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widowControl/>
        <w:jc w:val="center"/>
        <w:textAlignment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2023年度市区产业转型升级专项资金工业类拟安排项目（第二批认定类）汇总表</w:t>
      </w:r>
    </w:p>
    <w:tbl>
      <w:tblPr>
        <w:tblStyle w:val="6"/>
        <w:tblpPr w:leftFromText="180" w:rightFromText="180" w:vertAnchor="text" w:horzAnchor="page" w:tblpXSpec="center" w:tblpY="265"/>
        <w:tblOverlap w:val="never"/>
        <w:tblW w:w="542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866"/>
        <w:gridCol w:w="1257"/>
        <w:gridCol w:w="3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80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江苏当升材料科技有限公司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海门区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首次入选江苏省营业收入超百亿工业企业（集团）名单企业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南通瑞翔新材料有限公司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开发区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首次入选江苏省营业收入超百亿工业企业（集团）名单企业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江苏汇环环保科技有限公司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开发区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2023年度省重点工业互联网平台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招商局邮轮制造有限公司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海门区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2023年度省重点工业互联网平台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江苏容汇通用锂业股份有限公司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海门区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国家级绿色工厂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通富微电子股份有限公司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崇川区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2023年度省工业互联网示范工程（标杆工厂类）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中天射频电缆有限公司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开发区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2023年度省工业互联网示范工程（标杆工厂类）</w:t>
            </w:r>
          </w:p>
        </w:tc>
      </w:tr>
    </w:tbl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/>
    <w:p>
      <w:pPr>
        <w:spacing w:line="590" w:lineRule="exac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M0Mjk2NTcyM2RjN2M5ZDg0MjBhMmFiM2E1ZTg1MzgifQ=="/>
  </w:docVars>
  <w:rsids>
    <w:rsidRoot w:val="00C576F4"/>
    <w:rsid w:val="00122649"/>
    <w:rsid w:val="00157E4A"/>
    <w:rsid w:val="00164A09"/>
    <w:rsid w:val="001D54D3"/>
    <w:rsid w:val="001E74EE"/>
    <w:rsid w:val="00324AD1"/>
    <w:rsid w:val="003F2054"/>
    <w:rsid w:val="003F344B"/>
    <w:rsid w:val="00570C0A"/>
    <w:rsid w:val="00731D24"/>
    <w:rsid w:val="007A04B5"/>
    <w:rsid w:val="008B2DF8"/>
    <w:rsid w:val="009E025A"/>
    <w:rsid w:val="00A10CD5"/>
    <w:rsid w:val="00A2112A"/>
    <w:rsid w:val="00A54710"/>
    <w:rsid w:val="00AE2660"/>
    <w:rsid w:val="00B45227"/>
    <w:rsid w:val="00B515F2"/>
    <w:rsid w:val="00B93FDB"/>
    <w:rsid w:val="00BA708C"/>
    <w:rsid w:val="00BB6C55"/>
    <w:rsid w:val="00C32E7E"/>
    <w:rsid w:val="00C576F4"/>
    <w:rsid w:val="00CE359B"/>
    <w:rsid w:val="00DD6A42"/>
    <w:rsid w:val="00E375E3"/>
    <w:rsid w:val="00E919EA"/>
    <w:rsid w:val="00F03838"/>
    <w:rsid w:val="00F67E45"/>
    <w:rsid w:val="00F962A4"/>
    <w:rsid w:val="16B411CB"/>
    <w:rsid w:val="495B2936"/>
    <w:rsid w:val="55F81715"/>
    <w:rsid w:val="7E2A21C8"/>
    <w:rsid w:val="7FAD3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style01"/>
    <w:basedOn w:val="7"/>
    <w:qFormat/>
    <w:uiPriority w:val="0"/>
    <w:rPr>
      <w:rFonts w:hint="default" w:ascii="TimesNewRomanPS-BoldMT" w:hAnsi="TimesNewRomanPS-BoldMT"/>
      <w:b/>
      <w:bCs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334C-42A3-471E-A52F-6005D7221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698</Characters>
  <Lines>5</Lines>
  <Paragraphs>1</Paragraphs>
  <TotalTime>212</TotalTime>
  <ScaleCrop>false</ScaleCrop>
  <LinksUpToDate>false</LinksUpToDate>
  <CharactersWithSpaces>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2022-11-04T01:09:00Z</dcterms:created>
  <dc:creator>User</dc:creator>
  <cp:lastModifiedBy>不爱游泳的小狮子</cp:lastModifiedBy>
  <cp:lastPrinted>2023-11-06T02:45:00Z</cp:lastPrinted>
  <dcterms:modified xsi:type="dcterms:W3CDTF">2023-11-06T03:26:43Z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D09288A991EC40E7AB71EE7051A0F46B</vt:lpwstr>
  </property>
</Properties>
</file>