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ascii="方正黑体_GBK" w:hAnsi="方正黑体_GBK" w:eastAsia="方正黑体_GBK" w:cs="仿宋"/>
          <w:spacing w:val="-10"/>
          <w:szCs w:val="32"/>
        </w:rPr>
      </w:pPr>
      <w:r>
        <w:rPr>
          <w:rFonts w:hint="eastAsia" w:ascii="方正黑体_GBK" w:hAnsi="方正黑体_GBK" w:eastAsia="方正黑体_GBK" w:cs="仿宋"/>
          <w:spacing w:val="-10"/>
          <w:szCs w:val="32"/>
        </w:rPr>
        <w:t>附件</w:t>
      </w:r>
    </w:p>
    <w:p>
      <w:pPr>
        <w:spacing w:line="600" w:lineRule="exact"/>
        <w:ind w:firstLine="0"/>
        <w:jc w:val="left"/>
        <w:rPr>
          <w:rFonts w:ascii="黑体" w:hAnsi="黑体" w:eastAsia="黑体" w:cs="仿宋"/>
          <w:spacing w:val="-10"/>
          <w:szCs w:val="32"/>
        </w:rPr>
      </w:pPr>
    </w:p>
    <w:p>
      <w:pPr>
        <w:spacing w:line="600" w:lineRule="atLeast"/>
        <w:ind w:firstLine="0"/>
        <w:jc w:val="center"/>
        <w:rPr>
          <w:rFonts w:ascii="方正小标宋_GBK" w:hAnsi="宋体" w:eastAsia="方正小标宋_GBK" w:cs="宋体"/>
          <w:sz w:val="44"/>
          <w:szCs w:val="44"/>
        </w:rPr>
      </w:pPr>
      <w:bookmarkStart w:id="1" w:name="_GoBack"/>
      <w:r>
        <w:rPr>
          <w:rFonts w:ascii="方正小标宋_GBK" w:hAnsi="方正小标宋_GBK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</w:rPr>
        <w:t>“最美泰州人”——双创之星先进典型</w:t>
      </w:r>
    </w:p>
    <w:p>
      <w:pPr>
        <w:spacing w:line="600" w:lineRule="atLeast"/>
        <w:ind w:firstLine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拟表彰名单</w:t>
      </w:r>
    </w:p>
    <w:bookmarkEnd w:id="1"/>
    <w:p>
      <w:pPr>
        <w:ind w:firstLine="0"/>
        <w:jc w:val="center"/>
        <w:rPr>
          <w:rFonts w:ascii="方正小标宋_GBK" w:hAnsi="方正小标宋_GBK" w:eastAsia="方正小标宋_GBK" w:cs="方正小标宋_GBK"/>
          <w:spacing w:val="-10"/>
          <w:szCs w:val="32"/>
        </w:rPr>
      </w:pP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545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黑体_GBK" w:hAnsi="方正黑体_GBK" w:eastAsia="方正黑体_GBK" w:cs="宋体"/>
                <w:sz w:val="28"/>
                <w:szCs w:val="28"/>
              </w:rPr>
            </w:pPr>
            <w:bookmarkStart w:id="0" w:name="_Hlk87974884"/>
            <w:r>
              <w:rPr>
                <w:rFonts w:hint="eastAsia" w:ascii="方正黑体_GBK" w:hAnsi="方正黑体_GBK" w:eastAsia="方正黑体_GBK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黑体_GBK" w:hAnsi="方正黑体_GBK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宋体"/>
                <w:sz w:val="28"/>
                <w:szCs w:val="28"/>
              </w:rPr>
              <w:t>姓名</w:t>
            </w:r>
          </w:p>
        </w:tc>
        <w:tc>
          <w:tcPr>
            <w:tcW w:w="5455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黑体_GBK" w:hAnsi="方正黑体_GBK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宋体"/>
                <w:sz w:val="28"/>
                <w:szCs w:val="28"/>
              </w:rPr>
              <w:t>工作单位及职务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黑体_GBK" w:hAnsi="方正黑体_GBK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宋体"/>
                <w:sz w:val="28"/>
                <w:szCs w:val="28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陶  兴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江苏亚星锚链股份有限公司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 xml:space="preserve"> 董事长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王志斌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 xml:space="preserve">江苏联兴成套设备制造有限公司 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总经理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靖江市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董瑞蛟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希坤新材料科技（泰州）有限公司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董事长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吴风雷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江苏世林博尔制冷设备有限公司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总经理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泰兴市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周志嵩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江苏兴达钢帘线股份有限公司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副总经理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兴化市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宋登元</w:t>
            </w:r>
          </w:p>
        </w:tc>
        <w:tc>
          <w:tcPr>
            <w:tcW w:w="545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一道新能源科技（泰州）有限公司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首席技术官（CTO）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海陵区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杨宝峰</w:t>
            </w:r>
          </w:p>
        </w:tc>
        <w:tc>
          <w:tcPr>
            <w:tcW w:w="545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双登集团股份有限公司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执行总裁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姜堰区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丁满生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江苏泰康生物医药有限公司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常务副总经理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魏旭峰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江苏美凤力医疗科技有限公司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董事长，总经理，首席科学家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医药高新区（高港区）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6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 xml:space="preserve">冯 </w:t>
            </w:r>
            <w:r>
              <w:rPr>
                <w:rFonts w:ascii="方正仿宋_GBK" w:hAnsi="方正仿宋_GBK" w:cs="宋体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cs="宋体"/>
                <w:sz w:val="28"/>
                <w:szCs w:val="28"/>
              </w:rPr>
              <w:t>翠</w:t>
            </w:r>
          </w:p>
        </w:tc>
        <w:tc>
          <w:tcPr>
            <w:tcW w:w="5455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4"/>
              </w:rPr>
            </w:pPr>
            <w:r>
              <w:rPr>
                <w:rFonts w:hint="eastAsia" w:ascii="方正仿宋_GBK" w:hAnsi="方正仿宋_GBK" w:cs="宋体"/>
                <w:sz w:val="24"/>
              </w:rPr>
              <w:t>泰州市农业科学院</w:t>
            </w:r>
          </w:p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4"/>
              </w:rPr>
              <w:t>副研究员</w:t>
            </w:r>
          </w:p>
        </w:tc>
        <w:tc>
          <w:tcPr>
            <w:tcW w:w="1622" w:type="dxa"/>
            <w:vAlign w:val="center"/>
          </w:tcPr>
          <w:p>
            <w:pPr>
              <w:autoSpaceDE/>
              <w:autoSpaceDN/>
              <w:snapToGrid/>
              <w:spacing w:line="400" w:lineRule="exact"/>
              <w:ind w:firstLine="0"/>
              <w:jc w:val="center"/>
              <w:rPr>
                <w:rFonts w:ascii="方正仿宋_GBK" w:hAnsi="方正仿宋_GBK" w:cs="宋体"/>
                <w:sz w:val="28"/>
                <w:szCs w:val="28"/>
              </w:rPr>
            </w:pPr>
            <w:r>
              <w:rPr>
                <w:rFonts w:hint="eastAsia" w:ascii="方正仿宋_GBK" w:hAnsi="方正仿宋_GBK" w:cs="宋体"/>
                <w:sz w:val="28"/>
                <w:szCs w:val="28"/>
              </w:rPr>
              <w:t>泰州市</w:t>
            </w:r>
          </w:p>
        </w:tc>
      </w:tr>
      <w:bookmarkEnd w:id="0"/>
    </w:tbl>
    <w:p>
      <w:pPr>
        <w:spacing w:line="20" w:lineRule="exact"/>
        <w:ind w:firstLine="0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 xml:space="preserve"> </w:t>
      </w:r>
    </w:p>
    <w:p>
      <w:pPr>
        <w:spacing w:line="20" w:lineRule="exact"/>
        <w:ind w:firstLine="0"/>
        <w:rPr>
          <w:rFonts w:ascii="仿宋_GB2312" w:hAnsi="方正小标宋_GBK" w:eastAsia="仿宋_GB2312" w:cs="方正小标宋_GBK"/>
          <w:spacing w:val="-10"/>
          <w:sz w:val="24"/>
          <w:szCs w:val="24"/>
        </w:rPr>
      </w:pP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6B8C2C31"/>
    <w:rsid w:val="6B8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tLeast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2023-11-28T08:16:00Z</dcterms:created>
  <dc:creator>FanJJ</dc:creator>
  <cp:lastModifiedBy>FanJJ</cp:lastModifiedBy>
  <dcterms:modified xsi:type="dcterms:W3CDTF">2023-11-28T08:18:10Z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B3E45094DBF94755A08DA33F9345F8A0_11</vt:lpwstr>
  </property>
</Properties>
</file>