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B62</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石蒜属植物商品种球生产技术规程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Technical regulation for commercial bulbs production of Lycoris spp.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（本草案完成时间：2023-08-08）</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hint="eastAsia" w:ascii="黑体"/>
        </w:rPr>
        <w:t>00</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hint="eastAsia" w:ascii="黑体"/>
        </w:rPr>
        <w:t>00</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hint="eastAsia" w:ascii="黑体"/>
        </w:rPr>
        <w:t>00</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hint="eastAsia" w:ascii="黑体"/>
        </w:rPr>
        <w:t>00</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"标准文件_一级条标题,2,标准文件_二级条标题,3,标准文件_三级条标题,4,标准文件_四级条标题,5,标准文件_附录一级条标题,2,标准文件_附录二级条标题,3,标准文件_附录三级条标题,4,标准文件_附录四级条标题,5," </w:instrText>
      </w:r>
      <w:r>
        <w:fldChar w:fldCharType="separate"/>
      </w:r>
      <w:r>
        <w:fldChar w:fldCharType="begin"/>
      </w:r>
      <w:r>
        <w:instrText xml:space="preserve"> HYPERLINK \l "_Toc144730748" </w:instrText>
      </w:r>
      <w:r>
        <w:fldChar w:fldCharType="separate"/>
      </w:r>
      <w:r>
        <w:rPr>
          <w:rStyle w:val="32"/>
          <w:rFonts w:hint="eastAsia"/>
        </w:rPr>
        <w:t>前言</w:t>
      </w:r>
      <w:r>
        <w:tab/>
      </w:r>
      <w:r>
        <w:fldChar w:fldCharType="begin"/>
      </w:r>
      <w:r>
        <w:instrText xml:space="preserve"> PAGEREF _Toc144730748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"_Toc144730749" </w:instrText>
      </w:r>
      <w:r>
        <w:fldChar w:fldCharType="separate"/>
      </w:r>
      <w:r>
        <w:rPr>
          <w:rStyle w:val="32"/>
        </w:rPr>
        <w:t xml:space="preserve">1 </w:t>
      </w:r>
      <w:r>
        <w:rPr>
          <w:rStyle w:val="32"/>
          <w:rFonts w:hint="eastAsia"/>
        </w:rPr>
        <w:t xml:space="preserve"> 范围</w:t>
      </w:r>
      <w:r>
        <w:tab/>
      </w:r>
      <w:r>
        <w:fldChar w:fldCharType="begin"/>
      </w:r>
      <w:r>
        <w:instrText xml:space="preserve"> PAGEREF _Toc144730749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"_Toc144730750"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_Toc144730750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"_Toc144730751"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_Toc144730751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"_Toc144730752" </w:instrText>
      </w:r>
      <w:r>
        <w:fldChar w:fldCharType="separate"/>
      </w:r>
      <w:r>
        <w:rPr>
          <w:rStyle w:val="32"/>
          <w14:scene3d w14:prst="orthographicFront">
            <w14:lightRig w14:rig="threePt" w14:dir="t">
              <w14:rot w14:lat="0" w14:lon="0" w14:rev="0"/>
            </w14:lightRig>
          </w14:scene3d>
        </w:rPr>
        <w:t>3.1</w:t>
      </w:r>
      <w:r>
        <w:tab/>
      </w:r>
      <w:r>
        <w:fldChar w:fldCharType="begin"/>
      </w:r>
      <w:r>
        <w:instrText xml:space="preserve"> PAGEREF _Toc144730752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"_Toc144730753" </w:instrText>
      </w:r>
      <w:r>
        <w:fldChar w:fldCharType="separate"/>
      </w:r>
      <w:r>
        <w:rPr>
          <w:rStyle w:val="32"/>
          <w14:scene3d w14:prst="orthographicFront">
            <w14:lightRig w14:rig="threePt" w14:dir="t">
              <w14:rot w14:lat="0" w14:lon="0" w14:rev="0"/>
            </w14:lightRig>
          </w14:scene3d>
        </w:rPr>
        <w:t>3.2</w:t>
      </w:r>
      <w:r>
        <w:tab/>
      </w:r>
      <w:r>
        <w:fldChar w:fldCharType="begin"/>
      </w:r>
      <w:r>
        <w:instrText xml:space="preserve"> PAGEREF _Toc144730753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"_Toc144730754" </w:instrText>
      </w:r>
      <w:r>
        <w:fldChar w:fldCharType="separate"/>
      </w:r>
      <w:r>
        <w:rPr>
          <w:rStyle w:val="32"/>
          <w14:scene3d w14:prst="orthographicFront">
            <w14:lightRig w14:rig="threePt" w14:dir="t">
              <w14:rot w14:lat="0" w14:lon="0" w14:rev="0"/>
            </w14:lightRig>
          </w14:scene3d>
        </w:rPr>
        <w:t>3.3</w:t>
      </w:r>
      <w:r>
        <w:tab/>
      </w:r>
      <w:r>
        <w:fldChar w:fldCharType="begin"/>
      </w:r>
      <w:r>
        <w:instrText xml:space="preserve"> PAGEREF _Toc144730754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"_Toc144730755" </w:instrText>
      </w:r>
      <w:r>
        <w:fldChar w:fldCharType="separate"/>
      </w:r>
      <w:r>
        <w:rPr>
          <w:rStyle w:val="32"/>
        </w:rPr>
        <w:t xml:space="preserve">4 </w:t>
      </w:r>
      <w:r>
        <w:rPr>
          <w:rStyle w:val="32"/>
          <w:rFonts w:hint="eastAsia"/>
        </w:rPr>
        <w:t xml:space="preserve"> 栽培条件</w:t>
      </w:r>
      <w:r>
        <w:tab/>
      </w:r>
      <w:r>
        <w:fldChar w:fldCharType="begin"/>
      </w:r>
      <w:r>
        <w:instrText xml:space="preserve"> PAGEREF _Toc144730755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"_Toc144730756" </w:instrText>
      </w:r>
      <w:r>
        <w:fldChar w:fldCharType="separate"/>
      </w:r>
      <w:r>
        <w:rPr>
          <w:rStyle w:val="32"/>
          <w14:scene3d w14:prst="orthographicFront">
            <w14:lightRig w14:rig="threePt" w14:dir="t">
              <w14:rot w14:lat="0" w14:lon="0" w14:rev="0"/>
            </w14:lightRig>
          </w14:scene3d>
        </w:rPr>
        <w:t xml:space="preserve">4.1 </w:t>
      </w:r>
      <w:r>
        <w:rPr>
          <w:rStyle w:val="32"/>
          <w:rFonts w:hint="eastAsia" w:hAnsi="宋体"/>
        </w:rPr>
        <w:t xml:space="preserve"> 光照</w:t>
      </w:r>
      <w:r>
        <w:tab/>
      </w:r>
      <w:r>
        <w:fldChar w:fldCharType="begin"/>
      </w:r>
      <w:r>
        <w:instrText xml:space="preserve"> PAGEREF _Toc144730756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"_Toc144730757" </w:instrText>
      </w:r>
      <w:r>
        <w:fldChar w:fldCharType="separate"/>
      </w:r>
      <w:r>
        <w:rPr>
          <w:rStyle w:val="32"/>
          <w14:scene3d w14:prst="orthographicFront">
            <w14:lightRig w14:rig="threePt" w14:dir="t">
              <w14:rot w14:lat="0" w14:lon="0" w14:rev="0"/>
            </w14:lightRig>
          </w14:scene3d>
        </w:rPr>
        <w:t xml:space="preserve">4.2 </w:t>
      </w:r>
      <w:r>
        <w:rPr>
          <w:rStyle w:val="32"/>
          <w:rFonts w:hint="eastAsia" w:hAnsi="宋体"/>
        </w:rPr>
        <w:t xml:space="preserve"> 温度</w:t>
      </w:r>
      <w:r>
        <w:tab/>
      </w:r>
      <w:r>
        <w:fldChar w:fldCharType="begin"/>
      </w:r>
      <w:r>
        <w:instrText xml:space="preserve"> PAGEREF _Toc144730757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"_Toc144730758" </w:instrText>
      </w:r>
      <w:r>
        <w:fldChar w:fldCharType="separate"/>
      </w:r>
      <w:r>
        <w:rPr>
          <w:rStyle w:val="32"/>
          <w14:scene3d w14:prst="orthographicFront">
            <w14:lightRig w14:rig="threePt" w14:dir="t">
              <w14:rot w14:lat="0" w14:lon="0" w14:rev="0"/>
            </w14:lightRig>
          </w14:scene3d>
        </w:rPr>
        <w:t xml:space="preserve">4.3 </w:t>
      </w:r>
      <w:r>
        <w:rPr>
          <w:rStyle w:val="32"/>
          <w:rFonts w:hint="eastAsia" w:hAnsi="宋体"/>
        </w:rPr>
        <w:t xml:space="preserve"> 水分</w:t>
      </w:r>
      <w:r>
        <w:tab/>
      </w:r>
      <w:r>
        <w:fldChar w:fldCharType="begin"/>
      </w:r>
      <w:r>
        <w:instrText xml:space="preserve"> PAGEREF _Toc144730758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"_Toc144730759" </w:instrText>
      </w:r>
      <w:r>
        <w:fldChar w:fldCharType="separate"/>
      </w:r>
      <w:r>
        <w:rPr>
          <w:rStyle w:val="32"/>
          <w14:scene3d w14:prst="orthographicFront">
            <w14:lightRig w14:rig="threePt" w14:dir="t">
              <w14:rot w14:lat="0" w14:lon="0" w14:rev="0"/>
            </w14:lightRig>
          </w14:scene3d>
        </w:rPr>
        <w:t xml:space="preserve">4.4 </w:t>
      </w:r>
      <w:r>
        <w:rPr>
          <w:rStyle w:val="32"/>
          <w:rFonts w:hint="eastAsia"/>
        </w:rPr>
        <w:t xml:space="preserve"> 土壤</w:t>
      </w:r>
      <w:r>
        <w:tab/>
      </w:r>
      <w:r>
        <w:fldChar w:fldCharType="begin"/>
      </w:r>
      <w:r>
        <w:instrText xml:space="preserve"> PAGEREF _Toc144730759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"_Toc144730760" </w:instrText>
      </w:r>
      <w:r>
        <w:fldChar w:fldCharType="separate"/>
      </w:r>
      <w:r>
        <w:rPr>
          <w:rStyle w:val="32"/>
        </w:rPr>
        <w:t xml:space="preserve">5 </w:t>
      </w:r>
      <w:r>
        <w:rPr>
          <w:rStyle w:val="32"/>
          <w:rFonts w:hint="eastAsia"/>
        </w:rPr>
        <w:t xml:space="preserve"> 繁殖</w:t>
      </w:r>
      <w:r>
        <w:tab/>
      </w:r>
      <w:r>
        <w:fldChar w:fldCharType="begin"/>
      </w:r>
      <w:r>
        <w:instrText xml:space="preserve"> PAGEREF _Toc144730760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"_Toc144730761" </w:instrText>
      </w:r>
      <w:r>
        <w:fldChar w:fldCharType="separate"/>
      </w:r>
      <w:r>
        <w:rPr>
          <w:rStyle w:val="32"/>
          <w14:scene3d w14:prst="orthographicFront">
            <w14:lightRig w14:rig="threePt" w14:dir="t">
              <w14:rot w14:lat="0" w14:lon="0" w14:rev="0"/>
            </w14:lightRig>
          </w14:scene3d>
        </w:rPr>
        <w:t xml:space="preserve">5.1 </w:t>
      </w:r>
      <w:r>
        <w:rPr>
          <w:rStyle w:val="32"/>
          <w:rFonts w:hint="eastAsia"/>
        </w:rPr>
        <w:t xml:space="preserve"> 种子繁殖</w:t>
      </w:r>
      <w:r>
        <w:tab/>
      </w:r>
      <w:r>
        <w:fldChar w:fldCharType="begin"/>
      </w:r>
      <w:r>
        <w:instrText xml:space="preserve"> PAGEREF _Toc144730761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"_Toc144730762" </w:instrText>
      </w:r>
      <w:r>
        <w:fldChar w:fldCharType="separate"/>
      </w:r>
      <w:r>
        <w:rPr>
          <w:rStyle w:val="32"/>
        </w:rPr>
        <w:t xml:space="preserve">5.1.1 </w:t>
      </w:r>
      <w:r>
        <w:rPr>
          <w:rStyle w:val="32"/>
          <w:rFonts w:hint="eastAsia" w:hAnsi="宋体"/>
        </w:rPr>
        <w:t xml:space="preserve"> 选种</w:t>
      </w:r>
      <w:r>
        <w:tab/>
      </w:r>
      <w:r>
        <w:fldChar w:fldCharType="begin"/>
      </w:r>
      <w:r>
        <w:instrText xml:space="preserve"> PAGEREF _Toc144730762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"_Toc144730763" </w:instrText>
      </w:r>
      <w:r>
        <w:fldChar w:fldCharType="separate"/>
      </w:r>
      <w:r>
        <w:rPr>
          <w:rStyle w:val="32"/>
        </w:rPr>
        <w:t xml:space="preserve">5.1.2 </w:t>
      </w:r>
      <w:r>
        <w:rPr>
          <w:rStyle w:val="32"/>
          <w:rFonts w:hint="eastAsia" w:hAnsi="宋体"/>
        </w:rPr>
        <w:t xml:space="preserve"> 播种</w:t>
      </w:r>
      <w:r>
        <w:tab/>
      </w:r>
      <w:r>
        <w:fldChar w:fldCharType="begin"/>
      </w:r>
      <w:r>
        <w:instrText xml:space="preserve"> PAGEREF _Toc144730763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"_Toc144730764" </w:instrText>
      </w:r>
      <w:r>
        <w:fldChar w:fldCharType="separate"/>
      </w:r>
      <w:r>
        <w:rPr>
          <w:rStyle w:val="32"/>
        </w:rPr>
        <w:t xml:space="preserve">5.1.3 </w:t>
      </w:r>
      <w:r>
        <w:rPr>
          <w:rStyle w:val="32"/>
          <w:rFonts w:hint="eastAsia" w:hAnsi="宋体"/>
        </w:rPr>
        <w:t xml:space="preserve"> 苗床准备</w:t>
      </w:r>
      <w:r>
        <w:tab/>
      </w:r>
      <w:r>
        <w:fldChar w:fldCharType="begin"/>
      </w:r>
      <w:r>
        <w:instrText xml:space="preserve"> PAGEREF _Toc144730764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"_Toc144730765" </w:instrText>
      </w:r>
      <w:r>
        <w:fldChar w:fldCharType="separate"/>
      </w:r>
      <w:r>
        <w:rPr>
          <w:rStyle w:val="32"/>
        </w:rPr>
        <w:t xml:space="preserve">5.1.4 </w:t>
      </w:r>
      <w:r>
        <w:rPr>
          <w:rStyle w:val="32"/>
          <w:rFonts w:hint="eastAsia" w:hAnsi="宋体"/>
        </w:rPr>
        <w:t xml:space="preserve"> 播后管理</w:t>
      </w:r>
      <w:r>
        <w:tab/>
      </w:r>
      <w:r>
        <w:fldChar w:fldCharType="begin"/>
      </w:r>
      <w:r>
        <w:instrText xml:space="preserve"> PAGEREF _Toc144730765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"_Toc144730766" </w:instrText>
      </w:r>
      <w:r>
        <w:fldChar w:fldCharType="separate"/>
      </w:r>
      <w:r>
        <w:rPr>
          <w:rStyle w:val="32"/>
          <w14:scene3d w14:prst="orthographicFront">
            <w14:lightRig w14:rig="threePt" w14:dir="t">
              <w14:rot w14:lat="0" w14:lon="0" w14:rev="0"/>
            </w14:lightRig>
          </w14:scene3d>
        </w:rPr>
        <w:t xml:space="preserve">5.2 </w:t>
      </w:r>
      <w:r>
        <w:rPr>
          <w:rStyle w:val="32"/>
          <w:rFonts w:hint="eastAsia"/>
        </w:rPr>
        <w:t xml:space="preserve"> 组织培养繁殖</w:t>
      </w:r>
      <w:r>
        <w:tab/>
      </w:r>
      <w:r>
        <w:fldChar w:fldCharType="begin"/>
      </w:r>
      <w:r>
        <w:instrText xml:space="preserve"> PAGEREF _Toc144730766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"_Toc144730767" </w:instrText>
      </w:r>
      <w:r>
        <w:fldChar w:fldCharType="separate"/>
      </w:r>
      <w:r>
        <w:rPr>
          <w:rStyle w:val="32"/>
        </w:rPr>
        <w:t xml:space="preserve">5.2.1 </w:t>
      </w:r>
      <w:r>
        <w:rPr>
          <w:rStyle w:val="32"/>
          <w:rFonts w:hint="eastAsia"/>
        </w:rPr>
        <w:t xml:space="preserve"> 外植体准备</w:t>
      </w:r>
      <w:r>
        <w:tab/>
      </w:r>
      <w:r>
        <w:fldChar w:fldCharType="begin"/>
      </w:r>
      <w:r>
        <w:instrText xml:space="preserve"> PAGEREF _Toc144730767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"_Toc144730768" </w:instrText>
      </w:r>
      <w:r>
        <w:fldChar w:fldCharType="separate"/>
      </w:r>
      <w:r>
        <w:rPr>
          <w:rStyle w:val="32"/>
        </w:rPr>
        <w:t xml:space="preserve">5.2.2 </w:t>
      </w:r>
      <w:r>
        <w:rPr>
          <w:rStyle w:val="32"/>
          <w:rFonts w:hint="eastAsia"/>
        </w:rPr>
        <w:t xml:space="preserve"> 灭菌</w:t>
      </w:r>
      <w:r>
        <w:tab/>
      </w:r>
      <w:r>
        <w:fldChar w:fldCharType="begin"/>
      </w:r>
      <w:r>
        <w:instrText xml:space="preserve"> PAGEREF _Toc144730768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"_Toc144730769" </w:instrText>
      </w:r>
      <w:r>
        <w:fldChar w:fldCharType="separate"/>
      </w:r>
      <w:r>
        <w:rPr>
          <w:rStyle w:val="32"/>
        </w:rPr>
        <w:t xml:space="preserve">5.2.3 </w:t>
      </w:r>
      <w:r>
        <w:rPr>
          <w:rStyle w:val="32"/>
          <w:rFonts w:hint="eastAsia"/>
        </w:rPr>
        <w:t xml:space="preserve"> 各阶段培养基的配方</w:t>
      </w:r>
      <w:r>
        <w:tab/>
      </w:r>
      <w:r>
        <w:fldChar w:fldCharType="begin"/>
      </w:r>
      <w:r>
        <w:instrText xml:space="preserve"> PAGEREF _Toc144730769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"_Toc144730770" </w:instrText>
      </w:r>
      <w:r>
        <w:fldChar w:fldCharType="separate"/>
      </w:r>
      <w:r>
        <w:rPr>
          <w:rStyle w:val="32"/>
        </w:rPr>
        <w:t xml:space="preserve">5.2.4 </w:t>
      </w:r>
      <w:r>
        <w:rPr>
          <w:rStyle w:val="32"/>
          <w:rFonts w:hint="eastAsia"/>
        </w:rPr>
        <w:t xml:space="preserve"> 不定芽诱导</w:t>
      </w:r>
      <w:r>
        <w:tab/>
      </w:r>
      <w:r>
        <w:fldChar w:fldCharType="begin"/>
      </w:r>
      <w:r>
        <w:instrText xml:space="preserve"> PAGEREF _Toc144730770 \h </w:instrText>
      </w:r>
      <w:r>
        <w:fldChar w:fldCharType="separate"/>
      </w:r>
      <w:r>
        <w:t>6</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"_Toc144730771" </w:instrText>
      </w:r>
      <w:r>
        <w:fldChar w:fldCharType="separate"/>
      </w:r>
      <w:r>
        <w:rPr>
          <w:rStyle w:val="32"/>
        </w:rPr>
        <w:t xml:space="preserve">5.2.5 </w:t>
      </w:r>
      <w:r>
        <w:rPr>
          <w:rStyle w:val="32"/>
          <w:rFonts w:hint="eastAsia" w:hAnsi="宋体"/>
        </w:rPr>
        <w:t xml:space="preserve"> 增殖培养</w:t>
      </w:r>
      <w:r>
        <w:tab/>
      </w:r>
      <w:r>
        <w:fldChar w:fldCharType="begin"/>
      </w:r>
      <w:r>
        <w:instrText xml:space="preserve"> PAGEREF _Toc144730771 \h </w:instrText>
      </w:r>
      <w:r>
        <w:fldChar w:fldCharType="separate"/>
      </w:r>
      <w:r>
        <w:t>6</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"_Toc144730772" </w:instrText>
      </w:r>
      <w:r>
        <w:fldChar w:fldCharType="separate"/>
      </w:r>
      <w:r>
        <w:rPr>
          <w:rStyle w:val="32"/>
        </w:rPr>
        <w:t xml:space="preserve">5.2.6 </w:t>
      </w:r>
      <w:r>
        <w:rPr>
          <w:rStyle w:val="32"/>
          <w:rFonts w:hint="eastAsia" w:hAnsi="宋体"/>
        </w:rPr>
        <w:t xml:space="preserve"> 壮芽培养</w:t>
      </w:r>
      <w:r>
        <w:tab/>
      </w:r>
      <w:r>
        <w:fldChar w:fldCharType="begin"/>
      </w:r>
      <w:r>
        <w:instrText xml:space="preserve"> PAGEREF _Toc144730772 \h </w:instrText>
      </w:r>
      <w:r>
        <w:fldChar w:fldCharType="separate"/>
      </w:r>
      <w:r>
        <w:t>6</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"_Toc144730773" </w:instrText>
      </w:r>
      <w:r>
        <w:fldChar w:fldCharType="separate"/>
      </w:r>
      <w:r>
        <w:rPr>
          <w:rStyle w:val="32"/>
          <w:iCs/>
        </w:rPr>
        <w:t xml:space="preserve">5.2.7 </w:t>
      </w:r>
      <w:r>
        <w:rPr>
          <w:rStyle w:val="32"/>
          <w:rFonts w:hint="eastAsia"/>
        </w:rPr>
        <w:t xml:space="preserve"> 生根培养</w:t>
      </w:r>
      <w:r>
        <w:tab/>
      </w:r>
      <w:r>
        <w:fldChar w:fldCharType="begin"/>
      </w:r>
      <w:r>
        <w:instrText xml:space="preserve"> PAGEREF _Toc144730773 \h </w:instrText>
      </w:r>
      <w:r>
        <w:fldChar w:fldCharType="separate"/>
      </w:r>
      <w:r>
        <w:t>6</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"_Toc144730774" </w:instrText>
      </w:r>
      <w:r>
        <w:fldChar w:fldCharType="separate"/>
      </w:r>
      <w:r>
        <w:rPr>
          <w:rStyle w:val="32"/>
        </w:rPr>
        <w:t xml:space="preserve">5.2.8 </w:t>
      </w:r>
      <w:r>
        <w:rPr>
          <w:rStyle w:val="32"/>
          <w:rFonts w:hint="eastAsia"/>
        </w:rPr>
        <w:t xml:space="preserve"> 炼苗</w:t>
      </w:r>
      <w:r>
        <w:tab/>
      </w:r>
      <w:r>
        <w:fldChar w:fldCharType="begin"/>
      </w:r>
      <w:r>
        <w:instrText xml:space="preserve"> PAGEREF _Toc144730774 \h </w:instrText>
      </w:r>
      <w:r>
        <w:fldChar w:fldCharType="separate"/>
      </w:r>
      <w:r>
        <w:t>6</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"_Toc144730775" </w:instrText>
      </w:r>
      <w:r>
        <w:fldChar w:fldCharType="separate"/>
      </w:r>
      <w:r>
        <w:rPr>
          <w:rStyle w:val="32"/>
        </w:rPr>
        <w:t xml:space="preserve">5.2.9 </w:t>
      </w:r>
      <w:r>
        <w:rPr>
          <w:rStyle w:val="32"/>
          <w:rFonts w:hint="eastAsia"/>
        </w:rPr>
        <w:t xml:space="preserve"> 移栽</w:t>
      </w:r>
      <w:r>
        <w:tab/>
      </w:r>
      <w:r>
        <w:fldChar w:fldCharType="begin"/>
      </w:r>
      <w:r>
        <w:instrText xml:space="preserve"> PAGEREF _Toc144730775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"_Toc144730776" </w:instrText>
      </w:r>
      <w:r>
        <w:fldChar w:fldCharType="separate"/>
      </w:r>
      <w:r>
        <w:rPr>
          <w:rStyle w:val="32"/>
        </w:rPr>
        <w:t xml:space="preserve">6 </w:t>
      </w:r>
      <w:r>
        <w:rPr>
          <w:rStyle w:val="32"/>
          <w:rFonts w:hint="eastAsia"/>
        </w:rPr>
        <w:t xml:space="preserve"> 大田栽培</w:t>
      </w:r>
      <w:r>
        <w:tab/>
      </w:r>
      <w:r>
        <w:fldChar w:fldCharType="begin"/>
      </w:r>
      <w:r>
        <w:instrText xml:space="preserve"> PAGEREF _Toc144730776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"_Toc144730777" </w:instrText>
      </w:r>
      <w:r>
        <w:fldChar w:fldCharType="separate"/>
      </w:r>
      <w:r>
        <w:rPr>
          <w:rStyle w:val="32"/>
          <w14:scene3d w14:prst="orthographicFront">
            <w14:lightRig w14:rig="threePt" w14:dir="t">
              <w14:rot w14:lat="0" w14:lon="0" w14:rev="0"/>
            </w14:lightRig>
          </w14:scene3d>
        </w:rPr>
        <w:t xml:space="preserve">6.1 </w:t>
      </w:r>
      <w:r>
        <w:rPr>
          <w:rStyle w:val="32"/>
          <w:rFonts w:hint="eastAsia"/>
        </w:rPr>
        <w:t xml:space="preserve"> 整地</w:t>
      </w:r>
      <w:r>
        <w:tab/>
      </w:r>
      <w:r>
        <w:fldChar w:fldCharType="begin"/>
      </w:r>
      <w:r>
        <w:instrText xml:space="preserve"> PAGEREF _Toc144730777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"_Toc144730778" </w:instrText>
      </w:r>
      <w:r>
        <w:fldChar w:fldCharType="separate"/>
      </w:r>
      <w:r>
        <w:rPr>
          <w:rStyle w:val="32"/>
          <w14:scene3d w14:prst="orthographicFront">
            <w14:lightRig w14:rig="threePt" w14:dir="t">
              <w14:rot w14:lat="0" w14:lon="0" w14:rev="0"/>
            </w14:lightRig>
          </w14:scene3d>
        </w:rPr>
        <w:t xml:space="preserve">6.2 </w:t>
      </w:r>
      <w:r>
        <w:rPr>
          <w:rStyle w:val="32"/>
          <w:rFonts w:hint="eastAsia"/>
        </w:rPr>
        <w:t xml:space="preserve"> 仔球选择</w:t>
      </w:r>
      <w:r>
        <w:tab/>
      </w:r>
      <w:r>
        <w:fldChar w:fldCharType="begin"/>
      </w:r>
      <w:r>
        <w:instrText xml:space="preserve"> PAGEREF _Toc144730778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"_Toc144730779" </w:instrText>
      </w:r>
      <w:r>
        <w:fldChar w:fldCharType="separate"/>
      </w:r>
      <w:r>
        <w:rPr>
          <w:rStyle w:val="32"/>
          <w14:scene3d w14:prst="orthographicFront">
            <w14:lightRig w14:rig="threePt" w14:dir="t">
              <w14:rot w14:lat="0" w14:lon="0" w14:rev="0"/>
            </w14:lightRig>
          </w14:scene3d>
        </w:rPr>
        <w:t xml:space="preserve">6.3 </w:t>
      </w:r>
      <w:r>
        <w:rPr>
          <w:rStyle w:val="32"/>
          <w:rFonts w:hint="eastAsia"/>
        </w:rPr>
        <w:t xml:space="preserve"> 栽植</w:t>
      </w:r>
      <w:r>
        <w:tab/>
      </w:r>
      <w:r>
        <w:fldChar w:fldCharType="begin"/>
      </w:r>
      <w:r>
        <w:instrText xml:space="preserve"> PAGEREF _Toc144730779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"_Toc144730780" </w:instrText>
      </w:r>
      <w:r>
        <w:fldChar w:fldCharType="separate"/>
      </w:r>
      <w:r>
        <w:rPr>
          <w:rStyle w:val="32"/>
          <w14:scene3d w14:prst="orthographicFront">
            <w14:lightRig w14:rig="threePt" w14:dir="t">
              <w14:rot w14:lat="0" w14:lon="0" w14:rev="0"/>
            </w14:lightRig>
          </w14:scene3d>
        </w:rPr>
        <w:t xml:space="preserve">6.4 </w:t>
      </w:r>
      <w:r>
        <w:rPr>
          <w:rStyle w:val="32"/>
          <w:rFonts w:hint="eastAsia"/>
        </w:rPr>
        <w:t xml:space="preserve"> 田间</w:t>
      </w:r>
      <w:r>
        <w:rPr>
          <w:rStyle w:val="32"/>
          <w:rFonts w:hint="eastAsia" w:hAnsi="宋体"/>
        </w:rPr>
        <w:t>管理</w:t>
      </w:r>
      <w:r>
        <w:tab/>
      </w:r>
      <w:r>
        <w:fldChar w:fldCharType="begin"/>
      </w:r>
      <w:r>
        <w:instrText xml:space="preserve"> PAGEREF _Toc144730780 \h </w:instrText>
      </w:r>
      <w:r>
        <w:fldChar w:fldCharType="separate"/>
      </w:r>
      <w:r>
        <w:t>7</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"_Toc144730781" </w:instrText>
      </w:r>
      <w:r>
        <w:fldChar w:fldCharType="separate"/>
      </w:r>
      <w:r>
        <w:rPr>
          <w:rStyle w:val="32"/>
        </w:rPr>
        <w:t xml:space="preserve">6.4.1 </w:t>
      </w:r>
      <w:r>
        <w:rPr>
          <w:rStyle w:val="32"/>
          <w:rFonts w:hint="eastAsia"/>
        </w:rPr>
        <w:t xml:space="preserve"> 光照</w:t>
      </w:r>
      <w:r>
        <w:tab/>
      </w:r>
      <w:r>
        <w:fldChar w:fldCharType="begin"/>
      </w:r>
      <w:r>
        <w:instrText xml:space="preserve"> PAGEREF _Toc144730781 \h </w:instrText>
      </w:r>
      <w:r>
        <w:fldChar w:fldCharType="separate"/>
      </w:r>
      <w:r>
        <w:t>7</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"_Toc144730782" </w:instrText>
      </w:r>
      <w:r>
        <w:fldChar w:fldCharType="separate"/>
      </w:r>
      <w:r>
        <w:rPr>
          <w:rStyle w:val="32"/>
        </w:rPr>
        <w:t xml:space="preserve">6.4.2 </w:t>
      </w:r>
      <w:r>
        <w:rPr>
          <w:rStyle w:val="32"/>
          <w:rFonts w:hint="eastAsia"/>
        </w:rPr>
        <w:t xml:space="preserve"> 温度</w:t>
      </w:r>
      <w:r>
        <w:tab/>
      </w:r>
      <w:r>
        <w:fldChar w:fldCharType="begin"/>
      </w:r>
      <w:r>
        <w:instrText xml:space="preserve"> PAGEREF _Toc144730782 \h </w:instrText>
      </w:r>
      <w:r>
        <w:fldChar w:fldCharType="separate"/>
      </w:r>
      <w:r>
        <w:t>7</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"_Toc144730783" </w:instrText>
      </w:r>
      <w:r>
        <w:fldChar w:fldCharType="separate"/>
      </w:r>
      <w:r>
        <w:rPr>
          <w:rStyle w:val="32"/>
        </w:rPr>
        <w:t xml:space="preserve">6.4.3 </w:t>
      </w:r>
      <w:r>
        <w:rPr>
          <w:rStyle w:val="32"/>
          <w:rFonts w:hint="eastAsia"/>
        </w:rPr>
        <w:t xml:space="preserve"> 水分</w:t>
      </w:r>
      <w:r>
        <w:tab/>
      </w:r>
      <w:r>
        <w:fldChar w:fldCharType="begin"/>
      </w:r>
      <w:r>
        <w:instrText xml:space="preserve"> PAGEREF _Toc144730783 \h </w:instrText>
      </w:r>
      <w:r>
        <w:fldChar w:fldCharType="separate"/>
      </w:r>
      <w:r>
        <w:t>7</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"_Toc144730784" </w:instrText>
      </w:r>
      <w:r>
        <w:fldChar w:fldCharType="separate"/>
      </w:r>
      <w:r>
        <w:rPr>
          <w:rStyle w:val="32"/>
        </w:rPr>
        <w:t xml:space="preserve">6.4.4 </w:t>
      </w:r>
      <w:r>
        <w:rPr>
          <w:rStyle w:val="32"/>
          <w:rFonts w:hint="eastAsia"/>
        </w:rPr>
        <w:t xml:space="preserve"> 施肥</w:t>
      </w:r>
      <w:r>
        <w:tab/>
      </w:r>
      <w:r>
        <w:fldChar w:fldCharType="begin"/>
      </w:r>
      <w:r>
        <w:instrText xml:space="preserve"> PAGEREF _Toc144730784 \h </w:instrText>
      </w:r>
      <w:r>
        <w:fldChar w:fldCharType="separate"/>
      </w:r>
      <w:r>
        <w:t>7</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"_Toc144730785" </w:instrText>
      </w:r>
      <w:r>
        <w:fldChar w:fldCharType="separate"/>
      </w:r>
      <w:r>
        <w:rPr>
          <w:rStyle w:val="32"/>
        </w:rPr>
        <w:t xml:space="preserve">6.4.5 </w:t>
      </w:r>
      <w:r>
        <w:rPr>
          <w:rStyle w:val="32"/>
          <w:rFonts w:hint="eastAsia"/>
        </w:rPr>
        <w:t xml:space="preserve"> 除草</w:t>
      </w:r>
      <w:r>
        <w:tab/>
      </w:r>
      <w:r>
        <w:fldChar w:fldCharType="begin"/>
      </w:r>
      <w:r>
        <w:instrText xml:space="preserve"> PAGEREF _Toc144730785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"_Toc144730786" </w:instrText>
      </w:r>
      <w:r>
        <w:fldChar w:fldCharType="separate"/>
      </w:r>
      <w:r>
        <w:rPr>
          <w:rStyle w:val="32"/>
          <w14:scene3d w14:prst="orthographicFront">
            <w14:lightRig w14:rig="threePt" w14:dir="t">
              <w14:rot w14:lat="0" w14:lon="0" w14:rev="0"/>
            </w14:lightRig>
          </w14:scene3d>
        </w:rPr>
        <w:t xml:space="preserve">6.5 </w:t>
      </w:r>
      <w:r>
        <w:rPr>
          <w:rStyle w:val="32"/>
          <w:rFonts w:hint="eastAsia" w:hAnsi="宋体"/>
        </w:rPr>
        <w:t xml:space="preserve"> 去除花蕾</w:t>
      </w:r>
      <w:r>
        <w:tab/>
      </w:r>
      <w:r>
        <w:fldChar w:fldCharType="begin"/>
      </w:r>
      <w:r>
        <w:instrText xml:space="preserve"> PAGEREF _Toc144730786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"_Toc144730787" </w:instrText>
      </w:r>
      <w:r>
        <w:fldChar w:fldCharType="separate"/>
      </w:r>
      <w:r>
        <w:rPr>
          <w:rStyle w:val="32"/>
          <w14:scene3d w14:prst="orthographicFront">
            <w14:lightRig w14:rig="threePt" w14:dir="t">
              <w14:rot w14:lat="0" w14:lon="0" w14:rev="0"/>
            </w14:lightRig>
          </w14:scene3d>
        </w:rPr>
        <w:t xml:space="preserve">6.6 </w:t>
      </w:r>
      <w:r>
        <w:rPr>
          <w:rStyle w:val="32"/>
          <w:rFonts w:hint="eastAsia"/>
        </w:rPr>
        <w:t xml:space="preserve"> 病虫害防治</w:t>
      </w:r>
      <w:r>
        <w:tab/>
      </w:r>
      <w:r>
        <w:fldChar w:fldCharType="begin"/>
      </w:r>
      <w:r>
        <w:instrText xml:space="preserve"> PAGEREF _Toc144730787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"_Toc144730788" </w:instrText>
      </w:r>
      <w:r>
        <w:fldChar w:fldCharType="separate"/>
      </w:r>
      <w:r>
        <w:rPr>
          <w:rStyle w:val="32"/>
        </w:rPr>
        <w:t xml:space="preserve">7 </w:t>
      </w:r>
      <w:r>
        <w:rPr>
          <w:rStyle w:val="32"/>
          <w:rFonts w:hint="eastAsia"/>
        </w:rPr>
        <w:t xml:space="preserve"> 种球的收获、检疫、分级和包装</w:t>
      </w:r>
      <w:r>
        <w:tab/>
      </w:r>
      <w:r>
        <w:fldChar w:fldCharType="begin"/>
      </w:r>
      <w:r>
        <w:instrText xml:space="preserve"> PAGEREF _Toc144730788 \h </w:instrText>
      </w:r>
      <w:r>
        <w:fldChar w:fldCharType="separate"/>
      </w:r>
      <w:r>
        <w:t>7</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"_Toc144730789" </w:instrText>
      </w:r>
      <w:r>
        <w:fldChar w:fldCharType="separate"/>
      </w:r>
      <w:r>
        <w:rPr>
          <w:rStyle w:val="32"/>
          <w14:scene3d w14:prst="orthographicFront">
            <w14:lightRig w14:rig="threePt" w14:dir="t">
              <w14:rot w14:lat="0" w14:lon="0" w14:rev="0"/>
            </w14:lightRig>
          </w14:scene3d>
        </w:rPr>
        <w:t xml:space="preserve">7.1 </w:t>
      </w:r>
      <w:r>
        <w:rPr>
          <w:rStyle w:val="32"/>
          <w:rFonts w:hint="eastAsia" w:hAnsi="宋体"/>
        </w:rPr>
        <w:t xml:space="preserve"> 收获</w:t>
      </w:r>
      <w:r>
        <w:tab/>
      </w:r>
      <w:r>
        <w:fldChar w:fldCharType="begin"/>
      </w:r>
      <w:r>
        <w:instrText xml:space="preserve"> PAGEREF _Toc144730789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"_Toc144730790" </w:instrText>
      </w:r>
      <w:r>
        <w:fldChar w:fldCharType="separate"/>
      </w:r>
      <w:r>
        <w:rPr>
          <w:rStyle w:val="32"/>
          <w14:scene3d w14:prst="orthographicFront">
            <w14:lightRig w14:rig="threePt" w14:dir="t">
              <w14:rot w14:lat="0" w14:lon="0" w14:rev="0"/>
            </w14:lightRig>
          </w14:scene3d>
        </w:rPr>
        <w:t xml:space="preserve">7.2 </w:t>
      </w:r>
      <w:r>
        <w:rPr>
          <w:rStyle w:val="32"/>
          <w:rFonts w:hint="eastAsia"/>
        </w:rPr>
        <w:t xml:space="preserve"> 检验、检疫</w:t>
      </w:r>
      <w:r>
        <w:tab/>
      </w:r>
      <w:r>
        <w:fldChar w:fldCharType="begin"/>
      </w:r>
      <w:r>
        <w:instrText xml:space="preserve"> PAGEREF _Toc144730790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"_Toc144730791" </w:instrText>
      </w:r>
      <w:r>
        <w:fldChar w:fldCharType="separate"/>
      </w:r>
      <w:r>
        <w:rPr>
          <w:rStyle w:val="32"/>
          <w14:scene3d w14:prst="orthographicFront">
            <w14:lightRig w14:rig="threePt" w14:dir="t">
              <w14:rot w14:lat="0" w14:lon="0" w14:rev="0"/>
            </w14:lightRig>
          </w14:scene3d>
        </w:rPr>
        <w:t xml:space="preserve">7.3 </w:t>
      </w:r>
      <w:r>
        <w:rPr>
          <w:rStyle w:val="32"/>
          <w:rFonts w:hint="eastAsia" w:hAnsi="宋体"/>
        </w:rPr>
        <w:t xml:space="preserve"> 种球分级</w:t>
      </w:r>
      <w:r>
        <w:tab/>
      </w:r>
      <w:r>
        <w:fldChar w:fldCharType="begin"/>
      </w:r>
      <w:r>
        <w:instrText xml:space="preserve"> PAGEREF _Toc144730791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"_Toc144730792" </w:instrText>
      </w:r>
      <w:r>
        <w:fldChar w:fldCharType="separate"/>
      </w:r>
      <w:r>
        <w:rPr>
          <w:rStyle w:val="32"/>
          <w14:scene3d w14:prst="orthographicFront">
            <w14:lightRig w14:rig="threePt" w14:dir="t">
              <w14:rot w14:lat="0" w14:lon="0" w14:rev="0"/>
            </w14:lightRig>
          </w14:scene3d>
        </w:rPr>
        <w:t xml:space="preserve">7.4 </w:t>
      </w:r>
      <w:r>
        <w:rPr>
          <w:rStyle w:val="32"/>
          <w:rFonts w:hint="eastAsia"/>
        </w:rPr>
        <w:t xml:space="preserve"> 包装</w:t>
      </w:r>
      <w:r>
        <w:tab/>
      </w:r>
      <w:r>
        <w:fldChar w:fldCharType="begin"/>
      </w:r>
      <w:r>
        <w:instrText xml:space="preserve"> PAGEREF _Toc144730792 \h </w:instrText>
      </w:r>
      <w:r>
        <w:fldChar w:fldCharType="separate"/>
      </w:r>
      <w:r>
        <w:t>8</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"_Toc144730793" </w:instrText>
      </w:r>
      <w:r>
        <w:fldChar w:fldCharType="separate"/>
      </w:r>
      <w:r>
        <w:rPr>
          <w:rStyle w:val="32"/>
        </w:rPr>
        <w:t xml:space="preserve">8 </w:t>
      </w:r>
      <w:r>
        <w:rPr>
          <w:rStyle w:val="32"/>
          <w:rFonts w:hint="eastAsia"/>
        </w:rPr>
        <w:t xml:space="preserve"> 储运</w:t>
      </w:r>
      <w:r>
        <w:tab/>
      </w:r>
      <w:r>
        <w:fldChar w:fldCharType="begin"/>
      </w:r>
      <w:r>
        <w:instrText xml:space="preserve"> PAGEREF _Toc144730793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"_Toc144730794" </w:instrText>
      </w:r>
      <w:r>
        <w:fldChar w:fldCharType="separate"/>
      </w:r>
      <w:r>
        <w:rPr>
          <w:rStyle w:val="32"/>
          <w14:scene3d w14:prst="orthographicFront">
            <w14:lightRig w14:rig="threePt" w14:dir="t">
              <w14:rot w14:lat="0" w14:lon="0" w14:rev="0"/>
            </w14:lightRig>
          </w14:scene3d>
        </w:rPr>
        <w:t xml:space="preserve">8.1 </w:t>
      </w:r>
      <w:r>
        <w:rPr>
          <w:rStyle w:val="32"/>
          <w:rFonts w:hint="eastAsia" w:hAnsi="宋体"/>
        </w:rPr>
        <w:t xml:space="preserve"> 储藏</w:t>
      </w:r>
      <w:r>
        <w:tab/>
      </w:r>
      <w:r>
        <w:fldChar w:fldCharType="begin"/>
      </w:r>
      <w:r>
        <w:instrText xml:space="preserve"> PAGEREF _Toc144730794 \h </w:instrText>
      </w:r>
      <w:r>
        <w:fldChar w:fldCharType="separate"/>
      </w:r>
      <w:r>
        <w:t>8</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"_Toc144730795" </w:instrText>
      </w:r>
      <w:r>
        <w:fldChar w:fldCharType="separate"/>
      </w:r>
      <w:r>
        <w:rPr>
          <w:rStyle w:val="32"/>
          <w14:scene3d w14:prst="orthographicFront">
            <w14:lightRig w14:rig="threePt" w14:dir="t">
              <w14:rot w14:lat="0" w14:lon="0" w14:rev="0"/>
            </w14:lightRig>
          </w14:scene3d>
        </w:rPr>
        <w:t xml:space="preserve">8.2 </w:t>
      </w:r>
      <w:r>
        <w:rPr>
          <w:rStyle w:val="32"/>
          <w:rFonts w:hint="eastAsia" w:hAnsi="宋体"/>
        </w:rPr>
        <w:t xml:space="preserve"> 运输</w:t>
      </w:r>
      <w:r>
        <w:tab/>
      </w:r>
      <w:r>
        <w:fldChar w:fldCharType="begin"/>
      </w:r>
      <w:r>
        <w:instrText xml:space="preserve"> PAGEREF _Toc144730795 \h </w:instrText>
      </w:r>
      <w:r>
        <w:fldChar w:fldCharType="separate"/>
      </w:r>
      <w:r>
        <w:t>8</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44730748"/>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spacing w:line="360" w:lineRule="auto"/>
        <w:ind w:left="598" w:leftChars="235" w:hanging="105" w:hangingChars="50"/>
        <w:rPr>
          <w:color w:val="000000"/>
        </w:rPr>
      </w:pPr>
      <w:r>
        <w:rPr>
          <w:rFonts w:hAnsi="宋体"/>
          <w:color w:val="000000"/>
        </w:rPr>
        <w:t>本</w:t>
      </w:r>
      <w:r>
        <w:rPr>
          <w:rFonts w:hint="eastAsia" w:hAnsi="宋体"/>
          <w:color w:val="000000"/>
        </w:rPr>
        <w:t>文件</w:t>
      </w:r>
      <w:r>
        <w:rPr>
          <w:rFonts w:hAnsi="宋体"/>
          <w:color w:val="000000"/>
        </w:rPr>
        <w:t>由</w:t>
      </w:r>
      <w:r>
        <w:rPr>
          <w:rFonts w:hint="eastAsia"/>
          <w:lang w:val="en-US" w:eastAsia="zh-CN"/>
        </w:rPr>
        <w:t>江苏省园艺标准化技术委员会</w:t>
      </w:r>
      <w:r>
        <w:rPr>
          <w:rFonts w:hAnsi="宋体"/>
          <w:color w:val="000000"/>
        </w:rPr>
        <w:t>提出并归口。</w:t>
      </w:r>
    </w:p>
    <w:p>
      <w:pPr>
        <w:spacing w:line="360" w:lineRule="auto"/>
        <w:ind w:left="598" w:leftChars="235" w:hanging="105" w:hangingChars="50"/>
        <w:rPr>
          <w:color w:val="000000"/>
        </w:rPr>
      </w:pPr>
      <w:r>
        <w:rPr>
          <w:rFonts w:hAnsi="宋体"/>
          <w:color w:val="000000"/>
        </w:rPr>
        <w:t>本</w:t>
      </w:r>
      <w:r>
        <w:rPr>
          <w:rFonts w:hint="eastAsia" w:hAnsi="宋体"/>
          <w:color w:val="000000"/>
        </w:rPr>
        <w:t>文件</w:t>
      </w:r>
      <w:r>
        <w:rPr>
          <w:rFonts w:hAnsi="宋体"/>
          <w:color w:val="000000"/>
        </w:rPr>
        <w:t>起草单位：江苏省中国科学院植物研究所。</w:t>
      </w:r>
    </w:p>
    <w:p>
      <w:pPr>
        <w:spacing w:line="360" w:lineRule="auto"/>
        <w:ind w:left="598" w:leftChars="235" w:hanging="105" w:hangingChars="50"/>
        <w:rPr>
          <w:color w:val="000000"/>
        </w:rPr>
        <w:sectPr>
          <w:pgSz w:w="11906" w:h="16838"/>
          <w:pgMar w:top="1928" w:right="1134" w:bottom="1134" w:left="1134" w:header="1418" w:footer="1134" w:gutter="284"/>
          <w:pgNumType w:fmt="upperRoman"/>
          <w:cols w:space="425" w:num="1"/>
          <w:formProt w:val="0"/>
          <w:docGrid w:type="lines" w:linePitch="312" w:charSpace="0"/>
        </w:sectPr>
      </w:pPr>
      <w:r>
        <w:rPr>
          <w:rFonts w:hAnsi="宋体"/>
          <w:color w:val="000000"/>
        </w:rPr>
        <w:t>本</w:t>
      </w:r>
      <w:r>
        <w:rPr>
          <w:rFonts w:hint="eastAsia" w:hAnsi="宋体"/>
          <w:color w:val="000000"/>
        </w:rPr>
        <w:t>文件</w:t>
      </w:r>
      <w:r>
        <w:rPr>
          <w:rFonts w:hAnsi="宋体"/>
          <w:color w:val="000000"/>
        </w:rPr>
        <w:t>主要起草人：郑玉红、顾永华、</w:t>
      </w:r>
      <w:r>
        <w:rPr>
          <w:rFonts w:hint="eastAsia" w:hAnsi="宋体"/>
          <w:color w:val="000000"/>
        </w:rPr>
        <w:t>李</w:t>
      </w:r>
      <w:bookmarkStart w:id="95" w:name="_GoBack"/>
      <w:bookmarkEnd w:id="95"/>
      <w:r>
        <w:rPr>
          <w:rFonts w:hint="eastAsia" w:hAnsi="宋体"/>
          <w:color w:val="000000"/>
        </w:rPr>
        <w:t>乃伟、李宝华、韩福贵、杨军。</w:t>
      </w: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AE18BF696C364EBBA0366F782C85B0C8"/>
        </w:placeholder>
      </w:sdtPr>
      <w:sdtContent>
        <w:p>
          <w:pPr>
            <w:pStyle w:val="177"/>
            <w:spacing w:before="3" w:beforeLines="1" w:after="686" w:afterLines="220"/>
          </w:pPr>
          <w:bookmarkStart w:id="25" w:name="NEW_STAND_NAME"/>
          <w:r>
            <w:rPr>
              <w:rFonts w:hint="eastAsia"/>
            </w:rPr>
            <w:t>石蒜属植物商品种球生产技术规程</w:t>
          </w:r>
        </w:p>
      </w:sdtContent>
    </w:sdt>
    <w:bookmarkEnd w:id="25"/>
    <w:p>
      <w:pPr>
        <w:pStyle w:val="104"/>
        <w:spacing w:before="312" w:after="312"/>
      </w:pPr>
      <w:bookmarkStart w:id="26" w:name="_Toc26648465"/>
      <w:bookmarkStart w:id="27" w:name="_Toc26718930"/>
      <w:bookmarkStart w:id="28" w:name="_Toc26986530"/>
      <w:bookmarkStart w:id="29" w:name="_Toc24884218"/>
      <w:bookmarkStart w:id="30" w:name="_Toc17233333"/>
      <w:bookmarkStart w:id="31" w:name="_Toc26986771"/>
      <w:bookmarkStart w:id="32" w:name="_Toc144730749"/>
      <w:bookmarkStart w:id="33" w:name="_Toc24884211"/>
      <w:bookmarkStart w:id="34" w:name="_Toc97191423"/>
      <w:bookmarkStart w:id="35" w:name="_Toc17233325"/>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pPr>
      <w:bookmarkStart w:id="36" w:name="_Toc17233326"/>
      <w:bookmarkStart w:id="37" w:name="_Toc17233334"/>
      <w:bookmarkStart w:id="38" w:name="_Toc24884212"/>
      <w:bookmarkStart w:id="39" w:name="_Toc24884219"/>
      <w:bookmarkStart w:id="40" w:name="_Toc26648466"/>
      <w:r>
        <w:rPr>
          <w:rFonts w:hint="eastAsia"/>
        </w:rPr>
        <w:t xml:space="preserve">本文件规定了石蒜属种球生产的术语和定义、栽培条件、繁殖、大田栽培、种球储运、检验检疫、种球分级的要求。 </w:t>
      </w:r>
    </w:p>
    <w:p>
      <w:pPr>
        <w:pStyle w:val="56"/>
        <w:ind w:firstLine="420"/>
      </w:pPr>
      <w:r>
        <w:rPr>
          <w:rFonts w:hint="eastAsia"/>
        </w:rPr>
        <w:t>本文件适用于石蒜属植物商品种球的生产。</w:t>
      </w:r>
    </w:p>
    <w:p>
      <w:pPr>
        <w:pStyle w:val="104"/>
        <w:spacing w:before="312" w:after="312"/>
      </w:pPr>
      <w:bookmarkStart w:id="41" w:name="_Toc26986772"/>
      <w:bookmarkStart w:id="42" w:name="_Toc144730750"/>
      <w:bookmarkStart w:id="43" w:name="_Toc26718931"/>
      <w:bookmarkStart w:id="44" w:name="_Toc26986531"/>
      <w:bookmarkStart w:id="45" w:name="_Toc97191424"/>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4B56508748BE4127A4A6533C01C8A72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162"/>
        <w:numPr>
          <w:ilvl w:val="0"/>
          <w:numId w:val="0"/>
        </w:numPr>
        <w:ind w:firstLine="420" w:firstLineChars="200"/>
        <w:rPr>
          <w:rFonts w:ascii="Times New Roman" w:hAnsi="宋体"/>
          <w:color w:val="000000"/>
        </w:rPr>
      </w:pPr>
      <w:r>
        <w:rPr>
          <w:rFonts w:hint="eastAsia" w:ascii="Times New Roman" w:hAnsi="宋体"/>
          <w:color w:val="000000"/>
        </w:rPr>
        <w:t>GB/T 2806 鳞球茎花卉检疫规程</w:t>
      </w:r>
    </w:p>
    <w:p>
      <w:pPr>
        <w:pStyle w:val="162"/>
        <w:numPr>
          <w:ilvl w:val="0"/>
          <w:numId w:val="0"/>
        </w:numPr>
        <w:ind w:firstLine="420" w:firstLineChars="200"/>
        <w:rPr>
          <w:rFonts w:ascii="Times New Roman" w:hAnsi="宋体"/>
          <w:color w:val="000000"/>
        </w:rPr>
      </w:pPr>
      <w:r>
        <w:rPr>
          <w:rFonts w:hint="eastAsia" w:ascii="Times New Roman" w:hAnsi="宋体"/>
          <w:color w:val="000000"/>
        </w:rPr>
        <w:t>GB 5084 农田灌溉水质标准</w:t>
      </w:r>
    </w:p>
    <w:p>
      <w:pPr>
        <w:pStyle w:val="162"/>
        <w:numPr>
          <w:ilvl w:val="0"/>
          <w:numId w:val="0"/>
        </w:numPr>
        <w:ind w:firstLine="420" w:firstLineChars="200"/>
        <w:rPr>
          <w:rFonts w:ascii="Times New Roman" w:hAnsi="宋体"/>
          <w:color w:val="000000"/>
        </w:rPr>
      </w:pPr>
      <w:r>
        <w:rPr>
          <w:rFonts w:hint="eastAsia" w:ascii="Times New Roman" w:hAnsi="宋体"/>
          <w:color w:val="000000"/>
        </w:rPr>
        <w:t>GB/T 8321（所有部分）农药合理使用准则</w:t>
      </w:r>
    </w:p>
    <w:p>
      <w:pPr>
        <w:pStyle w:val="162"/>
        <w:numPr>
          <w:ilvl w:val="0"/>
          <w:numId w:val="0"/>
        </w:numPr>
        <w:ind w:firstLine="420" w:firstLineChars="200"/>
        <w:rPr>
          <w:rFonts w:ascii="Times New Roman" w:hAnsi="宋体"/>
          <w:color w:val="000000"/>
        </w:rPr>
      </w:pPr>
      <w:r>
        <w:rPr>
          <w:rFonts w:hint="eastAsia" w:ascii="Times New Roman" w:hAnsi="宋体"/>
          <w:color w:val="000000"/>
        </w:rPr>
        <w:t>GB 15618 土壤环境质量标准</w:t>
      </w:r>
    </w:p>
    <w:p>
      <w:pPr>
        <w:pStyle w:val="162"/>
        <w:numPr>
          <w:ilvl w:val="0"/>
          <w:numId w:val="0"/>
        </w:numPr>
        <w:ind w:firstLine="420" w:firstLineChars="200"/>
        <w:rPr>
          <w:rFonts w:ascii="Times New Roman" w:hAnsi="宋体"/>
          <w:color w:val="000000"/>
        </w:rPr>
      </w:pPr>
      <w:r>
        <w:rPr>
          <w:rFonts w:hint="eastAsia" w:ascii="Times New Roman" w:hAnsi="宋体"/>
          <w:color w:val="000000"/>
        </w:rPr>
        <w:t>NY/T 496 肥料合理使用准则 通则</w:t>
      </w:r>
    </w:p>
    <w:p>
      <w:pPr>
        <w:pStyle w:val="162"/>
        <w:numPr>
          <w:ilvl w:val="0"/>
          <w:numId w:val="0"/>
        </w:numPr>
        <w:ind w:firstLine="420" w:firstLineChars="200"/>
        <w:rPr>
          <w:rFonts w:ascii="Times New Roman" w:hAnsi="宋体"/>
          <w:color w:val="000000"/>
        </w:rPr>
      </w:pPr>
      <w:r>
        <w:rPr>
          <w:rFonts w:hint="eastAsia" w:ascii="Times New Roman" w:hAnsi="宋体"/>
          <w:color w:val="000000"/>
        </w:rPr>
        <w:t>NY/T 1656.7</w:t>
      </w:r>
      <w:r>
        <w:rPr>
          <w:rFonts w:hint="eastAsia" w:ascii="Times New Roman" w:hAnsi="宋体"/>
          <w:color w:val="000000"/>
        </w:rPr>
        <w:tab/>
      </w:r>
      <w:r>
        <w:rPr>
          <w:rFonts w:hint="eastAsia" w:ascii="Times New Roman" w:hAnsi="宋体"/>
          <w:color w:val="000000"/>
        </w:rPr>
        <w:t>花卉检验技术规范 第7部分：种球检验</w:t>
      </w:r>
    </w:p>
    <w:p>
      <w:pPr>
        <w:pStyle w:val="162"/>
        <w:numPr>
          <w:ilvl w:val="0"/>
          <w:numId w:val="0"/>
        </w:numPr>
        <w:ind w:firstLine="420" w:firstLineChars="200"/>
        <w:rPr>
          <w:rFonts w:ascii="Times New Roman" w:hAnsi="宋体"/>
          <w:color w:val="000000"/>
        </w:rPr>
      </w:pPr>
      <w:r>
        <w:rPr>
          <w:rFonts w:hint="eastAsia" w:ascii="Times New Roman" w:hAnsi="宋体"/>
          <w:color w:val="000000"/>
        </w:rPr>
        <w:t>LY/T 1589 花卉术语</w:t>
      </w:r>
    </w:p>
    <w:p>
      <w:pPr>
        <w:pStyle w:val="162"/>
        <w:numPr>
          <w:ilvl w:val="0"/>
          <w:numId w:val="0"/>
        </w:numPr>
        <w:ind w:firstLine="420" w:firstLineChars="200"/>
        <w:rPr>
          <w:rFonts w:ascii="Times New Roman" w:hAnsi="宋体"/>
          <w:color w:val="000000"/>
        </w:rPr>
      </w:pPr>
      <w:r>
        <w:rPr>
          <w:rFonts w:hint="eastAsia" w:ascii="Times New Roman" w:hAnsi="宋体"/>
          <w:color w:val="000000"/>
        </w:rPr>
        <w:t>CJ/T 135园林绿化球根花卉 种球</w:t>
      </w:r>
    </w:p>
    <w:p>
      <w:pPr>
        <w:pStyle w:val="104"/>
        <w:spacing w:before="312" w:after="312"/>
      </w:pPr>
      <w:bookmarkStart w:id="46" w:name="_Toc97191425"/>
      <w:bookmarkStart w:id="47" w:name="_Toc144730751"/>
      <w:r>
        <w:rPr>
          <w:rFonts w:hint="eastAsia"/>
          <w:szCs w:val="21"/>
        </w:rPr>
        <w:t>术语和定义</w:t>
      </w:r>
      <w:bookmarkEnd w:id="46"/>
      <w:bookmarkEnd w:id="47"/>
    </w:p>
    <w:sdt>
      <w:sdtPr>
        <w:rPr>
          <w:rFonts w:ascii="Times New Roman" w:hAnsi="宋体"/>
          <w:color w:val="000000"/>
        </w:rPr>
        <w:id w:val="-1909835108"/>
        <w:placeholder>
          <w:docPart w:val="740CEC3CD41F4E55BC80630C12EEAA4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hAnsi="宋体"/>
          <w:color w:val="000000"/>
        </w:rPr>
      </w:sdtEndPr>
      <w:sdtContent>
        <w:p>
          <w:pPr>
            <w:pStyle w:val="56"/>
            <w:ind w:firstLine="420"/>
          </w:pPr>
          <w:bookmarkStart w:id="48" w:name="_Toc26986532"/>
          <w:bookmarkEnd w:id="48"/>
          <w:r>
            <w:rPr>
              <w:rFonts w:hint="eastAsia" w:ascii="Times New Roman" w:hAnsi="宋体"/>
              <w:color w:val="000000"/>
            </w:rPr>
            <w:t>CJ/T 135和LY/T 1589</w:t>
          </w:r>
          <w:r>
            <w:rPr>
              <w:rFonts w:ascii="Times New Roman" w:hAnsi="宋体"/>
              <w:color w:val="000000"/>
            </w:rPr>
            <w:t>界定的术语和定义适用于本文件。</w:t>
          </w:r>
        </w:p>
      </w:sdtContent>
    </w:sdt>
    <w:p>
      <w:pPr>
        <w:pStyle w:val="105"/>
        <w:spacing w:before="156" w:after="156"/>
      </w:pPr>
      <w:bookmarkStart w:id="49" w:name="_Toc144730752"/>
      <w:bookmarkEnd w:id="49"/>
    </w:p>
    <w:p>
      <w:pPr>
        <w:pStyle w:val="162"/>
        <w:numPr>
          <w:ilvl w:val="0"/>
          <w:numId w:val="0"/>
        </w:numPr>
        <w:ind w:firstLine="420" w:firstLineChars="200"/>
        <w:rPr>
          <w:rFonts w:ascii="Times New Roman" w:hAnsi="宋体"/>
          <w:color w:val="000000"/>
        </w:rPr>
      </w:pPr>
      <w:r>
        <w:rPr>
          <w:rFonts w:ascii="Times New Roman" w:hAnsi="宋体"/>
          <w:color w:val="000000"/>
        </w:rPr>
        <w:t>无叶期</w:t>
      </w:r>
      <w:r>
        <w:rPr>
          <w:rFonts w:hint="eastAsia" w:ascii="Times New Roman" w:hAnsi="宋体"/>
          <w:color w:val="000000"/>
        </w:rPr>
        <w:t xml:space="preserve"> l</w:t>
      </w:r>
      <w:r>
        <w:rPr>
          <w:rFonts w:ascii="Times New Roman" w:hAnsi="宋体"/>
          <w:color w:val="000000"/>
        </w:rPr>
        <w:t>eafless stage</w:t>
      </w:r>
    </w:p>
    <w:p>
      <w:pPr>
        <w:pStyle w:val="162"/>
        <w:numPr>
          <w:ilvl w:val="0"/>
          <w:numId w:val="0"/>
        </w:numPr>
        <w:ind w:firstLine="420" w:firstLineChars="200"/>
        <w:rPr>
          <w:rFonts w:ascii="Times New Roman"/>
          <w:color w:val="000000"/>
          <w:szCs w:val="21"/>
        </w:rPr>
      </w:pPr>
      <w:r>
        <w:rPr>
          <w:rFonts w:hint="eastAsia" w:ascii="Times New Roman" w:hAnsi="宋体"/>
          <w:color w:val="000000"/>
        </w:rPr>
        <w:t>石蒜属植物</w:t>
      </w:r>
      <w:r>
        <w:rPr>
          <w:rFonts w:ascii="Times New Roman" w:hAnsi="宋体"/>
          <w:color w:val="000000"/>
        </w:rPr>
        <w:t>地上部分没有叶片的</w:t>
      </w:r>
      <w:r>
        <w:rPr>
          <w:rFonts w:hint="eastAsia" w:ascii="Times New Roman" w:hAnsi="宋体"/>
          <w:color w:val="000000"/>
        </w:rPr>
        <w:t>时期</w:t>
      </w:r>
      <w:r>
        <w:rPr>
          <w:rFonts w:ascii="Times New Roman" w:hAnsi="宋体"/>
          <w:color w:val="000000"/>
        </w:rPr>
        <w:t>，也称枯叶期。</w:t>
      </w:r>
    </w:p>
    <w:p>
      <w:pPr>
        <w:pStyle w:val="105"/>
        <w:spacing w:before="156" w:after="156"/>
      </w:pPr>
      <w:bookmarkStart w:id="50" w:name="_Toc144730753"/>
      <w:bookmarkEnd w:id="50"/>
    </w:p>
    <w:p>
      <w:pPr>
        <w:pStyle w:val="162"/>
        <w:numPr>
          <w:ilvl w:val="0"/>
          <w:numId w:val="0"/>
        </w:numPr>
        <w:ind w:firstLine="420" w:firstLineChars="200"/>
        <w:rPr>
          <w:rFonts w:ascii="Times New Roman" w:hAnsi="宋体"/>
          <w:color w:val="000000"/>
        </w:rPr>
      </w:pPr>
      <w:r>
        <w:rPr>
          <w:rFonts w:ascii="Times New Roman" w:hAnsi="宋体"/>
          <w:color w:val="000000"/>
        </w:rPr>
        <w:t>秋出叶型</w:t>
      </w:r>
      <w:r>
        <w:rPr>
          <w:rFonts w:hint="eastAsia" w:ascii="Times New Roman" w:hAnsi="宋体"/>
          <w:color w:val="000000"/>
        </w:rPr>
        <w:t xml:space="preserve">石蒜 </w:t>
      </w:r>
      <w:r>
        <w:rPr>
          <w:rFonts w:ascii="Times New Roman" w:hAnsi="宋体"/>
          <w:color w:val="000000"/>
        </w:rPr>
        <w:t>autumn</w:t>
      </w:r>
      <w:r>
        <w:rPr>
          <w:rFonts w:hint="eastAsia" w:ascii="Times New Roman" w:hAnsi="宋体"/>
          <w:color w:val="000000"/>
        </w:rPr>
        <w:t xml:space="preserve"> </w:t>
      </w:r>
      <w:r>
        <w:rPr>
          <w:rFonts w:ascii="Times New Roman" w:hAnsi="宋体"/>
          <w:color w:val="000000"/>
        </w:rPr>
        <w:t>leafing</w:t>
      </w:r>
      <w:r>
        <w:rPr>
          <w:rFonts w:hint="eastAsia" w:ascii="Times New Roman" w:hAnsi="宋体"/>
          <w:color w:val="000000"/>
        </w:rPr>
        <w:t xml:space="preserve"> Lycoris</w:t>
      </w:r>
    </w:p>
    <w:p>
      <w:pPr>
        <w:pStyle w:val="162"/>
        <w:numPr>
          <w:ilvl w:val="0"/>
          <w:numId w:val="0"/>
        </w:numPr>
        <w:ind w:firstLine="420" w:firstLineChars="200"/>
        <w:rPr>
          <w:rFonts w:ascii="Times New Roman" w:hAnsi="宋体"/>
          <w:color w:val="000000"/>
        </w:rPr>
      </w:pPr>
      <w:r>
        <w:rPr>
          <w:rFonts w:ascii="Times New Roman" w:hAnsi="宋体"/>
          <w:color w:val="000000"/>
        </w:rPr>
        <w:t>当年生新叶发生时间在秋季和冬季的一类石蒜属植物。</w:t>
      </w:r>
    </w:p>
    <w:p>
      <w:pPr>
        <w:pStyle w:val="105"/>
        <w:spacing w:before="156" w:after="156"/>
      </w:pPr>
      <w:bookmarkStart w:id="51" w:name="_Toc144730754"/>
      <w:bookmarkEnd w:id="51"/>
    </w:p>
    <w:p>
      <w:pPr>
        <w:pStyle w:val="162"/>
        <w:numPr>
          <w:ilvl w:val="0"/>
          <w:numId w:val="0"/>
        </w:numPr>
        <w:ind w:firstLine="420" w:firstLineChars="200"/>
        <w:rPr>
          <w:rFonts w:ascii="Times New Roman" w:hAnsi="宋体"/>
          <w:color w:val="000000"/>
        </w:rPr>
      </w:pPr>
      <w:r>
        <w:rPr>
          <w:rFonts w:ascii="Times New Roman" w:hAnsi="宋体"/>
          <w:color w:val="000000"/>
        </w:rPr>
        <w:t>春出叶型</w:t>
      </w:r>
      <w:r>
        <w:rPr>
          <w:rFonts w:hint="eastAsia" w:ascii="Times New Roman" w:hAnsi="宋体"/>
          <w:color w:val="000000"/>
        </w:rPr>
        <w:t>石蒜 spring leafing Lycoris</w:t>
      </w:r>
    </w:p>
    <w:p>
      <w:pPr>
        <w:pStyle w:val="162"/>
        <w:numPr>
          <w:ilvl w:val="0"/>
          <w:numId w:val="0"/>
        </w:numPr>
        <w:ind w:firstLine="420" w:firstLineChars="200"/>
        <w:rPr>
          <w:rFonts w:ascii="Times New Roman" w:hAnsi="宋体"/>
          <w:color w:val="000000"/>
        </w:rPr>
      </w:pPr>
      <w:r>
        <w:rPr>
          <w:rFonts w:ascii="Times New Roman" w:hAnsi="宋体"/>
          <w:color w:val="000000"/>
        </w:rPr>
        <w:t>当年生新叶发生时间在</w:t>
      </w:r>
      <w:r>
        <w:rPr>
          <w:rFonts w:hint="eastAsia" w:ascii="Times New Roman" w:hAnsi="宋体"/>
          <w:color w:val="000000"/>
        </w:rPr>
        <w:t>春</w:t>
      </w:r>
      <w:r>
        <w:rPr>
          <w:rFonts w:ascii="Times New Roman" w:hAnsi="宋体"/>
          <w:color w:val="000000"/>
        </w:rPr>
        <w:t>季的一类石蒜属植物。</w:t>
      </w:r>
    </w:p>
    <w:p>
      <w:pPr>
        <w:pStyle w:val="104"/>
        <w:spacing w:before="312" w:after="312"/>
      </w:pPr>
      <w:bookmarkStart w:id="52" w:name="_Toc144730755"/>
      <w:r>
        <w:rPr>
          <w:rFonts w:hint="eastAsia"/>
        </w:rPr>
        <w:t>栽培</w:t>
      </w:r>
      <w:r>
        <w:t>条件</w:t>
      </w:r>
      <w:bookmarkEnd w:id="52"/>
    </w:p>
    <w:p>
      <w:pPr>
        <w:pStyle w:val="105"/>
        <w:spacing w:before="156" w:after="156"/>
      </w:pPr>
      <w:bookmarkStart w:id="53" w:name="_Toc144730756"/>
      <w:r>
        <w:rPr>
          <w:rFonts w:hAnsi="宋体"/>
        </w:rPr>
        <w:t>光照</w:t>
      </w:r>
      <w:bookmarkEnd w:id="53"/>
    </w:p>
    <w:p>
      <w:pPr>
        <w:pStyle w:val="162"/>
        <w:numPr>
          <w:ilvl w:val="0"/>
          <w:numId w:val="0"/>
        </w:numPr>
        <w:ind w:firstLine="420" w:firstLineChars="200"/>
        <w:rPr>
          <w:rFonts w:ascii="Times New Roman" w:hAnsi="宋体"/>
          <w:color w:val="000000"/>
        </w:rPr>
      </w:pPr>
      <w:r>
        <w:rPr>
          <w:rFonts w:hint="eastAsia" w:ascii="Times New Roman" w:hAnsi="宋体"/>
          <w:color w:val="000000"/>
        </w:rPr>
        <w:t>中等遮阴到全光照栽培，以促进鳞茎膨大为目的栽培需保持光照充足。</w:t>
      </w:r>
    </w:p>
    <w:p>
      <w:pPr>
        <w:pStyle w:val="105"/>
        <w:spacing w:before="156" w:after="156"/>
      </w:pPr>
      <w:bookmarkStart w:id="54" w:name="_Toc144730757"/>
      <w:r>
        <w:rPr>
          <w:rFonts w:hAnsi="宋体"/>
        </w:rPr>
        <w:t>温度</w:t>
      </w:r>
      <w:bookmarkEnd w:id="54"/>
    </w:p>
    <w:p>
      <w:pPr>
        <w:pStyle w:val="162"/>
        <w:numPr>
          <w:ilvl w:val="0"/>
          <w:numId w:val="0"/>
        </w:numPr>
        <w:ind w:firstLine="420" w:firstLineChars="200"/>
        <w:rPr>
          <w:rFonts w:ascii="Times New Roman" w:hAnsi="宋体"/>
          <w:color w:val="000000"/>
        </w:rPr>
      </w:pPr>
      <w:r>
        <w:rPr>
          <w:rFonts w:ascii="Times New Roman" w:hAnsi="宋体"/>
          <w:color w:val="000000"/>
        </w:rPr>
        <w:t>秋</w:t>
      </w:r>
      <w:r>
        <w:rPr>
          <w:rFonts w:hint="eastAsia" w:ascii="Times New Roman" w:hAnsi="宋体"/>
          <w:color w:val="000000"/>
        </w:rPr>
        <w:t>出</w:t>
      </w:r>
      <w:r>
        <w:rPr>
          <w:rFonts w:ascii="Times New Roman" w:hAnsi="宋体"/>
          <w:color w:val="000000"/>
        </w:rPr>
        <w:t>叶</w:t>
      </w:r>
      <w:r>
        <w:rPr>
          <w:rFonts w:hint="eastAsia" w:ascii="Times New Roman" w:hAnsi="宋体"/>
          <w:color w:val="000000"/>
        </w:rPr>
        <w:t>型石蒜</w:t>
      </w:r>
      <w:r>
        <w:rPr>
          <w:rFonts w:ascii="Times New Roman" w:hAnsi="宋体"/>
          <w:color w:val="000000"/>
        </w:rPr>
        <w:t>最适气温15℃～25℃，春</w:t>
      </w:r>
      <w:r>
        <w:rPr>
          <w:rFonts w:hint="eastAsia" w:ascii="Times New Roman" w:hAnsi="宋体"/>
          <w:color w:val="000000"/>
        </w:rPr>
        <w:t>出</w:t>
      </w:r>
      <w:r>
        <w:rPr>
          <w:rFonts w:ascii="Times New Roman" w:hAnsi="宋体"/>
          <w:color w:val="000000"/>
        </w:rPr>
        <w:t>叶</w:t>
      </w:r>
      <w:r>
        <w:rPr>
          <w:rFonts w:hint="eastAsia" w:ascii="Times New Roman" w:hAnsi="宋体"/>
          <w:color w:val="000000"/>
        </w:rPr>
        <w:t>型石蒜</w:t>
      </w:r>
      <w:r>
        <w:rPr>
          <w:rFonts w:ascii="Times New Roman" w:hAnsi="宋体"/>
          <w:color w:val="000000"/>
        </w:rPr>
        <w:t>最适气温20℃～30℃。</w:t>
      </w:r>
    </w:p>
    <w:p>
      <w:pPr>
        <w:pStyle w:val="105"/>
        <w:spacing w:before="156" w:after="156"/>
      </w:pPr>
      <w:bookmarkStart w:id="55" w:name="_Toc144730758"/>
      <w:r>
        <w:rPr>
          <w:rFonts w:hAnsi="宋体"/>
        </w:rPr>
        <w:t>水分</w:t>
      </w:r>
      <w:bookmarkEnd w:id="55"/>
    </w:p>
    <w:p>
      <w:pPr>
        <w:pStyle w:val="162"/>
        <w:numPr>
          <w:ilvl w:val="0"/>
          <w:numId w:val="0"/>
        </w:numPr>
        <w:ind w:firstLine="420" w:firstLineChars="200"/>
        <w:rPr>
          <w:rFonts w:ascii="Times New Roman" w:hAnsi="宋体"/>
          <w:color w:val="000000"/>
        </w:rPr>
      </w:pPr>
      <w:r>
        <w:rPr>
          <w:rFonts w:ascii="Times New Roman" w:hAnsi="宋体"/>
          <w:color w:val="000000"/>
        </w:rPr>
        <w:t>土壤宜保持湿润，当土壤（基质）</w:t>
      </w:r>
      <w:r>
        <w:rPr>
          <w:rFonts w:hint="eastAsia" w:ascii="Times New Roman" w:hAnsi="宋体"/>
          <w:color w:val="000000"/>
        </w:rPr>
        <w:t>持水量</w:t>
      </w:r>
      <w:r>
        <w:rPr>
          <w:rFonts w:ascii="Times New Roman" w:hAnsi="宋体"/>
          <w:color w:val="000000"/>
        </w:rPr>
        <w:t>低于50%时，应浇灌。</w:t>
      </w:r>
    </w:p>
    <w:p>
      <w:pPr>
        <w:pStyle w:val="105"/>
        <w:spacing w:before="156" w:after="156"/>
      </w:pPr>
      <w:bookmarkStart w:id="56" w:name="_Toc144730759"/>
      <w:r>
        <w:t>土壤</w:t>
      </w:r>
      <w:bookmarkEnd w:id="56"/>
    </w:p>
    <w:p>
      <w:pPr>
        <w:pStyle w:val="162"/>
        <w:numPr>
          <w:ilvl w:val="0"/>
          <w:numId w:val="0"/>
        </w:numPr>
        <w:ind w:firstLine="420" w:firstLineChars="200"/>
        <w:rPr>
          <w:rFonts w:ascii="Times New Roman" w:hAnsi="宋体"/>
          <w:color w:val="000000"/>
        </w:rPr>
      </w:pPr>
      <w:r>
        <w:rPr>
          <w:rFonts w:hint="eastAsia" w:ascii="Times New Roman" w:hAnsi="宋体"/>
          <w:color w:val="000000"/>
        </w:rPr>
        <w:t>土壤质量应符合GB 15618的要求。</w:t>
      </w:r>
      <w:r>
        <w:rPr>
          <w:rFonts w:ascii="Times New Roman" w:hAnsi="宋体"/>
          <w:color w:val="000000"/>
        </w:rPr>
        <w:t xml:space="preserve">选择肥沃疏松，通气性好，沙土或沙壤土种植。耕作层厚度40 cm以上。有机质含量 </w:t>
      </w:r>
      <w:r>
        <w:rPr>
          <w:rFonts w:hint="eastAsia" w:ascii="Times New Roman" w:hAnsi="宋体"/>
          <w:color w:val="000000"/>
        </w:rPr>
        <w:t>16.0</w:t>
      </w:r>
      <w:r>
        <w:rPr>
          <w:rFonts w:ascii="Times New Roman" w:hAnsi="宋体"/>
          <w:color w:val="000000"/>
        </w:rPr>
        <w:t xml:space="preserve"> g/Kg以上，pH 5.5～7.5。</w:t>
      </w:r>
    </w:p>
    <w:p>
      <w:pPr>
        <w:pStyle w:val="104"/>
        <w:spacing w:before="312" w:after="312"/>
      </w:pPr>
      <w:bookmarkStart w:id="57" w:name="_Toc144730760"/>
      <w:r>
        <w:t>繁殖</w:t>
      </w:r>
      <w:bookmarkEnd w:id="57"/>
    </w:p>
    <w:p>
      <w:pPr>
        <w:pStyle w:val="105"/>
        <w:spacing w:before="156" w:after="156"/>
      </w:pPr>
      <w:bookmarkStart w:id="58" w:name="_Toc144730761"/>
      <w:r>
        <w:t>种子繁殖</w:t>
      </w:r>
      <w:bookmarkEnd w:id="58"/>
    </w:p>
    <w:p>
      <w:pPr>
        <w:pStyle w:val="65"/>
        <w:spacing w:before="156" w:after="156"/>
      </w:pPr>
      <w:bookmarkStart w:id="59" w:name="_Toc144730762"/>
      <w:r>
        <w:rPr>
          <w:rFonts w:hAnsi="宋体"/>
        </w:rPr>
        <w:t>选种</w:t>
      </w:r>
      <w:bookmarkEnd w:id="59"/>
    </w:p>
    <w:p>
      <w:pPr>
        <w:pStyle w:val="162"/>
        <w:numPr>
          <w:ilvl w:val="0"/>
          <w:numId w:val="0"/>
        </w:numPr>
        <w:ind w:firstLine="420" w:firstLineChars="200"/>
        <w:rPr>
          <w:rFonts w:ascii="Times New Roman" w:hAnsi="宋体"/>
          <w:color w:val="000000"/>
        </w:rPr>
      </w:pPr>
      <w:r>
        <w:rPr>
          <w:rFonts w:ascii="Times New Roman" w:hAnsi="宋体"/>
          <w:color w:val="000000"/>
        </w:rPr>
        <w:t>果实经蔽阴晾晒自然开裂或剥开果实，选择粒大、饱</w:t>
      </w:r>
      <w:r>
        <w:rPr>
          <w:rFonts w:hint="eastAsia" w:ascii="Times New Roman" w:hAnsi="宋体"/>
          <w:color w:val="000000"/>
        </w:rPr>
        <w:t>满</w:t>
      </w:r>
      <w:r>
        <w:rPr>
          <w:rFonts w:ascii="Times New Roman" w:hAnsi="宋体"/>
          <w:color w:val="000000"/>
        </w:rPr>
        <w:t>无病虫害的健康种子。</w:t>
      </w:r>
    </w:p>
    <w:p>
      <w:pPr>
        <w:pStyle w:val="65"/>
        <w:spacing w:before="156" w:after="156"/>
      </w:pPr>
      <w:bookmarkStart w:id="60" w:name="_Toc144730763"/>
      <w:r>
        <w:rPr>
          <w:rFonts w:hAnsi="宋体"/>
        </w:rPr>
        <w:t>播种</w:t>
      </w:r>
      <w:bookmarkEnd w:id="60"/>
    </w:p>
    <w:p>
      <w:pPr>
        <w:pStyle w:val="162"/>
        <w:numPr>
          <w:ilvl w:val="0"/>
          <w:numId w:val="0"/>
        </w:numPr>
        <w:ind w:firstLine="420" w:firstLineChars="200"/>
        <w:rPr>
          <w:rFonts w:ascii="Times New Roman" w:hAnsi="宋体"/>
          <w:color w:val="000000"/>
        </w:rPr>
      </w:pPr>
      <w:r>
        <w:rPr>
          <w:rFonts w:ascii="Times New Roman" w:hAnsi="宋体"/>
          <w:color w:val="000000"/>
        </w:rPr>
        <w:t>随采随播。种子脱皮后立即播种于沙土或沙壤土中。播种量</w:t>
      </w:r>
      <w:r>
        <w:rPr>
          <w:rFonts w:hint="eastAsia" w:ascii="Times New Roman" w:hAnsi="宋体"/>
          <w:color w:val="000000"/>
        </w:rPr>
        <w:t>（</w:t>
      </w:r>
      <w:r>
        <w:rPr>
          <w:rFonts w:ascii="Times New Roman" w:hAnsi="宋体"/>
          <w:color w:val="000000"/>
        </w:rPr>
        <w:t>200</w:t>
      </w:r>
      <w:r>
        <w:rPr>
          <w:rFonts w:hint="eastAsia" w:ascii="Times New Roman" w:hAnsi="宋体"/>
          <w:color w:val="000000"/>
        </w:rPr>
        <w:t>~300）</w:t>
      </w:r>
      <w:r>
        <w:rPr>
          <w:rFonts w:ascii="Times New Roman" w:hAnsi="宋体"/>
          <w:color w:val="000000"/>
        </w:rPr>
        <w:t>kg/667m2。播种行距约2 cm～4 cm。</w:t>
      </w:r>
    </w:p>
    <w:p>
      <w:pPr>
        <w:pStyle w:val="65"/>
        <w:spacing w:before="156" w:after="156"/>
      </w:pPr>
      <w:bookmarkStart w:id="61" w:name="_Toc144730764"/>
      <w:r>
        <w:rPr>
          <w:rFonts w:hAnsi="宋体"/>
        </w:rPr>
        <w:t>苗床</w:t>
      </w:r>
      <w:r>
        <w:rPr>
          <w:rFonts w:hint="eastAsia" w:hAnsi="宋体"/>
        </w:rPr>
        <w:t>准备</w:t>
      </w:r>
      <w:bookmarkEnd w:id="61"/>
    </w:p>
    <w:p>
      <w:pPr>
        <w:pStyle w:val="162"/>
        <w:numPr>
          <w:ilvl w:val="0"/>
          <w:numId w:val="0"/>
        </w:numPr>
        <w:ind w:firstLine="420" w:firstLineChars="200"/>
        <w:rPr>
          <w:rFonts w:ascii="Times New Roman" w:hAnsi="宋体"/>
          <w:color w:val="000000"/>
        </w:rPr>
      </w:pPr>
      <w:r>
        <w:rPr>
          <w:rFonts w:ascii="Times New Roman" w:hAnsi="宋体"/>
          <w:color w:val="000000"/>
        </w:rPr>
        <w:t>苗床高度</w:t>
      </w:r>
      <w:r>
        <w:rPr>
          <w:rFonts w:hint="eastAsia" w:ascii="Times New Roman" w:hAnsi="宋体"/>
          <w:color w:val="000000"/>
        </w:rPr>
        <w:t>4</w:t>
      </w:r>
      <w:r>
        <w:rPr>
          <w:rFonts w:ascii="Times New Roman" w:hAnsi="宋体"/>
          <w:color w:val="000000"/>
        </w:rPr>
        <w:t>0 cm，最下层垫5 cm～10 cm泥炭，上铺沙土或沙壤土30 cm～35 cm。</w:t>
      </w:r>
    </w:p>
    <w:p>
      <w:pPr>
        <w:pStyle w:val="65"/>
        <w:spacing w:before="156" w:after="156"/>
      </w:pPr>
      <w:bookmarkStart w:id="62" w:name="_Toc144730765"/>
      <w:r>
        <w:rPr>
          <w:rFonts w:hAnsi="宋体"/>
        </w:rPr>
        <w:t>播后管理</w:t>
      </w:r>
      <w:bookmarkEnd w:id="62"/>
    </w:p>
    <w:p>
      <w:pPr>
        <w:pStyle w:val="162"/>
        <w:numPr>
          <w:ilvl w:val="0"/>
          <w:numId w:val="0"/>
        </w:numPr>
        <w:ind w:firstLine="420" w:firstLineChars="200"/>
        <w:rPr>
          <w:rFonts w:ascii="Times New Roman" w:hAnsi="宋体"/>
          <w:color w:val="000000"/>
        </w:rPr>
      </w:pPr>
      <w:r>
        <w:rPr>
          <w:rFonts w:ascii="Times New Roman" w:hAnsi="宋体"/>
          <w:color w:val="000000"/>
        </w:rPr>
        <w:t>播后保持土壤湿润，</w:t>
      </w:r>
      <w:r>
        <w:rPr>
          <w:rFonts w:hint="eastAsia" w:ascii="Times New Roman" w:hAnsi="宋体"/>
          <w:color w:val="000000"/>
        </w:rPr>
        <w:t>持水量</w:t>
      </w:r>
      <w:r>
        <w:rPr>
          <w:rFonts w:ascii="Times New Roman" w:hAnsi="宋体"/>
          <w:color w:val="000000"/>
        </w:rPr>
        <w:t>60%左右。不遮荫。</w:t>
      </w:r>
    </w:p>
    <w:p>
      <w:pPr>
        <w:pStyle w:val="105"/>
        <w:spacing w:before="156" w:after="156"/>
      </w:pPr>
      <w:bookmarkStart w:id="63" w:name="_Toc144730766"/>
      <w:r>
        <w:rPr>
          <w:rFonts w:hint="eastAsia"/>
        </w:rPr>
        <w:t>组织培养繁殖</w:t>
      </w:r>
      <w:bookmarkEnd w:id="63"/>
    </w:p>
    <w:p>
      <w:pPr>
        <w:pStyle w:val="65"/>
        <w:spacing w:before="156" w:after="156"/>
      </w:pPr>
      <w:bookmarkStart w:id="64" w:name="_Toc144730767"/>
      <w:r>
        <w:t>外植体准备</w:t>
      </w:r>
      <w:bookmarkEnd w:id="64"/>
      <w:r>
        <w:t xml:space="preserve"> </w:t>
      </w:r>
    </w:p>
    <w:p>
      <w:pPr>
        <w:pStyle w:val="162"/>
        <w:numPr>
          <w:ilvl w:val="0"/>
          <w:numId w:val="0"/>
        </w:numPr>
        <w:ind w:firstLine="420" w:firstLineChars="200"/>
        <w:rPr>
          <w:rFonts w:ascii="Times New Roman" w:hAnsi="宋体"/>
          <w:color w:val="000000"/>
        </w:rPr>
      </w:pPr>
      <w:r>
        <w:rPr>
          <w:rFonts w:ascii="Times New Roman" w:hAnsi="宋体"/>
          <w:color w:val="000000"/>
        </w:rPr>
        <w:t>取</w:t>
      </w:r>
      <w:r>
        <w:rPr>
          <w:rFonts w:hint="eastAsia" w:ascii="Times New Roman" w:hAnsi="宋体"/>
          <w:color w:val="000000"/>
        </w:rPr>
        <w:t>生长时间</w:t>
      </w:r>
      <w:r>
        <w:rPr>
          <w:rFonts w:ascii="Times New Roman" w:hAnsi="宋体"/>
          <w:color w:val="000000"/>
        </w:rPr>
        <w:t>3年以上</w:t>
      </w:r>
      <w:r>
        <w:rPr>
          <w:rFonts w:hint="eastAsia" w:ascii="Times New Roman" w:hAnsi="宋体"/>
          <w:color w:val="000000"/>
        </w:rPr>
        <w:t>、</w:t>
      </w:r>
      <w:r>
        <w:rPr>
          <w:rFonts w:ascii="Times New Roman" w:hAnsi="宋体"/>
          <w:color w:val="000000"/>
        </w:rPr>
        <w:t>直径</w:t>
      </w:r>
      <w:r>
        <w:rPr>
          <w:rFonts w:hint="eastAsia" w:ascii="Times New Roman" w:hAnsi="宋体"/>
          <w:color w:val="000000"/>
        </w:rPr>
        <w:t xml:space="preserve">3.0cm ~5.0 </w:t>
      </w:r>
      <w:r>
        <w:rPr>
          <w:rFonts w:ascii="Times New Roman" w:hAnsi="宋体"/>
          <w:color w:val="000000"/>
        </w:rPr>
        <w:t>cm健康的鳞茎，剥去外层鳞叶，切除根</w:t>
      </w:r>
      <w:r>
        <w:rPr>
          <w:rFonts w:hint="eastAsia" w:ascii="Times New Roman" w:hAnsi="宋体"/>
          <w:color w:val="000000"/>
        </w:rPr>
        <w:t>系</w:t>
      </w:r>
      <w:r>
        <w:rPr>
          <w:rFonts w:ascii="Times New Roman" w:hAnsi="宋体"/>
          <w:color w:val="000000"/>
        </w:rPr>
        <w:t>和鳞茎上半部分1/2~2/3，</w:t>
      </w:r>
      <w:r>
        <w:rPr>
          <w:rFonts w:hint="eastAsia" w:ascii="Times New Roman" w:hAnsi="宋体"/>
          <w:color w:val="000000"/>
        </w:rPr>
        <w:t>用</w:t>
      </w:r>
      <w:r>
        <w:rPr>
          <w:rFonts w:ascii="Times New Roman" w:hAnsi="宋体"/>
          <w:color w:val="000000"/>
        </w:rPr>
        <w:t>毛刷洗净表面的泥土，根据鳞茎盘大小切成2~4块，</w:t>
      </w:r>
      <w:r>
        <w:rPr>
          <w:rFonts w:hint="eastAsia" w:ascii="Times New Roman" w:hAnsi="宋体"/>
          <w:color w:val="000000"/>
        </w:rPr>
        <w:t>含氯消毒剂</w:t>
      </w:r>
      <w:r>
        <w:rPr>
          <w:rFonts w:ascii="Times New Roman" w:hAnsi="宋体"/>
          <w:color w:val="000000"/>
        </w:rPr>
        <w:t>震荡洗涤</w:t>
      </w:r>
      <w:r>
        <w:rPr>
          <w:rFonts w:hint="eastAsia" w:ascii="Times New Roman" w:hAnsi="宋体"/>
          <w:color w:val="000000"/>
        </w:rPr>
        <w:t>3</w:t>
      </w:r>
      <w:r>
        <w:rPr>
          <w:rFonts w:ascii="Times New Roman" w:hAnsi="宋体"/>
          <w:color w:val="000000"/>
        </w:rPr>
        <w:t>0 min，流水冲洗30 min</w:t>
      </w:r>
      <w:r>
        <w:rPr>
          <w:rFonts w:hint="eastAsia" w:ascii="Times New Roman" w:hAnsi="宋体"/>
          <w:color w:val="000000"/>
        </w:rPr>
        <w:t>~60min</w:t>
      </w:r>
      <w:r>
        <w:rPr>
          <w:rFonts w:ascii="Times New Roman" w:hAnsi="宋体"/>
          <w:color w:val="000000"/>
        </w:rPr>
        <w:t>，作为外植体。</w:t>
      </w:r>
    </w:p>
    <w:p>
      <w:pPr>
        <w:pStyle w:val="65"/>
        <w:spacing w:before="156" w:after="156"/>
      </w:pPr>
      <w:bookmarkStart w:id="65" w:name="_Toc144730768"/>
      <w:r>
        <w:t>灭菌</w:t>
      </w:r>
      <w:bookmarkEnd w:id="65"/>
      <w:r>
        <w:t xml:space="preserve"> </w:t>
      </w:r>
    </w:p>
    <w:p>
      <w:pPr>
        <w:pStyle w:val="162"/>
        <w:numPr>
          <w:ilvl w:val="0"/>
          <w:numId w:val="0"/>
        </w:numPr>
        <w:ind w:firstLine="420" w:firstLineChars="200"/>
        <w:rPr>
          <w:rFonts w:ascii="Times New Roman" w:hAnsi="宋体"/>
          <w:color w:val="000000"/>
        </w:rPr>
      </w:pPr>
      <w:r>
        <w:rPr>
          <w:rFonts w:hint="eastAsia" w:ascii="Times New Roman" w:hAnsi="宋体"/>
          <w:color w:val="000000"/>
        </w:rPr>
        <w:t>将外植体放入</w:t>
      </w:r>
      <w:r>
        <w:rPr>
          <w:rFonts w:ascii="Times New Roman" w:hAnsi="宋体"/>
          <w:color w:val="000000"/>
        </w:rPr>
        <w:t>在超净工作台</w:t>
      </w:r>
      <w:r>
        <w:rPr>
          <w:rFonts w:hint="eastAsia" w:ascii="Times New Roman" w:hAnsi="宋体"/>
          <w:color w:val="000000"/>
        </w:rPr>
        <w:t>，</w:t>
      </w:r>
      <w:r>
        <w:rPr>
          <w:rFonts w:ascii="Times New Roman" w:hAnsi="宋体"/>
          <w:color w:val="000000"/>
        </w:rPr>
        <w:t>用75%的酒精灭菌30</w:t>
      </w:r>
      <w:r>
        <w:rPr>
          <w:rFonts w:hint="eastAsia" w:ascii="Times New Roman" w:hAnsi="宋体"/>
          <w:color w:val="000000"/>
        </w:rPr>
        <w:t>s~45</w:t>
      </w:r>
      <w:r>
        <w:rPr>
          <w:rFonts w:ascii="Times New Roman" w:hAnsi="宋体"/>
          <w:color w:val="000000"/>
        </w:rPr>
        <w:t>s，无菌水冲洗</w:t>
      </w:r>
      <w:r>
        <w:rPr>
          <w:rFonts w:hint="eastAsia" w:ascii="Times New Roman" w:hAnsi="宋体"/>
          <w:color w:val="000000"/>
        </w:rPr>
        <w:t>2</w:t>
      </w:r>
      <w:r>
        <w:rPr>
          <w:rFonts w:ascii="Times New Roman" w:hAnsi="宋体"/>
          <w:color w:val="000000"/>
        </w:rPr>
        <w:t>~</w:t>
      </w:r>
      <w:r>
        <w:rPr>
          <w:rFonts w:hint="eastAsia" w:ascii="Times New Roman" w:hAnsi="宋体"/>
          <w:color w:val="000000"/>
        </w:rPr>
        <w:t>3次；然后用</w:t>
      </w:r>
      <w:r>
        <w:rPr>
          <w:rFonts w:ascii="Times New Roman" w:hAnsi="宋体"/>
          <w:color w:val="000000"/>
        </w:rPr>
        <w:t>0.1%</w:t>
      </w:r>
      <w:r>
        <w:rPr>
          <w:rFonts w:hint="eastAsia" w:ascii="Times New Roman" w:hAnsi="宋体"/>
          <w:color w:val="000000"/>
        </w:rPr>
        <w:t>氯化汞溶液</w:t>
      </w:r>
      <w:r>
        <w:rPr>
          <w:rFonts w:ascii="Times New Roman" w:hAnsi="宋体"/>
          <w:color w:val="000000"/>
        </w:rPr>
        <w:t>灭菌40 min</w:t>
      </w:r>
      <w:r>
        <w:rPr>
          <w:rFonts w:hint="eastAsia" w:ascii="Times New Roman" w:hAnsi="宋体"/>
          <w:color w:val="000000"/>
        </w:rPr>
        <w:t>~45min</w:t>
      </w:r>
      <w:r>
        <w:rPr>
          <w:rFonts w:ascii="Times New Roman" w:hAnsi="宋体"/>
          <w:color w:val="000000"/>
        </w:rPr>
        <w:t>，无菌水冲洗4~5次，无菌吸水纸吸干表面的水分。</w:t>
      </w:r>
    </w:p>
    <w:p>
      <w:pPr>
        <w:pStyle w:val="65"/>
        <w:spacing w:before="156" w:after="156"/>
      </w:pPr>
      <w:bookmarkStart w:id="66" w:name="_Toc144730769"/>
      <w:r>
        <w:rPr>
          <w:rFonts w:hint="eastAsia"/>
        </w:rPr>
        <w:t>各阶段培养基的配方</w:t>
      </w:r>
      <w:bookmarkEnd w:id="66"/>
    </w:p>
    <w:p>
      <w:pPr>
        <w:pStyle w:val="162"/>
        <w:numPr>
          <w:ilvl w:val="0"/>
          <w:numId w:val="0"/>
        </w:numPr>
        <w:ind w:firstLine="420" w:firstLineChars="200"/>
        <w:jc w:val="center"/>
        <w:rPr>
          <w:rFonts w:ascii="Times New Roman" w:hAnsi="宋体"/>
          <w:color w:val="000000"/>
        </w:rPr>
      </w:pPr>
    </w:p>
    <w:p>
      <w:pPr>
        <w:pStyle w:val="112"/>
        <w:spacing w:before="156" w:after="156"/>
        <w:rPr>
          <w:rFonts w:eastAsia="宋体"/>
        </w:rPr>
      </w:pPr>
      <w:r>
        <w:rPr>
          <w:rFonts w:hint="eastAsia"/>
        </w:rPr>
        <w:t>石蒜属植物种球组织培养繁殖的培养基和培养条件</w:t>
      </w:r>
    </w:p>
    <w:tbl>
      <w:tblPr>
        <w:tblStyle w:val="26"/>
        <w:tblW w:w="8632" w:type="dxa"/>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1"/>
        <w:gridCol w:w="3686"/>
        <w:gridCol w:w="36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1261" w:type="dxa"/>
            <w:tcBorders>
              <w:top w:val="single" w:color="auto" w:sz="8" w:space="0"/>
              <w:bottom w:val="single" w:color="auto" w:sz="8" w:space="0"/>
            </w:tcBorders>
            <w:shd w:val="clear" w:color="auto" w:fill="auto"/>
            <w:vAlign w:val="center"/>
          </w:tcPr>
          <w:p>
            <w:pPr>
              <w:pStyle w:val="182"/>
              <w:ind w:firstLine="0" w:firstLineChars="0"/>
              <w:jc w:val="center"/>
              <w:rPr>
                <w:rFonts w:ascii="Times New Roman"/>
                <w:szCs w:val="21"/>
                <w:u w:color="000000"/>
                <w:lang w:val="zh-TW" w:eastAsia="zh-TW"/>
              </w:rPr>
            </w:pPr>
            <w:r>
              <w:rPr>
                <w:rFonts w:ascii="Times New Roman"/>
                <w:szCs w:val="21"/>
                <w:u w:color="000000"/>
                <w:lang w:val="zh-TW" w:eastAsia="zh-TW"/>
              </w:rPr>
              <w:t>培养阶段</w:t>
            </w:r>
          </w:p>
        </w:tc>
        <w:tc>
          <w:tcPr>
            <w:tcW w:w="3686" w:type="dxa"/>
            <w:tcBorders>
              <w:top w:val="single" w:color="auto" w:sz="8" w:space="0"/>
              <w:bottom w:val="single" w:color="auto" w:sz="8" w:space="0"/>
            </w:tcBorders>
            <w:shd w:val="clear" w:color="auto" w:fill="auto"/>
            <w:vAlign w:val="center"/>
          </w:tcPr>
          <w:p>
            <w:pPr>
              <w:pStyle w:val="182"/>
              <w:ind w:firstLine="360"/>
              <w:jc w:val="center"/>
              <w:rPr>
                <w:rFonts w:ascii="Times New Roman"/>
                <w:szCs w:val="21"/>
                <w:u w:color="000000"/>
                <w:lang w:val="zh-TW" w:eastAsia="zh-TW"/>
              </w:rPr>
            </w:pPr>
            <w:r>
              <w:rPr>
                <w:rFonts w:ascii="Times New Roman"/>
                <w:szCs w:val="21"/>
                <w:u w:color="000000"/>
                <w:lang w:val="zh-TW" w:eastAsia="zh-TW"/>
              </w:rPr>
              <w:t>培养基配方</w:t>
            </w:r>
          </w:p>
        </w:tc>
        <w:tc>
          <w:tcPr>
            <w:tcW w:w="3685" w:type="dxa"/>
            <w:tcBorders>
              <w:top w:val="single" w:color="auto" w:sz="8" w:space="0"/>
              <w:bottom w:val="single" w:color="auto" w:sz="8" w:space="0"/>
            </w:tcBorders>
            <w:shd w:val="clear" w:color="auto" w:fill="auto"/>
            <w:vAlign w:val="center"/>
          </w:tcPr>
          <w:p>
            <w:pPr>
              <w:pStyle w:val="182"/>
              <w:ind w:firstLine="360"/>
              <w:jc w:val="center"/>
              <w:rPr>
                <w:rFonts w:ascii="Times New Roman"/>
                <w:szCs w:val="21"/>
                <w:u w:color="000000"/>
                <w:lang w:val="zh-TW"/>
              </w:rPr>
            </w:pPr>
            <w:r>
              <w:rPr>
                <w:rFonts w:ascii="Times New Roman"/>
                <w:szCs w:val="21"/>
                <w:u w:color="000000"/>
                <w:lang w:val="zh-TW"/>
              </w:rPr>
              <w:t>培养条件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26" w:hRule="atLeast"/>
        </w:trPr>
        <w:tc>
          <w:tcPr>
            <w:tcW w:w="1261" w:type="dxa"/>
            <w:tcBorders>
              <w:top w:val="single" w:color="auto" w:sz="8" w:space="0"/>
            </w:tcBorders>
            <w:shd w:val="clear" w:color="auto" w:fill="auto"/>
            <w:vAlign w:val="center"/>
          </w:tcPr>
          <w:p>
            <w:pPr>
              <w:pStyle w:val="182"/>
              <w:ind w:firstLine="0" w:firstLineChars="0"/>
              <w:rPr>
                <w:rFonts w:ascii="Times New Roman"/>
                <w:szCs w:val="21"/>
                <w:u w:color="000000"/>
                <w:lang w:val="zh-TW" w:eastAsia="zh-TW"/>
              </w:rPr>
            </w:pPr>
            <w:r>
              <w:rPr>
                <w:rFonts w:ascii="Times New Roman"/>
                <w:szCs w:val="21"/>
                <w:u w:color="000000"/>
                <w:lang w:val="zh-TW" w:eastAsia="zh-TW"/>
              </w:rPr>
              <w:t>不定芽诱导</w:t>
            </w:r>
          </w:p>
        </w:tc>
        <w:tc>
          <w:tcPr>
            <w:tcW w:w="3686" w:type="dxa"/>
            <w:tcBorders>
              <w:top w:val="single" w:color="auto" w:sz="8" w:space="0"/>
            </w:tcBorders>
            <w:shd w:val="clear" w:color="auto" w:fill="auto"/>
            <w:vAlign w:val="center"/>
          </w:tcPr>
          <w:p>
            <w:pPr>
              <w:pStyle w:val="182"/>
              <w:ind w:firstLine="360"/>
              <w:rPr>
                <w:rFonts w:ascii="Times New Roman"/>
                <w:szCs w:val="21"/>
                <w:u w:color="000000"/>
                <w:lang w:val="zh-TW" w:eastAsia="zh-TW"/>
              </w:rPr>
            </w:pPr>
            <w:r>
              <w:rPr>
                <w:rFonts w:ascii="Times New Roman"/>
                <w:szCs w:val="21"/>
                <w:u w:color="000000"/>
                <w:lang w:val="zh-TW" w:eastAsia="zh-TW"/>
              </w:rPr>
              <w:t>MS+琼脂7.0 g/L～7.5g/L+蔗糖30g/L +2.0 mg/L～6.0 mg/L 6-苄基嘌呤 +1.0 mg/L～1.5mg/L 萘乙酸</w:t>
            </w:r>
          </w:p>
        </w:tc>
        <w:tc>
          <w:tcPr>
            <w:tcW w:w="3685" w:type="dxa"/>
            <w:tcBorders>
              <w:top w:val="single" w:color="auto" w:sz="8" w:space="0"/>
            </w:tcBorders>
            <w:shd w:val="clear" w:color="auto" w:fill="auto"/>
            <w:vAlign w:val="center"/>
          </w:tcPr>
          <w:p>
            <w:pPr>
              <w:pStyle w:val="182"/>
              <w:ind w:firstLine="360"/>
              <w:rPr>
                <w:rFonts w:ascii="Times New Roman"/>
                <w:szCs w:val="21"/>
                <w:u w:color="000000"/>
                <w:lang w:val="zh-TW" w:eastAsia="zh-TW"/>
              </w:rPr>
            </w:pPr>
            <w:r>
              <w:rPr>
                <w:rFonts w:ascii="Times New Roman"/>
                <w:szCs w:val="21"/>
                <w:u w:color="000000"/>
                <w:lang w:val="zh-TW" w:eastAsia="zh-TW"/>
              </w:rPr>
              <w:t>培养温度25±1</w:t>
            </w:r>
            <w:r>
              <w:rPr>
                <w:rFonts w:hint="eastAsia" w:hAnsi="宋体" w:cs="宋体"/>
                <w:szCs w:val="21"/>
                <w:u w:color="000000"/>
                <w:lang w:val="zh-TW" w:eastAsia="zh-TW"/>
              </w:rPr>
              <w:t>℃</w:t>
            </w:r>
            <w:r>
              <w:rPr>
                <w:rFonts w:ascii="Times New Roman"/>
                <w:szCs w:val="21"/>
                <w:u w:color="000000"/>
                <w:lang w:val="zh-TW" w:eastAsia="zh-TW"/>
              </w:rPr>
              <w:t>，光照强度800 lx～1 200 lx，光照时间12h。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33" w:hRule="atLeast"/>
        </w:trPr>
        <w:tc>
          <w:tcPr>
            <w:tcW w:w="1261" w:type="dxa"/>
            <w:shd w:val="clear" w:color="auto" w:fill="auto"/>
            <w:vAlign w:val="center"/>
          </w:tcPr>
          <w:p>
            <w:pPr>
              <w:pStyle w:val="182"/>
              <w:ind w:firstLine="0" w:firstLineChars="0"/>
              <w:rPr>
                <w:rFonts w:ascii="Times New Roman"/>
                <w:szCs w:val="21"/>
                <w:u w:color="000000"/>
                <w:lang w:val="zh-TW"/>
              </w:rPr>
            </w:pPr>
            <w:r>
              <w:rPr>
                <w:rFonts w:ascii="Times New Roman"/>
                <w:szCs w:val="21"/>
                <w:u w:color="000000"/>
                <w:lang w:val="zh-TW" w:eastAsia="zh-TW"/>
              </w:rPr>
              <w:t>芽增殖</w:t>
            </w:r>
            <w:r>
              <w:rPr>
                <w:rFonts w:ascii="Times New Roman"/>
                <w:szCs w:val="21"/>
                <w:u w:color="000000"/>
                <w:lang w:val="zh-TW"/>
              </w:rPr>
              <w:t>培养</w:t>
            </w:r>
          </w:p>
        </w:tc>
        <w:tc>
          <w:tcPr>
            <w:tcW w:w="3686" w:type="dxa"/>
            <w:shd w:val="clear" w:color="auto" w:fill="auto"/>
            <w:vAlign w:val="center"/>
          </w:tcPr>
          <w:p>
            <w:pPr>
              <w:pStyle w:val="182"/>
              <w:ind w:firstLine="270" w:firstLineChars="150"/>
              <w:rPr>
                <w:rFonts w:ascii="Times New Roman"/>
                <w:szCs w:val="21"/>
                <w:u w:color="000000"/>
                <w:lang w:val="zh-TW" w:eastAsia="zh-TW"/>
              </w:rPr>
            </w:pPr>
            <w:r>
              <w:rPr>
                <w:rFonts w:ascii="Times New Roman"/>
                <w:szCs w:val="21"/>
                <w:u w:color="000000"/>
                <w:lang w:val="zh-TW" w:eastAsia="zh-TW"/>
              </w:rPr>
              <w:t>MS+琼脂</w:t>
            </w:r>
            <w:r>
              <w:rPr>
                <w:rFonts w:ascii="Times New Roman"/>
                <w:szCs w:val="21"/>
                <w:u w:color="000000"/>
                <w:lang w:val="zh-TW"/>
              </w:rPr>
              <w:t>7</w:t>
            </w:r>
            <w:r>
              <w:rPr>
                <w:rFonts w:ascii="Times New Roman"/>
                <w:szCs w:val="21"/>
                <w:u w:color="000000"/>
                <w:lang w:val="zh-TW" w:eastAsia="zh-TW"/>
              </w:rPr>
              <w:t>.0 g/L～7.5g/L +蔗糖30g/L+2.0 mg/L～5.0 mg/L 6-BA +0.5 mg/L～1.0 mg/L 萘乙酸</w:t>
            </w:r>
          </w:p>
        </w:tc>
        <w:tc>
          <w:tcPr>
            <w:tcW w:w="3685" w:type="dxa"/>
            <w:shd w:val="clear" w:color="auto" w:fill="auto"/>
            <w:vAlign w:val="center"/>
          </w:tcPr>
          <w:p>
            <w:pPr>
              <w:pStyle w:val="182"/>
              <w:ind w:firstLine="360"/>
              <w:rPr>
                <w:rFonts w:ascii="Times New Roman"/>
                <w:szCs w:val="21"/>
                <w:u w:color="000000"/>
                <w:lang w:val="zh-TW" w:eastAsia="zh-TW"/>
              </w:rPr>
            </w:pPr>
            <w:r>
              <w:rPr>
                <w:rFonts w:ascii="Times New Roman"/>
                <w:szCs w:val="21"/>
                <w:u w:color="000000"/>
                <w:lang w:val="zh-TW" w:eastAsia="zh-TW"/>
              </w:rPr>
              <w:t>培养温度25±1</w:t>
            </w:r>
            <w:r>
              <w:rPr>
                <w:rFonts w:hint="eastAsia" w:hAnsi="宋体" w:cs="宋体"/>
                <w:szCs w:val="21"/>
                <w:u w:color="000000"/>
                <w:lang w:val="zh-TW" w:eastAsia="zh-TW"/>
              </w:rPr>
              <w:t>℃</w:t>
            </w:r>
            <w:r>
              <w:rPr>
                <w:rFonts w:ascii="Times New Roman"/>
                <w:szCs w:val="21"/>
                <w:u w:color="000000"/>
                <w:lang w:val="zh-TW" w:eastAsia="zh-TW"/>
              </w:rPr>
              <w:t>，光照强度800 lx～1 200 lx，光照时间16 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1261" w:type="dxa"/>
            <w:shd w:val="clear" w:color="auto" w:fill="auto"/>
            <w:vAlign w:val="center"/>
          </w:tcPr>
          <w:p>
            <w:pPr>
              <w:pStyle w:val="182"/>
              <w:ind w:firstLine="0" w:firstLineChars="0"/>
              <w:rPr>
                <w:rFonts w:ascii="Times New Roman"/>
                <w:szCs w:val="21"/>
                <w:u w:color="000000"/>
              </w:rPr>
            </w:pPr>
            <w:r>
              <w:rPr>
                <w:rFonts w:ascii="Times New Roman"/>
                <w:szCs w:val="21"/>
                <w:u w:color="000000"/>
                <w:lang w:val="zh-TW" w:eastAsia="zh-TW"/>
              </w:rPr>
              <w:t>壮</w:t>
            </w:r>
            <w:r>
              <w:rPr>
                <w:rFonts w:ascii="Times New Roman"/>
                <w:szCs w:val="21"/>
                <w:u w:color="000000"/>
              </w:rPr>
              <w:t>苗培养</w:t>
            </w:r>
          </w:p>
        </w:tc>
        <w:tc>
          <w:tcPr>
            <w:tcW w:w="3686" w:type="dxa"/>
            <w:shd w:val="clear" w:color="auto" w:fill="auto"/>
            <w:vAlign w:val="center"/>
          </w:tcPr>
          <w:p>
            <w:pPr>
              <w:pStyle w:val="182"/>
              <w:ind w:firstLine="180" w:firstLineChars="100"/>
              <w:rPr>
                <w:rFonts w:ascii="Times New Roman"/>
                <w:szCs w:val="21"/>
                <w:u w:color="000000"/>
                <w:lang w:val="zh-TW" w:eastAsia="zh-TW"/>
              </w:rPr>
            </w:pPr>
            <w:r>
              <w:rPr>
                <w:rFonts w:ascii="Times New Roman"/>
                <w:szCs w:val="21"/>
                <w:u w:color="000000"/>
                <w:lang w:val="zh-TW" w:eastAsia="zh-TW"/>
              </w:rPr>
              <w:t>MS+琼脂</w:t>
            </w:r>
            <w:r>
              <w:rPr>
                <w:rFonts w:ascii="Times New Roman"/>
                <w:szCs w:val="21"/>
                <w:u w:color="000000"/>
                <w:lang w:val="zh-TW"/>
              </w:rPr>
              <w:t>7</w:t>
            </w:r>
            <w:r>
              <w:rPr>
                <w:rFonts w:ascii="Times New Roman"/>
                <w:szCs w:val="21"/>
                <w:u w:color="000000"/>
                <w:lang w:val="zh-TW" w:eastAsia="zh-TW"/>
              </w:rPr>
              <w:t>.0 g/L～7.5g/L +蔗糖40 mg/L～60 g/L +2.0 mg/L～3.0 mg/L 6-苄基嘌呤 +0.5 mg/L～1.0mg/L 萘乙酸</w:t>
            </w:r>
          </w:p>
        </w:tc>
        <w:tc>
          <w:tcPr>
            <w:tcW w:w="3685" w:type="dxa"/>
            <w:shd w:val="clear" w:color="auto" w:fill="auto"/>
            <w:vAlign w:val="center"/>
          </w:tcPr>
          <w:p>
            <w:pPr>
              <w:pStyle w:val="182"/>
              <w:ind w:firstLine="360"/>
              <w:rPr>
                <w:rFonts w:ascii="Times New Roman"/>
                <w:szCs w:val="21"/>
                <w:u w:color="000000"/>
                <w:lang w:val="zh-TW" w:eastAsia="zh-TW"/>
              </w:rPr>
            </w:pPr>
            <w:r>
              <w:rPr>
                <w:rFonts w:ascii="Times New Roman"/>
                <w:szCs w:val="21"/>
                <w:u w:color="000000"/>
                <w:lang w:val="zh-TW" w:eastAsia="zh-TW"/>
              </w:rPr>
              <w:t>培养温度25±1</w:t>
            </w:r>
            <w:r>
              <w:rPr>
                <w:rFonts w:hint="eastAsia" w:hAnsi="宋体" w:cs="宋体"/>
                <w:szCs w:val="21"/>
                <w:u w:color="000000"/>
                <w:lang w:val="zh-TW" w:eastAsia="zh-TW"/>
              </w:rPr>
              <w:t>℃</w:t>
            </w:r>
            <w:r>
              <w:rPr>
                <w:rFonts w:ascii="Times New Roman"/>
                <w:szCs w:val="21"/>
                <w:u w:color="000000"/>
                <w:lang w:val="zh-TW" w:eastAsia="zh-TW"/>
              </w:rPr>
              <w:t>，光照强度800 lx～1 200 lx，光照时间12h。</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85" w:hRule="atLeast"/>
        </w:trPr>
        <w:tc>
          <w:tcPr>
            <w:tcW w:w="1261" w:type="dxa"/>
            <w:tcBorders>
              <w:bottom w:val="single" w:color="auto" w:sz="8" w:space="0"/>
            </w:tcBorders>
            <w:shd w:val="clear" w:color="auto" w:fill="auto"/>
            <w:vAlign w:val="center"/>
          </w:tcPr>
          <w:p>
            <w:pPr>
              <w:pStyle w:val="182"/>
              <w:ind w:firstLine="0" w:firstLineChars="0"/>
              <w:rPr>
                <w:rFonts w:ascii="Times New Roman"/>
                <w:szCs w:val="21"/>
                <w:u w:color="000000"/>
                <w:lang w:val="zh-TW" w:eastAsia="zh-TW"/>
              </w:rPr>
            </w:pPr>
            <w:r>
              <w:rPr>
                <w:rFonts w:ascii="Times New Roman"/>
                <w:szCs w:val="21"/>
                <w:u w:color="000000"/>
                <w:lang w:val="zh-TW" w:eastAsia="zh-TW"/>
              </w:rPr>
              <w:t>生根培养</w:t>
            </w:r>
          </w:p>
        </w:tc>
        <w:tc>
          <w:tcPr>
            <w:tcW w:w="3686" w:type="dxa"/>
            <w:tcBorders>
              <w:bottom w:val="single" w:color="auto" w:sz="8" w:space="0"/>
            </w:tcBorders>
            <w:shd w:val="clear" w:color="auto" w:fill="auto"/>
            <w:vAlign w:val="center"/>
          </w:tcPr>
          <w:p>
            <w:pPr>
              <w:pStyle w:val="182"/>
              <w:ind w:firstLine="180" w:firstLineChars="100"/>
              <w:rPr>
                <w:rFonts w:ascii="Times New Roman"/>
                <w:szCs w:val="21"/>
                <w:u w:color="000000"/>
                <w:lang w:val="zh-TW" w:eastAsia="zh-TW"/>
              </w:rPr>
            </w:pPr>
            <w:r>
              <w:rPr>
                <w:rFonts w:ascii="Times New Roman"/>
                <w:szCs w:val="21"/>
                <w:u w:color="000000"/>
                <w:lang w:val="zh-TW" w:eastAsia="zh-TW"/>
              </w:rPr>
              <w:t>MS+琼脂7.0 g/L～7.5g/L +蔗糖40g/L+ 1.0 mg/L～2.0 mg/L 6-苄基嘌呤 +2.0 mg/L～4.0 mg/L</w:t>
            </w:r>
            <w:r>
              <w:rPr>
                <w:rFonts w:hint="eastAsia" w:ascii="Times New Roman"/>
                <w:szCs w:val="21"/>
                <w:u w:color="000000"/>
                <w:lang w:val="zh-TW" w:eastAsia="zh-TW"/>
              </w:rPr>
              <w:t>吲哚丁酸</w:t>
            </w:r>
            <w:r>
              <w:rPr>
                <w:rFonts w:ascii="Times New Roman"/>
                <w:szCs w:val="21"/>
                <w:u w:color="000000"/>
                <w:lang w:val="zh-TW" w:eastAsia="zh-TW"/>
              </w:rPr>
              <w:t>。</w:t>
            </w:r>
          </w:p>
        </w:tc>
        <w:tc>
          <w:tcPr>
            <w:tcW w:w="3685" w:type="dxa"/>
            <w:tcBorders>
              <w:bottom w:val="single" w:color="auto" w:sz="8" w:space="0"/>
            </w:tcBorders>
            <w:shd w:val="clear" w:color="auto" w:fill="auto"/>
            <w:vAlign w:val="center"/>
          </w:tcPr>
          <w:p>
            <w:pPr>
              <w:pStyle w:val="182"/>
              <w:ind w:firstLine="360"/>
              <w:rPr>
                <w:rFonts w:ascii="Times New Roman"/>
                <w:szCs w:val="21"/>
                <w:u w:color="000000"/>
                <w:lang w:val="zh-TW" w:eastAsia="zh-TW"/>
              </w:rPr>
            </w:pPr>
            <w:r>
              <w:rPr>
                <w:rFonts w:ascii="Times New Roman"/>
                <w:szCs w:val="21"/>
                <w:u w:color="000000"/>
                <w:lang w:val="zh-TW" w:eastAsia="zh-TW"/>
              </w:rPr>
              <w:t>培养温度25±1</w:t>
            </w:r>
            <w:r>
              <w:rPr>
                <w:rFonts w:hint="eastAsia" w:hAnsi="宋体" w:cs="宋体"/>
                <w:szCs w:val="21"/>
                <w:u w:color="000000"/>
                <w:lang w:val="zh-TW" w:eastAsia="zh-TW"/>
              </w:rPr>
              <w:t>℃</w:t>
            </w:r>
            <w:r>
              <w:rPr>
                <w:rFonts w:ascii="Times New Roman"/>
                <w:szCs w:val="21"/>
                <w:u w:color="000000"/>
                <w:lang w:val="zh-TW" w:eastAsia="zh-TW"/>
              </w:rPr>
              <w:t>，光照强度800 lx～1 200 lx，光照时间16 h。</w:t>
            </w:r>
          </w:p>
        </w:tc>
      </w:tr>
    </w:tbl>
    <w:p>
      <w:pPr>
        <w:pStyle w:val="65"/>
        <w:spacing w:before="156" w:after="156"/>
      </w:pPr>
      <w:bookmarkStart w:id="67" w:name="_Toc144730770"/>
      <w:r>
        <w:t>不定芽诱导</w:t>
      </w:r>
      <w:bookmarkEnd w:id="67"/>
    </w:p>
    <w:p>
      <w:pPr>
        <w:pStyle w:val="162"/>
        <w:numPr>
          <w:ilvl w:val="0"/>
          <w:numId w:val="0"/>
        </w:numPr>
        <w:ind w:firstLine="420" w:firstLineChars="200"/>
        <w:rPr>
          <w:rFonts w:ascii="Times New Roman" w:hAnsi="宋体"/>
          <w:color w:val="000000"/>
        </w:rPr>
      </w:pPr>
      <w:r>
        <w:rPr>
          <w:rFonts w:ascii="Times New Roman" w:hAnsi="宋体"/>
          <w:color w:val="000000"/>
        </w:rPr>
        <w:t>将已灭菌的鳞茎块，以基盘向下的方式接种到</w:t>
      </w:r>
      <w:r>
        <w:rPr>
          <w:rFonts w:hint="eastAsia" w:ascii="Times New Roman" w:hAnsi="宋体"/>
          <w:color w:val="000000"/>
        </w:rPr>
        <w:t>不定</w:t>
      </w:r>
      <w:r>
        <w:rPr>
          <w:rFonts w:ascii="Times New Roman" w:hAnsi="宋体"/>
          <w:color w:val="000000"/>
        </w:rPr>
        <w:t>芽诱导培养基上，培养基的组分</w:t>
      </w:r>
      <w:r>
        <w:rPr>
          <w:rFonts w:hint="eastAsia" w:ascii="Times New Roman" w:hAnsi="宋体"/>
          <w:color w:val="000000"/>
        </w:rPr>
        <w:t>和培养条件见表1</w:t>
      </w:r>
      <w:r>
        <w:rPr>
          <w:rFonts w:ascii="Times New Roman" w:hAnsi="宋体"/>
          <w:color w:val="000000"/>
        </w:rPr>
        <w:t>。经过 25</w:t>
      </w:r>
      <w:r>
        <w:rPr>
          <w:rFonts w:hint="eastAsia" w:ascii="Times New Roman" w:hAnsi="宋体"/>
          <w:color w:val="000000"/>
        </w:rPr>
        <w:t>d~35</w:t>
      </w:r>
      <w:r>
        <w:rPr>
          <w:rFonts w:ascii="Times New Roman" w:hAnsi="宋体"/>
          <w:color w:val="000000"/>
        </w:rPr>
        <w:t xml:space="preserve"> d的培养后，从外植体的鳞片间长出小芽。40d 后进行继代培养。</w:t>
      </w:r>
    </w:p>
    <w:p>
      <w:pPr>
        <w:pStyle w:val="65"/>
        <w:spacing w:before="156" w:after="156"/>
      </w:pPr>
      <w:bookmarkStart w:id="68" w:name="_Toc144730771"/>
      <w:r>
        <w:rPr>
          <w:rFonts w:hAnsi="宋体"/>
        </w:rPr>
        <w:t>增殖培养</w:t>
      </w:r>
      <w:bookmarkEnd w:id="68"/>
      <w:r>
        <w:t xml:space="preserve"> </w:t>
      </w:r>
    </w:p>
    <w:p>
      <w:pPr>
        <w:pStyle w:val="162"/>
        <w:numPr>
          <w:ilvl w:val="0"/>
          <w:numId w:val="0"/>
        </w:numPr>
        <w:ind w:firstLine="420" w:firstLineChars="200"/>
        <w:rPr>
          <w:rFonts w:ascii="Times New Roman" w:hAnsi="宋体"/>
          <w:color w:val="000000"/>
        </w:rPr>
      </w:pPr>
      <w:r>
        <w:rPr>
          <w:rFonts w:ascii="Times New Roman" w:hAnsi="宋体"/>
          <w:color w:val="000000"/>
        </w:rPr>
        <w:t>不定芽继代培养40 d后，转接到芽增殖培养基上进行增殖培养。培养基的组分</w:t>
      </w:r>
      <w:r>
        <w:rPr>
          <w:rFonts w:hint="eastAsia" w:ascii="Times New Roman" w:hAnsi="宋体"/>
          <w:color w:val="000000"/>
        </w:rPr>
        <w:t>和培养条件见表1</w:t>
      </w:r>
      <w:r>
        <w:rPr>
          <w:rFonts w:ascii="Times New Roman" w:hAnsi="宋体"/>
          <w:color w:val="000000"/>
        </w:rPr>
        <w:t>。</w:t>
      </w:r>
    </w:p>
    <w:p>
      <w:pPr>
        <w:pStyle w:val="65"/>
        <w:spacing w:before="156" w:after="156"/>
      </w:pPr>
      <w:bookmarkStart w:id="69" w:name="_Toc144730772"/>
      <w:r>
        <w:rPr>
          <w:rFonts w:hAnsi="宋体"/>
        </w:rPr>
        <w:t>壮芽培养</w:t>
      </w:r>
      <w:bookmarkEnd w:id="69"/>
    </w:p>
    <w:p>
      <w:pPr>
        <w:pStyle w:val="162"/>
        <w:numPr>
          <w:ilvl w:val="0"/>
          <w:numId w:val="0"/>
        </w:numPr>
        <w:ind w:firstLine="420" w:firstLineChars="200"/>
        <w:rPr>
          <w:rFonts w:ascii="Times New Roman" w:hAnsi="宋体"/>
          <w:color w:val="000000"/>
        </w:rPr>
      </w:pPr>
      <w:r>
        <w:rPr>
          <w:rFonts w:ascii="Times New Roman" w:hAnsi="宋体"/>
          <w:color w:val="000000"/>
        </w:rPr>
        <w:t>丛生芽增殖培养40 d后进行壮芽培养</w:t>
      </w:r>
      <w:r>
        <w:rPr>
          <w:rFonts w:hint="eastAsia" w:ascii="Times New Roman" w:hAnsi="宋体"/>
          <w:color w:val="000000"/>
        </w:rPr>
        <w:t>。</w:t>
      </w:r>
      <w:r>
        <w:rPr>
          <w:rFonts w:ascii="Times New Roman" w:hAnsi="宋体"/>
          <w:color w:val="000000"/>
        </w:rPr>
        <w:t>将</w:t>
      </w:r>
      <w:r>
        <w:rPr>
          <w:rFonts w:hint="eastAsia" w:ascii="Times New Roman" w:hAnsi="宋体"/>
          <w:color w:val="000000"/>
        </w:rPr>
        <w:t>丛</w:t>
      </w:r>
      <w:r>
        <w:rPr>
          <w:rFonts w:ascii="Times New Roman" w:hAnsi="宋体"/>
          <w:color w:val="000000"/>
        </w:rPr>
        <w:t>生芽接种到壮芽培养基上进行壮芽培养。培养基的组分</w:t>
      </w:r>
      <w:r>
        <w:rPr>
          <w:rFonts w:hint="eastAsia" w:ascii="Times New Roman" w:hAnsi="宋体"/>
          <w:color w:val="000000"/>
        </w:rPr>
        <w:t>和培养条件见表1</w:t>
      </w:r>
      <w:r>
        <w:rPr>
          <w:rFonts w:ascii="Times New Roman" w:hAnsi="宋体"/>
          <w:color w:val="000000"/>
        </w:rPr>
        <w:t>。</w:t>
      </w:r>
    </w:p>
    <w:p>
      <w:pPr>
        <w:pStyle w:val="65"/>
        <w:spacing w:before="156" w:after="156"/>
        <w:rPr>
          <w:iCs/>
          <w:sz w:val="24"/>
          <w:szCs w:val="24"/>
        </w:rPr>
      </w:pPr>
      <w:bookmarkStart w:id="70" w:name="_Toc144730773"/>
      <w:r>
        <w:t>生根培养</w:t>
      </w:r>
      <w:bookmarkEnd w:id="70"/>
      <w:r>
        <w:rPr>
          <w:iCs/>
          <w:sz w:val="24"/>
          <w:szCs w:val="24"/>
        </w:rPr>
        <w:t xml:space="preserve"> </w:t>
      </w:r>
    </w:p>
    <w:p>
      <w:pPr>
        <w:pStyle w:val="162"/>
        <w:numPr>
          <w:ilvl w:val="0"/>
          <w:numId w:val="0"/>
        </w:numPr>
        <w:ind w:firstLine="420" w:firstLineChars="200"/>
        <w:rPr>
          <w:rFonts w:ascii="Times New Roman" w:hAnsi="宋体"/>
          <w:color w:val="000000"/>
        </w:rPr>
      </w:pPr>
      <w:r>
        <w:rPr>
          <w:rFonts w:ascii="Times New Roman" w:hAnsi="宋体"/>
          <w:color w:val="000000"/>
        </w:rPr>
        <w:t>将直径为3</w:t>
      </w:r>
      <w:r>
        <w:rPr>
          <w:rFonts w:hint="eastAsia" w:ascii="Times New Roman" w:hAnsi="宋体"/>
          <w:color w:val="000000"/>
        </w:rPr>
        <w:t>mm~</w:t>
      </w:r>
      <w:r>
        <w:rPr>
          <w:rFonts w:ascii="Times New Roman" w:hAnsi="宋体"/>
          <w:color w:val="000000"/>
        </w:rPr>
        <w:t>5</w:t>
      </w:r>
      <w:r>
        <w:rPr>
          <w:rFonts w:hint="eastAsia" w:ascii="Times New Roman" w:hAnsi="宋体"/>
          <w:color w:val="000000"/>
        </w:rPr>
        <w:t xml:space="preserve"> </w:t>
      </w:r>
      <w:r>
        <w:rPr>
          <w:rFonts w:ascii="Times New Roman" w:hAnsi="宋体"/>
          <w:color w:val="000000"/>
        </w:rPr>
        <w:t>mm小鳞茎转接到</w:t>
      </w:r>
      <w:r>
        <w:rPr>
          <w:rFonts w:hint="eastAsia" w:ascii="Times New Roman" w:hAnsi="宋体"/>
          <w:color w:val="000000"/>
        </w:rPr>
        <w:t>生根培养基上进行生根培养。</w:t>
      </w:r>
      <w:r>
        <w:rPr>
          <w:rFonts w:ascii="Times New Roman" w:hAnsi="宋体"/>
          <w:color w:val="000000"/>
        </w:rPr>
        <w:t>培养基的组分</w:t>
      </w:r>
      <w:r>
        <w:rPr>
          <w:rFonts w:hint="eastAsia" w:ascii="Times New Roman" w:hAnsi="宋体"/>
          <w:color w:val="000000"/>
        </w:rPr>
        <w:t>和培养条件见表1</w:t>
      </w:r>
      <w:r>
        <w:rPr>
          <w:rFonts w:ascii="Times New Roman" w:hAnsi="宋体"/>
          <w:color w:val="000000"/>
        </w:rPr>
        <w:t>。约40 d 后，即可长成直径3</w:t>
      </w:r>
      <w:r>
        <w:rPr>
          <w:rFonts w:hint="eastAsia" w:ascii="Times New Roman" w:hAnsi="宋体"/>
          <w:color w:val="000000"/>
        </w:rPr>
        <w:t xml:space="preserve">mm </w:t>
      </w:r>
      <w:r>
        <w:rPr>
          <w:rFonts w:ascii="Times New Roman" w:hAnsi="宋体"/>
          <w:color w:val="000000"/>
        </w:rPr>
        <w:t>~5 mm、3</w:t>
      </w:r>
      <w:r>
        <w:rPr>
          <w:rFonts w:hint="eastAsia" w:ascii="Times New Roman" w:hAnsi="宋体"/>
          <w:color w:val="000000"/>
        </w:rPr>
        <w:t>条</w:t>
      </w:r>
      <w:r>
        <w:rPr>
          <w:rFonts w:ascii="Times New Roman" w:hAnsi="宋体"/>
          <w:color w:val="000000"/>
        </w:rPr>
        <w:t>~5条根系的试管苗。</w:t>
      </w:r>
    </w:p>
    <w:p>
      <w:pPr>
        <w:pStyle w:val="65"/>
        <w:spacing w:before="156" w:after="156"/>
      </w:pPr>
      <w:bookmarkStart w:id="71" w:name="_Toc144730774"/>
      <w:r>
        <w:t>炼苗</w:t>
      </w:r>
      <w:bookmarkEnd w:id="71"/>
    </w:p>
    <w:p>
      <w:pPr>
        <w:pStyle w:val="162"/>
        <w:numPr>
          <w:ilvl w:val="0"/>
          <w:numId w:val="0"/>
        </w:numPr>
        <w:ind w:firstLine="420" w:firstLineChars="200"/>
        <w:rPr>
          <w:rFonts w:ascii="Times New Roman" w:hAnsi="宋体"/>
          <w:color w:val="000000"/>
        </w:rPr>
      </w:pPr>
      <w:r>
        <w:rPr>
          <w:rFonts w:ascii="Times New Roman" w:hAnsi="宋体"/>
          <w:color w:val="000000"/>
        </w:rPr>
        <w:t>炼苗在室内进行。将组培瓶</w:t>
      </w:r>
      <w:r>
        <w:rPr>
          <w:rFonts w:hint="eastAsia" w:ascii="Times New Roman" w:hAnsi="宋体"/>
          <w:color w:val="000000"/>
        </w:rPr>
        <w:t>盖拧松</w:t>
      </w:r>
      <w:r>
        <w:rPr>
          <w:rFonts w:ascii="Times New Roman" w:hAnsi="宋体"/>
          <w:color w:val="000000"/>
        </w:rPr>
        <w:t>，</w:t>
      </w:r>
      <w:r>
        <w:rPr>
          <w:rFonts w:hint="eastAsia" w:ascii="Times New Roman" w:hAnsi="宋体"/>
          <w:color w:val="000000"/>
        </w:rPr>
        <w:t>在组培缓冲间内，放置2d~3d。然后，将瓶盖打开，</w:t>
      </w:r>
      <w:r>
        <w:rPr>
          <w:rFonts w:ascii="Times New Roman" w:hAnsi="宋体"/>
          <w:color w:val="000000"/>
        </w:rPr>
        <w:t>置于</w:t>
      </w:r>
      <w:r>
        <w:rPr>
          <w:rFonts w:hint="eastAsia" w:ascii="Times New Roman" w:hAnsi="宋体"/>
          <w:color w:val="000000"/>
        </w:rPr>
        <w:t>室内</w:t>
      </w:r>
      <w:r>
        <w:rPr>
          <w:rFonts w:ascii="Times New Roman" w:hAnsi="宋体"/>
          <w:color w:val="000000"/>
        </w:rPr>
        <w:t>自然散射光下，</w:t>
      </w:r>
      <w:r>
        <w:rPr>
          <w:rFonts w:hint="eastAsia" w:ascii="Times New Roman" w:hAnsi="宋体"/>
          <w:color w:val="000000"/>
        </w:rPr>
        <w:t>再</w:t>
      </w:r>
      <w:r>
        <w:rPr>
          <w:rFonts w:ascii="Times New Roman" w:hAnsi="宋体"/>
          <w:color w:val="000000"/>
        </w:rPr>
        <w:t>放置2</w:t>
      </w:r>
      <w:r>
        <w:rPr>
          <w:rFonts w:hint="eastAsia" w:ascii="Times New Roman" w:hAnsi="宋体"/>
          <w:color w:val="000000"/>
        </w:rPr>
        <w:t>d</w:t>
      </w:r>
      <w:r>
        <w:rPr>
          <w:rFonts w:ascii="Times New Roman" w:hAnsi="宋体"/>
          <w:color w:val="000000"/>
        </w:rPr>
        <w:t>~3d。</w:t>
      </w:r>
    </w:p>
    <w:p>
      <w:pPr>
        <w:pStyle w:val="65"/>
        <w:spacing w:before="156" w:after="156"/>
        <w:rPr>
          <w:szCs w:val="24"/>
        </w:rPr>
      </w:pPr>
      <w:bookmarkStart w:id="72" w:name="_Toc144730775"/>
      <w:r>
        <w:t>移栽</w:t>
      </w:r>
      <w:bookmarkEnd w:id="72"/>
      <w:r>
        <w:rPr>
          <w:szCs w:val="24"/>
        </w:rPr>
        <w:t xml:space="preserve"> </w:t>
      </w:r>
    </w:p>
    <w:p>
      <w:pPr>
        <w:pStyle w:val="162"/>
        <w:numPr>
          <w:ilvl w:val="0"/>
          <w:numId w:val="0"/>
        </w:numPr>
        <w:ind w:firstLine="420" w:firstLineChars="200"/>
        <w:rPr>
          <w:rFonts w:ascii="Times New Roman" w:hAnsi="宋体"/>
          <w:color w:val="000000"/>
        </w:rPr>
      </w:pPr>
      <w:r>
        <w:rPr>
          <w:rFonts w:ascii="Times New Roman" w:hAnsi="宋体"/>
          <w:color w:val="000000"/>
        </w:rPr>
        <w:t>用镊子将试管苗</w:t>
      </w:r>
      <w:r>
        <w:rPr>
          <w:rFonts w:hint="eastAsia" w:ascii="Times New Roman" w:hAnsi="宋体"/>
          <w:color w:val="000000"/>
        </w:rPr>
        <w:t>从组培瓶中</w:t>
      </w:r>
      <w:r>
        <w:rPr>
          <w:rFonts w:ascii="Times New Roman" w:hAnsi="宋体"/>
          <w:color w:val="000000"/>
        </w:rPr>
        <w:t>取出，洗去根部的培养基，移栽到</w:t>
      </w:r>
      <w:r>
        <w:rPr>
          <w:rFonts w:hint="eastAsia" w:ascii="Times New Roman" w:hAnsi="宋体"/>
          <w:color w:val="000000"/>
        </w:rPr>
        <w:t>（</w:t>
      </w:r>
      <w:r>
        <w:rPr>
          <w:rFonts w:ascii="Times New Roman" w:hAnsi="宋体"/>
          <w:color w:val="000000"/>
        </w:rPr>
        <w:t>10×10</w:t>
      </w:r>
      <w:r>
        <w:rPr>
          <w:rFonts w:hint="eastAsia" w:ascii="Times New Roman" w:hAnsi="宋体"/>
          <w:color w:val="000000"/>
        </w:rPr>
        <w:t>）</w:t>
      </w:r>
      <w:r>
        <w:rPr>
          <w:rFonts w:ascii="Times New Roman" w:hAnsi="宋体"/>
          <w:color w:val="000000"/>
        </w:rPr>
        <w:t>的穴盘中。栽培基质为泥炭土</w:t>
      </w:r>
      <w:r>
        <w:rPr>
          <w:rFonts w:hint="eastAsia" w:ascii="Times New Roman" w:hAnsi="宋体"/>
          <w:color w:val="000000"/>
        </w:rPr>
        <w:t>、</w:t>
      </w:r>
      <w:r>
        <w:rPr>
          <w:rFonts w:ascii="Times New Roman" w:hAnsi="宋体"/>
          <w:color w:val="000000"/>
        </w:rPr>
        <w:t>珍珠岩</w:t>
      </w:r>
      <w:r>
        <w:rPr>
          <w:rFonts w:hint="eastAsia" w:ascii="Times New Roman" w:hAnsi="宋体"/>
          <w:color w:val="000000"/>
        </w:rPr>
        <w:t>、</w:t>
      </w:r>
      <w:r>
        <w:rPr>
          <w:rFonts w:ascii="Times New Roman" w:hAnsi="宋体"/>
          <w:color w:val="000000"/>
        </w:rPr>
        <w:t>园土</w:t>
      </w:r>
      <w:r>
        <w:rPr>
          <w:rFonts w:hint="eastAsia" w:ascii="Times New Roman" w:hAnsi="宋体"/>
          <w:color w:val="000000"/>
        </w:rPr>
        <w:t>体积比为（</w:t>
      </w:r>
      <w:r>
        <w:rPr>
          <w:rFonts w:ascii="Times New Roman" w:hAnsi="宋体"/>
          <w:color w:val="000000"/>
        </w:rPr>
        <w:t>1:1:1</w:t>
      </w:r>
      <w:r>
        <w:rPr>
          <w:rFonts w:hint="eastAsia" w:ascii="Times New Roman" w:hAnsi="宋体"/>
          <w:color w:val="000000"/>
        </w:rPr>
        <w:t>）</w:t>
      </w:r>
      <w:r>
        <w:rPr>
          <w:rFonts w:ascii="Times New Roman" w:hAnsi="宋体"/>
          <w:color w:val="000000"/>
        </w:rPr>
        <w:t>，栽培基质须经800</w:t>
      </w:r>
      <w:r>
        <w:rPr>
          <w:rFonts w:hint="eastAsia" w:ascii="Times New Roman" w:hAnsi="宋体"/>
          <w:color w:val="000000"/>
        </w:rPr>
        <w:t>倍</w:t>
      </w:r>
      <w:r>
        <w:rPr>
          <w:rFonts w:ascii="Times New Roman" w:hAnsi="宋体"/>
          <w:color w:val="000000"/>
        </w:rPr>
        <w:t>~1000倍</w:t>
      </w:r>
      <w:r>
        <w:rPr>
          <w:rFonts w:hint="eastAsia" w:ascii="Times New Roman" w:hAnsi="宋体"/>
          <w:color w:val="000000"/>
        </w:rPr>
        <w:t>的广谱性杀菌剂</w:t>
      </w:r>
      <w:r>
        <w:rPr>
          <w:rFonts w:ascii="Times New Roman" w:hAnsi="宋体"/>
          <w:color w:val="000000"/>
        </w:rPr>
        <w:t xml:space="preserve">消毒处理。之后进行正常的水肥管理。 </w:t>
      </w:r>
    </w:p>
    <w:p>
      <w:pPr>
        <w:pStyle w:val="104"/>
        <w:spacing w:before="312" w:after="312"/>
      </w:pPr>
      <w:bookmarkStart w:id="73" w:name="_Toc144730776"/>
      <w:r>
        <w:rPr>
          <w:rFonts w:hint="eastAsia"/>
        </w:rPr>
        <w:t>大田栽培</w:t>
      </w:r>
      <w:bookmarkEnd w:id="73"/>
    </w:p>
    <w:p>
      <w:pPr>
        <w:pStyle w:val="105"/>
        <w:spacing w:before="156" w:after="156"/>
      </w:pPr>
      <w:bookmarkStart w:id="74" w:name="_Toc144730777"/>
      <w:r>
        <w:t>整地</w:t>
      </w:r>
      <w:bookmarkEnd w:id="74"/>
    </w:p>
    <w:p>
      <w:pPr>
        <w:pStyle w:val="162"/>
        <w:numPr>
          <w:ilvl w:val="0"/>
          <w:numId w:val="0"/>
        </w:numPr>
        <w:ind w:firstLine="420" w:firstLineChars="200"/>
        <w:rPr>
          <w:rFonts w:ascii="Times New Roman" w:hAnsi="宋体"/>
          <w:color w:val="000000"/>
        </w:rPr>
      </w:pPr>
      <w:r>
        <w:rPr>
          <w:rFonts w:ascii="Times New Roman" w:hAnsi="宋体"/>
          <w:color w:val="000000"/>
        </w:rPr>
        <w:t>宜选择光照充足，排灌条件好，土层深厚，腐殖质含量较高的沙壤土或沙土建园。清除杂草，深耕，耙平细作后作床，苗床宽约90 cm。若使用基肥，基肥</w:t>
      </w:r>
      <w:r>
        <w:rPr>
          <w:rFonts w:hint="eastAsia" w:ascii="Times New Roman" w:hAnsi="宋体"/>
          <w:color w:val="000000"/>
        </w:rPr>
        <w:t>应</w:t>
      </w:r>
      <w:r>
        <w:rPr>
          <w:rFonts w:ascii="Times New Roman" w:hAnsi="宋体"/>
          <w:color w:val="000000"/>
        </w:rPr>
        <w:t>经充分腐熟，均匀翻入土内。</w:t>
      </w:r>
    </w:p>
    <w:p>
      <w:pPr>
        <w:pStyle w:val="105"/>
        <w:spacing w:before="156" w:after="156"/>
      </w:pPr>
      <w:bookmarkStart w:id="75" w:name="_Toc144730778"/>
      <w:r>
        <w:rPr>
          <w:rFonts w:hint="eastAsia"/>
        </w:rPr>
        <w:t>仔</w:t>
      </w:r>
      <w:r>
        <w:t>球</w:t>
      </w:r>
      <w:r>
        <w:rPr>
          <w:rFonts w:hint="eastAsia"/>
        </w:rPr>
        <w:t>选择</w:t>
      </w:r>
      <w:bookmarkEnd w:id="75"/>
    </w:p>
    <w:p>
      <w:pPr>
        <w:pStyle w:val="162"/>
        <w:numPr>
          <w:ilvl w:val="0"/>
          <w:numId w:val="0"/>
        </w:numPr>
        <w:ind w:firstLine="420" w:firstLineChars="200"/>
        <w:rPr>
          <w:rFonts w:ascii="Times New Roman" w:hAnsi="宋体"/>
          <w:color w:val="000000"/>
        </w:rPr>
      </w:pPr>
      <w:r>
        <w:rPr>
          <w:rFonts w:ascii="Times New Roman" w:hAnsi="宋体"/>
          <w:color w:val="000000"/>
        </w:rPr>
        <w:t>选择形态完好、直径1</w:t>
      </w:r>
      <w:r>
        <w:rPr>
          <w:rFonts w:hint="eastAsia" w:ascii="Times New Roman" w:hAnsi="宋体"/>
          <w:color w:val="000000"/>
        </w:rPr>
        <w:t xml:space="preserve">.0 </w:t>
      </w:r>
      <w:r>
        <w:rPr>
          <w:rFonts w:ascii="Times New Roman" w:hAnsi="宋体"/>
          <w:color w:val="000000"/>
        </w:rPr>
        <w:t>cm以上的无病</w:t>
      </w:r>
      <w:r>
        <w:rPr>
          <w:rFonts w:hint="eastAsia" w:ascii="Times New Roman" w:hAnsi="宋体"/>
          <w:color w:val="000000"/>
        </w:rPr>
        <w:t>、</w:t>
      </w:r>
      <w:r>
        <w:rPr>
          <w:rFonts w:ascii="Times New Roman" w:hAnsi="宋体"/>
          <w:color w:val="000000"/>
        </w:rPr>
        <w:t>无伤</w:t>
      </w:r>
      <w:r>
        <w:rPr>
          <w:rFonts w:hint="eastAsia" w:ascii="Times New Roman" w:hAnsi="宋体"/>
          <w:color w:val="000000"/>
        </w:rPr>
        <w:t>、</w:t>
      </w:r>
      <w:r>
        <w:rPr>
          <w:rFonts w:ascii="Times New Roman" w:hAnsi="宋体"/>
          <w:color w:val="000000"/>
        </w:rPr>
        <w:t>健康</w:t>
      </w:r>
      <w:r>
        <w:rPr>
          <w:rFonts w:hint="eastAsia" w:ascii="Times New Roman" w:hAnsi="宋体"/>
          <w:color w:val="000000"/>
        </w:rPr>
        <w:t>仔</w:t>
      </w:r>
      <w:r>
        <w:rPr>
          <w:rFonts w:ascii="Times New Roman" w:hAnsi="宋体"/>
          <w:color w:val="000000"/>
        </w:rPr>
        <w:t>球，按大</w:t>
      </w:r>
      <w:r>
        <w:rPr>
          <w:rFonts w:hint="eastAsia" w:ascii="Times New Roman" w:hAnsi="宋体"/>
          <w:color w:val="000000"/>
        </w:rPr>
        <w:t>、</w:t>
      </w:r>
      <w:r>
        <w:rPr>
          <w:rFonts w:ascii="Times New Roman" w:hAnsi="宋体"/>
          <w:color w:val="000000"/>
        </w:rPr>
        <w:t>中</w:t>
      </w:r>
      <w:r>
        <w:rPr>
          <w:rFonts w:hint="eastAsia" w:ascii="Times New Roman" w:hAnsi="宋体"/>
          <w:color w:val="000000"/>
        </w:rPr>
        <w:t>、</w:t>
      </w:r>
      <w:r>
        <w:rPr>
          <w:rFonts w:ascii="Times New Roman" w:hAnsi="宋体"/>
          <w:color w:val="000000"/>
        </w:rPr>
        <w:t>小分类种植。播种苗宜留床</w:t>
      </w:r>
      <w:r>
        <w:rPr>
          <w:rFonts w:hint="eastAsia" w:ascii="Times New Roman" w:hAnsi="宋体"/>
          <w:color w:val="000000"/>
        </w:rPr>
        <w:t>1</w:t>
      </w:r>
      <w:r>
        <w:rPr>
          <w:rFonts w:ascii="Times New Roman" w:hAnsi="宋体"/>
          <w:color w:val="000000"/>
        </w:rPr>
        <w:t>个生长季、</w:t>
      </w:r>
      <w:r>
        <w:rPr>
          <w:rFonts w:hint="eastAsia" w:ascii="Times New Roman" w:hAnsi="宋体"/>
          <w:color w:val="000000"/>
        </w:rPr>
        <w:t>组织培养</w:t>
      </w:r>
      <w:r>
        <w:rPr>
          <w:rFonts w:ascii="Times New Roman" w:hAnsi="宋体"/>
          <w:color w:val="000000"/>
        </w:rPr>
        <w:t>繁殖苗留床</w:t>
      </w:r>
      <w:r>
        <w:rPr>
          <w:rFonts w:hint="eastAsia" w:ascii="Times New Roman" w:hAnsi="宋体"/>
          <w:color w:val="000000"/>
        </w:rPr>
        <w:t>2</w:t>
      </w:r>
      <w:r>
        <w:rPr>
          <w:rFonts w:ascii="Times New Roman" w:hAnsi="宋体"/>
          <w:color w:val="000000"/>
        </w:rPr>
        <w:t>个生长季</w:t>
      </w:r>
      <w:r>
        <w:rPr>
          <w:rFonts w:hint="eastAsia" w:ascii="Times New Roman" w:hAnsi="宋体"/>
          <w:color w:val="000000"/>
        </w:rPr>
        <w:t>。</w:t>
      </w:r>
    </w:p>
    <w:p>
      <w:pPr>
        <w:pStyle w:val="105"/>
        <w:spacing w:before="156" w:after="156"/>
      </w:pPr>
      <w:bookmarkStart w:id="76" w:name="_Toc144730779"/>
      <w:r>
        <w:t>栽植</w:t>
      </w:r>
      <w:bookmarkEnd w:id="76"/>
    </w:p>
    <w:p>
      <w:pPr>
        <w:pStyle w:val="162"/>
        <w:numPr>
          <w:ilvl w:val="0"/>
          <w:numId w:val="0"/>
        </w:numPr>
        <w:ind w:firstLine="420" w:firstLineChars="200"/>
        <w:rPr>
          <w:rFonts w:ascii="Times New Roman" w:hAnsi="宋体"/>
          <w:color w:val="000000"/>
        </w:rPr>
      </w:pPr>
      <w:r>
        <w:rPr>
          <w:rFonts w:ascii="Times New Roman" w:hAnsi="宋体"/>
          <w:color w:val="000000"/>
        </w:rPr>
        <w:t>种植</w:t>
      </w:r>
      <w:r>
        <w:rPr>
          <w:rFonts w:hint="eastAsia" w:ascii="Times New Roman" w:hAnsi="宋体"/>
          <w:color w:val="000000"/>
        </w:rPr>
        <w:t>时间</w:t>
      </w:r>
      <w:r>
        <w:rPr>
          <w:rFonts w:ascii="Times New Roman" w:hAnsi="宋体"/>
          <w:color w:val="000000"/>
        </w:rPr>
        <w:t>以5月～6月为宜，随起随种，并带根种植。种植深度为种球高度的</w:t>
      </w:r>
      <w:r>
        <w:rPr>
          <w:rFonts w:hint="eastAsia" w:ascii="Times New Roman" w:hAnsi="宋体"/>
          <w:color w:val="000000"/>
        </w:rPr>
        <w:t>1</w:t>
      </w:r>
      <w:r>
        <w:rPr>
          <w:rFonts w:ascii="Times New Roman" w:hAnsi="宋体"/>
          <w:color w:val="000000"/>
        </w:rPr>
        <w:t>.2倍，株行距约10 cm×</w:t>
      </w:r>
      <w:r>
        <w:rPr>
          <w:rFonts w:hint="eastAsia" w:ascii="Times New Roman" w:hAnsi="宋体"/>
          <w:color w:val="000000"/>
        </w:rPr>
        <w:t>（</w:t>
      </w:r>
      <w:r>
        <w:rPr>
          <w:rFonts w:ascii="Times New Roman" w:hAnsi="宋体"/>
          <w:color w:val="000000"/>
        </w:rPr>
        <w:t>20～30</w:t>
      </w:r>
      <w:r>
        <w:rPr>
          <w:rFonts w:hint="eastAsia" w:ascii="Times New Roman" w:hAnsi="宋体"/>
          <w:color w:val="000000"/>
        </w:rPr>
        <w:t>）cm</w:t>
      </w:r>
      <w:r>
        <w:rPr>
          <w:rFonts w:ascii="Times New Roman" w:hAnsi="宋体"/>
          <w:color w:val="000000"/>
        </w:rPr>
        <w:t>。</w:t>
      </w:r>
    </w:p>
    <w:p>
      <w:pPr>
        <w:pStyle w:val="105"/>
        <w:spacing w:before="156" w:after="156"/>
      </w:pPr>
      <w:bookmarkStart w:id="77" w:name="_Toc144730780"/>
      <w:r>
        <w:rPr>
          <w:rFonts w:hint="eastAsia"/>
        </w:rPr>
        <w:t>田间</w:t>
      </w:r>
      <w:r>
        <w:rPr>
          <w:rFonts w:hAnsi="宋体"/>
        </w:rPr>
        <w:t>管理</w:t>
      </w:r>
      <w:bookmarkEnd w:id="77"/>
    </w:p>
    <w:p>
      <w:pPr>
        <w:pStyle w:val="65"/>
        <w:spacing w:before="156" w:after="156"/>
      </w:pPr>
      <w:bookmarkStart w:id="78" w:name="_Toc144730781"/>
      <w:r>
        <w:t>光照</w:t>
      </w:r>
      <w:bookmarkEnd w:id="78"/>
    </w:p>
    <w:p>
      <w:pPr>
        <w:pStyle w:val="162"/>
        <w:numPr>
          <w:ilvl w:val="0"/>
          <w:numId w:val="0"/>
        </w:numPr>
        <w:ind w:firstLine="420" w:firstLineChars="200"/>
        <w:rPr>
          <w:rFonts w:ascii="Times New Roman" w:hAnsi="宋体"/>
          <w:color w:val="000000"/>
        </w:rPr>
      </w:pPr>
      <w:r>
        <w:rPr>
          <w:rFonts w:hint="eastAsia" w:ascii="Times New Roman" w:hAnsi="宋体"/>
          <w:color w:val="000000"/>
        </w:rPr>
        <w:t>应</w:t>
      </w:r>
      <w:r>
        <w:rPr>
          <w:rFonts w:ascii="Times New Roman" w:hAnsi="宋体"/>
          <w:color w:val="000000"/>
        </w:rPr>
        <w:t>光照充足，透光度大于60%，</w:t>
      </w:r>
      <w:r>
        <w:rPr>
          <w:rFonts w:hint="eastAsia" w:ascii="Times New Roman" w:hAnsi="宋体"/>
          <w:color w:val="000000"/>
        </w:rPr>
        <w:t>光照条件1200lx</w:t>
      </w:r>
      <w:r>
        <w:rPr>
          <w:rFonts w:ascii="Times New Roman" w:hAnsi="宋体"/>
          <w:color w:val="000000"/>
        </w:rPr>
        <w:t>以上。</w:t>
      </w:r>
    </w:p>
    <w:p>
      <w:pPr>
        <w:pStyle w:val="65"/>
        <w:spacing w:before="156" w:after="156"/>
      </w:pPr>
      <w:bookmarkStart w:id="79" w:name="_Toc144730782"/>
      <w:r>
        <w:t>温度</w:t>
      </w:r>
      <w:bookmarkEnd w:id="79"/>
    </w:p>
    <w:p>
      <w:pPr>
        <w:pStyle w:val="162"/>
        <w:numPr>
          <w:ilvl w:val="0"/>
          <w:numId w:val="0"/>
        </w:numPr>
        <w:ind w:firstLine="420" w:firstLineChars="200"/>
        <w:rPr>
          <w:rFonts w:ascii="Times New Roman" w:hAnsi="宋体"/>
          <w:color w:val="000000"/>
        </w:rPr>
      </w:pPr>
      <w:r>
        <w:rPr>
          <w:rFonts w:ascii="Times New Roman" w:hAnsi="宋体"/>
          <w:color w:val="000000"/>
        </w:rPr>
        <w:t>气温</w:t>
      </w:r>
      <w:r>
        <w:rPr>
          <w:rFonts w:hint="eastAsia" w:ascii="Times New Roman" w:hAnsi="宋体"/>
          <w:color w:val="000000"/>
        </w:rPr>
        <w:t>≥</w:t>
      </w:r>
      <w:r>
        <w:rPr>
          <w:rFonts w:ascii="Times New Roman" w:hAnsi="宋体"/>
          <w:color w:val="000000"/>
        </w:rPr>
        <w:t>30℃时，需适当遮荫。夜间最低温度＜5℃时，需采取防霜冻措施。早春中午11</w:t>
      </w:r>
      <w:r>
        <w:rPr>
          <w:rFonts w:hint="eastAsia" w:ascii="Times New Roman" w:hAnsi="宋体"/>
          <w:color w:val="000000"/>
        </w:rPr>
        <w:t>：00</w:t>
      </w:r>
      <w:r>
        <w:rPr>
          <w:rFonts w:ascii="Times New Roman" w:hAnsi="宋体"/>
          <w:color w:val="000000"/>
        </w:rPr>
        <w:t>后，且气温</w:t>
      </w:r>
      <w:r>
        <w:rPr>
          <w:rFonts w:hint="eastAsia" w:ascii="Times New Roman" w:hAnsi="宋体"/>
          <w:color w:val="000000"/>
        </w:rPr>
        <w:t>≥</w:t>
      </w:r>
      <w:r>
        <w:rPr>
          <w:rFonts w:ascii="Times New Roman" w:hAnsi="宋体"/>
          <w:color w:val="000000"/>
        </w:rPr>
        <w:t>25℃、空气相对湿度低于50%，可适当遮荫，</w:t>
      </w:r>
      <w:r>
        <w:rPr>
          <w:rFonts w:hint="eastAsia" w:ascii="Times New Roman" w:hAnsi="宋体"/>
          <w:color w:val="000000"/>
        </w:rPr>
        <w:t>或</w:t>
      </w:r>
      <w:r>
        <w:rPr>
          <w:rFonts w:ascii="Times New Roman" w:hAnsi="宋体"/>
          <w:color w:val="000000"/>
        </w:rPr>
        <w:t>喷水雾增湿降温。</w:t>
      </w:r>
    </w:p>
    <w:p>
      <w:pPr>
        <w:pStyle w:val="65"/>
        <w:spacing w:before="156" w:after="156"/>
      </w:pPr>
      <w:bookmarkStart w:id="80" w:name="_Toc144730783"/>
      <w:r>
        <w:t>水分</w:t>
      </w:r>
      <w:bookmarkEnd w:id="80"/>
    </w:p>
    <w:p>
      <w:pPr>
        <w:pStyle w:val="162"/>
        <w:numPr>
          <w:ilvl w:val="0"/>
          <w:numId w:val="0"/>
        </w:numPr>
        <w:ind w:firstLine="420" w:firstLineChars="200"/>
        <w:rPr>
          <w:rFonts w:ascii="Times New Roman" w:hAnsi="宋体"/>
          <w:color w:val="000000"/>
        </w:rPr>
      </w:pPr>
      <w:r>
        <w:rPr>
          <w:rFonts w:hint="eastAsia" w:ascii="Times New Roman" w:hAnsi="宋体"/>
          <w:color w:val="000000"/>
        </w:rPr>
        <w:t>田间持</w:t>
      </w:r>
      <w:r>
        <w:rPr>
          <w:rFonts w:ascii="Times New Roman" w:hAnsi="宋体"/>
          <w:color w:val="000000"/>
        </w:rPr>
        <w:t>水量宜保持在50%～75%，一般夏季7</w:t>
      </w:r>
      <w:r>
        <w:rPr>
          <w:rFonts w:hint="eastAsia" w:ascii="Times New Roman" w:hAnsi="宋体"/>
          <w:color w:val="000000"/>
        </w:rPr>
        <w:t>d</w:t>
      </w:r>
      <w:r>
        <w:rPr>
          <w:rFonts w:ascii="Times New Roman" w:hAnsi="宋体"/>
          <w:color w:val="000000"/>
        </w:rPr>
        <w:t>浇水一次，春</w:t>
      </w:r>
      <w:r>
        <w:rPr>
          <w:rFonts w:hint="eastAsia" w:ascii="Times New Roman" w:hAnsi="宋体"/>
          <w:color w:val="000000"/>
        </w:rPr>
        <w:t>、</w:t>
      </w:r>
      <w:r>
        <w:rPr>
          <w:rFonts w:ascii="Times New Roman" w:hAnsi="宋体"/>
          <w:color w:val="000000"/>
        </w:rPr>
        <w:t>秋季20</w:t>
      </w:r>
      <w:r>
        <w:rPr>
          <w:rFonts w:hint="eastAsia" w:ascii="Times New Roman" w:hAnsi="宋体"/>
          <w:color w:val="000000"/>
        </w:rPr>
        <w:t>d</w:t>
      </w:r>
      <w:r>
        <w:rPr>
          <w:rFonts w:ascii="Times New Roman" w:hAnsi="宋体"/>
          <w:color w:val="000000"/>
        </w:rPr>
        <w:t>浇水一次，冬季40</w:t>
      </w:r>
      <w:r>
        <w:rPr>
          <w:rFonts w:hint="eastAsia" w:ascii="Times New Roman" w:hAnsi="宋体"/>
          <w:color w:val="000000"/>
        </w:rPr>
        <w:t>d</w:t>
      </w:r>
      <w:r>
        <w:rPr>
          <w:rFonts w:ascii="Times New Roman" w:hAnsi="宋体"/>
          <w:color w:val="000000"/>
        </w:rPr>
        <w:t>浇水一次。</w:t>
      </w:r>
      <w:r>
        <w:rPr>
          <w:rFonts w:hint="eastAsia" w:ascii="Times New Roman" w:hAnsi="宋体"/>
          <w:color w:val="000000"/>
        </w:rPr>
        <w:t>水质应符合GB 5084的要求。</w:t>
      </w:r>
    </w:p>
    <w:p>
      <w:pPr>
        <w:pStyle w:val="65"/>
        <w:spacing w:before="156" w:after="156"/>
      </w:pPr>
      <w:bookmarkStart w:id="81" w:name="_Toc144730784"/>
      <w:r>
        <w:t>施肥</w:t>
      </w:r>
      <w:bookmarkEnd w:id="81"/>
    </w:p>
    <w:p>
      <w:pPr>
        <w:pStyle w:val="162"/>
        <w:numPr>
          <w:ilvl w:val="0"/>
          <w:numId w:val="0"/>
        </w:numPr>
        <w:ind w:firstLine="420" w:firstLineChars="200"/>
        <w:rPr>
          <w:rFonts w:ascii="Times New Roman" w:hAnsi="宋体"/>
          <w:color w:val="000000"/>
        </w:rPr>
      </w:pPr>
      <w:r>
        <w:rPr>
          <w:rFonts w:ascii="Times New Roman" w:hAnsi="宋体"/>
          <w:color w:val="000000"/>
        </w:rPr>
        <w:t>若土壤有机质含量＜1</w:t>
      </w:r>
      <w:r>
        <w:rPr>
          <w:rFonts w:hint="eastAsia" w:ascii="Times New Roman" w:hAnsi="宋体"/>
          <w:color w:val="000000"/>
        </w:rPr>
        <w:t xml:space="preserve">6 </w:t>
      </w:r>
      <w:r>
        <w:rPr>
          <w:rFonts w:ascii="Times New Roman" w:hAnsi="宋体"/>
          <w:color w:val="000000"/>
        </w:rPr>
        <w:t>g/kg，</w:t>
      </w:r>
      <w:r>
        <w:rPr>
          <w:rFonts w:hint="eastAsia" w:ascii="Times New Roman" w:hAnsi="宋体"/>
          <w:color w:val="000000"/>
        </w:rPr>
        <w:t>应</w:t>
      </w:r>
      <w:r>
        <w:rPr>
          <w:rFonts w:ascii="Times New Roman" w:hAnsi="宋体"/>
          <w:color w:val="000000"/>
        </w:rPr>
        <w:t>遵循薄施原则。四季均可施用。补充氮肥，可施硫酸铵液肥，浓度约1g/kg，不宜施尿素；磷钾肥可选磷酸二氢钾、氯化钾或硫酸钾，浓度约1g/kg；腐熟的豆饼水溶液</w:t>
      </w:r>
      <w:r>
        <w:rPr>
          <w:rFonts w:hint="eastAsia" w:ascii="Times New Roman" w:hAnsi="宋体"/>
          <w:color w:val="000000"/>
        </w:rPr>
        <w:t>宜</w:t>
      </w:r>
      <w:r>
        <w:rPr>
          <w:rFonts w:ascii="Times New Roman" w:hAnsi="宋体"/>
          <w:color w:val="000000"/>
        </w:rPr>
        <w:t>稀释10倍以上液施；微量元素硼以浓度约1g/kg硼砂水溶液为宜。</w:t>
      </w:r>
    </w:p>
    <w:p>
      <w:pPr>
        <w:pStyle w:val="65"/>
        <w:spacing w:before="156" w:after="156"/>
      </w:pPr>
      <w:bookmarkStart w:id="82" w:name="_Toc144730785"/>
      <w:r>
        <w:t>除草</w:t>
      </w:r>
      <w:bookmarkEnd w:id="82"/>
    </w:p>
    <w:p>
      <w:pPr>
        <w:pStyle w:val="162"/>
        <w:numPr>
          <w:ilvl w:val="0"/>
          <w:numId w:val="0"/>
        </w:numPr>
        <w:ind w:firstLine="420" w:firstLineChars="200"/>
        <w:rPr>
          <w:rFonts w:ascii="Times New Roman" w:hAnsi="宋体"/>
          <w:color w:val="000000"/>
        </w:rPr>
      </w:pPr>
      <w:r>
        <w:rPr>
          <w:rFonts w:ascii="Times New Roman" w:hAnsi="宋体"/>
          <w:color w:val="000000"/>
        </w:rPr>
        <w:t>夏季除草结合浇水或施肥进行，宜浅耕，应防止伤及地下鳞茎。叶期采用拔草的方式除草，应防止伤及叶片。</w:t>
      </w:r>
    </w:p>
    <w:p>
      <w:pPr>
        <w:pStyle w:val="105"/>
        <w:spacing w:before="156" w:after="156"/>
      </w:pPr>
      <w:bookmarkStart w:id="83" w:name="_Toc144730786"/>
      <w:r>
        <w:rPr>
          <w:rFonts w:hint="eastAsia" w:hAnsi="宋体"/>
        </w:rPr>
        <w:t>去除花蕾</w:t>
      </w:r>
      <w:bookmarkEnd w:id="83"/>
    </w:p>
    <w:p>
      <w:pPr>
        <w:pStyle w:val="162"/>
        <w:numPr>
          <w:ilvl w:val="0"/>
          <w:numId w:val="0"/>
        </w:numPr>
        <w:ind w:firstLine="420" w:firstLineChars="200"/>
        <w:rPr>
          <w:rFonts w:ascii="Times New Roman" w:hAnsi="宋体"/>
          <w:color w:val="000000"/>
        </w:rPr>
      </w:pPr>
      <w:r>
        <w:rPr>
          <w:rFonts w:ascii="Times New Roman" w:hAnsi="宋体"/>
          <w:color w:val="000000"/>
        </w:rPr>
        <w:t>花苞出土后，从花</w:t>
      </w:r>
      <w:r>
        <w:rPr>
          <w:rFonts w:hint="eastAsia" w:ascii="Times New Roman" w:hAnsi="宋体"/>
          <w:color w:val="000000"/>
        </w:rPr>
        <w:t>莛</w:t>
      </w:r>
      <w:r>
        <w:rPr>
          <w:rFonts w:ascii="Times New Roman" w:hAnsi="宋体"/>
          <w:color w:val="000000"/>
        </w:rPr>
        <w:t>顶端摘去花蕾。</w:t>
      </w:r>
    </w:p>
    <w:p>
      <w:pPr>
        <w:pStyle w:val="105"/>
        <w:spacing w:before="156" w:after="156"/>
      </w:pPr>
      <w:bookmarkStart w:id="84" w:name="_Toc144730787"/>
      <w:r>
        <w:t>病虫害防治</w:t>
      </w:r>
      <w:bookmarkEnd w:id="84"/>
    </w:p>
    <w:p>
      <w:pPr>
        <w:pStyle w:val="162"/>
        <w:numPr>
          <w:ilvl w:val="0"/>
          <w:numId w:val="0"/>
        </w:numPr>
        <w:ind w:firstLine="420" w:firstLineChars="200"/>
        <w:rPr>
          <w:rFonts w:ascii="Times New Roman" w:hAnsi="宋体"/>
          <w:color w:val="000000"/>
        </w:rPr>
      </w:pPr>
      <w:r>
        <w:rPr>
          <w:rFonts w:ascii="Times New Roman" w:hAnsi="宋体"/>
          <w:color w:val="000000"/>
        </w:rPr>
        <w:t>始花期及出叶期，用甲胺基阿维菌素乳油2000倍～3000倍喷雾防治斜纹夜蛾和毛健夜蛾，或用25%灭幼脲悬浮剂2000倍～2500倍、10%烟碱1000倍～1500倍喷雾防治。炭疽病和细菌软腐病，主要措施是防止土壤积水。化学防治</w:t>
      </w:r>
      <w:r>
        <w:rPr>
          <w:rFonts w:hint="eastAsia" w:ascii="Times New Roman" w:hAnsi="宋体"/>
          <w:color w:val="000000"/>
        </w:rPr>
        <w:t>应按</w:t>
      </w:r>
      <w:r>
        <w:rPr>
          <w:rFonts w:ascii="Times New Roman" w:hAnsi="宋体"/>
          <w:color w:val="000000"/>
        </w:rPr>
        <w:t>GB/T 8321</w:t>
      </w:r>
      <w:r>
        <w:rPr>
          <w:rFonts w:hint="eastAsia" w:ascii="Times New Roman" w:hAnsi="宋体"/>
          <w:color w:val="000000"/>
        </w:rPr>
        <w:t>（所有部分）</w:t>
      </w:r>
      <w:r>
        <w:rPr>
          <w:rFonts w:ascii="Times New Roman" w:hAnsi="宋体"/>
          <w:color w:val="000000"/>
        </w:rPr>
        <w:t>执行。</w:t>
      </w:r>
    </w:p>
    <w:p>
      <w:pPr>
        <w:pStyle w:val="104"/>
        <w:spacing w:before="312" w:after="312"/>
      </w:pPr>
      <w:bookmarkStart w:id="85" w:name="_Toc144730788"/>
      <w:r>
        <w:t>种球</w:t>
      </w:r>
      <w:r>
        <w:rPr>
          <w:rFonts w:hint="eastAsia"/>
        </w:rPr>
        <w:t>的收获、检疫、分级和包装</w:t>
      </w:r>
      <w:bookmarkEnd w:id="85"/>
    </w:p>
    <w:p>
      <w:pPr>
        <w:pStyle w:val="105"/>
        <w:spacing w:before="156" w:after="156"/>
      </w:pPr>
      <w:bookmarkStart w:id="86" w:name="_Toc144730789"/>
      <w:r>
        <w:rPr>
          <w:rFonts w:hAnsi="宋体"/>
        </w:rPr>
        <w:t>收获</w:t>
      </w:r>
      <w:bookmarkEnd w:id="86"/>
    </w:p>
    <w:p>
      <w:pPr>
        <w:pStyle w:val="162"/>
        <w:numPr>
          <w:ilvl w:val="0"/>
          <w:numId w:val="0"/>
        </w:numPr>
        <w:ind w:firstLine="420" w:firstLineChars="200"/>
        <w:rPr>
          <w:rFonts w:ascii="Times New Roman" w:hAnsi="宋体"/>
          <w:color w:val="000000"/>
        </w:rPr>
      </w:pPr>
      <w:r>
        <w:rPr>
          <w:rFonts w:ascii="Times New Roman" w:hAnsi="宋体"/>
          <w:color w:val="000000"/>
        </w:rPr>
        <w:t>最适宜收获时间为无叶期（5月～9月），春出叶型种类也可在</w:t>
      </w:r>
      <w:r>
        <w:rPr>
          <w:rFonts w:hint="eastAsia" w:ascii="Times New Roman" w:hAnsi="宋体"/>
          <w:color w:val="000000"/>
        </w:rPr>
        <w:t>10~12月进行；</w:t>
      </w:r>
      <w:r>
        <w:rPr>
          <w:rFonts w:ascii="Times New Roman" w:hAnsi="宋体"/>
          <w:color w:val="000000"/>
        </w:rPr>
        <w:t>其中以6月为最佳时期。选择晴天起掘。起掘时避免损伤鳞茎。起掘后剥落泥土，不宜水洗。种球宜随起随植，3</w:t>
      </w:r>
      <w:r>
        <w:rPr>
          <w:rFonts w:hint="eastAsia" w:ascii="Times New Roman" w:hAnsi="宋体"/>
          <w:color w:val="000000"/>
        </w:rPr>
        <w:t>d</w:t>
      </w:r>
      <w:r>
        <w:rPr>
          <w:rFonts w:ascii="Times New Roman" w:hAnsi="宋体"/>
          <w:color w:val="000000"/>
        </w:rPr>
        <w:t>内种植，须根可以保留。需远距离运输的种球，起掘后剪除须根，室内摊平晾干，</w:t>
      </w:r>
      <w:r>
        <w:rPr>
          <w:rFonts w:hint="eastAsia" w:ascii="Times New Roman" w:hAnsi="宋体"/>
          <w:color w:val="000000"/>
        </w:rPr>
        <w:t>待</w:t>
      </w:r>
      <w:r>
        <w:rPr>
          <w:rFonts w:ascii="Times New Roman" w:hAnsi="宋体"/>
          <w:color w:val="000000"/>
        </w:rPr>
        <w:t>最外层鳞</w:t>
      </w:r>
      <w:r>
        <w:rPr>
          <w:rFonts w:hint="eastAsia" w:ascii="Times New Roman" w:hAnsi="宋体"/>
          <w:color w:val="000000"/>
        </w:rPr>
        <w:t>叶</w:t>
      </w:r>
      <w:r>
        <w:rPr>
          <w:rFonts w:ascii="Times New Roman" w:hAnsi="宋体"/>
          <w:color w:val="000000"/>
        </w:rPr>
        <w:t>略</w:t>
      </w:r>
      <w:r>
        <w:rPr>
          <w:rFonts w:hint="eastAsia" w:ascii="Times New Roman" w:hAnsi="宋体"/>
          <w:color w:val="000000"/>
        </w:rPr>
        <w:t>微</w:t>
      </w:r>
      <w:r>
        <w:rPr>
          <w:rFonts w:ascii="Times New Roman" w:hAnsi="宋体"/>
          <w:color w:val="000000"/>
        </w:rPr>
        <w:t>干燥</w:t>
      </w:r>
      <w:r>
        <w:rPr>
          <w:rFonts w:hint="eastAsia" w:ascii="Times New Roman" w:hAnsi="宋体"/>
          <w:color w:val="000000"/>
        </w:rPr>
        <w:t>后</w:t>
      </w:r>
      <w:r>
        <w:rPr>
          <w:rFonts w:ascii="Times New Roman" w:hAnsi="宋体"/>
          <w:color w:val="000000"/>
        </w:rPr>
        <w:t>，再包装、运输。</w:t>
      </w:r>
    </w:p>
    <w:p>
      <w:pPr>
        <w:pStyle w:val="105"/>
        <w:spacing w:before="156" w:after="156"/>
      </w:pPr>
      <w:bookmarkStart w:id="87" w:name="_Toc144730790"/>
      <w:r>
        <w:t>检验、检疫</w:t>
      </w:r>
      <w:bookmarkEnd w:id="87"/>
    </w:p>
    <w:p>
      <w:pPr>
        <w:pStyle w:val="162"/>
        <w:numPr>
          <w:ilvl w:val="0"/>
          <w:numId w:val="0"/>
        </w:numPr>
        <w:ind w:firstLine="420" w:firstLineChars="200"/>
        <w:rPr>
          <w:rFonts w:ascii="Times New Roman" w:hAnsi="宋体"/>
          <w:color w:val="000000"/>
        </w:rPr>
      </w:pPr>
      <w:r>
        <w:rPr>
          <w:rFonts w:hint="eastAsia" w:ascii="Times New Roman" w:hAnsi="宋体"/>
          <w:color w:val="000000"/>
        </w:rPr>
        <w:t>检验规则参照CJ /T 135执行。具体</w:t>
      </w:r>
      <w:r>
        <w:rPr>
          <w:rFonts w:ascii="Times New Roman" w:hAnsi="宋体"/>
          <w:color w:val="000000"/>
        </w:rPr>
        <w:t>按照NY/T 1656.7</w:t>
      </w:r>
      <w:r>
        <w:rPr>
          <w:rFonts w:hint="eastAsia" w:ascii="Times New Roman" w:hAnsi="宋体"/>
          <w:color w:val="000000"/>
        </w:rPr>
        <w:t>进行</w:t>
      </w:r>
      <w:r>
        <w:rPr>
          <w:rFonts w:ascii="Times New Roman" w:hAnsi="宋体"/>
          <w:color w:val="000000"/>
        </w:rPr>
        <w:t>检验，按照GB/T 28061进行检疫。</w:t>
      </w:r>
    </w:p>
    <w:p>
      <w:pPr>
        <w:pStyle w:val="105"/>
        <w:spacing w:before="156" w:after="156"/>
      </w:pPr>
      <w:bookmarkStart w:id="88" w:name="_Toc144730791"/>
      <w:r>
        <w:rPr>
          <w:rFonts w:hAnsi="宋体"/>
        </w:rPr>
        <w:t>种球分级</w:t>
      </w:r>
      <w:bookmarkEnd w:id="88"/>
    </w:p>
    <w:p>
      <w:pPr>
        <w:pStyle w:val="162"/>
        <w:numPr>
          <w:ilvl w:val="0"/>
          <w:numId w:val="0"/>
        </w:numPr>
        <w:ind w:firstLine="420" w:firstLineChars="200"/>
        <w:rPr>
          <w:rFonts w:ascii="Times New Roman" w:hAnsi="宋体"/>
          <w:color w:val="000000"/>
        </w:rPr>
      </w:pPr>
      <w:r>
        <w:rPr>
          <w:rFonts w:hint="eastAsia" w:ascii="Times New Roman" w:hAnsi="宋体"/>
          <w:color w:val="000000"/>
        </w:rPr>
        <w:t>种球规格和等级应符合</w:t>
      </w:r>
      <w:r>
        <w:rPr>
          <w:rFonts w:ascii="Times New Roman" w:hAnsi="宋体"/>
          <w:color w:val="000000"/>
        </w:rPr>
        <w:t>附录A</w:t>
      </w:r>
      <w:r>
        <w:rPr>
          <w:rFonts w:hint="eastAsia" w:ascii="Times New Roman" w:hAnsi="宋体"/>
          <w:color w:val="000000"/>
        </w:rPr>
        <w:t>的要求</w:t>
      </w:r>
      <w:r>
        <w:rPr>
          <w:rFonts w:ascii="Times New Roman" w:hAnsi="宋体"/>
          <w:color w:val="000000"/>
        </w:rPr>
        <w:t>。</w:t>
      </w:r>
    </w:p>
    <w:p>
      <w:pPr>
        <w:pStyle w:val="105"/>
        <w:spacing w:before="156" w:after="156"/>
      </w:pPr>
      <w:bookmarkStart w:id="89" w:name="_Toc144730792"/>
      <w:r>
        <w:t>包装</w:t>
      </w:r>
      <w:bookmarkEnd w:id="89"/>
    </w:p>
    <w:p>
      <w:pPr>
        <w:pStyle w:val="162"/>
        <w:numPr>
          <w:ilvl w:val="0"/>
          <w:numId w:val="0"/>
        </w:numPr>
        <w:ind w:firstLine="420" w:firstLineChars="200"/>
        <w:rPr>
          <w:rFonts w:ascii="Times New Roman" w:hAnsi="宋体"/>
          <w:color w:val="000000"/>
        </w:rPr>
      </w:pPr>
      <w:r>
        <w:rPr>
          <w:rFonts w:hint="eastAsia" w:ascii="Times New Roman" w:hAnsi="宋体"/>
          <w:color w:val="000000"/>
        </w:rPr>
        <w:t>可参照</w:t>
      </w:r>
      <w:r>
        <w:rPr>
          <w:rFonts w:ascii="Times New Roman" w:hAnsi="宋体"/>
        </w:rPr>
        <w:t>CJ/T 135</w:t>
      </w:r>
      <w:r>
        <w:rPr>
          <w:rFonts w:hint="eastAsia" w:ascii="Times New Roman" w:hAnsi="宋体"/>
        </w:rPr>
        <w:t>执行。</w:t>
      </w:r>
      <w:r>
        <w:rPr>
          <w:rFonts w:hint="eastAsia" w:ascii="Times New Roman" w:hAnsi="宋体"/>
          <w:color w:val="000000"/>
        </w:rPr>
        <w:t>将已经略微干燥的种球整齐、直立放入具有一定承重能力的塑料、透气的中转箱中。如为出圃销售的种球，箱外还需注明种名（或品种名）、数量、规格（包括质量等级）、产地、采收日期等相关信息。</w:t>
      </w:r>
    </w:p>
    <w:p>
      <w:pPr>
        <w:pStyle w:val="104"/>
        <w:spacing w:before="312" w:after="312"/>
      </w:pPr>
      <w:bookmarkStart w:id="90" w:name="_Toc144730793"/>
      <w:r>
        <w:rPr>
          <w:rFonts w:hint="eastAsia"/>
        </w:rPr>
        <w:t>储运</w:t>
      </w:r>
      <w:bookmarkEnd w:id="90"/>
    </w:p>
    <w:p>
      <w:pPr>
        <w:pStyle w:val="105"/>
        <w:spacing w:before="156" w:after="156"/>
      </w:pPr>
      <w:bookmarkStart w:id="91" w:name="_Toc144730794"/>
      <w:r>
        <w:rPr>
          <w:rFonts w:hint="eastAsia" w:hAnsi="宋体"/>
        </w:rPr>
        <w:t>储藏</w:t>
      </w:r>
      <w:bookmarkEnd w:id="91"/>
    </w:p>
    <w:p>
      <w:pPr>
        <w:pStyle w:val="162"/>
        <w:numPr>
          <w:ilvl w:val="0"/>
          <w:numId w:val="0"/>
        </w:numPr>
        <w:ind w:firstLine="420" w:firstLineChars="200"/>
        <w:rPr>
          <w:rFonts w:ascii="Times New Roman" w:hAnsi="宋体"/>
          <w:color w:val="000000"/>
        </w:rPr>
      </w:pPr>
      <w:r>
        <w:rPr>
          <w:rFonts w:hint="eastAsia" w:ascii="Times New Roman" w:hAnsi="宋体"/>
          <w:color w:val="000000"/>
        </w:rPr>
        <w:t>将包装好的种球置于阴凉、通风处储藏。储藏的时间不应超过15d。</w:t>
      </w:r>
    </w:p>
    <w:p>
      <w:pPr>
        <w:pStyle w:val="105"/>
        <w:spacing w:before="156" w:after="156"/>
      </w:pPr>
      <w:bookmarkStart w:id="92" w:name="_Toc144730795"/>
      <w:r>
        <w:rPr>
          <w:rFonts w:hAnsi="宋体"/>
        </w:rPr>
        <w:t>运输</w:t>
      </w:r>
      <w:bookmarkEnd w:id="92"/>
    </w:p>
    <w:p>
      <w:pPr>
        <w:pStyle w:val="105"/>
        <w:numPr>
          <w:ilvl w:val="0"/>
          <w:numId w:val="0"/>
        </w:numPr>
        <w:spacing w:before="156" w:after="156"/>
        <w:rPr>
          <w:rFonts w:ascii="宋体" w:hAnsi="宋体" w:eastAsia="宋体"/>
        </w:rPr>
      </w:pPr>
      <w:r>
        <w:rPr>
          <w:rFonts w:hint="eastAsia"/>
        </w:rPr>
        <w:t xml:space="preserve">    </w:t>
      </w:r>
      <w:r>
        <w:rPr>
          <w:rFonts w:hint="eastAsia" w:ascii="宋体" w:hAnsi="宋体" w:eastAsia="宋体"/>
        </w:rPr>
        <w:t>包装好的种球可进行长途运输。公路、铁路、水路或者空运均可。在运输的过程中无需冷藏，但要注意保持通风状况良好。</w:t>
      </w:r>
    </w:p>
    <w:bookmarkEnd w:id="24"/>
    <w:p>
      <w:pPr>
        <w:widowControl/>
        <w:adjustRightInd/>
        <w:spacing w:line="240" w:lineRule="auto"/>
        <w:jc w:val="left"/>
        <w:rPr>
          <w:rFonts w:ascii="黑体" w:hAnsi="Times New Roman" w:eastAsia="黑体"/>
          <w:kern w:val="0"/>
          <w:szCs w:val="20"/>
        </w:rPr>
      </w:pPr>
      <w:bookmarkStart w:id="93" w:name="BookMark5"/>
      <w:r>
        <w:br w:type="page"/>
      </w:r>
    </w:p>
    <w:p>
      <w:pPr>
        <w:pStyle w:val="76"/>
        <w:spacing w:after="156"/>
      </w:pPr>
      <w:r>
        <w:br w:type="textWrapping"/>
      </w:r>
      <w:r>
        <w:rPr>
          <w:rFonts w:hint="eastAsia"/>
        </w:rPr>
        <w:t>（规范性）</w:t>
      </w:r>
      <w:r>
        <w:br w:type="textWrapping"/>
      </w:r>
      <w:r>
        <w:rPr>
          <w:rFonts w:hint="eastAsia"/>
        </w:rPr>
        <w:t>石蒜属植物商品种球的规格和等级</w:t>
      </w:r>
    </w:p>
    <w:p>
      <w:pPr>
        <w:pStyle w:val="230"/>
        <w:ind w:firstLine="199" w:firstLineChars="95"/>
        <w:rPr>
          <w:rFonts w:ascii="Times New Roman"/>
          <w:color w:val="000000"/>
        </w:rPr>
      </w:pPr>
      <w:r>
        <w:rPr>
          <w:rFonts w:ascii="Times New Roman" w:hAnsi="宋体"/>
          <w:color w:val="000000"/>
        </w:rPr>
        <w:t>表</w:t>
      </w:r>
      <w:r>
        <w:rPr>
          <w:rFonts w:ascii="Times New Roman"/>
          <w:color w:val="000000"/>
        </w:rPr>
        <w:t>A.1</w:t>
      </w:r>
      <w:r>
        <w:rPr>
          <w:rFonts w:hint="eastAsia" w:ascii="Times New Roman"/>
          <w:color w:val="000000"/>
        </w:rPr>
        <w:t>给出了</w:t>
      </w:r>
      <w:r>
        <w:rPr>
          <w:rFonts w:ascii="Times New Roman" w:hAnsi="宋体"/>
          <w:color w:val="000000"/>
        </w:rPr>
        <w:t>石蒜属</w:t>
      </w:r>
      <w:r>
        <w:rPr>
          <w:rFonts w:hint="eastAsia" w:ascii="Times New Roman" w:hAnsi="宋体"/>
          <w:color w:val="000000"/>
        </w:rPr>
        <w:t>植物</w:t>
      </w:r>
      <w:r>
        <w:rPr>
          <w:rFonts w:ascii="Times New Roman" w:hAnsi="宋体"/>
          <w:color w:val="000000"/>
        </w:rPr>
        <w:t>商品</w:t>
      </w:r>
      <w:r>
        <w:rPr>
          <w:rFonts w:hint="eastAsia" w:ascii="Times New Roman" w:hAnsi="宋体"/>
          <w:color w:val="000000"/>
        </w:rPr>
        <w:t>种</w:t>
      </w:r>
      <w:r>
        <w:rPr>
          <w:rFonts w:ascii="Times New Roman" w:hAnsi="宋体"/>
          <w:color w:val="000000"/>
        </w:rPr>
        <w:t>球</w:t>
      </w:r>
      <w:r>
        <w:rPr>
          <w:rFonts w:hint="eastAsia" w:ascii="Times New Roman" w:hAnsi="宋体"/>
          <w:color w:val="000000"/>
        </w:rPr>
        <w:t>的规格和等</w:t>
      </w:r>
      <w:r>
        <w:rPr>
          <w:rFonts w:ascii="Times New Roman" w:hAnsi="宋体"/>
          <w:color w:val="000000"/>
        </w:rPr>
        <w:t>级。</w:t>
      </w:r>
    </w:p>
    <w:p>
      <w:pPr>
        <w:pStyle w:val="242"/>
        <w:spacing w:before="156" w:after="156"/>
        <w:ind w:left="0" w:firstLine="0"/>
        <w:rPr>
          <w:rFonts w:ascii="Times New Roman" w:eastAsia="宋体"/>
          <w:color w:val="000000"/>
        </w:rPr>
      </w:pPr>
      <w:r>
        <w:rPr>
          <w:rFonts w:ascii="Times New Roman" w:hAnsi="宋体" w:eastAsia="宋体"/>
          <w:color w:val="000000"/>
        </w:rPr>
        <w:t>石蒜属</w:t>
      </w:r>
      <w:r>
        <w:rPr>
          <w:rFonts w:hint="eastAsia" w:ascii="Times New Roman" w:hAnsi="宋体" w:eastAsia="宋体"/>
          <w:color w:val="000000"/>
        </w:rPr>
        <w:t>植物</w:t>
      </w:r>
      <w:r>
        <w:rPr>
          <w:rFonts w:ascii="Times New Roman" w:hAnsi="宋体" w:eastAsia="宋体"/>
          <w:color w:val="000000"/>
        </w:rPr>
        <w:t>商品</w:t>
      </w:r>
      <w:r>
        <w:rPr>
          <w:rFonts w:hint="eastAsia" w:ascii="Times New Roman" w:hAnsi="宋体" w:eastAsia="宋体"/>
          <w:color w:val="000000"/>
        </w:rPr>
        <w:t>种</w:t>
      </w:r>
      <w:r>
        <w:rPr>
          <w:rFonts w:ascii="Times New Roman" w:hAnsi="宋体" w:eastAsia="宋体"/>
          <w:color w:val="000000"/>
        </w:rPr>
        <w:t>球</w:t>
      </w:r>
      <w:r>
        <w:rPr>
          <w:rFonts w:hint="eastAsia" w:ascii="Times New Roman" w:hAnsi="宋体" w:eastAsia="宋体"/>
          <w:color w:val="000000"/>
        </w:rPr>
        <w:t>的规格和等</w:t>
      </w:r>
      <w:r>
        <w:rPr>
          <w:rFonts w:ascii="Times New Roman" w:hAnsi="宋体" w:eastAsia="宋体"/>
          <w:color w:val="000000"/>
        </w:rPr>
        <w:t>级</w:t>
      </w:r>
    </w:p>
    <w:p>
      <w:pPr>
        <w:pStyle w:val="162"/>
        <w:numPr>
          <w:ilvl w:val="0"/>
          <w:numId w:val="0"/>
        </w:numPr>
        <w:ind w:firstLine="420" w:firstLineChars="200"/>
        <w:jc w:val="right"/>
        <w:rPr>
          <w:rFonts w:ascii="Times New Roman" w:hAnsi="宋体"/>
          <w:color w:val="000000"/>
        </w:rPr>
      </w:pPr>
      <w:r>
        <w:rPr>
          <w:rFonts w:ascii="Times New Roman" w:hAnsi="宋体"/>
          <w:color w:val="000000"/>
        </w:rPr>
        <w:t>单位：cm</w:t>
      </w:r>
    </w:p>
    <w:tbl>
      <w:tblPr>
        <w:tblStyle w:val="26"/>
        <w:tblW w:w="10036"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993"/>
        <w:gridCol w:w="1988"/>
        <w:gridCol w:w="761"/>
        <w:gridCol w:w="852"/>
        <w:gridCol w:w="852"/>
        <w:gridCol w:w="852"/>
        <w:gridCol w:w="705"/>
        <w:gridCol w:w="1106"/>
        <w:gridCol w:w="107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19" w:hRule="atLeast"/>
          <w:jc w:val="center"/>
        </w:trPr>
        <w:tc>
          <w:tcPr>
            <w:tcW w:w="851" w:type="dxa"/>
            <w:vMerge w:val="restart"/>
            <w:shd w:val="clear" w:color="auto" w:fill="auto"/>
            <w:vAlign w:val="center"/>
          </w:tcPr>
          <w:p>
            <w:pPr>
              <w:autoSpaceDE w:val="0"/>
              <w:autoSpaceDN w:val="0"/>
              <w:jc w:val="center"/>
              <w:rPr>
                <w:color w:val="000000"/>
                <w:kern w:val="0"/>
                <w:sz w:val="18"/>
                <w:szCs w:val="18"/>
              </w:rPr>
            </w:pPr>
            <w:r>
              <w:rPr>
                <w:rFonts w:hAnsi="宋体"/>
                <w:color w:val="000000"/>
                <w:kern w:val="0"/>
                <w:sz w:val="18"/>
                <w:szCs w:val="18"/>
              </w:rPr>
              <w:t>类别</w:t>
            </w:r>
          </w:p>
        </w:tc>
        <w:tc>
          <w:tcPr>
            <w:tcW w:w="993" w:type="dxa"/>
            <w:vMerge w:val="restart"/>
            <w:shd w:val="clear" w:color="auto" w:fill="auto"/>
            <w:vAlign w:val="center"/>
          </w:tcPr>
          <w:p>
            <w:pPr>
              <w:autoSpaceDE w:val="0"/>
              <w:autoSpaceDN w:val="0"/>
              <w:jc w:val="center"/>
              <w:rPr>
                <w:color w:val="000000"/>
                <w:kern w:val="0"/>
                <w:sz w:val="18"/>
                <w:szCs w:val="18"/>
              </w:rPr>
            </w:pPr>
            <w:r>
              <w:rPr>
                <w:rFonts w:hAnsi="宋体"/>
                <w:color w:val="000000"/>
                <w:kern w:val="0"/>
                <w:sz w:val="18"/>
                <w:szCs w:val="18"/>
              </w:rPr>
              <w:t>中文名称</w:t>
            </w:r>
          </w:p>
        </w:tc>
        <w:tc>
          <w:tcPr>
            <w:tcW w:w="1988" w:type="dxa"/>
            <w:vMerge w:val="restart"/>
            <w:shd w:val="clear" w:color="auto" w:fill="auto"/>
            <w:vAlign w:val="center"/>
          </w:tcPr>
          <w:p>
            <w:pPr>
              <w:autoSpaceDE w:val="0"/>
              <w:autoSpaceDN w:val="0"/>
              <w:jc w:val="center"/>
              <w:rPr>
                <w:color w:val="000000"/>
                <w:kern w:val="0"/>
                <w:sz w:val="18"/>
                <w:szCs w:val="18"/>
              </w:rPr>
            </w:pPr>
            <w:r>
              <w:rPr>
                <w:rFonts w:hAnsi="宋体"/>
                <w:color w:val="000000"/>
                <w:kern w:val="0"/>
                <w:sz w:val="18"/>
                <w:szCs w:val="18"/>
              </w:rPr>
              <w:t>拉丁名</w:t>
            </w:r>
          </w:p>
        </w:tc>
        <w:tc>
          <w:tcPr>
            <w:tcW w:w="3317" w:type="dxa"/>
            <w:gridSpan w:val="4"/>
            <w:shd w:val="clear" w:color="auto" w:fill="auto"/>
          </w:tcPr>
          <w:p>
            <w:pPr>
              <w:autoSpaceDE w:val="0"/>
              <w:autoSpaceDN w:val="0"/>
              <w:jc w:val="center"/>
              <w:rPr>
                <w:color w:val="000000"/>
                <w:kern w:val="0"/>
                <w:sz w:val="18"/>
                <w:szCs w:val="18"/>
              </w:rPr>
            </w:pPr>
            <w:r>
              <w:rPr>
                <w:rFonts w:hAnsi="宋体"/>
                <w:color w:val="000000"/>
                <w:kern w:val="0"/>
                <w:sz w:val="18"/>
                <w:szCs w:val="18"/>
              </w:rPr>
              <w:t>种球圆周长规格等级</w:t>
            </w:r>
          </w:p>
        </w:tc>
        <w:tc>
          <w:tcPr>
            <w:tcW w:w="705" w:type="dxa"/>
            <w:vMerge w:val="restart"/>
            <w:shd w:val="clear" w:color="auto" w:fill="auto"/>
            <w:vAlign w:val="center"/>
          </w:tcPr>
          <w:p>
            <w:pPr>
              <w:jc w:val="center"/>
              <w:rPr>
                <w:rFonts w:hAnsi="宋体"/>
                <w:color w:val="000000"/>
                <w:sz w:val="18"/>
                <w:szCs w:val="18"/>
              </w:rPr>
            </w:pPr>
            <w:r>
              <w:rPr>
                <w:rFonts w:hAnsi="宋体"/>
                <w:color w:val="000000"/>
                <w:sz w:val="18"/>
                <w:szCs w:val="18"/>
              </w:rPr>
              <w:t>最</w:t>
            </w:r>
            <w:r>
              <w:rPr>
                <w:color w:val="000000"/>
                <w:sz w:val="18"/>
                <w:szCs w:val="18"/>
              </w:rPr>
              <w:t xml:space="preserve"> </w:t>
            </w:r>
            <w:r>
              <w:rPr>
                <w:rFonts w:hAnsi="宋体"/>
                <w:color w:val="000000"/>
                <w:sz w:val="18"/>
                <w:szCs w:val="18"/>
              </w:rPr>
              <w:t>小</w:t>
            </w:r>
          </w:p>
          <w:p>
            <w:pPr>
              <w:jc w:val="center"/>
              <w:rPr>
                <w:color w:val="000000"/>
                <w:sz w:val="18"/>
                <w:szCs w:val="18"/>
              </w:rPr>
            </w:pPr>
            <w:r>
              <w:rPr>
                <w:rFonts w:hAnsi="宋体"/>
                <w:color w:val="000000"/>
                <w:sz w:val="18"/>
                <w:szCs w:val="18"/>
              </w:rPr>
              <w:t>周</w:t>
            </w:r>
            <w:r>
              <w:rPr>
                <w:color w:val="000000"/>
                <w:sz w:val="18"/>
                <w:szCs w:val="18"/>
              </w:rPr>
              <w:t xml:space="preserve"> </w:t>
            </w:r>
            <w:r>
              <w:rPr>
                <w:rFonts w:hAnsi="宋体"/>
                <w:color w:val="000000"/>
                <w:sz w:val="18"/>
                <w:szCs w:val="18"/>
              </w:rPr>
              <w:t>径</w:t>
            </w:r>
          </w:p>
        </w:tc>
        <w:tc>
          <w:tcPr>
            <w:tcW w:w="1106" w:type="dxa"/>
            <w:vMerge w:val="restart"/>
            <w:shd w:val="clear" w:color="auto" w:fill="auto"/>
            <w:vAlign w:val="center"/>
          </w:tcPr>
          <w:p>
            <w:pPr>
              <w:autoSpaceDE w:val="0"/>
              <w:autoSpaceDN w:val="0"/>
              <w:jc w:val="center"/>
              <w:rPr>
                <w:color w:val="000000"/>
                <w:kern w:val="0"/>
                <w:sz w:val="18"/>
                <w:szCs w:val="18"/>
              </w:rPr>
            </w:pPr>
            <w:r>
              <w:rPr>
                <w:rFonts w:hAnsi="宋体"/>
                <w:color w:val="000000"/>
                <w:kern w:val="0"/>
                <w:sz w:val="18"/>
                <w:szCs w:val="18"/>
              </w:rPr>
              <w:t>最小直径</w:t>
            </w:r>
          </w:p>
        </w:tc>
        <w:tc>
          <w:tcPr>
            <w:tcW w:w="1076" w:type="dxa"/>
            <w:vMerge w:val="restart"/>
            <w:shd w:val="clear" w:color="auto" w:fill="auto"/>
            <w:vAlign w:val="center"/>
          </w:tcPr>
          <w:p>
            <w:pPr>
              <w:autoSpaceDE w:val="0"/>
              <w:autoSpaceDN w:val="0"/>
              <w:jc w:val="center"/>
              <w:rPr>
                <w:color w:val="000000"/>
                <w:kern w:val="0"/>
                <w:sz w:val="18"/>
                <w:szCs w:val="18"/>
              </w:rPr>
            </w:pPr>
            <w:r>
              <w:rPr>
                <w:rFonts w:hAnsi="宋体"/>
                <w:color w:val="000000"/>
                <w:kern w:val="0"/>
                <w:sz w:val="18"/>
                <w:szCs w:val="18"/>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43"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vMerge w:val="continue"/>
            <w:shd w:val="clear" w:color="auto" w:fill="auto"/>
          </w:tcPr>
          <w:p>
            <w:pPr>
              <w:autoSpaceDE w:val="0"/>
              <w:autoSpaceDN w:val="0"/>
              <w:jc w:val="center"/>
              <w:rPr>
                <w:color w:val="000000"/>
                <w:kern w:val="0"/>
                <w:sz w:val="18"/>
                <w:szCs w:val="18"/>
              </w:rPr>
            </w:pPr>
          </w:p>
        </w:tc>
        <w:tc>
          <w:tcPr>
            <w:tcW w:w="1988" w:type="dxa"/>
            <w:vMerge w:val="continue"/>
            <w:shd w:val="clear" w:color="auto" w:fill="auto"/>
          </w:tcPr>
          <w:p>
            <w:pPr>
              <w:autoSpaceDE w:val="0"/>
              <w:autoSpaceDN w:val="0"/>
              <w:jc w:val="center"/>
              <w:rPr>
                <w:color w:val="000000"/>
                <w:kern w:val="0"/>
                <w:sz w:val="18"/>
                <w:szCs w:val="18"/>
              </w:rPr>
            </w:pPr>
          </w:p>
        </w:tc>
        <w:tc>
          <w:tcPr>
            <w:tcW w:w="761" w:type="dxa"/>
            <w:shd w:val="clear" w:color="auto" w:fill="auto"/>
          </w:tcPr>
          <w:p>
            <w:pPr>
              <w:autoSpaceDE w:val="0"/>
              <w:autoSpaceDN w:val="0"/>
              <w:jc w:val="center"/>
              <w:rPr>
                <w:color w:val="000000"/>
                <w:kern w:val="0"/>
                <w:sz w:val="18"/>
                <w:szCs w:val="18"/>
              </w:rPr>
            </w:pPr>
            <w:r>
              <w:rPr>
                <w:color w:val="000000"/>
                <w:kern w:val="0"/>
                <w:sz w:val="18"/>
                <w:szCs w:val="18"/>
              </w:rPr>
              <w:t>1</w:t>
            </w:r>
            <w:r>
              <w:rPr>
                <w:rFonts w:hAnsi="宋体"/>
                <w:color w:val="000000"/>
                <w:kern w:val="0"/>
                <w:sz w:val="18"/>
                <w:szCs w:val="18"/>
              </w:rPr>
              <w:t>级</w:t>
            </w:r>
          </w:p>
        </w:tc>
        <w:tc>
          <w:tcPr>
            <w:tcW w:w="852" w:type="dxa"/>
            <w:shd w:val="clear" w:color="auto" w:fill="auto"/>
          </w:tcPr>
          <w:p>
            <w:pPr>
              <w:autoSpaceDE w:val="0"/>
              <w:autoSpaceDN w:val="0"/>
              <w:jc w:val="center"/>
              <w:rPr>
                <w:color w:val="000000"/>
                <w:kern w:val="0"/>
                <w:sz w:val="18"/>
                <w:szCs w:val="18"/>
              </w:rPr>
            </w:pPr>
            <w:r>
              <w:rPr>
                <w:color w:val="000000"/>
                <w:kern w:val="0"/>
                <w:sz w:val="18"/>
                <w:szCs w:val="18"/>
              </w:rPr>
              <w:t>2</w:t>
            </w:r>
            <w:r>
              <w:rPr>
                <w:rFonts w:hAnsi="宋体"/>
                <w:color w:val="000000"/>
                <w:kern w:val="0"/>
                <w:sz w:val="18"/>
                <w:szCs w:val="18"/>
              </w:rPr>
              <w:t>级</w:t>
            </w:r>
          </w:p>
        </w:tc>
        <w:tc>
          <w:tcPr>
            <w:tcW w:w="852" w:type="dxa"/>
            <w:shd w:val="clear" w:color="auto" w:fill="auto"/>
          </w:tcPr>
          <w:p>
            <w:pPr>
              <w:autoSpaceDE w:val="0"/>
              <w:autoSpaceDN w:val="0"/>
              <w:jc w:val="center"/>
              <w:rPr>
                <w:color w:val="000000"/>
                <w:kern w:val="0"/>
                <w:sz w:val="18"/>
                <w:szCs w:val="18"/>
              </w:rPr>
            </w:pPr>
            <w:r>
              <w:rPr>
                <w:color w:val="000000"/>
                <w:kern w:val="0"/>
                <w:sz w:val="18"/>
                <w:szCs w:val="18"/>
              </w:rPr>
              <w:t>3</w:t>
            </w:r>
            <w:r>
              <w:rPr>
                <w:rFonts w:hAnsi="宋体"/>
                <w:color w:val="000000"/>
                <w:kern w:val="0"/>
                <w:sz w:val="18"/>
                <w:szCs w:val="18"/>
              </w:rPr>
              <w:t>级</w:t>
            </w:r>
          </w:p>
        </w:tc>
        <w:tc>
          <w:tcPr>
            <w:tcW w:w="852" w:type="dxa"/>
            <w:shd w:val="clear" w:color="auto" w:fill="auto"/>
          </w:tcPr>
          <w:p>
            <w:pPr>
              <w:autoSpaceDE w:val="0"/>
              <w:autoSpaceDN w:val="0"/>
              <w:jc w:val="center"/>
              <w:rPr>
                <w:color w:val="000000"/>
                <w:kern w:val="0"/>
                <w:sz w:val="18"/>
                <w:szCs w:val="18"/>
              </w:rPr>
            </w:pPr>
            <w:r>
              <w:rPr>
                <w:color w:val="000000"/>
                <w:kern w:val="0"/>
                <w:sz w:val="18"/>
                <w:szCs w:val="18"/>
              </w:rPr>
              <w:t>4</w:t>
            </w:r>
            <w:r>
              <w:rPr>
                <w:rFonts w:hAnsi="宋体"/>
                <w:color w:val="000000"/>
                <w:kern w:val="0"/>
                <w:sz w:val="18"/>
                <w:szCs w:val="18"/>
              </w:rPr>
              <w:t>级</w:t>
            </w:r>
          </w:p>
        </w:tc>
        <w:tc>
          <w:tcPr>
            <w:tcW w:w="705" w:type="dxa"/>
            <w:vMerge w:val="continue"/>
            <w:shd w:val="clear" w:color="auto" w:fill="auto"/>
          </w:tcPr>
          <w:p>
            <w:pPr>
              <w:autoSpaceDE w:val="0"/>
              <w:autoSpaceDN w:val="0"/>
              <w:jc w:val="center"/>
              <w:rPr>
                <w:color w:val="000000"/>
                <w:kern w:val="0"/>
                <w:sz w:val="18"/>
                <w:szCs w:val="18"/>
              </w:rPr>
            </w:pPr>
          </w:p>
        </w:tc>
        <w:tc>
          <w:tcPr>
            <w:tcW w:w="1106" w:type="dxa"/>
            <w:vMerge w:val="continue"/>
            <w:shd w:val="clear" w:color="auto" w:fill="auto"/>
          </w:tcPr>
          <w:p>
            <w:pPr>
              <w:autoSpaceDE w:val="0"/>
              <w:autoSpaceDN w:val="0"/>
              <w:jc w:val="center"/>
              <w:rPr>
                <w:color w:val="000000"/>
                <w:kern w:val="0"/>
                <w:sz w:val="18"/>
                <w:szCs w:val="18"/>
              </w:rPr>
            </w:pPr>
          </w:p>
        </w:tc>
        <w:tc>
          <w:tcPr>
            <w:tcW w:w="1076" w:type="dxa"/>
            <w:vMerge w:val="continue"/>
            <w:shd w:val="clear" w:color="auto" w:fill="auto"/>
          </w:tcPr>
          <w:p>
            <w:pPr>
              <w:autoSpaceDE w:val="0"/>
              <w:autoSpaceDN w:val="0"/>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restart"/>
            <w:shd w:val="clear" w:color="auto" w:fill="auto"/>
            <w:textDirection w:val="tbRlV"/>
          </w:tcPr>
          <w:p>
            <w:pPr>
              <w:autoSpaceDE w:val="0"/>
              <w:autoSpaceDN w:val="0"/>
              <w:ind w:left="113" w:right="113"/>
              <w:jc w:val="center"/>
              <w:rPr>
                <w:color w:val="000000"/>
                <w:kern w:val="0"/>
                <w:sz w:val="18"/>
                <w:szCs w:val="18"/>
              </w:rPr>
            </w:pPr>
            <w:r>
              <w:rPr>
                <w:rFonts w:hint="eastAsia"/>
                <w:color w:val="000000"/>
                <w:kern w:val="0"/>
                <w:sz w:val="18"/>
                <w:szCs w:val="18"/>
              </w:rPr>
              <w:t>秋出叶型</w:t>
            </w: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稻草石蒜</w:t>
            </w:r>
          </w:p>
        </w:tc>
        <w:tc>
          <w:tcPr>
            <w:tcW w:w="1988" w:type="dxa"/>
            <w:shd w:val="clear" w:color="auto" w:fill="auto"/>
          </w:tcPr>
          <w:p>
            <w:pPr>
              <w:autoSpaceDE w:val="0"/>
              <w:autoSpaceDN w:val="0"/>
              <w:spacing w:line="360" w:lineRule="auto"/>
              <w:jc w:val="left"/>
              <w:rPr>
                <w:color w:val="000000"/>
                <w:kern w:val="0"/>
                <w:sz w:val="18"/>
                <w:szCs w:val="18"/>
              </w:rPr>
            </w:pPr>
            <w:r>
              <w:rPr>
                <w:i/>
                <w:color w:val="000000"/>
                <w:kern w:val="0"/>
                <w:sz w:val="18"/>
                <w:szCs w:val="18"/>
              </w:rPr>
              <w:t>Lycoris straminea</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15+</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15</w:t>
            </w:r>
            <w:r>
              <w:rPr>
                <w:rFonts w:hAnsi="宋体"/>
                <w:color w:val="000000"/>
                <w:kern w:val="0"/>
                <w:sz w:val="18"/>
                <w:szCs w:val="18"/>
              </w:rPr>
              <w:t>～</w:t>
            </w:r>
            <w:r>
              <w:rPr>
                <w:color w:val="000000"/>
                <w:kern w:val="0"/>
                <w:sz w:val="18"/>
                <w:szCs w:val="18"/>
              </w:rPr>
              <w:t>13</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13</w:t>
            </w:r>
            <w:r>
              <w:rPr>
                <w:rFonts w:hAnsi="宋体"/>
                <w:color w:val="000000"/>
                <w:kern w:val="0"/>
                <w:sz w:val="18"/>
                <w:szCs w:val="18"/>
              </w:rPr>
              <w:t>～</w:t>
            </w:r>
            <w:r>
              <w:rPr>
                <w:color w:val="000000"/>
                <w:kern w:val="0"/>
                <w:sz w:val="18"/>
                <w:szCs w:val="18"/>
              </w:rPr>
              <w:t>11</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11</w:t>
            </w:r>
            <w:r>
              <w:rPr>
                <w:rFonts w:hAnsi="宋体"/>
                <w:color w:val="000000"/>
                <w:kern w:val="0"/>
                <w:sz w:val="18"/>
                <w:szCs w:val="18"/>
              </w:rPr>
              <w:t>～</w:t>
            </w:r>
            <w:r>
              <w:rPr>
                <w:color w:val="000000"/>
                <w:kern w:val="0"/>
                <w:sz w:val="18"/>
                <w:szCs w:val="18"/>
              </w:rPr>
              <w:t>9</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9</w:t>
            </w:r>
          </w:p>
        </w:tc>
        <w:tc>
          <w:tcPr>
            <w:tcW w:w="1106" w:type="dxa"/>
            <w:shd w:val="clear" w:color="auto" w:fill="auto"/>
          </w:tcPr>
          <w:p>
            <w:pPr>
              <w:autoSpaceDE w:val="0"/>
              <w:autoSpaceDN w:val="0"/>
              <w:spacing w:line="360" w:lineRule="auto"/>
              <w:jc w:val="center"/>
              <w:rPr>
                <w:color w:val="000000"/>
                <w:kern w:val="0"/>
                <w:sz w:val="18"/>
                <w:szCs w:val="18"/>
              </w:rPr>
            </w:pPr>
            <w:r>
              <w:rPr>
                <w:rFonts w:hint="eastAsia"/>
                <w:color w:val="000000"/>
                <w:kern w:val="0"/>
                <w:sz w:val="18"/>
                <w:szCs w:val="18"/>
              </w:rPr>
              <w:t>2.5</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忽地笑</w:t>
            </w:r>
          </w:p>
        </w:tc>
        <w:tc>
          <w:tcPr>
            <w:tcW w:w="1988" w:type="dxa"/>
            <w:shd w:val="clear" w:color="auto" w:fill="auto"/>
          </w:tcPr>
          <w:p>
            <w:pPr>
              <w:autoSpaceDE w:val="0"/>
              <w:autoSpaceDN w:val="0"/>
              <w:spacing w:line="360" w:lineRule="auto"/>
              <w:jc w:val="left"/>
              <w:rPr>
                <w:i/>
                <w:color w:val="000000"/>
                <w:kern w:val="0"/>
                <w:sz w:val="18"/>
                <w:szCs w:val="18"/>
              </w:rPr>
            </w:pPr>
            <w:r>
              <w:rPr>
                <w:i/>
                <w:color w:val="000000"/>
                <w:kern w:val="0"/>
                <w:sz w:val="18"/>
                <w:szCs w:val="18"/>
              </w:rPr>
              <w:t>Lycoris aurea</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16+</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16</w:t>
            </w:r>
            <w:r>
              <w:rPr>
                <w:rFonts w:hAnsi="宋体"/>
                <w:color w:val="000000"/>
                <w:kern w:val="0"/>
                <w:sz w:val="18"/>
                <w:szCs w:val="18"/>
              </w:rPr>
              <w:t>～</w:t>
            </w:r>
            <w:r>
              <w:rPr>
                <w:color w:val="000000"/>
                <w:kern w:val="0"/>
                <w:sz w:val="18"/>
                <w:szCs w:val="18"/>
              </w:rPr>
              <w:t>14</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14</w:t>
            </w:r>
            <w:r>
              <w:rPr>
                <w:rFonts w:hAnsi="宋体"/>
                <w:color w:val="000000"/>
                <w:kern w:val="0"/>
                <w:sz w:val="18"/>
                <w:szCs w:val="18"/>
              </w:rPr>
              <w:t>～</w:t>
            </w:r>
            <w:r>
              <w:rPr>
                <w:color w:val="000000"/>
                <w:kern w:val="0"/>
                <w:sz w:val="18"/>
                <w:szCs w:val="18"/>
              </w:rPr>
              <w:t>12</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r>
              <w:rPr>
                <w:rFonts w:hAnsi="宋体"/>
                <w:color w:val="000000"/>
                <w:kern w:val="0"/>
                <w:sz w:val="18"/>
                <w:szCs w:val="18"/>
              </w:rPr>
              <w:t>～</w:t>
            </w:r>
            <w:r>
              <w:rPr>
                <w:color w:val="000000"/>
                <w:kern w:val="0"/>
                <w:sz w:val="18"/>
                <w:szCs w:val="18"/>
              </w:rPr>
              <w:t>10</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10</w:t>
            </w:r>
          </w:p>
        </w:tc>
        <w:tc>
          <w:tcPr>
            <w:tcW w:w="1106" w:type="dxa"/>
            <w:shd w:val="clear" w:color="auto" w:fill="auto"/>
          </w:tcPr>
          <w:p>
            <w:pPr>
              <w:autoSpaceDE w:val="0"/>
              <w:autoSpaceDN w:val="0"/>
              <w:spacing w:line="360" w:lineRule="auto"/>
              <w:jc w:val="center"/>
              <w:rPr>
                <w:color w:val="000000"/>
                <w:kern w:val="0"/>
                <w:sz w:val="18"/>
                <w:szCs w:val="18"/>
              </w:rPr>
            </w:pPr>
            <w:r>
              <w:rPr>
                <w:rFonts w:hint="eastAsia"/>
                <w:color w:val="000000"/>
                <w:kern w:val="0"/>
                <w:sz w:val="18"/>
                <w:szCs w:val="18"/>
              </w:rPr>
              <w:t>3.5</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51"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江苏石蒜</w:t>
            </w:r>
          </w:p>
        </w:tc>
        <w:tc>
          <w:tcPr>
            <w:tcW w:w="1988" w:type="dxa"/>
            <w:shd w:val="clear" w:color="auto" w:fill="auto"/>
          </w:tcPr>
          <w:p>
            <w:pPr>
              <w:autoSpaceDE w:val="0"/>
              <w:autoSpaceDN w:val="0"/>
              <w:spacing w:line="360" w:lineRule="auto"/>
              <w:jc w:val="left"/>
              <w:rPr>
                <w:color w:val="000000"/>
                <w:kern w:val="0"/>
                <w:sz w:val="18"/>
                <w:szCs w:val="18"/>
              </w:rPr>
            </w:pPr>
            <w:r>
              <w:rPr>
                <w:i/>
                <w:color w:val="000000"/>
                <w:kern w:val="0"/>
                <w:sz w:val="18"/>
                <w:szCs w:val="18"/>
              </w:rPr>
              <w:t>Lycoris houdyshelii</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15+</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15</w:t>
            </w:r>
            <w:r>
              <w:rPr>
                <w:rFonts w:hAnsi="宋体"/>
                <w:color w:val="000000"/>
                <w:kern w:val="0"/>
                <w:sz w:val="18"/>
                <w:szCs w:val="18"/>
              </w:rPr>
              <w:t>～</w:t>
            </w:r>
            <w:r>
              <w:rPr>
                <w:color w:val="000000"/>
                <w:kern w:val="0"/>
                <w:sz w:val="18"/>
                <w:szCs w:val="18"/>
              </w:rPr>
              <w:t>13</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13</w:t>
            </w:r>
            <w:r>
              <w:rPr>
                <w:rFonts w:hAnsi="宋体"/>
                <w:color w:val="000000"/>
                <w:kern w:val="0"/>
                <w:sz w:val="18"/>
                <w:szCs w:val="18"/>
              </w:rPr>
              <w:t>～</w:t>
            </w:r>
            <w:r>
              <w:rPr>
                <w:color w:val="000000"/>
                <w:kern w:val="0"/>
                <w:sz w:val="18"/>
                <w:szCs w:val="18"/>
              </w:rPr>
              <w:t>11</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11</w:t>
            </w:r>
            <w:r>
              <w:rPr>
                <w:rFonts w:hAnsi="宋体"/>
                <w:color w:val="000000"/>
                <w:kern w:val="0"/>
                <w:sz w:val="18"/>
                <w:szCs w:val="18"/>
              </w:rPr>
              <w:t>～</w:t>
            </w:r>
            <w:r>
              <w:rPr>
                <w:color w:val="000000"/>
                <w:kern w:val="0"/>
                <w:sz w:val="18"/>
                <w:szCs w:val="18"/>
              </w:rPr>
              <w:t>9</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9</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3.0</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玫瑰石蒜</w:t>
            </w:r>
          </w:p>
        </w:tc>
        <w:tc>
          <w:tcPr>
            <w:tcW w:w="1988" w:type="dxa"/>
            <w:shd w:val="clear" w:color="auto" w:fill="auto"/>
          </w:tcPr>
          <w:p>
            <w:pPr>
              <w:autoSpaceDE w:val="0"/>
              <w:autoSpaceDN w:val="0"/>
              <w:spacing w:line="360" w:lineRule="auto"/>
              <w:jc w:val="left"/>
              <w:rPr>
                <w:color w:val="000000"/>
                <w:kern w:val="0"/>
                <w:sz w:val="18"/>
                <w:szCs w:val="18"/>
              </w:rPr>
            </w:pPr>
            <w:r>
              <w:rPr>
                <w:i/>
                <w:color w:val="000000"/>
                <w:kern w:val="0"/>
                <w:sz w:val="18"/>
                <w:szCs w:val="18"/>
              </w:rPr>
              <w:t>Lycoris rosea</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11+</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11</w:t>
            </w:r>
            <w:r>
              <w:rPr>
                <w:rFonts w:hAnsi="宋体"/>
                <w:color w:val="000000"/>
                <w:kern w:val="0"/>
                <w:sz w:val="18"/>
                <w:szCs w:val="18"/>
              </w:rPr>
              <w:t>～</w:t>
            </w:r>
            <w:r>
              <w:rPr>
                <w:color w:val="000000"/>
                <w:kern w:val="0"/>
                <w:sz w:val="18"/>
                <w:szCs w:val="18"/>
              </w:rPr>
              <w:t>9</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9</w:t>
            </w:r>
            <w:r>
              <w:rPr>
                <w:rFonts w:hAnsi="宋体"/>
                <w:color w:val="000000"/>
                <w:kern w:val="0"/>
                <w:sz w:val="18"/>
                <w:szCs w:val="18"/>
              </w:rPr>
              <w:t>～</w:t>
            </w:r>
            <w:r>
              <w:rPr>
                <w:color w:val="000000"/>
                <w:kern w:val="0"/>
                <w:sz w:val="18"/>
                <w:szCs w:val="18"/>
              </w:rPr>
              <w:t>7</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7</w:t>
            </w:r>
            <w:r>
              <w:rPr>
                <w:rFonts w:hAnsi="宋体"/>
                <w:color w:val="000000"/>
                <w:kern w:val="0"/>
                <w:sz w:val="18"/>
                <w:szCs w:val="18"/>
              </w:rPr>
              <w:t>～</w:t>
            </w:r>
            <w:r>
              <w:rPr>
                <w:color w:val="000000"/>
                <w:kern w:val="0"/>
                <w:sz w:val="18"/>
                <w:szCs w:val="18"/>
              </w:rPr>
              <w:t>5</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5</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1.5</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石蒜</w:t>
            </w:r>
          </w:p>
        </w:tc>
        <w:tc>
          <w:tcPr>
            <w:tcW w:w="1988" w:type="dxa"/>
            <w:shd w:val="clear" w:color="auto" w:fill="auto"/>
          </w:tcPr>
          <w:p>
            <w:pPr>
              <w:autoSpaceDE w:val="0"/>
              <w:autoSpaceDN w:val="0"/>
              <w:spacing w:line="360" w:lineRule="auto"/>
              <w:jc w:val="left"/>
              <w:rPr>
                <w:i/>
                <w:color w:val="000000"/>
                <w:kern w:val="0"/>
                <w:sz w:val="18"/>
                <w:szCs w:val="18"/>
              </w:rPr>
            </w:pPr>
            <w:r>
              <w:rPr>
                <w:i/>
                <w:color w:val="000000"/>
                <w:kern w:val="0"/>
                <w:sz w:val="18"/>
                <w:szCs w:val="18"/>
              </w:rPr>
              <w:t>Lycoris radiata</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11+</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11</w:t>
            </w:r>
            <w:r>
              <w:rPr>
                <w:rFonts w:hAnsi="宋体"/>
                <w:color w:val="000000"/>
                <w:kern w:val="0"/>
                <w:sz w:val="18"/>
                <w:szCs w:val="18"/>
              </w:rPr>
              <w:t>～</w:t>
            </w:r>
            <w:r>
              <w:rPr>
                <w:color w:val="000000"/>
                <w:kern w:val="0"/>
                <w:sz w:val="18"/>
                <w:szCs w:val="18"/>
              </w:rPr>
              <w:t>9</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9</w:t>
            </w:r>
            <w:r>
              <w:rPr>
                <w:rFonts w:hAnsi="宋体"/>
                <w:color w:val="000000"/>
                <w:kern w:val="0"/>
                <w:sz w:val="18"/>
                <w:szCs w:val="18"/>
              </w:rPr>
              <w:t>～</w:t>
            </w:r>
            <w:r>
              <w:rPr>
                <w:color w:val="000000"/>
                <w:kern w:val="0"/>
                <w:sz w:val="18"/>
                <w:szCs w:val="18"/>
              </w:rPr>
              <w:t>7</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7</w:t>
            </w:r>
            <w:r>
              <w:rPr>
                <w:rFonts w:hAnsi="宋体"/>
                <w:color w:val="000000"/>
                <w:kern w:val="0"/>
                <w:sz w:val="18"/>
                <w:szCs w:val="18"/>
              </w:rPr>
              <w:t>～</w:t>
            </w:r>
            <w:r>
              <w:rPr>
                <w:color w:val="000000"/>
                <w:kern w:val="0"/>
                <w:sz w:val="18"/>
                <w:szCs w:val="18"/>
              </w:rPr>
              <w:t>5</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5</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1.5</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2"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rFonts w:hAnsi="宋体"/>
                <w:color w:val="000000"/>
                <w:kern w:val="0"/>
                <w:sz w:val="18"/>
                <w:szCs w:val="18"/>
              </w:rPr>
            </w:pPr>
            <w:r>
              <w:rPr>
                <w:rFonts w:hint="eastAsia" w:hAnsi="宋体"/>
                <w:color w:val="000000"/>
                <w:kern w:val="0"/>
                <w:sz w:val="18"/>
                <w:szCs w:val="18"/>
              </w:rPr>
              <w:t>红蓝石蒜</w:t>
            </w:r>
          </w:p>
        </w:tc>
        <w:tc>
          <w:tcPr>
            <w:tcW w:w="1988" w:type="dxa"/>
            <w:shd w:val="clear" w:color="auto" w:fill="auto"/>
          </w:tcPr>
          <w:p>
            <w:pPr>
              <w:autoSpaceDE w:val="0"/>
              <w:autoSpaceDN w:val="0"/>
              <w:spacing w:line="360" w:lineRule="auto"/>
              <w:jc w:val="left"/>
              <w:rPr>
                <w:i/>
                <w:color w:val="000000"/>
                <w:kern w:val="0"/>
                <w:sz w:val="18"/>
                <w:szCs w:val="18"/>
              </w:rPr>
            </w:pPr>
            <w:r>
              <w:rPr>
                <w:i/>
                <w:color w:val="000000"/>
                <w:kern w:val="0"/>
                <w:sz w:val="18"/>
                <w:szCs w:val="18"/>
              </w:rPr>
              <w:t>Lycoris</w:t>
            </w:r>
            <w:r>
              <w:rPr>
                <w:rFonts w:hint="eastAsia"/>
                <w:i/>
                <w:color w:val="000000"/>
                <w:kern w:val="0"/>
                <w:sz w:val="18"/>
                <w:szCs w:val="18"/>
              </w:rPr>
              <w:t xml:space="preserve"> haywardii</w:t>
            </w:r>
          </w:p>
        </w:tc>
        <w:tc>
          <w:tcPr>
            <w:tcW w:w="761" w:type="dxa"/>
            <w:shd w:val="clear" w:color="auto" w:fill="auto"/>
          </w:tcPr>
          <w:p>
            <w:pPr>
              <w:autoSpaceDE w:val="0"/>
              <w:autoSpaceDN w:val="0"/>
              <w:spacing w:before="156" w:after="156"/>
              <w:jc w:val="center"/>
              <w:rPr>
                <w:color w:val="000000"/>
                <w:kern w:val="0"/>
                <w:sz w:val="18"/>
                <w:szCs w:val="18"/>
              </w:rPr>
            </w:pPr>
            <w:r>
              <w:rPr>
                <w:color w:val="000000"/>
                <w:kern w:val="0"/>
                <w:sz w:val="18"/>
                <w:szCs w:val="18"/>
              </w:rPr>
              <w:t>13+</w:t>
            </w:r>
          </w:p>
        </w:tc>
        <w:tc>
          <w:tcPr>
            <w:tcW w:w="852" w:type="dxa"/>
            <w:shd w:val="clear" w:color="auto" w:fill="auto"/>
          </w:tcPr>
          <w:p>
            <w:pPr>
              <w:autoSpaceDE w:val="0"/>
              <w:autoSpaceDN w:val="0"/>
              <w:spacing w:before="156" w:after="156"/>
              <w:jc w:val="center"/>
              <w:rPr>
                <w:color w:val="000000"/>
                <w:kern w:val="0"/>
                <w:sz w:val="18"/>
                <w:szCs w:val="18"/>
              </w:rPr>
            </w:pPr>
            <w:r>
              <w:rPr>
                <w:color w:val="000000"/>
                <w:kern w:val="0"/>
                <w:sz w:val="18"/>
                <w:szCs w:val="18"/>
              </w:rPr>
              <w:t>13</w:t>
            </w:r>
            <w:r>
              <w:rPr>
                <w:rFonts w:hAnsi="宋体"/>
                <w:color w:val="000000"/>
                <w:kern w:val="0"/>
                <w:sz w:val="18"/>
                <w:szCs w:val="18"/>
              </w:rPr>
              <w:t>～</w:t>
            </w:r>
            <w:r>
              <w:rPr>
                <w:color w:val="000000"/>
                <w:kern w:val="0"/>
                <w:sz w:val="18"/>
                <w:szCs w:val="18"/>
              </w:rPr>
              <w:t>11</w:t>
            </w:r>
          </w:p>
        </w:tc>
        <w:tc>
          <w:tcPr>
            <w:tcW w:w="852" w:type="dxa"/>
            <w:shd w:val="clear" w:color="auto" w:fill="auto"/>
          </w:tcPr>
          <w:p>
            <w:pPr>
              <w:autoSpaceDE w:val="0"/>
              <w:autoSpaceDN w:val="0"/>
              <w:spacing w:before="156" w:after="156"/>
              <w:jc w:val="center"/>
              <w:rPr>
                <w:color w:val="000000"/>
                <w:kern w:val="0"/>
                <w:sz w:val="18"/>
                <w:szCs w:val="18"/>
              </w:rPr>
            </w:pPr>
            <w:r>
              <w:rPr>
                <w:color w:val="000000"/>
                <w:kern w:val="0"/>
                <w:sz w:val="18"/>
                <w:szCs w:val="18"/>
              </w:rPr>
              <w:t>11</w:t>
            </w:r>
            <w:r>
              <w:rPr>
                <w:rFonts w:hAnsi="宋体"/>
                <w:color w:val="000000"/>
                <w:kern w:val="0"/>
                <w:sz w:val="18"/>
                <w:szCs w:val="18"/>
              </w:rPr>
              <w:t>～</w:t>
            </w:r>
            <w:r>
              <w:rPr>
                <w:color w:val="000000"/>
                <w:kern w:val="0"/>
                <w:sz w:val="18"/>
                <w:szCs w:val="18"/>
              </w:rPr>
              <w:t>9</w:t>
            </w:r>
          </w:p>
        </w:tc>
        <w:tc>
          <w:tcPr>
            <w:tcW w:w="852" w:type="dxa"/>
            <w:shd w:val="clear" w:color="auto" w:fill="auto"/>
          </w:tcPr>
          <w:p>
            <w:pPr>
              <w:autoSpaceDE w:val="0"/>
              <w:autoSpaceDN w:val="0"/>
              <w:spacing w:before="156" w:after="156"/>
              <w:jc w:val="center"/>
              <w:rPr>
                <w:color w:val="000000"/>
                <w:kern w:val="0"/>
                <w:sz w:val="18"/>
                <w:szCs w:val="18"/>
              </w:rPr>
            </w:pPr>
            <w:r>
              <w:rPr>
                <w:color w:val="000000"/>
                <w:kern w:val="0"/>
                <w:sz w:val="18"/>
                <w:szCs w:val="18"/>
              </w:rPr>
              <w:t>9</w:t>
            </w:r>
            <w:r>
              <w:rPr>
                <w:rFonts w:hAnsi="宋体"/>
                <w:color w:val="000000"/>
                <w:kern w:val="0"/>
                <w:sz w:val="18"/>
                <w:szCs w:val="18"/>
              </w:rPr>
              <w:t>～</w:t>
            </w:r>
            <w:r>
              <w:rPr>
                <w:color w:val="000000"/>
                <w:kern w:val="0"/>
                <w:sz w:val="18"/>
                <w:szCs w:val="18"/>
              </w:rPr>
              <w:t>7</w:t>
            </w:r>
          </w:p>
        </w:tc>
        <w:tc>
          <w:tcPr>
            <w:tcW w:w="705" w:type="dxa"/>
            <w:shd w:val="clear" w:color="auto" w:fill="auto"/>
          </w:tcPr>
          <w:p>
            <w:pPr>
              <w:autoSpaceDE w:val="0"/>
              <w:autoSpaceDN w:val="0"/>
              <w:spacing w:before="156" w:after="156"/>
              <w:jc w:val="center"/>
              <w:rPr>
                <w:color w:val="000000"/>
                <w:kern w:val="0"/>
                <w:sz w:val="18"/>
                <w:szCs w:val="18"/>
              </w:rPr>
            </w:pPr>
            <w:r>
              <w:rPr>
                <w:color w:val="000000"/>
                <w:kern w:val="0"/>
                <w:sz w:val="18"/>
                <w:szCs w:val="18"/>
              </w:rPr>
              <w:t>7</w:t>
            </w:r>
          </w:p>
        </w:tc>
        <w:tc>
          <w:tcPr>
            <w:tcW w:w="1106" w:type="dxa"/>
            <w:shd w:val="clear" w:color="auto" w:fill="auto"/>
          </w:tcPr>
          <w:p>
            <w:pPr>
              <w:autoSpaceDE w:val="0"/>
              <w:autoSpaceDN w:val="0"/>
              <w:spacing w:before="156" w:after="156"/>
              <w:jc w:val="center"/>
              <w:rPr>
                <w:color w:val="000000"/>
                <w:kern w:val="0"/>
                <w:sz w:val="18"/>
                <w:szCs w:val="18"/>
              </w:rPr>
            </w:pPr>
            <w:r>
              <w:rPr>
                <w:color w:val="000000"/>
                <w:kern w:val="0"/>
                <w:sz w:val="18"/>
                <w:szCs w:val="18"/>
              </w:rPr>
              <w:t>2.3</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Merge w:val="restart"/>
            <w:shd w:val="clear" w:color="auto" w:fill="auto"/>
            <w:textDirection w:val="tbRlV"/>
          </w:tcPr>
          <w:p>
            <w:pPr>
              <w:autoSpaceDE w:val="0"/>
              <w:autoSpaceDN w:val="0"/>
              <w:jc w:val="center"/>
              <w:rPr>
                <w:color w:val="000000"/>
                <w:kern w:val="0"/>
                <w:sz w:val="18"/>
                <w:szCs w:val="18"/>
              </w:rPr>
            </w:pPr>
            <w:r>
              <w:rPr>
                <w:rFonts w:hAnsi="宋体"/>
                <w:color w:val="000000"/>
                <w:kern w:val="0"/>
                <w:sz w:val="15"/>
                <w:szCs w:val="15"/>
              </w:rPr>
              <w:t>春出叶型</w:t>
            </w: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香石蒜</w:t>
            </w:r>
          </w:p>
        </w:tc>
        <w:tc>
          <w:tcPr>
            <w:tcW w:w="1988" w:type="dxa"/>
            <w:shd w:val="clear" w:color="auto" w:fill="auto"/>
          </w:tcPr>
          <w:p>
            <w:pPr>
              <w:autoSpaceDE w:val="0"/>
              <w:autoSpaceDN w:val="0"/>
              <w:spacing w:line="360" w:lineRule="auto"/>
              <w:jc w:val="left"/>
              <w:rPr>
                <w:color w:val="000000"/>
                <w:kern w:val="0"/>
                <w:sz w:val="18"/>
                <w:szCs w:val="18"/>
              </w:rPr>
            </w:pPr>
            <w:r>
              <w:rPr>
                <w:i/>
                <w:color w:val="000000"/>
                <w:kern w:val="0"/>
                <w:sz w:val="18"/>
                <w:szCs w:val="18"/>
              </w:rPr>
              <w:t>Lycoris incarnata</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11+</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11</w:t>
            </w:r>
            <w:r>
              <w:rPr>
                <w:rFonts w:hAnsi="宋体"/>
                <w:color w:val="000000"/>
                <w:kern w:val="0"/>
                <w:sz w:val="18"/>
                <w:szCs w:val="18"/>
              </w:rPr>
              <w:t>～</w:t>
            </w:r>
            <w:r>
              <w:rPr>
                <w:color w:val="000000"/>
                <w:kern w:val="0"/>
                <w:sz w:val="18"/>
                <w:szCs w:val="18"/>
              </w:rPr>
              <w:t>9</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9</w:t>
            </w:r>
            <w:r>
              <w:rPr>
                <w:rFonts w:hAnsi="宋体"/>
                <w:color w:val="000000"/>
                <w:kern w:val="0"/>
                <w:sz w:val="18"/>
                <w:szCs w:val="18"/>
              </w:rPr>
              <w:t>～</w:t>
            </w:r>
            <w:r>
              <w:rPr>
                <w:color w:val="000000"/>
                <w:kern w:val="0"/>
                <w:sz w:val="18"/>
                <w:szCs w:val="18"/>
              </w:rPr>
              <w:t>7</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7</w:t>
            </w:r>
            <w:r>
              <w:rPr>
                <w:rFonts w:hAnsi="宋体"/>
                <w:color w:val="000000"/>
                <w:kern w:val="0"/>
                <w:sz w:val="18"/>
                <w:szCs w:val="18"/>
              </w:rPr>
              <w:t>～</w:t>
            </w:r>
            <w:r>
              <w:rPr>
                <w:color w:val="000000"/>
                <w:kern w:val="0"/>
                <w:sz w:val="18"/>
                <w:szCs w:val="18"/>
              </w:rPr>
              <w:t>5</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5</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1.5</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中国石蒜</w:t>
            </w:r>
          </w:p>
        </w:tc>
        <w:tc>
          <w:tcPr>
            <w:tcW w:w="1988" w:type="dxa"/>
            <w:shd w:val="clear" w:color="auto" w:fill="auto"/>
          </w:tcPr>
          <w:p>
            <w:pPr>
              <w:autoSpaceDE w:val="0"/>
              <w:autoSpaceDN w:val="0"/>
              <w:spacing w:line="360" w:lineRule="auto"/>
              <w:jc w:val="left"/>
              <w:rPr>
                <w:i/>
                <w:color w:val="000000"/>
                <w:kern w:val="0"/>
                <w:sz w:val="18"/>
                <w:szCs w:val="18"/>
              </w:rPr>
            </w:pPr>
            <w:r>
              <w:rPr>
                <w:i/>
                <w:color w:val="000000"/>
                <w:kern w:val="0"/>
                <w:sz w:val="18"/>
                <w:szCs w:val="18"/>
              </w:rPr>
              <w:t>Lycoris chinensis</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14+</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14</w:t>
            </w:r>
            <w:r>
              <w:rPr>
                <w:rFonts w:hAnsi="宋体"/>
                <w:color w:val="000000"/>
                <w:kern w:val="0"/>
                <w:sz w:val="18"/>
                <w:szCs w:val="18"/>
              </w:rPr>
              <w:t>～</w:t>
            </w:r>
            <w:r>
              <w:rPr>
                <w:color w:val="000000"/>
                <w:kern w:val="0"/>
                <w:sz w:val="18"/>
                <w:szCs w:val="18"/>
              </w:rPr>
              <w:t>12</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r>
              <w:rPr>
                <w:rFonts w:hAnsi="宋体"/>
                <w:color w:val="000000"/>
                <w:kern w:val="0"/>
                <w:sz w:val="18"/>
                <w:szCs w:val="18"/>
              </w:rPr>
              <w:t>～</w:t>
            </w:r>
            <w:r>
              <w:rPr>
                <w:color w:val="000000"/>
                <w:kern w:val="0"/>
                <w:sz w:val="18"/>
                <w:szCs w:val="18"/>
              </w:rPr>
              <w:t>10</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10</w:t>
            </w:r>
            <w:r>
              <w:rPr>
                <w:rFonts w:hAnsi="宋体"/>
                <w:color w:val="000000"/>
                <w:kern w:val="0"/>
                <w:sz w:val="18"/>
                <w:szCs w:val="18"/>
              </w:rPr>
              <w:t>～</w:t>
            </w:r>
            <w:r>
              <w:rPr>
                <w:color w:val="000000"/>
                <w:kern w:val="0"/>
                <w:sz w:val="18"/>
                <w:szCs w:val="18"/>
              </w:rPr>
              <w:t>8</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8</w:t>
            </w:r>
          </w:p>
        </w:tc>
        <w:tc>
          <w:tcPr>
            <w:tcW w:w="1106" w:type="dxa"/>
            <w:shd w:val="clear" w:color="auto" w:fill="auto"/>
          </w:tcPr>
          <w:p>
            <w:pPr>
              <w:autoSpaceDE w:val="0"/>
              <w:autoSpaceDN w:val="0"/>
              <w:spacing w:line="360" w:lineRule="auto"/>
              <w:jc w:val="center"/>
              <w:rPr>
                <w:color w:val="000000"/>
                <w:kern w:val="0"/>
                <w:sz w:val="18"/>
                <w:szCs w:val="18"/>
              </w:rPr>
            </w:pPr>
            <w:r>
              <w:rPr>
                <w:rFonts w:hint="eastAsia"/>
                <w:color w:val="000000"/>
                <w:kern w:val="0"/>
                <w:sz w:val="18"/>
                <w:szCs w:val="18"/>
              </w:rPr>
              <w:t>3.0</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换锦花</w:t>
            </w:r>
          </w:p>
        </w:tc>
        <w:tc>
          <w:tcPr>
            <w:tcW w:w="1988" w:type="dxa"/>
            <w:shd w:val="clear" w:color="auto" w:fill="auto"/>
          </w:tcPr>
          <w:p>
            <w:pPr>
              <w:autoSpaceDE w:val="0"/>
              <w:autoSpaceDN w:val="0"/>
              <w:spacing w:line="360" w:lineRule="auto"/>
              <w:jc w:val="left"/>
              <w:rPr>
                <w:i/>
                <w:color w:val="000000"/>
                <w:kern w:val="0"/>
                <w:sz w:val="18"/>
                <w:szCs w:val="18"/>
              </w:rPr>
            </w:pPr>
            <w:r>
              <w:rPr>
                <w:i/>
                <w:color w:val="000000"/>
                <w:kern w:val="0"/>
                <w:sz w:val="18"/>
                <w:szCs w:val="18"/>
              </w:rPr>
              <w:t>Lycoris sprengeri</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r>
              <w:rPr>
                <w:rFonts w:hAnsi="宋体"/>
                <w:color w:val="000000"/>
                <w:kern w:val="0"/>
                <w:sz w:val="18"/>
                <w:szCs w:val="18"/>
              </w:rPr>
              <w:t>～</w:t>
            </w:r>
            <w:r>
              <w:rPr>
                <w:color w:val="000000"/>
                <w:kern w:val="0"/>
                <w:sz w:val="18"/>
                <w:szCs w:val="18"/>
              </w:rPr>
              <w:t>10</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10</w:t>
            </w:r>
            <w:r>
              <w:rPr>
                <w:rFonts w:hAnsi="宋体"/>
                <w:color w:val="000000"/>
                <w:kern w:val="0"/>
                <w:sz w:val="18"/>
                <w:szCs w:val="18"/>
              </w:rPr>
              <w:t>～</w:t>
            </w:r>
            <w:r>
              <w:rPr>
                <w:color w:val="000000"/>
                <w:kern w:val="0"/>
                <w:sz w:val="18"/>
                <w:szCs w:val="18"/>
              </w:rPr>
              <w:t>8</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8</w:t>
            </w:r>
            <w:r>
              <w:rPr>
                <w:rFonts w:hAnsi="宋体"/>
                <w:color w:val="000000"/>
                <w:kern w:val="0"/>
                <w:sz w:val="18"/>
                <w:szCs w:val="18"/>
              </w:rPr>
              <w:t>～</w:t>
            </w:r>
            <w:r>
              <w:rPr>
                <w:color w:val="000000"/>
                <w:kern w:val="0"/>
                <w:sz w:val="18"/>
                <w:szCs w:val="18"/>
              </w:rPr>
              <w:t>6</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6</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2.0</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短蕊石蕊</w:t>
            </w:r>
          </w:p>
        </w:tc>
        <w:tc>
          <w:tcPr>
            <w:tcW w:w="1988" w:type="dxa"/>
            <w:shd w:val="clear" w:color="auto" w:fill="auto"/>
          </w:tcPr>
          <w:p>
            <w:pPr>
              <w:autoSpaceDE w:val="0"/>
              <w:autoSpaceDN w:val="0"/>
              <w:spacing w:line="360" w:lineRule="auto"/>
              <w:jc w:val="left"/>
              <w:rPr>
                <w:i/>
                <w:color w:val="000000"/>
                <w:kern w:val="0"/>
                <w:sz w:val="18"/>
                <w:szCs w:val="18"/>
              </w:rPr>
            </w:pPr>
            <w:r>
              <w:rPr>
                <w:i/>
                <w:color w:val="000000"/>
                <w:kern w:val="0"/>
                <w:sz w:val="18"/>
                <w:szCs w:val="18"/>
              </w:rPr>
              <w:t>Lycoris caldwellii</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r>
              <w:rPr>
                <w:rFonts w:hAnsi="宋体"/>
                <w:color w:val="000000"/>
                <w:kern w:val="0"/>
                <w:sz w:val="18"/>
                <w:szCs w:val="18"/>
              </w:rPr>
              <w:t>～</w:t>
            </w:r>
            <w:r>
              <w:rPr>
                <w:color w:val="000000"/>
                <w:kern w:val="0"/>
                <w:sz w:val="18"/>
                <w:szCs w:val="18"/>
              </w:rPr>
              <w:t>10</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10</w:t>
            </w:r>
            <w:r>
              <w:rPr>
                <w:rFonts w:hAnsi="宋体"/>
                <w:color w:val="000000"/>
                <w:kern w:val="0"/>
                <w:sz w:val="18"/>
                <w:szCs w:val="18"/>
              </w:rPr>
              <w:t>～</w:t>
            </w:r>
            <w:r>
              <w:rPr>
                <w:color w:val="000000"/>
                <w:kern w:val="0"/>
                <w:sz w:val="18"/>
                <w:szCs w:val="18"/>
              </w:rPr>
              <w:t>8</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8</w:t>
            </w:r>
            <w:r>
              <w:rPr>
                <w:rFonts w:hAnsi="宋体"/>
                <w:color w:val="000000"/>
                <w:kern w:val="0"/>
                <w:sz w:val="18"/>
                <w:szCs w:val="18"/>
              </w:rPr>
              <w:t>～</w:t>
            </w:r>
            <w:r>
              <w:rPr>
                <w:color w:val="000000"/>
                <w:kern w:val="0"/>
                <w:sz w:val="18"/>
                <w:szCs w:val="18"/>
              </w:rPr>
              <w:t>6</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6</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2.0</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长筒石蒜</w:t>
            </w:r>
          </w:p>
        </w:tc>
        <w:tc>
          <w:tcPr>
            <w:tcW w:w="1988" w:type="dxa"/>
            <w:shd w:val="clear" w:color="auto" w:fill="auto"/>
          </w:tcPr>
          <w:p>
            <w:pPr>
              <w:autoSpaceDE w:val="0"/>
              <w:autoSpaceDN w:val="0"/>
              <w:spacing w:line="360" w:lineRule="auto"/>
              <w:jc w:val="left"/>
              <w:rPr>
                <w:i/>
                <w:color w:val="000000"/>
                <w:kern w:val="0"/>
                <w:sz w:val="18"/>
                <w:szCs w:val="18"/>
              </w:rPr>
            </w:pPr>
            <w:r>
              <w:rPr>
                <w:i/>
                <w:color w:val="000000"/>
                <w:kern w:val="0"/>
                <w:sz w:val="18"/>
                <w:szCs w:val="18"/>
              </w:rPr>
              <w:t>Lycoris longituba</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16+</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16</w:t>
            </w:r>
            <w:r>
              <w:rPr>
                <w:rFonts w:hAnsi="宋体"/>
                <w:color w:val="000000"/>
                <w:kern w:val="0"/>
                <w:sz w:val="18"/>
                <w:szCs w:val="18"/>
              </w:rPr>
              <w:t>～</w:t>
            </w:r>
            <w:r>
              <w:rPr>
                <w:color w:val="000000"/>
                <w:kern w:val="0"/>
                <w:sz w:val="18"/>
                <w:szCs w:val="18"/>
              </w:rPr>
              <w:t>14</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14</w:t>
            </w:r>
            <w:r>
              <w:rPr>
                <w:rFonts w:hAnsi="宋体"/>
                <w:color w:val="000000"/>
                <w:kern w:val="0"/>
                <w:sz w:val="18"/>
                <w:szCs w:val="18"/>
              </w:rPr>
              <w:t>～</w:t>
            </w:r>
            <w:r>
              <w:rPr>
                <w:color w:val="000000"/>
                <w:kern w:val="0"/>
                <w:sz w:val="18"/>
                <w:szCs w:val="18"/>
              </w:rPr>
              <w:t>12</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r>
              <w:rPr>
                <w:rFonts w:hAnsi="宋体"/>
                <w:color w:val="000000"/>
                <w:kern w:val="0"/>
                <w:sz w:val="18"/>
                <w:szCs w:val="18"/>
              </w:rPr>
              <w:t>～</w:t>
            </w:r>
            <w:r>
              <w:rPr>
                <w:color w:val="000000"/>
                <w:kern w:val="0"/>
                <w:sz w:val="18"/>
                <w:szCs w:val="18"/>
              </w:rPr>
              <w:t>10</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10</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3.5</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乳白石蒜</w:t>
            </w:r>
          </w:p>
        </w:tc>
        <w:tc>
          <w:tcPr>
            <w:tcW w:w="1988" w:type="dxa"/>
            <w:shd w:val="clear" w:color="auto" w:fill="auto"/>
          </w:tcPr>
          <w:p>
            <w:pPr>
              <w:autoSpaceDE w:val="0"/>
              <w:autoSpaceDN w:val="0"/>
              <w:spacing w:line="360" w:lineRule="auto"/>
              <w:jc w:val="left"/>
              <w:rPr>
                <w:i/>
                <w:color w:val="000000"/>
                <w:kern w:val="0"/>
                <w:sz w:val="18"/>
                <w:szCs w:val="18"/>
              </w:rPr>
            </w:pPr>
            <w:r>
              <w:rPr>
                <w:i/>
                <w:color w:val="000000"/>
                <w:kern w:val="0"/>
                <w:sz w:val="18"/>
                <w:szCs w:val="18"/>
              </w:rPr>
              <w:t>Lycoris albiflora</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r>
              <w:rPr>
                <w:rFonts w:hAnsi="宋体"/>
                <w:color w:val="000000"/>
                <w:kern w:val="0"/>
                <w:sz w:val="18"/>
                <w:szCs w:val="18"/>
              </w:rPr>
              <w:t>～</w:t>
            </w:r>
            <w:r>
              <w:rPr>
                <w:color w:val="000000"/>
                <w:kern w:val="0"/>
                <w:sz w:val="18"/>
                <w:szCs w:val="18"/>
              </w:rPr>
              <w:t>10</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10</w:t>
            </w:r>
            <w:r>
              <w:rPr>
                <w:rFonts w:hAnsi="宋体"/>
                <w:color w:val="000000"/>
                <w:kern w:val="0"/>
                <w:sz w:val="18"/>
                <w:szCs w:val="18"/>
              </w:rPr>
              <w:t>～</w:t>
            </w:r>
            <w:r>
              <w:rPr>
                <w:color w:val="000000"/>
                <w:kern w:val="0"/>
                <w:sz w:val="18"/>
                <w:szCs w:val="18"/>
              </w:rPr>
              <w:t>8</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8</w:t>
            </w:r>
            <w:r>
              <w:rPr>
                <w:rFonts w:hAnsi="宋体"/>
                <w:color w:val="000000"/>
                <w:kern w:val="0"/>
                <w:sz w:val="18"/>
                <w:szCs w:val="18"/>
              </w:rPr>
              <w:t>～</w:t>
            </w:r>
            <w:r>
              <w:rPr>
                <w:color w:val="000000"/>
                <w:kern w:val="0"/>
                <w:sz w:val="18"/>
                <w:szCs w:val="18"/>
              </w:rPr>
              <w:t>6</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6</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2.0</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安徽石蒜</w:t>
            </w:r>
          </w:p>
        </w:tc>
        <w:tc>
          <w:tcPr>
            <w:tcW w:w="1988" w:type="dxa"/>
            <w:shd w:val="clear" w:color="auto" w:fill="auto"/>
          </w:tcPr>
          <w:p>
            <w:pPr>
              <w:autoSpaceDE w:val="0"/>
              <w:autoSpaceDN w:val="0"/>
              <w:spacing w:line="360" w:lineRule="auto"/>
              <w:jc w:val="left"/>
              <w:rPr>
                <w:color w:val="000000"/>
                <w:kern w:val="0"/>
                <w:sz w:val="18"/>
                <w:szCs w:val="18"/>
              </w:rPr>
            </w:pPr>
            <w:r>
              <w:rPr>
                <w:i/>
                <w:color w:val="000000"/>
                <w:kern w:val="0"/>
                <w:sz w:val="18"/>
                <w:szCs w:val="18"/>
              </w:rPr>
              <w:t>Lycoris anhuiensis</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16+</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16</w:t>
            </w:r>
            <w:r>
              <w:rPr>
                <w:rFonts w:hAnsi="宋体"/>
                <w:color w:val="000000"/>
                <w:kern w:val="0"/>
                <w:sz w:val="18"/>
                <w:szCs w:val="18"/>
              </w:rPr>
              <w:t>～</w:t>
            </w:r>
            <w:r>
              <w:rPr>
                <w:color w:val="000000"/>
                <w:kern w:val="0"/>
                <w:sz w:val="18"/>
                <w:szCs w:val="18"/>
              </w:rPr>
              <w:t>14</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14</w:t>
            </w:r>
            <w:r>
              <w:rPr>
                <w:rFonts w:hAnsi="宋体"/>
                <w:color w:val="000000"/>
                <w:kern w:val="0"/>
                <w:sz w:val="18"/>
                <w:szCs w:val="18"/>
              </w:rPr>
              <w:t>～</w:t>
            </w:r>
            <w:r>
              <w:rPr>
                <w:color w:val="000000"/>
                <w:kern w:val="0"/>
                <w:sz w:val="18"/>
                <w:szCs w:val="18"/>
              </w:rPr>
              <w:t>12</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r>
              <w:rPr>
                <w:rFonts w:hAnsi="宋体"/>
                <w:color w:val="000000"/>
                <w:kern w:val="0"/>
                <w:sz w:val="18"/>
                <w:szCs w:val="18"/>
              </w:rPr>
              <w:t>～</w:t>
            </w:r>
            <w:r>
              <w:rPr>
                <w:color w:val="000000"/>
                <w:kern w:val="0"/>
                <w:sz w:val="18"/>
                <w:szCs w:val="18"/>
              </w:rPr>
              <w:t>10</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10</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3.5</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76"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黄长筒</w:t>
            </w:r>
          </w:p>
        </w:tc>
        <w:tc>
          <w:tcPr>
            <w:tcW w:w="1988" w:type="dxa"/>
            <w:shd w:val="clear" w:color="auto" w:fill="auto"/>
          </w:tcPr>
          <w:p>
            <w:pPr>
              <w:autoSpaceDE w:val="0"/>
              <w:autoSpaceDN w:val="0"/>
              <w:jc w:val="left"/>
              <w:rPr>
                <w:i/>
                <w:color w:val="000000"/>
                <w:kern w:val="0"/>
                <w:sz w:val="18"/>
                <w:szCs w:val="18"/>
              </w:rPr>
            </w:pPr>
            <w:r>
              <w:rPr>
                <w:i/>
                <w:color w:val="000000"/>
                <w:kern w:val="0"/>
                <w:sz w:val="18"/>
                <w:szCs w:val="18"/>
              </w:rPr>
              <w:t xml:space="preserve">Lycoris longituba </w:t>
            </w:r>
            <w:r>
              <w:rPr>
                <w:color w:val="000000"/>
                <w:kern w:val="0"/>
                <w:sz w:val="18"/>
                <w:szCs w:val="18"/>
              </w:rPr>
              <w:t>var.</w:t>
            </w:r>
            <w:r>
              <w:rPr>
                <w:i/>
                <w:color w:val="000000"/>
                <w:kern w:val="0"/>
                <w:sz w:val="18"/>
                <w:szCs w:val="18"/>
              </w:rPr>
              <w:t xml:space="preserve"> flava</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16+</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16</w:t>
            </w:r>
            <w:r>
              <w:rPr>
                <w:rFonts w:hAnsi="宋体"/>
                <w:color w:val="000000"/>
                <w:kern w:val="0"/>
                <w:sz w:val="18"/>
                <w:szCs w:val="18"/>
              </w:rPr>
              <w:t>～</w:t>
            </w:r>
            <w:r>
              <w:rPr>
                <w:color w:val="000000"/>
                <w:kern w:val="0"/>
                <w:sz w:val="18"/>
                <w:szCs w:val="18"/>
              </w:rPr>
              <w:t>14</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14</w:t>
            </w:r>
            <w:r>
              <w:rPr>
                <w:rFonts w:hAnsi="宋体"/>
                <w:color w:val="000000"/>
                <w:kern w:val="0"/>
                <w:sz w:val="18"/>
                <w:szCs w:val="18"/>
              </w:rPr>
              <w:t>～</w:t>
            </w:r>
            <w:r>
              <w:rPr>
                <w:color w:val="000000"/>
                <w:kern w:val="0"/>
                <w:sz w:val="18"/>
                <w:szCs w:val="18"/>
              </w:rPr>
              <w:t>12</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r>
              <w:rPr>
                <w:rFonts w:hAnsi="宋体"/>
                <w:color w:val="000000"/>
                <w:kern w:val="0"/>
                <w:sz w:val="18"/>
                <w:szCs w:val="18"/>
              </w:rPr>
              <w:t>～</w:t>
            </w:r>
            <w:r>
              <w:rPr>
                <w:color w:val="000000"/>
                <w:kern w:val="0"/>
                <w:sz w:val="18"/>
                <w:szCs w:val="18"/>
              </w:rPr>
              <w:t>10</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10</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3.5</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3" w:hRule="atLeast"/>
          <w:jc w:val="center"/>
        </w:trPr>
        <w:tc>
          <w:tcPr>
            <w:tcW w:w="851" w:type="dxa"/>
            <w:vMerge w:val="continue"/>
            <w:shd w:val="clear" w:color="auto" w:fill="auto"/>
          </w:tcPr>
          <w:p>
            <w:pPr>
              <w:autoSpaceDE w:val="0"/>
              <w:autoSpaceDN w:val="0"/>
              <w:jc w:val="center"/>
              <w:rPr>
                <w:color w:val="000000"/>
                <w:kern w:val="0"/>
                <w:sz w:val="18"/>
                <w:szCs w:val="18"/>
              </w:rPr>
            </w:pPr>
          </w:p>
        </w:tc>
        <w:tc>
          <w:tcPr>
            <w:tcW w:w="993" w:type="dxa"/>
            <w:shd w:val="clear" w:color="auto" w:fill="auto"/>
          </w:tcPr>
          <w:p>
            <w:pPr>
              <w:autoSpaceDE w:val="0"/>
              <w:autoSpaceDN w:val="0"/>
              <w:spacing w:line="360" w:lineRule="auto"/>
              <w:rPr>
                <w:color w:val="000000"/>
                <w:sz w:val="18"/>
                <w:szCs w:val="18"/>
              </w:rPr>
            </w:pPr>
            <w:r>
              <w:rPr>
                <w:rFonts w:hint="eastAsia"/>
                <w:color w:val="000000"/>
                <w:sz w:val="18"/>
                <w:szCs w:val="18"/>
              </w:rPr>
              <w:t>陕西石蒜</w:t>
            </w:r>
          </w:p>
        </w:tc>
        <w:tc>
          <w:tcPr>
            <w:tcW w:w="1988" w:type="dxa"/>
            <w:shd w:val="clear" w:color="auto" w:fill="auto"/>
          </w:tcPr>
          <w:p>
            <w:pPr>
              <w:autoSpaceDE w:val="0"/>
              <w:autoSpaceDN w:val="0"/>
              <w:jc w:val="left"/>
              <w:rPr>
                <w:i/>
                <w:color w:val="000000"/>
                <w:kern w:val="0"/>
                <w:sz w:val="18"/>
                <w:szCs w:val="18"/>
              </w:rPr>
            </w:pPr>
            <w:r>
              <w:rPr>
                <w:rFonts w:hint="eastAsia"/>
                <w:i/>
                <w:color w:val="000000"/>
                <w:kern w:val="0"/>
                <w:sz w:val="18"/>
                <w:szCs w:val="18"/>
              </w:rPr>
              <w:t>Lycoris shaanxiensis</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15+</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15</w:t>
            </w:r>
            <w:r>
              <w:rPr>
                <w:rFonts w:hAnsi="宋体"/>
                <w:color w:val="000000"/>
                <w:kern w:val="0"/>
                <w:sz w:val="18"/>
                <w:szCs w:val="18"/>
              </w:rPr>
              <w:t>～</w:t>
            </w:r>
            <w:r>
              <w:rPr>
                <w:color w:val="000000"/>
                <w:kern w:val="0"/>
                <w:sz w:val="18"/>
                <w:szCs w:val="18"/>
              </w:rPr>
              <w:t>13</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13</w:t>
            </w:r>
            <w:r>
              <w:rPr>
                <w:rFonts w:hAnsi="宋体"/>
                <w:color w:val="000000"/>
                <w:kern w:val="0"/>
                <w:sz w:val="18"/>
                <w:szCs w:val="18"/>
              </w:rPr>
              <w:t>～</w:t>
            </w:r>
            <w:r>
              <w:rPr>
                <w:color w:val="000000"/>
                <w:kern w:val="0"/>
                <w:sz w:val="18"/>
                <w:szCs w:val="18"/>
              </w:rPr>
              <w:t>11</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11</w:t>
            </w:r>
            <w:r>
              <w:rPr>
                <w:rFonts w:hAnsi="宋体"/>
                <w:color w:val="000000"/>
                <w:kern w:val="0"/>
                <w:sz w:val="18"/>
                <w:szCs w:val="18"/>
              </w:rPr>
              <w:t>～</w:t>
            </w:r>
            <w:r>
              <w:rPr>
                <w:color w:val="000000"/>
                <w:kern w:val="0"/>
                <w:sz w:val="18"/>
                <w:szCs w:val="18"/>
              </w:rPr>
              <w:t>9</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9</w:t>
            </w:r>
          </w:p>
        </w:tc>
        <w:tc>
          <w:tcPr>
            <w:tcW w:w="1106" w:type="dxa"/>
            <w:shd w:val="clear" w:color="auto" w:fill="auto"/>
          </w:tcPr>
          <w:p>
            <w:pPr>
              <w:autoSpaceDE w:val="0"/>
              <w:autoSpaceDN w:val="0"/>
              <w:spacing w:line="360" w:lineRule="auto"/>
              <w:jc w:val="center"/>
              <w:rPr>
                <w:color w:val="000000"/>
                <w:kern w:val="0"/>
                <w:sz w:val="18"/>
                <w:szCs w:val="18"/>
              </w:rPr>
            </w:pPr>
            <w:r>
              <w:rPr>
                <w:rFonts w:hint="eastAsia"/>
                <w:color w:val="000000"/>
                <w:kern w:val="0"/>
                <w:sz w:val="18"/>
                <w:szCs w:val="18"/>
              </w:rPr>
              <w:t>2.5</w:t>
            </w:r>
          </w:p>
        </w:tc>
        <w:tc>
          <w:tcPr>
            <w:tcW w:w="1076" w:type="dxa"/>
            <w:shd w:val="clear" w:color="auto" w:fill="auto"/>
          </w:tcPr>
          <w:p>
            <w:pPr>
              <w:autoSpaceDE w:val="0"/>
              <w:autoSpaceDN w:val="0"/>
              <w:spacing w:line="360" w:lineRule="auto"/>
              <w:jc w:val="center"/>
              <w:rPr>
                <w:color w:val="000000"/>
                <w:kern w:val="0"/>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53" w:hRule="atLeast"/>
          <w:jc w:val="center"/>
        </w:trPr>
        <w:tc>
          <w:tcPr>
            <w:tcW w:w="851" w:type="dxa"/>
            <w:vMerge w:val="continue"/>
            <w:shd w:val="clear" w:color="auto" w:fill="auto"/>
          </w:tcPr>
          <w:p>
            <w:pPr>
              <w:autoSpaceDE w:val="0"/>
              <w:autoSpaceDN w:val="0"/>
              <w:jc w:val="center"/>
              <w:rPr>
                <w:color w:val="000000"/>
                <w:kern w:val="0"/>
                <w:sz w:val="15"/>
                <w:szCs w:val="15"/>
              </w:rPr>
            </w:pPr>
          </w:p>
        </w:tc>
        <w:tc>
          <w:tcPr>
            <w:tcW w:w="993" w:type="dxa"/>
            <w:shd w:val="clear" w:color="auto" w:fill="auto"/>
          </w:tcPr>
          <w:p>
            <w:pPr>
              <w:autoSpaceDE w:val="0"/>
              <w:autoSpaceDN w:val="0"/>
              <w:spacing w:line="360" w:lineRule="auto"/>
              <w:jc w:val="center"/>
              <w:rPr>
                <w:color w:val="000000"/>
                <w:kern w:val="0"/>
                <w:sz w:val="18"/>
                <w:szCs w:val="18"/>
              </w:rPr>
            </w:pPr>
            <w:r>
              <w:rPr>
                <w:rFonts w:hAnsi="宋体"/>
                <w:color w:val="000000"/>
                <w:kern w:val="0"/>
                <w:sz w:val="18"/>
                <w:szCs w:val="18"/>
              </w:rPr>
              <w:t>鹿葱</w:t>
            </w:r>
          </w:p>
        </w:tc>
        <w:tc>
          <w:tcPr>
            <w:tcW w:w="1988" w:type="dxa"/>
            <w:shd w:val="clear" w:color="auto" w:fill="auto"/>
          </w:tcPr>
          <w:p>
            <w:pPr>
              <w:autoSpaceDE w:val="0"/>
              <w:autoSpaceDN w:val="0"/>
              <w:spacing w:line="360" w:lineRule="auto"/>
              <w:jc w:val="left"/>
              <w:rPr>
                <w:color w:val="000000"/>
                <w:kern w:val="0"/>
                <w:sz w:val="18"/>
                <w:szCs w:val="18"/>
              </w:rPr>
            </w:pPr>
            <w:r>
              <w:rPr>
                <w:i/>
                <w:color w:val="000000"/>
                <w:kern w:val="0"/>
                <w:sz w:val="18"/>
                <w:szCs w:val="18"/>
              </w:rPr>
              <w:t>Lycoris squamigera</w:t>
            </w:r>
          </w:p>
        </w:tc>
        <w:tc>
          <w:tcPr>
            <w:tcW w:w="761"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18+</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18</w:t>
            </w:r>
            <w:r>
              <w:rPr>
                <w:rFonts w:hAnsi="宋体"/>
                <w:color w:val="000000"/>
                <w:kern w:val="0"/>
                <w:sz w:val="18"/>
                <w:szCs w:val="18"/>
              </w:rPr>
              <w:t>～</w:t>
            </w:r>
            <w:r>
              <w:rPr>
                <w:color w:val="000000"/>
                <w:kern w:val="0"/>
                <w:sz w:val="18"/>
                <w:szCs w:val="18"/>
              </w:rPr>
              <w:t>16</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16</w:t>
            </w:r>
            <w:r>
              <w:rPr>
                <w:rFonts w:hAnsi="宋体"/>
                <w:color w:val="000000"/>
                <w:kern w:val="0"/>
                <w:sz w:val="18"/>
                <w:szCs w:val="18"/>
              </w:rPr>
              <w:t>～</w:t>
            </w:r>
            <w:r>
              <w:rPr>
                <w:color w:val="000000"/>
                <w:kern w:val="0"/>
                <w:sz w:val="18"/>
                <w:szCs w:val="18"/>
              </w:rPr>
              <w:t>14</w:t>
            </w:r>
          </w:p>
        </w:tc>
        <w:tc>
          <w:tcPr>
            <w:tcW w:w="852"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14</w:t>
            </w:r>
            <w:r>
              <w:rPr>
                <w:rFonts w:hAnsi="宋体"/>
                <w:color w:val="000000"/>
                <w:kern w:val="0"/>
                <w:sz w:val="18"/>
                <w:szCs w:val="18"/>
              </w:rPr>
              <w:t>～</w:t>
            </w:r>
            <w:r>
              <w:rPr>
                <w:color w:val="000000"/>
                <w:kern w:val="0"/>
                <w:sz w:val="18"/>
                <w:szCs w:val="18"/>
              </w:rPr>
              <w:t>12</w:t>
            </w:r>
          </w:p>
        </w:tc>
        <w:tc>
          <w:tcPr>
            <w:tcW w:w="705"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12</w:t>
            </w:r>
          </w:p>
        </w:tc>
        <w:tc>
          <w:tcPr>
            <w:tcW w:w="1106" w:type="dxa"/>
            <w:shd w:val="clear" w:color="auto" w:fill="auto"/>
          </w:tcPr>
          <w:p>
            <w:pPr>
              <w:autoSpaceDE w:val="0"/>
              <w:autoSpaceDN w:val="0"/>
              <w:spacing w:line="360" w:lineRule="auto"/>
              <w:jc w:val="center"/>
              <w:rPr>
                <w:color w:val="000000"/>
                <w:kern w:val="0"/>
                <w:sz w:val="18"/>
                <w:szCs w:val="18"/>
              </w:rPr>
            </w:pPr>
            <w:r>
              <w:rPr>
                <w:color w:val="000000"/>
                <w:kern w:val="0"/>
                <w:sz w:val="18"/>
                <w:szCs w:val="18"/>
              </w:rPr>
              <w:t>4.0</w:t>
            </w:r>
          </w:p>
        </w:tc>
        <w:tc>
          <w:tcPr>
            <w:tcW w:w="1076" w:type="dxa"/>
            <w:shd w:val="clear" w:color="auto" w:fill="auto"/>
          </w:tcPr>
          <w:p>
            <w:pPr>
              <w:autoSpaceDE w:val="0"/>
              <w:autoSpaceDN w:val="0"/>
              <w:spacing w:line="360" w:lineRule="auto"/>
              <w:jc w:val="center"/>
              <w:rPr>
                <w:color w:val="000000"/>
                <w:kern w:val="0"/>
                <w:sz w:val="18"/>
                <w:szCs w:val="18"/>
              </w:rPr>
            </w:pPr>
          </w:p>
        </w:tc>
      </w:tr>
    </w:tbl>
    <w:p>
      <w:pPr>
        <w:pStyle w:val="56"/>
        <w:ind w:firstLine="420"/>
      </w:pPr>
    </w:p>
    <w:p>
      <w:pPr>
        <w:pStyle w:val="56"/>
        <w:ind w:firstLine="420"/>
      </w:pPr>
    </w:p>
    <w:p>
      <w:pPr>
        <w:pStyle w:val="56"/>
        <w:ind w:firstLine="420"/>
      </w:pPr>
    </w:p>
    <w:p>
      <w:pPr>
        <w:pStyle w:val="56"/>
        <w:ind w:firstLine="420"/>
      </w:pPr>
    </w:p>
    <w:bookmarkEnd w:id="93"/>
    <w:p>
      <w:pPr>
        <w:pStyle w:val="56"/>
        <w:ind w:firstLine="0" w:firstLineChars="0"/>
        <w:jc w:val="center"/>
      </w:pPr>
      <w:bookmarkStart w:id="94"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94"/>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imes-Roman">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0B55DC2"/>
    <w:multiLevelType w:val="multilevel"/>
    <w:tmpl w:val="60B55DC2"/>
    <w:lvl w:ilvl="0" w:tentative="0">
      <w:start w:val="1"/>
      <w:numFmt w:val="upperLetter"/>
      <w:pStyle w:val="241"/>
      <w:lvlText w:val="%1"/>
      <w:lvlJc w:val="left"/>
      <w:pPr>
        <w:tabs>
          <w:tab w:val="left" w:pos="0"/>
        </w:tabs>
        <w:ind w:left="0" w:hanging="425"/>
      </w:pPr>
      <w:rPr>
        <w:rFonts w:hint="eastAsia"/>
      </w:rPr>
    </w:lvl>
    <w:lvl w:ilvl="1" w:tentative="0">
      <w:start w:val="1"/>
      <w:numFmt w:val="decimal"/>
      <w:pStyle w:val="242"/>
      <w:suff w:val="nothing"/>
      <w:lvlText w:val="表%1.%2　"/>
      <w:lvlJc w:val="left"/>
      <w:pPr>
        <w:ind w:left="560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709"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NDNkOWUxODQ5YzRjYzI2Mjk0ZTQ4NGE4MDc3ZDUifQ=="/>
  </w:docVars>
  <w:rsids>
    <w:rsidRoot w:val="00307B3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00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007"/>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7314"/>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A0B"/>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0DE"/>
    <w:rsid w:val="002C5278"/>
    <w:rsid w:val="002C7EBB"/>
    <w:rsid w:val="002D06C1"/>
    <w:rsid w:val="002D42B5"/>
    <w:rsid w:val="002D4F1A"/>
    <w:rsid w:val="002D6EC6"/>
    <w:rsid w:val="002D79AC"/>
    <w:rsid w:val="002E039D"/>
    <w:rsid w:val="002E11F7"/>
    <w:rsid w:val="002E4D5A"/>
    <w:rsid w:val="002E6326"/>
    <w:rsid w:val="002F30E0"/>
    <w:rsid w:val="002F35E4"/>
    <w:rsid w:val="002F3730"/>
    <w:rsid w:val="002F38E1"/>
    <w:rsid w:val="002F44E2"/>
    <w:rsid w:val="002F7AF6"/>
    <w:rsid w:val="00300E63"/>
    <w:rsid w:val="00302F5F"/>
    <w:rsid w:val="0030441D"/>
    <w:rsid w:val="00306063"/>
    <w:rsid w:val="00307B37"/>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2A7D"/>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177CB"/>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B31"/>
    <w:rsid w:val="005E2335"/>
    <w:rsid w:val="005E34CA"/>
    <w:rsid w:val="005E3C18"/>
    <w:rsid w:val="005E6812"/>
    <w:rsid w:val="005E7881"/>
    <w:rsid w:val="005E78E0"/>
    <w:rsid w:val="005F0D9C"/>
    <w:rsid w:val="005F284E"/>
    <w:rsid w:val="005F4712"/>
    <w:rsid w:val="006015CE"/>
    <w:rsid w:val="0060372B"/>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92C"/>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30C"/>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4C68"/>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70D"/>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05C9"/>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3D5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4E7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081E"/>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39C4"/>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1B7B"/>
    <w:rsid w:val="00D66846"/>
    <w:rsid w:val="00D675FB"/>
    <w:rsid w:val="00D71F25"/>
    <w:rsid w:val="00D72A9C"/>
    <w:rsid w:val="00D77031"/>
    <w:rsid w:val="00D84941"/>
    <w:rsid w:val="00D84FA1"/>
    <w:rsid w:val="00D851F0"/>
    <w:rsid w:val="00D85A54"/>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126A"/>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44F"/>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1F7"/>
    <w:rsid w:val="00EA735B"/>
    <w:rsid w:val="00EB17DE"/>
    <w:rsid w:val="00EB1E69"/>
    <w:rsid w:val="00EB2086"/>
    <w:rsid w:val="00EB5EDF"/>
    <w:rsid w:val="00EB60FE"/>
    <w:rsid w:val="00EB74DB"/>
    <w:rsid w:val="00EC5359"/>
    <w:rsid w:val="00EC562A"/>
    <w:rsid w:val="00ED067A"/>
    <w:rsid w:val="00ED0EED"/>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857"/>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36D7"/>
    <w:rsid w:val="00FB45F1"/>
    <w:rsid w:val="00FB4A72"/>
    <w:rsid w:val="00FB54E8"/>
    <w:rsid w:val="00FB7054"/>
    <w:rsid w:val="00FC17B7"/>
    <w:rsid w:val="00FC2CB7"/>
    <w:rsid w:val="00FC4090"/>
    <w:rsid w:val="00FC55B4"/>
    <w:rsid w:val="00FD00E6"/>
    <w:rsid w:val="00FD09A1"/>
    <w:rsid w:val="00FD250C"/>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94B2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uiPriority w:val="0"/>
    <w:rPr>
      <w:b/>
      <w:bCs/>
      <w:kern w:val="44"/>
      <w:sz w:val="44"/>
      <w:szCs w:val="44"/>
    </w:rPr>
  </w:style>
  <w:style w:type="character" w:customStyle="1" w:styleId="35">
    <w:name w:val="标题 2 Char"/>
    <w:link w:val="3"/>
    <w:uiPriority w:val="0"/>
    <w:rPr>
      <w:rFonts w:ascii="Arial" w:hAnsi="Arial" w:eastAsia="黑体"/>
      <w:b/>
      <w:bCs/>
      <w:kern w:val="2"/>
      <w:sz w:val="32"/>
      <w:szCs w:val="32"/>
    </w:rPr>
  </w:style>
  <w:style w:type="character" w:customStyle="1" w:styleId="36">
    <w:name w:val="标题 3 Char"/>
    <w:link w:val="4"/>
    <w:uiPriority w:val="0"/>
    <w:rPr>
      <w:b/>
      <w:bCs/>
      <w:kern w:val="2"/>
      <w:sz w:val="32"/>
      <w:szCs w:val="32"/>
    </w:rPr>
  </w:style>
  <w:style w:type="character" w:customStyle="1" w:styleId="37">
    <w:name w:val="标题 4 Char"/>
    <w:link w:val="5"/>
    <w:uiPriority w:val="0"/>
    <w:rPr>
      <w:rFonts w:ascii="Arial" w:hAnsi="Arial" w:eastAsia="黑体"/>
      <w:b/>
      <w:bCs/>
      <w:kern w:val="2"/>
      <w:sz w:val="28"/>
      <w:szCs w:val="28"/>
    </w:rPr>
  </w:style>
  <w:style w:type="character" w:customStyle="1" w:styleId="38">
    <w:name w:val="标题 5 Char"/>
    <w:link w:val="6"/>
    <w:uiPriority w:val="0"/>
    <w:rPr>
      <w:b/>
      <w:bCs/>
      <w:kern w:val="2"/>
      <w:sz w:val="28"/>
      <w:szCs w:val="28"/>
    </w:rPr>
  </w:style>
  <w:style w:type="character" w:customStyle="1" w:styleId="39">
    <w:name w:val="标题 6 Char"/>
    <w:link w:val="7"/>
    <w:uiPriority w:val="0"/>
    <w:rPr>
      <w:rFonts w:ascii="Arial" w:hAnsi="Arial" w:eastAsia="黑体"/>
      <w:b/>
      <w:bCs/>
      <w:kern w:val="2"/>
      <w:sz w:val="24"/>
      <w:szCs w:val="24"/>
    </w:rPr>
  </w:style>
  <w:style w:type="character" w:customStyle="1" w:styleId="40">
    <w:name w:val="标题 7 Char"/>
    <w:link w:val="8"/>
    <w:uiPriority w:val="0"/>
    <w:rPr>
      <w:b/>
      <w:bCs/>
      <w:kern w:val="2"/>
      <w:sz w:val="24"/>
      <w:szCs w:val="24"/>
    </w:rPr>
  </w:style>
  <w:style w:type="character" w:customStyle="1" w:styleId="41">
    <w:name w:val="标题 8 Char"/>
    <w:link w:val="9"/>
    <w:uiPriority w:val="0"/>
    <w:rPr>
      <w:rFonts w:ascii="Arial" w:hAnsi="Arial" w:eastAsia="黑体"/>
      <w:kern w:val="2"/>
      <w:sz w:val="24"/>
      <w:szCs w:val="24"/>
    </w:rPr>
  </w:style>
  <w:style w:type="character" w:customStyle="1" w:styleId="42">
    <w:name w:val="标题 9 Char"/>
    <w:link w:val="10"/>
    <w:uiPriority w:val="0"/>
    <w:rPr>
      <w:rFonts w:ascii="Arial" w:hAnsi="Arial" w:eastAsia="黑体"/>
      <w:kern w:val="2"/>
      <w:sz w:val="21"/>
      <w:szCs w:val="21"/>
    </w:rPr>
  </w:style>
  <w:style w:type="character" w:customStyle="1" w:styleId="43">
    <w:name w:val="页眉 Char"/>
    <w:link w:val="18"/>
    <w:uiPriority w:val="99"/>
    <w:rPr>
      <w:kern w:val="2"/>
      <w:sz w:val="18"/>
      <w:szCs w:val="18"/>
    </w:rPr>
  </w:style>
  <w:style w:type="character" w:customStyle="1" w:styleId="44">
    <w:name w:val="页脚 Char"/>
    <w:link w:val="17"/>
    <w:uiPriority w:val="99"/>
    <w:rPr>
      <w:rFonts w:ascii="宋体"/>
      <w:kern w:val="2"/>
      <w:sz w:val="18"/>
      <w:szCs w:val="18"/>
    </w:rPr>
  </w:style>
  <w:style w:type="character" w:customStyle="1" w:styleId="45">
    <w:name w:val="批注框文本 Char"/>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kern w:val="2"/>
      <w:sz w:val="21"/>
      <w:szCs w:val="21"/>
    </w:rPr>
  </w:style>
  <w:style w:type="character" w:customStyle="1" w:styleId="48">
    <w:name w:val="标题 Char"/>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段"/>
    <w:link w:val="231"/>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31">
    <w:name w:val="段 Char"/>
    <w:link w:val="230"/>
    <w:uiPriority w:val="0"/>
    <w:rPr>
      <w:rFonts w:ascii="宋体" w:hAnsi="Times New Roman"/>
      <w:sz w:val="21"/>
    </w:rPr>
  </w:style>
  <w:style w:type="paragraph" w:customStyle="1" w:styleId="232">
    <w:name w:val="前言、引言标题"/>
    <w:next w:val="1"/>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3">
    <w:name w:val="章标题"/>
    <w:next w:val="1"/>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234">
    <w:name w:val="一级条标题"/>
    <w:next w:val="1"/>
    <w:uiPriority w:val="0"/>
    <w:pPr>
      <w:outlineLvl w:val="2"/>
    </w:pPr>
    <w:rPr>
      <w:rFonts w:ascii="Times New Roman" w:hAnsi="Times New Roman" w:eastAsia="黑体" w:cs="Times New Roman"/>
      <w:sz w:val="21"/>
      <w:lang w:val="en-US" w:eastAsia="zh-CN" w:bidi="ar-SA"/>
    </w:rPr>
  </w:style>
  <w:style w:type="paragraph" w:customStyle="1" w:styleId="235">
    <w:name w:val="二级条标题"/>
    <w:basedOn w:val="234"/>
    <w:next w:val="1"/>
    <w:uiPriority w:val="0"/>
    <w:pPr>
      <w:outlineLvl w:val="3"/>
    </w:pPr>
  </w:style>
  <w:style w:type="paragraph" w:customStyle="1" w:styleId="236">
    <w:name w:val="图表脚注"/>
    <w:next w:val="1"/>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37">
    <w:name w:val="正文表标题"/>
    <w:next w:val="1"/>
    <w:uiPriority w:val="0"/>
    <w:pPr>
      <w:jc w:val="center"/>
    </w:pPr>
    <w:rPr>
      <w:rFonts w:ascii="黑体" w:hAnsi="Times New Roman" w:eastAsia="黑体" w:cs="Times New Roman"/>
      <w:sz w:val="21"/>
      <w:lang w:val="en-US" w:eastAsia="zh-CN" w:bidi="ar-SA"/>
    </w:rPr>
  </w:style>
  <w:style w:type="paragraph" w:customStyle="1" w:styleId="238">
    <w:name w:val="三级条标题"/>
    <w:basedOn w:val="235"/>
    <w:next w:val="230"/>
    <w:uiPriority w:val="0"/>
    <w:pPr>
      <w:spacing w:before="50" w:beforeLines="50" w:after="50" w:afterLines="50"/>
      <w:outlineLvl w:val="4"/>
    </w:pPr>
    <w:rPr>
      <w:rFonts w:ascii="黑体"/>
      <w:szCs w:val="21"/>
    </w:rPr>
  </w:style>
  <w:style w:type="paragraph" w:customStyle="1" w:styleId="239">
    <w:name w:val="????????¨?¬???????????¡§¬???????????¡¨¬??????????¡§¬????????¡§¬??????????¡§¬???o???????????¡¨¬??????????¡§¬????????¡§¬??"/>
    <w:basedOn w:val="1"/>
    <w:uiPriority w:val="0"/>
    <w:pPr>
      <w:widowControl/>
      <w:overflowPunct w:val="0"/>
      <w:autoSpaceDE w:val="0"/>
      <w:autoSpaceDN w:val="0"/>
      <w:spacing w:line="240" w:lineRule="auto"/>
      <w:jc w:val="left"/>
      <w:textAlignment w:val="baseline"/>
    </w:pPr>
    <w:rPr>
      <w:rFonts w:ascii="Times New Roman" w:hAnsi="Times New Roman"/>
      <w:kern w:val="0"/>
      <w:sz w:val="24"/>
      <w:szCs w:val="20"/>
    </w:rPr>
  </w:style>
  <w:style w:type="character" w:customStyle="1" w:styleId="240">
    <w:name w:val="fontstyle01"/>
    <w:uiPriority w:val="0"/>
    <w:rPr>
      <w:rFonts w:hint="default" w:ascii="Times-Roman" w:hAnsi="Times-Roman"/>
      <w:color w:val="000000"/>
      <w:sz w:val="22"/>
      <w:szCs w:val="22"/>
    </w:rPr>
  </w:style>
  <w:style w:type="paragraph" w:customStyle="1" w:styleId="241">
    <w:name w:val="附录表标号"/>
    <w:basedOn w:val="1"/>
    <w:next w:val="230"/>
    <w:uiPriority w:val="0"/>
    <w:pPr>
      <w:numPr>
        <w:ilvl w:val="0"/>
        <w:numId w:val="32"/>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42">
    <w:name w:val="附录表标题"/>
    <w:basedOn w:val="1"/>
    <w:next w:val="230"/>
    <w:uiPriority w:val="0"/>
    <w:pPr>
      <w:numPr>
        <w:ilvl w:val="1"/>
        <w:numId w:val="32"/>
      </w:numPr>
      <w:adjustRightInd/>
      <w:spacing w:before="50" w:beforeLines="50" w:after="50" w:afterLines="50" w:line="240" w:lineRule="auto"/>
      <w:jc w:val="center"/>
    </w:pPr>
    <w:rPr>
      <w:rFonts w:ascii="黑体" w:hAnsi="Times New Roman" w:eastAsia="黑体"/>
    </w:rPr>
  </w:style>
  <w:style w:type="paragraph" w:customStyle="1" w:styleId="243">
    <w:name w:val="?y??"/>
    <w:uiPriority w:val="0"/>
    <w:pPr>
      <w:widowControl w:val="0"/>
      <w:overflowPunct w:val="0"/>
      <w:autoSpaceDE w:val="0"/>
      <w:autoSpaceDN w:val="0"/>
      <w:adjustRightInd w:val="0"/>
      <w:spacing w:line="566" w:lineRule="atLeast"/>
      <w:jc w:val="both"/>
      <w:textAlignment w:val="baseline"/>
    </w:pPr>
    <w:rPr>
      <w:rFonts w:ascii="Times New Roman" w:hAnsi="Times New Roman" w:eastAsia="宋体" w:cs="Times New Roman"/>
      <w:color w:val="000000"/>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18BF696C364EBBA0366F782C85B0C8"/>
        <w:style w:val=""/>
        <w:category>
          <w:name w:val="常规"/>
          <w:gallery w:val="placeholder"/>
        </w:category>
        <w:types>
          <w:type w:val="bbPlcHdr"/>
        </w:types>
        <w:behaviors>
          <w:behavior w:val="content"/>
        </w:behaviors>
        <w:description w:val=""/>
        <w:guid w:val="{E16B15E7-F6B2-4A88-B409-DBF73C118AD6}"/>
      </w:docPartPr>
      <w:docPartBody>
        <w:p>
          <w:pPr>
            <w:pStyle w:val="5"/>
          </w:pPr>
          <w:r>
            <w:rPr>
              <w:rStyle w:val="4"/>
              <w:rFonts w:hint="eastAsia"/>
            </w:rPr>
            <w:t>单击或点击此处输入文字。</w:t>
          </w:r>
        </w:p>
      </w:docPartBody>
    </w:docPart>
    <w:docPart>
      <w:docPartPr>
        <w:name w:val="4B56508748BE4127A4A6533C01C8A72B"/>
        <w:style w:val=""/>
        <w:category>
          <w:name w:val="常规"/>
          <w:gallery w:val="placeholder"/>
        </w:category>
        <w:types>
          <w:type w:val="bbPlcHdr"/>
        </w:types>
        <w:behaviors>
          <w:behavior w:val="content"/>
        </w:behaviors>
        <w:description w:val=""/>
        <w:guid w:val="{31BB8107-42B2-40C1-9466-EF8B76807C05}"/>
      </w:docPartPr>
      <w:docPartBody>
        <w:p>
          <w:pPr>
            <w:pStyle w:val="6"/>
          </w:pPr>
          <w:r>
            <w:rPr>
              <w:rStyle w:val="4"/>
              <w:rFonts w:hint="eastAsia"/>
            </w:rPr>
            <w:t>选择一项。</w:t>
          </w:r>
        </w:p>
      </w:docPartBody>
    </w:docPart>
    <w:docPart>
      <w:docPartPr>
        <w:name w:val="740CEC3CD41F4E55BC80630C12EEAA40"/>
        <w:style w:val=""/>
        <w:category>
          <w:name w:val="常规"/>
          <w:gallery w:val="placeholder"/>
        </w:category>
        <w:types>
          <w:type w:val="bbPlcHdr"/>
        </w:types>
        <w:behaviors>
          <w:behavior w:val="content"/>
        </w:behaviors>
        <w:description w:val=""/>
        <w:guid w:val="{05E9E379-ED33-48F0-AFA3-D0B011CAD43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99"/>
    <w:rsid w:val="00266D55"/>
    <w:rsid w:val="00394C59"/>
    <w:rsid w:val="005D5199"/>
    <w:rsid w:val="006329A0"/>
    <w:rsid w:val="00674BFB"/>
    <w:rsid w:val="006F6991"/>
    <w:rsid w:val="00F0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E18BF696C364EBBA0366F782C85B0C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B56508748BE4127A4A6533C01C8A72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40CEC3CD41F4E55BC80630C12EEAA40"/>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804946-3F2C-4867-A6CB-F836653D51E5}">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1310</Words>
  <Characters>7472</Characters>
  <Lines>62</Lines>
  <Paragraphs>17</Paragraphs>
  <TotalTime>0</TotalTime>
  <ScaleCrop>false</ScaleCrop>
  <LinksUpToDate>false</LinksUpToDate>
  <CharactersWithSpaces>8765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2023-09-02T01:56:00Z</dcterms:created>
  <dc:creator>Microsoft</dc:creator>
  <dc:description>&lt;config cover="true" show_menu="true" version="1.0.0" doctype="SDKXY"&gt;_x000d_
&lt;/config&gt;</dc:description>
  <cp:lastModifiedBy>DELL</cp:lastModifiedBy>
  <cp:lastPrinted>2023-10-08T03:34:00Z</cp:lastPrinted>
  <dcterms:modified xsi:type="dcterms:W3CDTF">2023-11-27T05:49:22Z</dcterms:modified>
  <dc:title>地方标准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3</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096BFCFAB2B04A1599CA8B8D8349A447_12</vt:lpwstr>
  </property>
</Properties>
</file>