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bookmarkStart w:id="43" w:name="_GoBack"/>
            <w:bookmarkEnd w:id="43"/>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t>65.020.20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t>B 05</w:t>
            </w:r>
          </w:p>
        </w:tc>
      </w:tr>
    </w:tbl>
    <w:tbl>
      <w:tblPr>
        <w:tblStyle w:val="27"/>
        <w:tblpPr w:leftFromText="180" w:rightFromText="180" w:vertAnchor="text" w:horzAnchor="margin" w:tblpX="2683" w:tblpY="578"/>
        <w:tblW w:w="6407"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0"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t>32</w:t>
            </w:r>
          </w:p>
        </w:tc>
      </w:tr>
    </w:tbl>
    <w:p>
      <w:pPr>
        <w:pStyle w:val="50"/>
        <w:framePr w:w="9639" w:h="624" w:hRule="exact" w:hSpace="181" w:vSpace="181" w:hAnchor="page" w:x="1305" w:y="2269"/>
        <w:rPr>
          <w:rFonts w:ascii="黑体" w:hAnsi="黑体" w:eastAsia="黑体"/>
          <w:b w:val="0"/>
          <w:bCs w:val="0"/>
          <w:w w:val="100"/>
          <w:sz w:val="48"/>
          <w:szCs w:val="48"/>
        </w:rPr>
      </w:pPr>
      <w:r>
        <w:rPr>
          <w:rFonts w:hint="eastAsia" w:ascii="黑体" w:eastAsia="黑体"/>
          <w:b w:val="0"/>
          <w:w w:val="100"/>
          <w:sz w:val="48"/>
        </w:rPr>
        <w:t>江苏省</w:t>
      </w:r>
      <w:r>
        <w:rPr>
          <w:rFonts w:hint="eastAsia" w:ascii="黑体" w:hAnsi="黑体" w:eastAsia="黑体"/>
          <w:b w:val="0"/>
          <w:bCs w:val="0"/>
          <w:w w:val="100"/>
          <w:sz w:val="48"/>
          <w:szCs w:val="48"/>
        </w:rPr>
        <w:t>地方标准</w:t>
      </w:r>
    </w:p>
    <w:bookmarkEnd w:id="0"/>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1" w:name="文字1"/>
      <w:r>
        <w:rPr>
          <w:lang w:val="fr-FR"/>
        </w:rPr>
        <w:instrText xml:space="preserve"> FORMTEXT </w:instrText>
      </w:r>
      <w:r>
        <w:fldChar w:fldCharType="separate"/>
      </w:r>
      <w:r>
        <w:rPr>
          <w:lang w:val="fr-FR"/>
        </w:rPr>
        <w:t>XX/T</w:t>
      </w:r>
      <w:r>
        <w:fldChar w:fldCharType="end"/>
      </w:r>
      <w:bookmarkEnd w:id="1"/>
      <w:r>
        <w:rPr>
          <w:lang w:val="fr-FR"/>
        </w:rPr>
        <w:t xml:space="preserve"> </w:t>
      </w:r>
      <w:r>
        <w:fldChar w:fldCharType="begin">
          <w:ffData>
            <w:name w:val="NSTD_CODE_F"/>
            <w:enabled/>
            <w:calcOnExit w:val="0"/>
            <w:textInput>
              <w:default w:val="XXXX"/>
            </w:textInput>
          </w:ffData>
        </w:fldChar>
      </w:r>
      <w:bookmarkStart w:id="2" w:name="NSTD_CODE_F"/>
      <w:r>
        <w:rPr>
          <w:lang w:val="fr-FR"/>
        </w:rPr>
        <w:instrText xml:space="preserve"> FORMTEXT </w:instrText>
      </w:r>
      <w:r>
        <w:fldChar w:fldCharType="separate"/>
      </w:r>
      <w:r>
        <w:rPr>
          <w:lang w:val="fr-FR"/>
        </w:rPr>
        <w:t>XXXX</w:t>
      </w:r>
      <w:r>
        <w:fldChar w:fldCharType="end"/>
      </w:r>
      <w:bookmarkEnd w:id="2"/>
      <w:r>
        <w:rPr>
          <w:rFonts w:hAnsi="黑体"/>
          <w:lang w:val="fr-FR"/>
        </w:rPr>
        <w:t>—</w:t>
      </w:r>
      <w:r>
        <w:fldChar w:fldCharType="begin">
          <w:ffData>
            <w:name w:val="NSTD_CODE_B"/>
            <w:enabled/>
            <w:calcOnExit w:val="0"/>
            <w:textInput>
              <w:default w:val="XXXX"/>
            </w:textInput>
          </w:ffData>
        </w:fldChar>
      </w:r>
      <w:bookmarkStart w:id="3" w:name="NSTD_CODE_B"/>
      <w:r>
        <w:rPr>
          <w:lang w:val="fr-FR"/>
        </w:rPr>
        <w:instrText xml:space="preserve"> FORMTEXT </w:instrText>
      </w:r>
      <w:r>
        <w:fldChar w:fldCharType="separate"/>
      </w:r>
      <w:r>
        <w:rPr>
          <w:lang w:val="fr-FR"/>
        </w:rPr>
        <w:t>XXXX</w:t>
      </w:r>
      <w:r>
        <w:fldChar w:fldCharType="end"/>
      </w:r>
      <w:bookmarkEnd w:id="3"/>
    </w:p>
    <w:p>
      <w:pPr>
        <w:pStyle w:val="196"/>
        <w:rPr>
          <w:rFonts w:hAnsi="黑体"/>
        </w:rPr>
      </w:pPr>
      <w:r>
        <w:rPr>
          <w:rFonts w:hAnsi="黑体"/>
        </w:rPr>
        <w:fldChar w:fldCharType="begin">
          <w:ffData>
            <w:name w:val="OSTD_CODE"/>
            <w:enabled/>
            <w:calcOnExit w:val="0"/>
            <w:textInput/>
          </w:ffData>
        </w:fldChar>
      </w:r>
      <w:bookmarkStart w:id="4"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4"/>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ascii="黑体" w:hAnsi="黑体" w:eastAsia="黑体"/>
          <w:b w:val="0"/>
          <w:bCs w:val="0"/>
          <w:w w:val="100"/>
        </w:rPr>
      </w:pPr>
    </w:p>
    <w:p>
      <w:pPr>
        <w:pStyle w:val="197"/>
        <w:framePr w:h="6974" w:hRule="exact" w:x="1419" w:anchorLock="1"/>
      </w:pPr>
      <w:r>
        <w:rPr>
          <w:rFonts w:hint="eastAsia"/>
        </w:rPr>
        <w:t>高标准农田生态沟渠建设规范</w:t>
      </w:r>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t>Code for construction of</w:t>
      </w:r>
      <w:r>
        <w:rPr>
          <w:rFonts w:hint="eastAsia" w:eastAsia="黑体"/>
          <w:szCs w:val="28"/>
          <w:lang w:val="en-US" w:eastAsia="zh-CN"/>
        </w:rPr>
        <w:t xml:space="preserve"> w</w:t>
      </w:r>
      <w:r>
        <w:rPr>
          <w:rFonts w:eastAsia="黑体"/>
          <w:szCs w:val="28"/>
        </w:rPr>
        <w:t>ell-facilitated farmland ecological ditch and canal</w:t>
      </w:r>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p>
    <w:p>
      <w:pPr>
        <w:pStyle w:val="125"/>
        <w:framePr w:w="9639" w:h="6974" w:hRule="exact" w:wrap="around" w:vAnchor="page" w:hAnchor="page" w:x="1419" w:y="6408" w:anchorLock="1"/>
        <w:spacing w:before="180" w:line="240" w:lineRule="atLeast"/>
        <w:textAlignment w:val="bottom"/>
        <w:rPr>
          <w:sz w:val="21"/>
          <w:szCs w:val="28"/>
        </w:rPr>
      </w:pPr>
    </w:p>
    <w:p>
      <w:pPr>
        <w:pStyle w:val="125"/>
        <w:framePr w:w="9639" w:h="6974" w:hRule="exact" w:wrap="around" w:vAnchor="page" w:hAnchor="page" w:x="1419" w:y="6408" w:anchorLock="1"/>
        <w:spacing w:before="720" w:beforeLines="300" w:after="72" w:afterLines="30" w:line="240" w:lineRule="auto"/>
        <w:textAlignment w:val="bottom"/>
        <w:rPr>
          <w:b/>
          <w:sz w:val="21"/>
          <w:szCs w:val="28"/>
        </w:rPr>
      </w:pPr>
    </w:p>
    <w:p>
      <w:pPr>
        <w:pStyle w:val="193"/>
        <w:framePr w:y="14176"/>
      </w:pPr>
      <w:r>
        <w:rPr>
          <w:rFonts w:ascii="黑体"/>
        </w:rPr>
        <w:fldChar w:fldCharType="begin">
          <w:ffData>
            <w:name w:val="PLSH_DATE_Y"/>
            <w:enabled/>
            <w:calcOnExit w:val="0"/>
            <w:textInput>
              <w:default w:val="XXXX"/>
              <w:maxLength w:val="4"/>
            </w:textInput>
          </w:ffData>
        </w:fldChar>
      </w:r>
      <w:bookmarkStart w:id="5"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6"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7"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7"/>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8"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9"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0"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rPr>
          <w:rFonts w:hint="eastAsia"/>
        </w:rPr>
        <w:t>实施</w:t>
      </w:r>
    </w:p>
    <w:p>
      <w:pPr>
        <w:pStyle w:val="151"/>
        <w:framePr w:h="584" w:hRule="exact" w:hSpace="181" w:vSpace="181" w:y="15027"/>
        <w:rPr>
          <w:rFonts w:hAnsi="黑体"/>
        </w:rPr>
      </w:pPr>
      <w:r>
        <w:rPr>
          <w:rFonts w:hint="eastAsia" w:hAnsi="黑体"/>
          <w:w w:val="100"/>
          <w:sz w:val="28"/>
        </w:rPr>
        <w:t>江苏省市场监督管理局</w:t>
      </w:r>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468"/>
        <w:rPr>
          <w:rFonts w:hint="eastAsia"/>
        </w:rPr>
      </w:pPr>
      <w:bookmarkStart w:id="11" w:name="BookMark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"_Toc150432645" </w:instrText>
      </w:r>
      <w:r>
        <w:fldChar w:fldCharType="separate"/>
      </w:r>
      <w:r>
        <w:rPr>
          <w:rStyle w:val="32"/>
          <w:rFonts w:hint="eastAsia"/>
        </w:rPr>
        <w:t>前言</w:t>
      </w:r>
      <w:r>
        <w:tab/>
      </w:r>
      <w:r>
        <w:fldChar w:fldCharType="begin"/>
      </w:r>
      <w:r>
        <w:instrText xml:space="preserve"> PAGEREF _Toc150432645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"_Toc150432646" </w:instrText>
      </w:r>
      <w:r>
        <w:fldChar w:fldCharType="separate"/>
      </w:r>
      <w:r>
        <w:rPr>
          <w:rStyle w:val="32"/>
        </w:rPr>
        <w:t xml:space="preserve">1 </w:t>
      </w:r>
      <w:r>
        <w:rPr>
          <w:rStyle w:val="32"/>
          <w:rFonts w:hint="eastAsia"/>
        </w:rPr>
        <w:t xml:space="preserve"> 范围</w:t>
      </w:r>
      <w:r>
        <w:tab/>
      </w:r>
      <w:r>
        <w:fldChar w:fldCharType="begin"/>
      </w:r>
      <w:r>
        <w:instrText xml:space="preserve"> PAGEREF _Toc150432646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"_Toc150432647" </w:instrText>
      </w:r>
      <w:r>
        <w:fldChar w:fldCharType="separate"/>
      </w:r>
      <w:r>
        <w:rPr>
          <w:rStyle w:val="32"/>
        </w:rPr>
        <w:t xml:space="preserve">2 </w:t>
      </w:r>
      <w:r>
        <w:rPr>
          <w:rStyle w:val="32"/>
          <w:rFonts w:hint="eastAsia"/>
        </w:rPr>
        <w:t xml:space="preserve"> 规范性引用文件</w:t>
      </w:r>
      <w:r>
        <w:tab/>
      </w:r>
      <w:r>
        <w:fldChar w:fldCharType="begin"/>
      </w:r>
      <w:r>
        <w:instrText xml:space="preserve"> PAGEREF _Toc150432647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"_Toc150432648" </w:instrText>
      </w:r>
      <w:r>
        <w:fldChar w:fldCharType="separate"/>
      </w:r>
      <w:r>
        <w:rPr>
          <w:rStyle w:val="32"/>
        </w:rPr>
        <w:t xml:space="preserve">3 </w:t>
      </w:r>
      <w:r>
        <w:rPr>
          <w:rStyle w:val="32"/>
          <w:rFonts w:hint="eastAsia"/>
        </w:rPr>
        <w:t xml:space="preserve"> 术语和定义</w:t>
      </w:r>
      <w:r>
        <w:tab/>
      </w:r>
      <w:r>
        <w:fldChar w:fldCharType="begin"/>
      </w:r>
      <w:r>
        <w:instrText xml:space="preserve"> PAGEREF _Toc150432648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"_Toc150432649" </w:instrText>
      </w:r>
      <w:r>
        <w:fldChar w:fldCharType="separate"/>
      </w:r>
      <w:r>
        <w:rPr>
          <w:rStyle w:val="32"/>
        </w:rPr>
        <w:t xml:space="preserve">4 </w:t>
      </w:r>
      <w:r>
        <w:rPr>
          <w:rStyle w:val="32"/>
          <w:rFonts w:hint="eastAsia"/>
        </w:rPr>
        <w:t xml:space="preserve"> 一般要求</w:t>
      </w:r>
      <w:r>
        <w:tab/>
      </w:r>
      <w:r>
        <w:fldChar w:fldCharType="begin"/>
      </w:r>
      <w:r>
        <w:instrText xml:space="preserve"> PAGEREF _Toc150432649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"_Toc150432650" </w:instrText>
      </w:r>
      <w:r>
        <w:fldChar w:fldCharType="separate"/>
      </w:r>
      <w:r>
        <w:rPr>
          <w:rStyle w:val="32"/>
        </w:rPr>
        <w:t xml:space="preserve">5 </w:t>
      </w:r>
      <w:r>
        <w:rPr>
          <w:rStyle w:val="32"/>
          <w:rFonts w:hint="eastAsia"/>
        </w:rPr>
        <w:t xml:space="preserve"> 生态沟渠技术设计</w:t>
      </w:r>
      <w:r>
        <w:tab/>
      </w:r>
      <w:r>
        <w:fldChar w:fldCharType="begin"/>
      </w:r>
      <w:r>
        <w:instrText xml:space="preserve"> PAGEREF _Toc150432650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"_Toc150432651" </w:instrText>
      </w:r>
      <w:r>
        <w:fldChar w:fldCharType="separate"/>
      </w:r>
      <w:r>
        <w:rPr>
          <w:rStyle w:val="32"/>
        </w:rPr>
        <w:t xml:space="preserve">6 </w:t>
      </w:r>
      <w:r>
        <w:rPr>
          <w:rStyle w:val="32"/>
          <w:rFonts w:hint="eastAsia"/>
        </w:rPr>
        <w:t xml:space="preserve"> 生态拦截型沟塘系统技术实施模式</w:t>
      </w:r>
      <w:r>
        <w:tab/>
      </w:r>
      <w:r>
        <w:fldChar w:fldCharType="begin"/>
      </w:r>
      <w:r>
        <w:instrText xml:space="preserve"> PAGEREF _Toc150432651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"_Toc150432652" </w:instrText>
      </w:r>
      <w:r>
        <w:fldChar w:fldCharType="separate"/>
      </w:r>
      <w:r>
        <w:rPr>
          <w:rStyle w:val="32"/>
        </w:rPr>
        <w:t xml:space="preserve">7 </w:t>
      </w:r>
      <w:r>
        <w:rPr>
          <w:rStyle w:val="32"/>
          <w:rFonts w:hint="eastAsia"/>
        </w:rPr>
        <w:t xml:space="preserve"> 管理与维护</w:t>
      </w:r>
      <w:r>
        <w:tab/>
      </w:r>
      <w:r>
        <w:fldChar w:fldCharType="begin"/>
      </w:r>
      <w:r>
        <w:instrText xml:space="preserve"> PAGEREF _Toc150432652 \h </w:instrText>
      </w:r>
      <w:r>
        <w:fldChar w:fldCharType="separate"/>
      </w:r>
      <w:r>
        <w:t>3</w:t>
      </w:r>
      <w:r>
        <w:fldChar w:fldCharType="end"/>
      </w:r>
      <w:r>
        <w:fldChar w:fldCharType="end"/>
      </w:r>
    </w:p>
    <w:p>
      <w:pPr>
        <w:pStyle w:val="19"/>
        <w:tabs>
          <w:tab w:val="right" w:leader="dot" w:pos="9344"/>
        </w:tabs>
      </w:pPr>
      <w:r>
        <w:fldChar w:fldCharType="begin"/>
      </w:r>
      <w:r>
        <w:instrText xml:space="preserve"> HYPERLINK \l "_Toc150432653" </w:instrText>
      </w:r>
      <w:r>
        <w:fldChar w:fldCharType="separate"/>
      </w:r>
      <w:r>
        <w:rPr>
          <w:rStyle w:val="32"/>
          <w:rFonts w:hint="eastAsia"/>
        </w:rPr>
        <w:t>附录A（资料性）</w:t>
      </w:r>
      <w:r>
        <w:rPr>
          <w:rStyle w:val="32"/>
        </w:rPr>
        <w:t xml:space="preserve">  </w:t>
      </w:r>
      <w:r>
        <w:rPr>
          <w:rStyle w:val="32"/>
          <w:rFonts w:hint="eastAsia"/>
        </w:rPr>
        <w:t>典型工程设计图示</w:t>
      </w:r>
      <w:r>
        <w:tab/>
      </w:r>
      <w:r>
        <w:fldChar w:fldCharType="begin"/>
      </w:r>
      <w:r>
        <w:instrText xml:space="preserve"> PAGEREF _Toc150432653 \h </w:instrText>
      </w:r>
      <w:r>
        <w:fldChar w:fldCharType="separate"/>
      </w:r>
      <w:r>
        <w:t>5</w:t>
      </w:r>
      <w:r>
        <w:fldChar w:fldCharType="end"/>
      </w:r>
      <w:r>
        <w:fldChar w:fldCharType="end"/>
      </w:r>
    </w:p>
    <w:p>
      <w:pPr>
        <w:pStyle w:val="19"/>
        <w:tabs>
          <w:tab w:val="right" w:leader="dot" w:pos="9344"/>
        </w:tabs>
        <w:rPr>
          <w:rStyle w:val="32"/>
          <w:rFonts w:hint="eastAsia"/>
        </w:rPr>
      </w:pPr>
      <w:r>
        <w:rPr>
          <w:rStyle w:val="32"/>
          <w:rFonts w:hint="eastAsia"/>
        </w:rPr>
        <w:fldChar w:fldCharType="begin"/>
      </w:r>
      <w:r>
        <w:rPr>
          <w:rStyle w:val="32"/>
          <w:rFonts w:hint="eastAsia"/>
        </w:rPr>
        <w:instrText xml:space="preserve"> HYPERLINK \l "_Toc135657665" </w:instrText>
      </w:r>
      <w:r>
        <w:rPr>
          <w:rStyle w:val="32"/>
          <w:rFonts w:hint="eastAsia"/>
        </w:rPr>
        <w:fldChar w:fldCharType="separate"/>
      </w:r>
      <w:r>
        <w:rPr>
          <w:rStyle w:val="32"/>
          <w:rFonts w:hint="eastAsia"/>
        </w:rPr>
        <w:t>附录B  排水沟规格及常用搭配植物种类</w:t>
      </w:r>
      <w:r>
        <w:rPr>
          <w:rStyle w:val="32"/>
          <w:rFonts w:hint="eastAsia"/>
        </w:rPr>
        <w:tab/>
      </w:r>
      <w:r>
        <w:rPr>
          <w:rStyle w:val="32"/>
          <w:rFonts w:hint="eastAsia"/>
        </w:rPr>
        <w:fldChar w:fldCharType="begin"/>
      </w:r>
      <w:r>
        <w:rPr>
          <w:rStyle w:val="32"/>
          <w:rFonts w:hint="eastAsia"/>
        </w:rPr>
        <w:instrText xml:space="preserve"> PAGEREF _Toc135657665 \h </w:instrText>
      </w:r>
      <w:r>
        <w:rPr>
          <w:rStyle w:val="32"/>
          <w:rFonts w:hint="eastAsia"/>
        </w:rPr>
        <w:fldChar w:fldCharType="separate"/>
      </w:r>
      <w:r>
        <w:rPr>
          <w:rStyle w:val="32"/>
          <w:rFonts w:hint="eastAsia"/>
        </w:rPr>
        <w:t>8</w:t>
      </w:r>
      <w:r>
        <w:rPr>
          <w:rStyle w:val="32"/>
          <w:rFonts w:hint="eastAsia"/>
        </w:rPr>
        <w:fldChar w:fldCharType="end"/>
      </w:r>
      <w:r>
        <w:rPr>
          <w:rStyle w:val="32"/>
          <w:rFonts w:hint="eastAsia"/>
        </w:rPr>
        <w:fldChar w:fldCharType="end"/>
      </w:r>
    </w:p>
    <w:p>
      <w:pPr>
        <w:pStyle w:val="91"/>
        <w:spacing w:after="468"/>
        <w:sectPr>
          <w:headerReference r:id="rId11" w:type="default"/>
          <w:footerReference r:id="rId13" w:type="default"/>
          <w:headerReference r:id="rId12" w:type="even"/>
          <w:pgSz w:w="11906" w:h="16838"/>
          <w:pgMar w:top="2410" w:right="1134" w:bottom="1134" w:left="1134" w:header="1418" w:footer="1134" w:gutter="284"/>
          <w:pgNumType w:fmt="upperRoman" w:start="1"/>
          <w:cols w:space="425" w:num="1"/>
          <w:formProt w:val="0"/>
          <w:docGrid w:type="lines" w:linePitch="312" w:charSpace="0"/>
        </w:sectPr>
      </w:pPr>
      <w:r>
        <w:fldChar w:fldCharType="end"/>
      </w:r>
    </w:p>
    <w:bookmarkEnd w:id="11"/>
    <w:p>
      <w:pPr>
        <w:pStyle w:val="89"/>
        <w:spacing w:after="468"/>
      </w:pPr>
      <w:bookmarkStart w:id="12" w:name="_Toc150432645"/>
      <w:bookmarkStart w:id="13" w:name="BookMark2"/>
      <w:r>
        <w:rPr>
          <w:spacing w:val="320"/>
        </w:rPr>
        <w:t>前</w:t>
      </w:r>
      <w:r>
        <w:t>言</w:t>
      </w:r>
      <w:bookmarkEnd w:id="12"/>
    </w:p>
    <w:p>
      <w:pPr>
        <w:pStyle w:val="56"/>
        <w:ind w:firstLine="420"/>
        <w:rPr>
          <w:rFonts w:hint="eastAsia"/>
        </w:rPr>
      </w:pPr>
      <w:r>
        <w:rPr>
          <w:rFonts w:hint="eastAsia"/>
        </w:rPr>
        <w:t>本文件按照GB/T 1.1—2020《标准化工作导则  第1部分：标准化文件的结构和起草规则》的规定起草。</w:t>
      </w:r>
    </w:p>
    <w:p>
      <w:pPr>
        <w:pStyle w:val="56"/>
        <w:ind w:firstLine="420"/>
        <w:rPr>
          <w:szCs w:val="21"/>
        </w:rPr>
      </w:pPr>
      <w:r>
        <w:rPr>
          <w:rFonts w:hint="eastAsia" w:hAnsi="宋体"/>
        </w:rPr>
        <w:t>请注意本文件的某些内容可能涉及专利。本文件的发布机构不承担识别专利的责任。</w:t>
      </w:r>
    </w:p>
    <w:p>
      <w:pPr>
        <w:pStyle w:val="56"/>
        <w:ind w:firstLine="420"/>
        <w:rPr>
          <w:rFonts w:hint="eastAsia"/>
        </w:rPr>
      </w:pPr>
      <w:r>
        <w:rPr>
          <w:rFonts w:hint="eastAsia" w:hAnsi="宋体"/>
        </w:rPr>
        <w:t>本</w:t>
      </w:r>
      <w:r>
        <w:rPr>
          <w:rFonts w:hint="eastAsia" w:hAnsi="宋体"/>
          <w:color w:val="000000"/>
        </w:rPr>
        <w:t>文件</w:t>
      </w:r>
      <w:r>
        <w:rPr>
          <w:rFonts w:hint="eastAsia" w:hAnsi="宋体"/>
        </w:rPr>
        <w:t>由江苏省农业农村厅提出并归口。</w:t>
      </w:r>
    </w:p>
    <w:p>
      <w:pPr>
        <w:pStyle w:val="56"/>
        <w:ind w:firstLine="420"/>
        <w:rPr>
          <w:rFonts w:hint="eastAsia"/>
        </w:rPr>
      </w:pPr>
      <w:r>
        <w:rPr>
          <w:rFonts w:hint="eastAsia" w:hAnsi="宋体"/>
        </w:rPr>
        <w:t>本</w:t>
      </w:r>
      <w:r>
        <w:rPr>
          <w:rFonts w:hint="eastAsia" w:hAnsi="宋体"/>
          <w:color w:val="000000"/>
        </w:rPr>
        <w:t>文件</w:t>
      </w:r>
      <w:r>
        <w:rPr>
          <w:rFonts w:hint="eastAsia" w:hAnsi="宋体"/>
        </w:rPr>
        <w:t>起草单位：江苏省农业资源开发学会、河海大学、江苏省农业综合开发利用外资项目建设领导小组办公室、江苏省农业资源开发评审中心、南京智水农业科技研究院有限公司、华设设计集团股份有限公司。</w:t>
      </w:r>
    </w:p>
    <w:p>
      <w:pPr>
        <w:pStyle w:val="56"/>
        <w:ind w:left="210" w:leftChars="100" w:firstLine="210" w:firstLineChars="100"/>
        <w:rPr>
          <w:rFonts w:hint="eastAsia"/>
        </w:rPr>
      </w:pPr>
      <w:r>
        <w:rPr>
          <w:rFonts w:hint="eastAsia" w:hAnsi="宋体"/>
        </w:rPr>
        <w:t>本</w:t>
      </w:r>
      <w:r>
        <w:rPr>
          <w:rFonts w:hint="eastAsia" w:hAnsi="宋体"/>
          <w:color w:val="000000"/>
        </w:rPr>
        <w:t>文件</w:t>
      </w:r>
      <w:r>
        <w:rPr>
          <w:rFonts w:hint="eastAsia" w:hAnsi="宋体"/>
        </w:rPr>
        <w:t>主要起草人：</w:t>
      </w:r>
      <w:r>
        <w:rPr>
          <w:rFonts w:hAnsi="宋体"/>
        </w:rPr>
        <w:t>张学平、</w:t>
      </w:r>
      <w:r>
        <w:rPr>
          <w:rFonts w:hint="eastAsia" w:hAnsi="宋体"/>
        </w:rPr>
        <w:t>王昭、</w:t>
      </w:r>
      <w:r>
        <w:rPr>
          <w:rFonts w:hAnsi="宋体"/>
        </w:rPr>
        <w:t>杨士红、王景成、杨勇、缴锡云、曹步凯、吴宏霞、王鹏、张芳敏</w:t>
      </w:r>
      <w:r>
        <w:rPr>
          <w:rFonts w:hint="eastAsia" w:hAnsi="宋体"/>
        </w:rPr>
        <w:t>、李昕、韦飞、陈慧、马隰龙、江赜伟、齐鲁尚、李江、伍少云、巫纾予</w:t>
      </w:r>
      <w:r>
        <w:rPr>
          <w:rFonts w:hAnsi="宋体"/>
        </w:rPr>
        <w:t>。</w:t>
      </w:r>
    </w:p>
    <w:p>
      <w:pPr>
        <w:pStyle w:val="56"/>
        <w:ind w:firstLine="420"/>
        <w:sectPr>
          <w:pgSz w:w="11906" w:h="16838"/>
          <w:pgMar w:top="2410" w:right="1134" w:bottom="1134" w:left="1134" w:header="1418" w:footer="1134" w:gutter="284"/>
          <w:pgNumType w:fmt="upperRoman"/>
          <w:cols w:space="425" w:num="1"/>
          <w:formProt w:val="0"/>
          <w:docGrid w:type="lines" w:linePitch="312" w:charSpace="0"/>
        </w:sectPr>
      </w:pPr>
    </w:p>
    <w:bookmarkEnd w:id="13"/>
    <w:p>
      <w:pPr>
        <w:spacing w:line="20" w:lineRule="exact"/>
        <w:jc w:val="center"/>
        <w:rPr>
          <w:rFonts w:ascii="黑体" w:hAnsi="黑体" w:eastAsia="黑体"/>
          <w:sz w:val="32"/>
          <w:szCs w:val="32"/>
        </w:rPr>
      </w:pPr>
      <w:bookmarkStart w:id="14" w:name="BookMark4"/>
    </w:p>
    <w:p>
      <w:pPr>
        <w:spacing w:line="20" w:lineRule="exact"/>
        <w:jc w:val="center"/>
        <w:rPr>
          <w:rFonts w:ascii="黑体" w:hAnsi="黑体" w:eastAsia="黑体"/>
          <w:sz w:val="32"/>
          <w:szCs w:val="32"/>
        </w:rPr>
      </w:pPr>
    </w:p>
    <w:sdt>
      <w:sdtPr>
        <w:tag w:val="NEW_STAND_NAME"/>
        <w:id w:val="595910757"/>
        <w:lock w:val="sdtLocked"/>
        <w:placeholder>
          <w:docPart w:val="648A3730452D49D79E794C78BC8D008C"/>
        </w:placeholder>
      </w:sdtPr>
      <w:sdtContent>
        <w:p>
          <w:pPr>
            <w:pStyle w:val="177"/>
            <w:spacing w:before="0" w:beforeLines="0" w:after="686" w:afterLines="220"/>
          </w:pPr>
          <w:bookmarkStart w:id="15" w:name="NEW_STAND_NAME"/>
          <w:r>
            <w:rPr>
              <w:rFonts w:hint="eastAsia"/>
            </w:rPr>
            <w:t>高标准农田生态沟渠建设规范</w:t>
          </w:r>
        </w:p>
      </w:sdtContent>
    </w:sdt>
    <w:bookmarkEnd w:id="15"/>
    <w:p>
      <w:pPr>
        <w:pStyle w:val="104"/>
        <w:spacing w:before="312" w:after="312"/>
      </w:pPr>
      <w:bookmarkStart w:id="16" w:name="_Toc26986771"/>
      <w:bookmarkStart w:id="17" w:name="_Toc26718930"/>
      <w:bookmarkStart w:id="18" w:name="_Toc26986530"/>
      <w:bookmarkStart w:id="19" w:name="_Toc24884218"/>
      <w:bookmarkStart w:id="20" w:name="_Toc17233333"/>
      <w:bookmarkStart w:id="21" w:name="_Toc26648465"/>
      <w:bookmarkStart w:id="22" w:name="_Toc150432646"/>
      <w:bookmarkStart w:id="23" w:name="_Toc24884211"/>
      <w:bookmarkStart w:id="24" w:name="_Toc17233325"/>
      <w:r>
        <w:rPr>
          <w:rFonts w:hint="eastAsia"/>
        </w:rPr>
        <w:t>范围</w:t>
      </w:r>
      <w:bookmarkEnd w:id="16"/>
      <w:bookmarkEnd w:id="17"/>
      <w:bookmarkEnd w:id="18"/>
      <w:bookmarkEnd w:id="19"/>
      <w:bookmarkEnd w:id="20"/>
      <w:bookmarkEnd w:id="21"/>
      <w:bookmarkEnd w:id="22"/>
      <w:bookmarkEnd w:id="23"/>
      <w:bookmarkEnd w:id="24"/>
    </w:p>
    <w:p>
      <w:pPr>
        <w:pStyle w:val="56"/>
        <w:ind w:firstLine="420"/>
        <w:rPr>
          <w:rFonts w:hint="eastAsia"/>
        </w:rPr>
      </w:pPr>
      <w:bookmarkStart w:id="25" w:name="_Toc24884219"/>
      <w:bookmarkStart w:id="26" w:name="_Toc26648466"/>
      <w:bookmarkStart w:id="27" w:name="_Toc24884212"/>
      <w:bookmarkStart w:id="28" w:name="_Toc17233326"/>
      <w:bookmarkStart w:id="29" w:name="_Toc17233334"/>
      <w:r>
        <w:rPr>
          <w:rFonts w:hint="eastAsia"/>
        </w:rPr>
        <w:t>本文件规定了江苏省高标准农田生态沟渠建设的技术设计、实施模式、建后管护。</w:t>
      </w:r>
    </w:p>
    <w:p>
      <w:pPr>
        <w:pStyle w:val="56"/>
        <w:ind w:firstLine="420"/>
      </w:pPr>
      <w:r>
        <w:rPr>
          <w:rFonts w:hint="eastAsia"/>
        </w:rPr>
        <w:t>本文件适用于江苏省高标准农田生态沟渠建设。</w:t>
      </w:r>
    </w:p>
    <w:p>
      <w:pPr>
        <w:pStyle w:val="104"/>
        <w:spacing w:before="312" w:after="312"/>
      </w:pPr>
      <w:bookmarkStart w:id="30" w:name="_Toc26986531"/>
      <w:bookmarkStart w:id="31" w:name="_Toc26986772"/>
      <w:bookmarkStart w:id="32" w:name="_Toc150432647"/>
      <w:bookmarkStart w:id="33" w:name="_Toc26718931"/>
      <w:r>
        <w:rPr>
          <w:rFonts w:hint="eastAsia"/>
        </w:rPr>
        <w:t>规范性引用文件</w:t>
      </w:r>
      <w:bookmarkEnd w:id="25"/>
      <w:bookmarkEnd w:id="26"/>
      <w:bookmarkEnd w:id="27"/>
      <w:bookmarkEnd w:id="28"/>
      <w:bookmarkEnd w:id="29"/>
      <w:bookmarkEnd w:id="30"/>
      <w:bookmarkEnd w:id="31"/>
      <w:bookmarkEnd w:id="32"/>
      <w:bookmarkEnd w:id="33"/>
    </w:p>
    <w:sdt>
      <w:sdtPr>
        <w:rPr>
          <w:rFonts w:hint="eastAsia"/>
        </w:rPr>
        <w:id w:val="715848253"/>
        <w:placeholder>
          <w:docPart w:val="873A34ED363B4A23845CC45D8E0D42A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rPr>
          <w:rFonts w:hint="eastAsia"/>
        </w:rPr>
      </w:pPr>
      <w:r>
        <w:rPr>
          <w:rFonts w:hint="eastAsia" w:hAnsi="宋体"/>
        </w:rPr>
        <w:t>G</w:t>
      </w:r>
      <w:r>
        <w:rPr>
          <w:rFonts w:hint="eastAsia"/>
        </w:rPr>
        <w:t xml:space="preserve">B 5084 </w:t>
      </w:r>
      <w:r>
        <w:rPr>
          <w:rFonts w:hint="eastAsia" w:hAnsi="宋体"/>
        </w:rPr>
        <w:t>农田灌溉水质标准</w:t>
      </w:r>
    </w:p>
    <w:p>
      <w:pPr>
        <w:pStyle w:val="56"/>
        <w:ind w:firstLine="420"/>
        <w:rPr>
          <w:rFonts w:hint="eastAsia"/>
        </w:rPr>
      </w:pPr>
      <w:r>
        <w:rPr>
          <w:rFonts w:hint="eastAsia" w:hAnsi="宋体"/>
        </w:rPr>
        <w:t>GB 50288 灌溉与排水工程设计标准</w:t>
      </w:r>
    </w:p>
    <w:p>
      <w:pPr>
        <w:pStyle w:val="56"/>
        <w:ind w:firstLine="420"/>
        <w:rPr>
          <w:szCs w:val="21"/>
        </w:rPr>
      </w:pPr>
      <w:r>
        <w:rPr>
          <w:rFonts w:hint="eastAsia" w:hAnsi="宋体"/>
        </w:rPr>
        <w:t>GB/T 30600 高标准农田建设通则</w:t>
      </w:r>
    </w:p>
    <w:p>
      <w:pPr>
        <w:pStyle w:val="56"/>
        <w:ind w:firstLine="420"/>
        <w:rPr>
          <w:rFonts w:hint="eastAsia"/>
        </w:rPr>
      </w:pPr>
      <w:r>
        <w:rPr>
          <w:rFonts w:hint="eastAsia" w:hAnsi="宋体"/>
        </w:rPr>
        <w:t>N</w:t>
      </w:r>
      <w:r>
        <w:rPr>
          <w:rFonts w:hint="eastAsia"/>
        </w:rPr>
        <w:t xml:space="preserve">Y/T 3826 </w:t>
      </w:r>
      <w:r>
        <w:rPr>
          <w:rFonts w:hint="eastAsia" w:hAnsi="宋体"/>
        </w:rPr>
        <w:t>农田径流排水生态净化技术规范</w:t>
      </w:r>
    </w:p>
    <w:p>
      <w:pPr>
        <w:pStyle w:val="56"/>
        <w:ind w:firstLine="420"/>
        <w:rPr>
          <w:rFonts w:hint="eastAsia"/>
        </w:rPr>
      </w:pPr>
      <w:r>
        <w:rPr>
          <w:rFonts w:hint="eastAsia" w:hAnsi="宋体"/>
        </w:rPr>
        <w:t>SL/T 4  农田排水工程技术规范</w:t>
      </w:r>
    </w:p>
    <w:p>
      <w:pPr>
        <w:pStyle w:val="56"/>
        <w:ind w:firstLine="420"/>
        <w:rPr>
          <w:rFonts w:hint="eastAsia"/>
        </w:rPr>
      </w:pPr>
      <w:r>
        <w:rPr>
          <w:rFonts w:hint="eastAsia" w:hAnsi="宋体"/>
        </w:rPr>
        <w:t>DB32/T 2518 农田径流氮磷生态拦截沟渠塘构建技术规范</w:t>
      </w:r>
    </w:p>
    <w:p>
      <w:pPr>
        <w:pStyle w:val="104"/>
        <w:spacing w:before="312" w:after="312"/>
      </w:pPr>
      <w:bookmarkStart w:id="34" w:name="_Toc150432648"/>
      <w:r>
        <w:rPr>
          <w:rFonts w:hint="eastAsia"/>
          <w:szCs w:val="21"/>
        </w:rPr>
        <w:t>术语和定义</w:t>
      </w:r>
      <w:bookmarkEnd w:id="34"/>
    </w:p>
    <w:sdt>
      <w:sdtPr>
        <w:id w:val="-1909835108"/>
        <w:placeholder>
          <w:docPart w:val="9A53A60E74E24273BDD36742365DC81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35" w:name="_Toc26986532"/>
          <w:bookmarkEnd w:id="35"/>
          <w:r>
            <w:t>NY/T 3826 界定的以及下列术语和定义适用于本文件。</w:t>
          </w:r>
        </w:p>
      </w:sdtContent>
    </w:sdt>
    <w:p>
      <w:pPr>
        <w:pStyle w:val="105"/>
        <w:spacing w:before="156" w:after="156"/>
        <w:rPr>
          <w:rFonts w:hint="eastAsia"/>
          <w:shd w:val="clear" w:color="auto" w:fill="FFFFFF"/>
        </w:rPr>
      </w:pPr>
      <w:r>
        <w:rPr>
          <w:rFonts w:hint="eastAsia"/>
          <w:shd w:val="clear" w:color="auto" w:fill="FFFFFF"/>
        </w:rPr>
        <w:t>生态沟ecological ditch</w:t>
      </w:r>
    </w:p>
    <w:p>
      <w:pPr>
        <w:pStyle w:val="56"/>
        <w:ind w:firstLine="420"/>
        <w:rPr>
          <w:rFonts w:hint="eastAsia"/>
        </w:rPr>
      </w:pPr>
      <w:r>
        <w:rPr>
          <w:rFonts w:hint="eastAsia" w:hAnsi="宋体"/>
        </w:rPr>
        <w:t>生物多样性丰富，具有排涝、降渍、水土保持、生态净化等功能的农田排水通道。</w:t>
      </w:r>
    </w:p>
    <w:p>
      <w:pPr>
        <w:pStyle w:val="56"/>
        <w:ind w:firstLine="420"/>
        <w:rPr>
          <w:rFonts w:hint="eastAsia" w:hAnsi="宋体"/>
        </w:rPr>
      </w:pPr>
      <w:r>
        <w:rPr>
          <w:rFonts w:hint="eastAsia" w:hAnsi="宋体"/>
        </w:rPr>
        <w:t>[来源：N</w:t>
      </w:r>
      <w:r>
        <w:rPr>
          <w:rFonts w:hint="eastAsia"/>
        </w:rPr>
        <w:t>Y/T 3826</w:t>
      </w:r>
      <w:r>
        <w:rPr>
          <w:rFonts w:hint="eastAsia" w:hAnsi="宋体"/>
        </w:rPr>
        <w:t>，定义</w:t>
      </w:r>
      <w:r>
        <w:rPr>
          <w:rFonts w:hint="eastAsia"/>
        </w:rPr>
        <w:t xml:space="preserve"> </w:t>
      </w:r>
      <w:r>
        <w:rPr>
          <w:rFonts w:hint="eastAsia" w:hAnsi="宋体"/>
        </w:rPr>
        <w:t>3</w:t>
      </w:r>
      <w:r>
        <w:rPr>
          <w:rFonts w:hint="eastAsia"/>
        </w:rPr>
        <w:t>.2</w:t>
      </w:r>
      <w:r>
        <w:rPr>
          <w:rFonts w:hint="eastAsia" w:hAnsi="宋体"/>
        </w:rPr>
        <w:t>，有修改]</w:t>
      </w:r>
    </w:p>
    <w:p>
      <w:pPr>
        <w:pStyle w:val="105"/>
        <w:spacing w:before="156" w:after="156"/>
        <w:rPr>
          <w:rFonts w:hint="eastAsia"/>
          <w:shd w:val="clear" w:color="auto" w:fill="FFFFFF"/>
        </w:rPr>
      </w:pPr>
      <w:r>
        <w:rPr>
          <w:rFonts w:hint="eastAsia"/>
          <w:shd w:val="clear" w:color="auto" w:fill="FFFFFF"/>
        </w:rPr>
        <w:t>生态渠 ecological canal</w:t>
      </w:r>
    </w:p>
    <w:p>
      <w:pPr>
        <w:pStyle w:val="56"/>
        <w:ind w:firstLine="409" w:firstLineChars="195"/>
        <w:rPr>
          <w:rFonts w:hint="eastAsia" w:hAnsi="宋体"/>
        </w:rPr>
      </w:pPr>
      <w:r>
        <w:rPr>
          <w:rFonts w:hint="eastAsia" w:hAnsi="宋体"/>
        </w:rPr>
        <w:t>生物多样性丰富的农田灌水通道。</w:t>
      </w:r>
    </w:p>
    <w:p>
      <w:pPr>
        <w:pStyle w:val="105"/>
        <w:spacing w:before="156" w:after="156"/>
        <w:rPr>
          <w:rFonts w:hint="eastAsia"/>
          <w:shd w:val="clear" w:color="auto" w:fill="FFFFFF"/>
        </w:rPr>
      </w:pPr>
      <w:r>
        <w:rPr>
          <w:rFonts w:hint="eastAsia"/>
          <w:shd w:val="clear" w:color="auto" w:fill="FFFFFF"/>
        </w:rPr>
        <w:t>生态塘 ecological pond</w:t>
      </w:r>
    </w:p>
    <w:p>
      <w:pPr>
        <w:pStyle w:val="56"/>
        <w:ind w:firstLine="420"/>
        <w:rPr>
          <w:rFonts w:hint="eastAsia"/>
        </w:rPr>
      </w:pPr>
      <w:r>
        <w:rPr>
          <w:rFonts w:hint="eastAsia" w:hAnsi="宋体"/>
        </w:rPr>
        <w:t>生态系统稳定，生物多样性丰富，具有供水、排水、调蓄及水质净化等功能的水塘。</w:t>
      </w:r>
    </w:p>
    <w:p>
      <w:pPr>
        <w:pStyle w:val="56"/>
        <w:ind w:firstLine="420"/>
        <w:rPr>
          <w:rFonts w:hint="eastAsia" w:hAnsi="宋体"/>
        </w:rPr>
      </w:pPr>
      <w:r>
        <w:rPr>
          <w:rFonts w:hint="eastAsia" w:hAnsi="宋体"/>
        </w:rPr>
        <w:t>[来源：N</w:t>
      </w:r>
      <w:r>
        <w:rPr>
          <w:rFonts w:hint="eastAsia"/>
        </w:rPr>
        <w:t>Y/T 3826</w:t>
      </w:r>
      <w:r>
        <w:rPr>
          <w:rFonts w:hint="eastAsia" w:hAnsi="宋体"/>
        </w:rPr>
        <w:t>，定义</w:t>
      </w:r>
      <w:r>
        <w:rPr>
          <w:rFonts w:hint="eastAsia"/>
        </w:rPr>
        <w:t xml:space="preserve"> </w:t>
      </w:r>
      <w:r>
        <w:rPr>
          <w:rFonts w:hint="eastAsia" w:hAnsi="宋体"/>
        </w:rPr>
        <w:t>3</w:t>
      </w:r>
      <w:r>
        <w:rPr>
          <w:rFonts w:hint="eastAsia"/>
        </w:rPr>
        <w:t>.3</w:t>
      </w:r>
      <w:r>
        <w:rPr>
          <w:rFonts w:hint="eastAsia" w:hAnsi="宋体"/>
        </w:rPr>
        <w:t>，有修改]</w:t>
      </w:r>
    </w:p>
    <w:p>
      <w:pPr>
        <w:pStyle w:val="105"/>
        <w:spacing w:before="156" w:after="156"/>
        <w:rPr>
          <w:rFonts w:hint="eastAsia"/>
          <w:shd w:val="clear" w:color="auto" w:fill="FFFFFF"/>
        </w:rPr>
      </w:pPr>
      <w:r>
        <w:rPr>
          <w:rFonts w:hint="eastAsia"/>
          <w:shd w:val="clear" w:color="auto" w:fill="FFFFFF"/>
        </w:rPr>
        <w:t>生态拦截 ecological interception</w:t>
      </w:r>
    </w:p>
    <w:p>
      <w:pPr>
        <w:pStyle w:val="56"/>
        <w:ind w:firstLine="420"/>
        <w:rPr>
          <w:rFonts w:hint="eastAsia"/>
        </w:rPr>
      </w:pPr>
      <w:r>
        <w:rPr>
          <w:rFonts w:hint="eastAsia" w:hAnsi="宋体"/>
        </w:rPr>
        <w:t>采用生物技术及配套工程技术等措施对农田径流中的氮磷等物质进行截留、吸附、沉积及吸收利用，从而实现对农田流失养分的生态拦截，达到控制养分流失、减少水体污染的目的。</w:t>
      </w:r>
    </w:p>
    <w:p>
      <w:pPr>
        <w:pStyle w:val="56"/>
        <w:ind w:firstLine="420"/>
        <w:rPr>
          <w:rFonts w:hint="eastAsia"/>
        </w:rPr>
      </w:pPr>
      <w:r>
        <w:rPr>
          <w:rFonts w:hint="eastAsia" w:hAnsi="宋体"/>
        </w:rPr>
        <w:t>[来源：DB32/T 2518，定义</w:t>
      </w:r>
      <w:r>
        <w:rPr>
          <w:rFonts w:hint="eastAsia"/>
        </w:rPr>
        <w:t xml:space="preserve"> </w:t>
      </w:r>
      <w:r>
        <w:rPr>
          <w:rFonts w:hint="eastAsia" w:hAnsi="宋体"/>
        </w:rPr>
        <w:t>3</w:t>
      </w:r>
      <w:r>
        <w:rPr>
          <w:rFonts w:hint="eastAsia"/>
        </w:rPr>
        <w:t>.1</w:t>
      </w:r>
      <w:r>
        <w:rPr>
          <w:rFonts w:hint="eastAsia" w:hAnsi="宋体"/>
        </w:rPr>
        <w:t>，有修改]</w:t>
      </w:r>
      <w:r>
        <w:rPr>
          <w:rFonts w:hint="eastAsia"/>
        </w:rPr>
        <w:t xml:space="preserve"> </w:t>
      </w:r>
    </w:p>
    <w:p>
      <w:pPr>
        <w:pStyle w:val="56"/>
        <w:ind w:firstLine="420"/>
        <w:rPr>
          <w:rFonts w:hint="eastAsia"/>
        </w:rPr>
      </w:pPr>
    </w:p>
    <w:p>
      <w:pPr>
        <w:pStyle w:val="105"/>
        <w:spacing w:before="156" w:after="156"/>
        <w:rPr>
          <w:rFonts w:hint="eastAsia"/>
          <w:shd w:val="clear" w:color="auto" w:fill="FFFFFF"/>
        </w:rPr>
      </w:pPr>
      <w:r>
        <w:rPr>
          <w:rFonts w:hint="eastAsia"/>
          <w:shd w:val="clear" w:color="auto" w:fill="FFFFFF"/>
        </w:rPr>
        <w:t>生态护坡 ecological slope protection</w:t>
      </w:r>
    </w:p>
    <w:p>
      <w:pPr>
        <w:pStyle w:val="56"/>
        <w:ind w:firstLine="420"/>
        <w:rPr>
          <w:rFonts w:hint="eastAsia" w:hAnsi="宋体"/>
        </w:rPr>
      </w:pPr>
      <w:r>
        <w:rPr>
          <w:rFonts w:hint="eastAsia" w:hAnsi="宋体"/>
        </w:rPr>
        <w:t>采用植物和工程组合的护坡技术，对边坡表层进行防护、加固，使之既能满足对边坡表层稳定的要求，又能恢复被破坏的自然生态环境的护坡方式。</w:t>
      </w:r>
    </w:p>
    <w:p>
      <w:pPr>
        <w:pStyle w:val="105"/>
        <w:spacing w:before="156" w:after="156"/>
        <w:rPr>
          <w:rFonts w:hint="eastAsia"/>
          <w:shd w:val="clear" w:color="auto" w:fill="FFFFFF"/>
        </w:rPr>
      </w:pPr>
      <w:r>
        <w:rPr>
          <w:rFonts w:hint="eastAsia"/>
          <w:shd w:val="clear" w:color="auto" w:fill="FFFFFF"/>
        </w:rPr>
        <w:t xml:space="preserve">水力停留时间 hydraulic detention time </w:t>
      </w:r>
    </w:p>
    <w:p>
      <w:pPr>
        <w:pStyle w:val="56"/>
        <w:ind w:firstLine="420"/>
        <w:rPr>
          <w:rFonts w:hint="eastAsia" w:hAnsi="宋体"/>
          <w:shd w:val="clear" w:color="auto" w:fill="FFFFFF"/>
        </w:rPr>
      </w:pPr>
      <w:r>
        <w:rPr>
          <w:rFonts w:hint="eastAsia" w:hAnsi="宋体"/>
          <w:shd w:val="clear" w:color="auto" w:fill="FFFFFF"/>
        </w:rPr>
        <w:t>农田排水在生态沟、生态塘内的平均滞留时间。</w:t>
      </w:r>
    </w:p>
    <w:p>
      <w:pPr>
        <w:pStyle w:val="105"/>
        <w:spacing w:before="156" w:after="156"/>
        <w:rPr>
          <w:rFonts w:hint="eastAsia"/>
          <w:shd w:val="clear" w:color="auto" w:fill="FFFFFF"/>
        </w:rPr>
      </w:pPr>
      <w:r>
        <w:rPr>
          <w:rFonts w:hint="eastAsia"/>
          <w:shd w:val="clear" w:color="auto" w:fill="FFFFFF"/>
        </w:rPr>
        <w:t>生态拦截型沟塘系统 ecological interceptor ditch and pond system</w:t>
      </w:r>
    </w:p>
    <w:p>
      <w:pPr>
        <w:pStyle w:val="56"/>
        <w:ind w:firstLine="420"/>
        <w:rPr>
          <w:rFonts w:hint="eastAsia" w:ascii="Times New Roman" w:cs="宋体"/>
          <w:color w:val="000000"/>
        </w:rPr>
      </w:pPr>
      <w:r>
        <w:rPr>
          <w:rFonts w:hint="eastAsia"/>
          <w:shd w:val="clear" w:color="auto" w:fill="FFFFFF"/>
        </w:rPr>
        <w:t>由工程部分和生物部分组成，工程部分主要包括生态沟、生态塘、节制闸、溢流坝等，生物部分主要包括生态沟与生态塘中的动植物及微生物。</w:t>
      </w:r>
    </w:p>
    <w:p>
      <w:pPr>
        <w:pStyle w:val="104"/>
        <w:spacing w:before="312" w:after="312"/>
      </w:pPr>
      <w:bookmarkStart w:id="36" w:name="_Toc150432649"/>
      <w:r>
        <w:rPr>
          <w:rFonts w:hint="eastAsia"/>
        </w:rPr>
        <w:t>一般要求</w:t>
      </w:r>
      <w:bookmarkEnd w:id="36"/>
    </w:p>
    <w:p>
      <w:pPr>
        <w:pStyle w:val="105"/>
        <w:spacing w:before="156" w:after="156"/>
        <w:rPr>
          <w:rFonts w:hint="eastAsia"/>
          <w:color w:val="000000"/>
        </w:rPr>
      </w:pPr>
      <w:r>
        <w:rPr>
          <w:rFonts w:hint="eastAsia"/>
          <w:shd w:val="clear" w:color="auto" w:fill="FFFFFF"/>
        </w:rPr>
        <w:t>安全高效</w:t>
      </w:r>
    </w:p>
    <w:p>
      <w:pPr>
        <w:pStyle w:val="56"/>
        <w:ind w:firstLine="420"/>
        <w:rPr>
          <w:rFonts w:hint="eastAsia"/>
        </w:rPr>
      </w:pPr>
      <w:r>
        <w:rPr>
          <w:rFonts w:hint="eastAsia"/>
        </w:rPr>
        <w:t>兼顾农田灌溉、排水标准和良好的农田生态功能，遵循成本节约、设施结构简单、运维成本低廉、运行高效的原则。</w:t>
      </w:r>
    </w:p>
    <w:p>
      <w:pPr>
        <w:pStyle w:val="105"/>
        <w:spacing w:before="156" w:after="156"/>
        <w:rPr>
          <w:rFonts w:hint="eastAsia"/>
          <w:color w:val="000000"/>
        </w:rPr>
      </w:pPr>
      <w:r>
        <w:rPr>
          <w:rFonts w:hint="eastAsia"/>
          <w:shd w:val="clear" w:color="auto" w:fill="FFFFFF"/>
        </w:rPr>
        <w:t xml:space="preserve">生态友好 </w:t>
      </w:r>
    </w:p>
    <w:p>
      <w:pPr>
        <w:pStyle w:val="56"/>
        <w:ind w:firstLine="420"/>
        <w:rPr>
          <w:rFonts w:hint="eastAsia" w:ascii="Times New Roman"/>
        </w:rPr>
      </w:pPr>
      <w:r>
        <w:rPr>
          <w:rFonts w:hint="eastAsia"/>
        </w:rPr>
        <w:t>通过构建生态化农田排水系统，净化农田退水中氮磷等物质；以保护青蛙、蟾蜍等小型动物为目标，在渠道上设计一系列逃生通道、栖息空间，制造有利于其生存的自然环境。</w:t>
      </w:r>
    </w:p>
    <w:p>
      <w:pPr>
        <w:pStyle w:val="105"/>
        <w:spacing w:before="156" w:after="156"/>
        <w:rPr>
          <w:color w:val="000000"/>
        </w:rPr>
      </w:pPr>
      <w:r>
        <w:rPr>
          <w:rFonts w:hint="eastAsia"/>
          <w:shd w:val="clear" w:color="auto" w:fill="FFFFFF"/>
        </w:rPr>
        <w:t>因地制宜</w:t>
      </w:r>
    </w:p>
    <w:p>
      <w:pPr>
        <w:pStyle w:val="56"/>
        <w:ind w:firstLine="420"/>
        <w:rPr>
          <w:rFonts w:hint="eastAsia" w:ascii="Times New Roman"/>
        </w:rPr>
      </w:pPr>
      <w:r>
        <w:rPr>
          <w:rFonts w:hint="eastAsia"/>
        </w:rPr>
        <w:t>按照因地制宜的治理原则，探索恢复、重构农田生物多样性，提升自然生态系统自我净化功能。</w:t>
      </w:r>
    </w:p>
    <w:p>
      <w:pPr>
        <w:pStyle w:val="104"/>
        <w:spacing w:before="312" w:after="312"/>
      </w:pPr>
      <w:bookmarkStart w:id="37" w:name="_Toc150432650"/>
      <w:r>
        <w:rPr>
          <w:rFonts w:hint="eastAsia"/>
        </w:rPr>
        <w:t>生态沟渠技术设计</w:t>
      </w:r>
      <w:bookmarkEnd w:id="37"/>
    </w:p>
    <w:p>
      <w:pPr>
        <w:pStyle w:val="105"/>
        <w:spacing w:before="156" w:after="156"/>
        <w:rPr>
          <w:rFonts w:hint="eastAsia"/>
        </w:rPr>
      </w:pPr>
      <w:r>
        <w:rPr>
          <w:rFonts w:hint="eastAsia"/>
        </w:rPr>
        <w:t>组成</w:t>
      </w:r>
    </w:p>
    <w:p>
      <w:pPr>
        <w:pStyle w:val="56"/>
        <w:ind w:firstLine="420"/>
        <w:rPr>
          <w:rFonts w:hint="eastAsia" w:ascii="Times New Roman"/>
        </w:rPr>
      </w:pPr>
      <w:r>
        <w:rPr>
          <w:rFonts w:hint="eastAsia"/>
        </w:rPr>
        <w:t>高标准农田生态沟渠主要由工程部分和植物部分组成。工程部分主要指沟渠主体、节制闸、溢流坝及动物逃生通道等，植物部分主要包括生态沟底部、边坡上种植的植物。</w:t>
      </w:r>
    </w:p>
    <w:p>
      <w:pPr>
        <w:pStyle w:val="105"/>
        <w:spacing w:before="156" w:after="156"/>
        <w:rPr>
          <w:rFonts w:ascii="Times New Roman"/>
          <w:shd w:val="clear" w:color="auto" w:fill="FFFFFF"/>
        </w:rPr>
      </w:pPr>
      <w:r>
        <w:rPr>
          <w:rFonts w:hint="eastAsia"/>
          <w:shd w:val="clear" w:color="auto" w:fill="FFFFFF"/>
        </w:rPr>
        <w:t>生态沟断面设计</w:t>
      </w:r>
    </w:p>
    <w:p>
      <w:pPr>
        <w:pStyle w:val="165"/>
        <w:rPr>
          <w:rFonts w:ascii="Times New Roman"/>
          <w:kern w:val="2"/>
        </w:rPr>
      </w:pPr>
      <w:r>
        <w:rPr>
          <w:rFonts w:hint="eastAsia"/>
        </w:rPr>
        <w:t>生态沟应结合实际地形、已有沟道断面型式、上下游水力联系特点、沟道中水生植物种类等进行断面设计，保留原有弯道弧线，</w:t>
      </w:r>
      <w:r>
        <w:rPr>
          <w:rFonts w:hint="eastAsia" w:ascii="Times New Roman"/>
        </w:rPr>
        <w:t>“</w:t>
      </w:r>
      <w:r>
        <w:rPr>
          <w:rFonts w:hint="eastAsia"/>
        </w:rPr>
        <w:t>大湾就势，小湾取直</w:t>
      </w:r>
      <w:r>
        <w:rPr>
          <w:rFonts w:hint="eastAsia" w:ascii="Times New Roman"/>
        </w:rPr>
        <w:t>”</w:t>
      </w:r>
      <w:r>
        <w:rPr>
          <w:rFonts w:hint="eastAsia"/>
        </w:rPr>
        <w:t>，避免较大改变渠道走向、裁弯取直。</w:t>
      </w:r>
    </w:p>
    <w:p>
      <w:pPr>
        <w:pStyle w:val="165"/>
        <w:rPr>
          <w:rFonts w:ascii="Times New Roman"/>
        </w:rPr>
      </w:pPr>
      <w:r>
        <w:rPr>
          <w:rFonts w:hint="eastAsia"/>
        </w:rPr>
        <w:t>生态沟以梯形断面为主，斗沟、农沟边坡坡比应根据土质条件、沟道深度等经过相关计算后确定，斗沟、农沟常用断面尺寸见</w:t>
      </w:r>
      <w:r>
        <w:rPr>
          <w:rFonts w:hint="eastAsia"/>
          <w:color w:val="000000"/>
        </w:rPr>
        <w:t>附录B中表B.1。</w:t>
      </w:r>
    </w:p>
    <w:p>
      <w:pPr>
        <w:pStyle w:val="165"/>
        <w:rPr>
          <w:rFonts w:ascii="Times New Roman"/>
        </w:rPr>
      </w:pPr>
      <w:r>
        <w:rPr>
          <w:rFonts w:hint="eastAsia"/>
        </w:rPr>
        <w:t>生态沟断面设计参数应符合</w:t>
      </w:r>
      <w:r>
        <w:rPr>
          <w:rFonts w:ascii="Times New Roman"/>
        </w:rPr>
        <w:t>GB</w:t>
      </w:r>
      <w:r>
        <w:rPr>
          <w:rFonts w:hint="eastAsia" w:ascii="Times New Roman"/>
        </w:rPr>
        <w:t xml:space="preserve"> </w:t>
      </w:r>
      <w:r>
        <w:rPr>
          <w:rFonts w:ascii="Times New Roman"/>
        </w:rPr>
        <w:t>50288</w:t>
      </w:r>
      <w:r>
        <w:rPr>
          <w:rFonts w:hint="eastAsia"/>
        </w:rPr>
        <w:t>和</w:t>
      </w:r>
      <w:r>
        <w:rPr>
          <w:rFonts w:ascii="Times New Roman"/>
        </w:rPr>
        <w:t>GB/T</w:t>
      </w:r>
      <w:r>
        <w:rPr>
          <w:rFonts w:hint="eastAsia" w:ascii="Times New Roman"/>
        </w:rPr>
        <w:t xml:space="preserve"> </w:t>
      </w:r>
      <w:r>
        <w:rPr>
          <w:rFonts w:ascii="Times New Roman"/>
        </w:rPr>
        <w:t>30600</w:t>
      </w:r>
      <w:r>
        <w:rPr>
          <w:rFonts w:hint="eastAsia"/>
        </w:rPr>
        <w:t>规定的排涝标准。</w:t>
      </w:r>
    </w:p>
    <w:p>
      <w:pPr>
        <w:pStyle w:val="105"/>
        <w:spacing w:before="156" w:after="156"/>
        <w:rPr>
          <w:shd w:val="clear" w:color="auto" w:fill="FFFFFF"/>
        </w:rPr>
      </w:pPr>
      <w:r>
        <w:rPr>
          <w:rFonts w:hint="eastAsia"/>
          <w:shd w:val="clear" w:color="auto" w:fill="FFFFFF"/>
        </w:rPr>
        <w:t>生态护坡设计</w:t>
      </w:r>
    </w:p>
    <w:p>
      <w:pPr>
        <w:pStyle w:val="56"/>
        <w:ind w:firstLine="420"/>
        <w:rPr>
          <w:rFonts w:hint="eastAsia"/>
        </w:rPr>
      </w:pPr>
      <w:r>
        <w:rPr>
          <w:rFonts w:hint="eastAsia"/>
        </w:rPr>
        <w:t>生态沟护坡形式可采用草皮（附录A中图A.1）、格宾网（附录A中图A.2）、连锁块（附录A中图A.3）等形式。</w:t>
      </w:r>
    </w:p>
    <w:p>
      <w:pPr>
        <w:pStyle w:val="105"/>
        <w:spacing w:before="156" w:after="156"/>
        <w:rPr>
          <w:rFonts w:hint="eastAsia" w:ascii="Times New Roman" w:cs="Calibri"/>
          <w:shd w:val="clear" w:color="auto" w:fill="FFFFFF"/>
        </w:rPr>
      </w:pPr>
      <w:r>
        <w:rPr>
          <w:rFonts w:hint="eastAsia"/>
          <w:shd w:val="clear" w:color="auto" w:fill="FFFFFF"/>
        </w:rPr>
        <w:t>生态拦截设计</w:t>
      </w:r>
    </w:p>
    <w:p>
      <w:pPr>
        <w:pStyle w:val="165"/>
        <w:rPr>
          <w:rFonts w:ascii="Times New Roman"/>
          <w:kern w:val="2"/>
        </w:rPr>
      </w:pPr>
      <w:r>
        <w:rPr>
          <w:rFonts w:hint="eastAsia"/>
        </w:rPr>
        <w:t>宜在高标准农田生态沟塘系统中设置节制闸、溢流坝等拦截工程，实现农田排水在生态沟塘系统中的分段停留，达到逐级降解农田退水中氮磷等物质含量的效果。</w:t>
      </w:r>
    </w:p>
    <w:p>
      <w:pPr>
        <w:pStyle w:val="165"/>
        <w:rPr>
          <w:rFonts w:ascii="Times New Roman"/>
        </w:rPr>
      </w:pPr>
      <w:r>
        <w:rPr>
          <w:rFonts w:hint="eastAsia"/>
        </w:rPr>
        <w:t>生态沟出水口处宜设置排水节制闸或溢流坝，增加排水在生态沟中的水力停留时间，实现农田排水中污染物逐级净化。闸门宜设置为自动化闸门，可根据上游排水沟水位实现自动启闭。溢流坝宜增加闸门，增加排水调节空间。</w:t>
      </w:r>
    </w:p>
    <w:p>
      <w:pPr>
        <w:pStyle w:val="165"/>
        <w:rPr>
          <w:rFonts w:ascii="Times New Roman" w:cs="Calibri"/>
        </w:rPr>
      </w:pPr>
      <w:r>
        <w:rPr>
          <w:rFonts w:hint="eastAsia"/>
        </w:rPr>
        <w:t>基于因地制宜原则，农田排水区域有水塘时，应在水塘中配置水生植物，在水塘出水口处设置溢流坝或节制闸，将生态沟与生态塘进行串联，形成生态拦截型沟塘系统，实现农田退水在各级沟道及水塘中逐级净化，也可作为灌溉水源地。</w:t>
      </w:r>
    </w:p>
    <w:p>
      <w:pPr>
        <w:pStyle w:val="105"/>
        <w:spacing w:before="156" w:after="156"/>
        <w:rPr>
          <w:shd w:val="clear" w:color="auto" w:fill="FFFFFF"/>
        </w:rPr>
      </w:pPr>
      <w:r>
        <w:rPr>
          <w:rFonts w:hint="eastAsia"/>
          <w:shd w:val="clear" w:color="auto" w:fill="FFFFFF"/>
        </w:rPr>
        <w:t>植物配置</w:t>
      </w:r>
    </w:p>
    <w:p>
      <w:pPr>
        <w:pStyle w:val="165"/>
        <w:rPr>
          <w:rFonts w:hint="eastAsia" w:ascii="Times New Roman"/>
          <w:kern w:val="2"/>
        </w:rPr>
      </w:pPr>
      <w:r>
        <w:rPr>
          <w:rFonts w:hint="eastAsia"/>
        </w:rPr>
        <w:t>应根据不同生态沟水位情况，因地制宜，合理配置植物类型</w:t>
      </w:r>
      <w:r>
        <w:rPr>
          <w:rFonts w:hint="eastAsia"/>
          <w:color w:val="000000"/>
        </w:rPr>
        <w:t>（附录B中表B.2）</w:t>
      </w:r>
      <w:r>
        <w:rPr>
          <w:rFonts w:hint="eastAsia"/>
        </w:rPr>
        <w:t>。适当配植乡土植物种类，选种的植物有利于水域与陆域的自然连接，植物根系有固着泥沙的能力。</w:t>
      </w:r>
    </w:p>
    <w:p>
      <w:pPr>
        <w:pStyle w:val="165"/>
        <w:rPr>
          <w:rFonts w:ascii="Times New Roman"/>
        </w:rPr>
      </w:pPr>
      <w:r>
        <w:rPr>
          <w:rFonts w:hint="eastAsia"/>
        </w:rPr>
        <w:t>沟壁植物以自然演替为主，人工辅助种植如狗牙根（夏季）、黑麦草（冬季）等。</w:t>
      </w:r>
    </w:p>
    <w:p>
      <w:pPr>
        <w:pStyle w:val="165"/>
        <w:rPr>
          <w:rFonts w:ascii="Times New Roman"/>
        </w:rPr>
      </w:pPr>
      <w:r>
        <w:rPr>
          <w:rFonts w:hint="eastAsia"/>
        </w:rPr>
        <w:t>生态沟中植物，夏季种植如香蒲、黄花水龙等，冬季种植如西伯利亚鸢尾、黄菖蒲等，也可全年在水底种植菹草、狐尾藻、金鱼藻等沉水植物。</w:t>
      </w:r>
    </w:p>
    <w:p>
      <w:pPr>
        <w:pStyle w:val="105"/>
        <w:spacing w:before="156" w:after="156"/>
        <w:rPr>
          <w:shd w:val="clear" w:color="auto" w:fill="FFFFFF"/>
        </w:rPr>
      </w:pPr>
      <w:r>
        <w:rPr>
          <w:rFonts w:hint="eastAsia"/>
          <w:shd w:val="clear" w:color="auto" w:fill="FFFFFF"/>
        </w:rPr>
        <w:t>生态渠设计</w:t>
      </w:r>
    </w:p>
    <w:p>
      <w:pPr>
        <w:pStyle w:val="165"/>
        <w:rPr>
          <w:rFonts w:hint="eastAsia" w:ascii="Times New Roman"/>
          <w:kern w:val="2"/>
        </w:rPr>
      </w:pPr>
      <w:r>
        <w:rPr>
          <w:rFonts w:hint="eastAsia"/>
        </w:rPr>
        <w:t>宜在灌溉渠道中设计便于动物迁移及逃生的设施，如生态走廊、生态阶梯、动物栖息空间等。</w:t>
      </w:r>
    </w:p>
    <w:p>
      <w:pPr>
        <w:pStyle w:val="165"/>
        <w:rPr>
          <w:rFonts w:ascii="Times New Roman"/>
        </w:rPr>
      </w:pPr>
      <w:r>
        <w:rPr>
          <w:rFonts w:hint="eastAsia"/>
        </w:rPr>
        <w:t>渠顶可适当设置生态走廊，便于动物穿越；或者可沿渠道纵向设计适宜坡度和高度的生态护坡和生态阶梯；也可在渠壁预留生态栖息孔洞、在渠底设置凹槽等为动物提供栖息空间。</w:t>
      </w:r>
    </w:p>
    <w:p>
      <w:pPr>
        <w:pStyle w:val="165"/>
        <w:rPr>
          <w:rFonts w:ascii="Times New Roman"/>
          <w:color w:val="000000"/>
        </w:rPr>
      </w:pPr>
      <w:r>
        <w:rPr>
          <w:rFonts w:hint="eastAsia"/>
        </w:rPr>
        <w:t>可沿渠道纵向设计适宜坡度和高度的生态阶梯作为动物迁移逃生通道（附录A中图A.4）</w:t>
      </w:r>
      <w:r>
        <w:rPr>
          <w:rFonts w:hint="eastAsia"/>
          <w:color w:val="000000"/>
        </w:rPr>
        <w:t>，。</w:t>
      </w:r>
    </w:p>
    <w:p>
      <w:pPr>
        <w:pStyle w:val="165"/>
        <w:rPr>
          <w:rFonts w:ascii="Times New Roman"/>
        </w:rPr>
      </w:pPr>
      <w:r>
        <w:rPr>
          <w:rFonts w:hint="eastAsia"/>
          <w:color w:val="000000"/>
        </w:rPr>
        <w:t>跨渠的下田涵在混凝土铺装层两侧宜各留一定宽度的泥结碎石路肩</w:t>
      </w:r>
      <w:r>
        <w:rPr>
          <w:rFonts w:hint="eastAsia"/>
        </w:rPr>
        <w:t>（附录A中图A.5）。</w:t>
      </w:r>
    </w:p>
    <w:p>
      <w:pPr>
        <w:pStyle w:val="104"/>
        <w:spacing w:before="312" w:after="312"/>
        <w:rPr>
          <w:rFonts w:ascii="Times New Roman"/>
        </w:rPr>
      </w:pPr>
      <w:bookmarkStart w:id="38" w:name="_Toc150432651"/>
      <w:r>
        <w:rPr>
          <w:rFonts w:hint="eastAsia"/>
        </w:rPr>
        <w:t>生态拦截型沟塘系统技术实施模式</w:t>
      </w:r>
      <w:bookmarkEnd w:id="38"/>
    </w:p>
    <w:p>
      <w:pPr>
        <w:pStyle w:val="56"/>
        <w:ind w:firstLine="420"/>
      </w:pPr>
      <w:r>
        <w:rPr>
          <w:rFonts w:hint="eastAsia"/>
        </w:rPr>
        <w:t>根据自然条件，对平原区与丘陵区进行分区设计实施。</w:t>
      </w:r>
    </w:p>
    <w:p>
      <w:pPr>
        <w:pStyle w:val="105"/>
        <w:spacing w:before="156" w:after="156"/>
        <w:rPr>
          <w:rFonts w:hint="eastAsia" w:ascii="宋体" w:hAnsi="宋体"/>
          <w:shd w:val="clear" w:color="auto" w:fill="FFFFFF"/>
        </w:rPr>
      </w:pPr>
      <w:r>
        <w:rPr>
          <w:rFonts w:hint="eastAsia"/>
          <w:shd w:val="clear" w:color="auto" w:fill="FFFFFF"/>
        </w:rPr>
        <w:t>平原区</w:t>
      </w:r>
    </w:p>
    <w:p>
      <w:pPr>
        <w:pStyle w:val="165"/>
        <w:rPr>
          <w:rFonts w:hint="eastAsia" w:ascii="Times New Roman" w:cs="Calibri"/>
          <w:kern w:val="2"/>
        </w:rPr>
      </w:pPr>
      <w:r>
        <w:rPr>
          <w:rFonts w:hint="eastAsia"/>
        </w:rPr>
        <w:t>水面率较高的平原区农田退水生态拦截设计以生态护坡、植被配置、节制闸及溢流坝等为主，构建生态沟消减</w:t>
      </w:r>
      <w:r>
        <w:rPr>
          <w:rFonts w:hint="eastAsia" w:ascii="Times New Roman"/>
        </w:rPr>
        <w:t>-</w:t>
      </w:r>
      <w:r>
        <w:rPr>
          <w:rFonts w:hint="eastAsia"/>
        </w:rPr>
        <w:t>生态塘滞留</w:t>
      </w:r>
      <w:r>
        <w:rPr>
          <w:rFonts w:hint="eastAsia" w:ascii="Times New Roman"/>
        </w:rPr>
        <w:t>-</w:t>
      </w:r>
      <w:r>
        <w:rPr>
          <w:rFonts w:hint="eastAsia"/>
        </w:rPr>
        <w:t>退水回用</w:t>
      </w:r>
      <w:r>
        <w:rPr>
          <w:rFonts w:hint="eastAsia" w:ascii="Times New Roman"/>
        </w:rPr>
        <w:t>/</w:t>
      </w:r>
      <w:r>
        <w:rPr>
          <w:rFonts w:hint="eastAsia"/>
        </w:rPr>
        <w:t>河道排放模式，功能以污染物截污、消纳为主。</w:t>
      </w:r>
    </w:p>
    <w:p>
      <w:pPr>
        <w:pStyle w:val="165"/>
        <w:rPr>
          <w:rFonts w:ascii="Times New Roman" w:cs="Calibri"/>
          <w:kern w:val="2"/>
        </w:rPr>
      </w:pPr>
      <w:r>
        <w:rPr>
          <w:rFonts w:hint="eastAsia"/>
        </w:rPr>
        <w:t>水面率较低、坑塘容量较小的平原区农田退水生态拦截设计以生态护坡、植被配置、节制闸等为主，构建多级强化生态沟</w:t>
      </w:r>
      <w:r>
        <w:rPr>
          <w:rFonts w:hint="eastAsia" w:ascii="Times New Roman"/>
        </w:rPr>
        <w:t>-</w:t>
      </w:r>
      <w:r>
        <w:rPr>
          <w:rFonts w:hint="eastAsia"/>
        </w:rPr>
        <w:t>河道排放模式，功能以污染物截污、消纳为主。</w:t>
      </w:r>
    </w:p>
    <w:p>
      <w:pPr>
        <w:pStyle w:val="105"/>
        <w:spacing w:before="156" w:after="156"/>
        <w:rPr>
          <w:shd w:val="clear" w:color="auto" w:fill="FFFFFF"/>
        </w:rPr>
      </w:pPr>
      <w:r>
        <w:rPr>
          <w:rFonts w:hint="eastAsia"/>
          <w:shd w:val="clear" w:color="auto" w:fill="FFFFFF"/>
        </w:rPr>
        <w:t>丘陵区</w:t>
      </w:r>
    </w:p>
    <w:p>
      <w:pPr>
        <w:pStyle w:val="56"/>
        <w:ind w:firstLine="420"/>
        <w:rPr>
          <w:rFonts w:hint="eastAsia"/>
        </w:rPr>
      </w:pPr>
      <w:r>
        <w:rPr>
          <w:rFonts w:hint="eastAsia"/>
        </w:rPr>
        <w:t>地形起伏、排水沟难以滞留的丘陵区农田退水生态拦截设计以生态护坡、植被配置、节制闸、溢流坝等为主，构建生态沟消减</w:t>
      </w:r>
      <w:r>
        <w:rPr>
          <w:rFonts w:hint="eastAsia" w:ascii="Times New Roman"/>
        </w:rPr>
        <w:t>-</w:t>
      </w:r>
      <w:r>
        <w:rPr>
          <w:rFonts w:hint="eastAsia"/>
        </w:rPr>
        <w:t>生态塘滞留</w:t>
      </w:r>
      <w:r>
        <w:rPr>
          <w:rFonts w:hint="eastAsia" w:ascii="Times New Roman"/>
        </w:rPr>
        <w:t>-</w:t>
      </w:r>
      <w:r>
        <w:rPr>
          <w:rFonts w:hint="eastAsia"/>
        </w:rPr>
        <w:t>退水回用模式，功能以污染物截污、消纳，灌溉水资源回用为主。</w:t>
      </w:r>
    </w:p>
    <w:p>
      <w:pPr>
        <w:pStyle w:val="104"/>
        <w:spacing w:before="312" w:after="312"/>
        <w:rPr>
          <w:rFonts w:hint="eastAsia" w:ascii="Times New Roman"/>
        </w:rPr>
      </w:pPr>
      <w:bookmarkStart w:id="39" w:name="_Toc150432652"/>
      <w:r>
        <w:rPr>
          <w:rFonts w:hint="eastAsia"/>
        </w:rPr>
        <w:t>管理与维护</w:t>
      </w:r>
      <w:bookmarkEnd w:id="39"/>
    </w:p>
    <w:p>
      <w:pPr>
        <w:pStyle w:val="105"/>
        <w:spacing w:before="156" w:after="156"/>
        <w:rPr>
          <w:shd w:val="clear" w:color="auto" w:fill="FFFFFF"/>
        </w:rPr>
      </w:pPr>
      <w:r>
        <w:rPr>
          <w:rFonts w:hint="eastAsia"/>
          <w:shd w:val="clear" w:color="auto" w:fill="FFFFFF"/>
        </w:rPr>
        <w:t>管护要求</w:t>
      </w:r>
    </w:p>
    <w:p>
      <w:pPr>
        <w:pStyle w:val="165"/>
        <w:rPr>
          <w:rFonts w:hint="eastAsia" w:ascii="Times New Roman"/>
          <w:kern w:val="2"/>
        </w:rPr>
      </w:pPr>
      <w:r>
        <w:rPr>
          <w:rFonts w:hint="eastAsia"/>
        </w:rPr>
        <w:t>生态沟渠系统建设工程管理应按照</w:t>
      </w:r>
      <w:r>
        <w:rPr>
          <w:rFonts w:ascii="Times New Roman"/>
        </w:rPr>
        <w:t>SL/T 4</w:t>
      </w:r>
      <w:r>
        <w:rPr>
          <w:rFonts w:hint="eastAsia"/>
        </w:rPr>
        <w:t>的规定执行，多方筹措管护资金，落实管护责任，管理组织应制定并严格执行运行维护管理规章制度。</w:t>
      </w:r>
    </w:p>
    <w:p>
      <w:pPr>
        <w:pStyle w:val="165"/>
        <w:rPr>
          <w:rFonts w:ascii="Times New Roman"/>
        </w:rPr>
      </w:pPr>
      <w:r>
        <w:rPr>
          <w:rFonts w:hint="eastAsia"/>
        </w:rPr>
        <w:t>生态沟渠系统的管护应包括必要的监测和日常管护，水质监测方法可参考</w:t>
      </w:r>
      <w:r>
        <w:rPr>
          <w:rFonts w:hint="eastAsia" w:ascii="Times New Roman"/>
        </w:rPr>
        <w:t>G</w:t>
      </w:r>
      <w:r>
        <w:rPr>
          <w:rFonts w:ascii="Times New Roman"/>
        </w:rPr>
        <w:t>B 5084</w:t>
      </w:r>
      <w:r>
        <w:rPr>
          <w:rFonts w:hint="eastAsia"/>
        </w:rPr>
        <w:t>规定执行。</w:t>
      </w:r>
    </w:p>
    <w:p>
      <w:pPr>
        <w:pStyle w:val="105"/>
        <w:spacing w:before="156" w:after="156"/>
        <w:rPr>
          <w:color w:val="000000"/>
        </w:rPr>
      </w:pPr>
      <w:r>
        <w:rPr>
          <w:rFonts w:hint="eastAsia"/>
          <w:shd w:val="clear" w:color="auto" w:fill="FFFFFF"/>
        </w:rPr>
        <w:t>日常管护</w:t>
      </w:r>
    </w:p>
    <w:p>
      <w:pPr>
        <w:pStyle w:val="165"/>
        <w:rPr>
          <w:rFonts w:hint="eastAsia" w:ascii="Times New Roman"/>
        </w:rPr>
      </w:pPr>
      <w:r>
        <w:rPr>
          <w:rFonts w:hint="eastAsia"/>
        </w:rPr>
        <w:t>宜定期检查沟渠系统损坏和堵塞现象，及时进行修复，并清除沟渠内的杂物。</w:t>
      </w:r>
    </w:p>
    <w:p>
      <w:pPr>
        <w:pStyle w:val="165"/>
      </w:pPr>
      <w:r>
        <w:rPr>
          <w:rFonts w:hint="eastAsia"/>
        </w:rPr>
        <w:t>每年汛期前，应对氮磷生态拦截沟塘系统进行全面检查，保证沟塘系统排水畅通；汛期后，对易受冲刷沟段应重点检查和修复。</w:t>
      </w:r>
    </w:p>
    <w:p>
      <w:pPr>
        <w:pStyle w:val="165"/>
        <w:rPr>
          <w:rFonts w:hint="eastAsia"/>
        </w:rPr>
      </w:pPr>
      <w:r>
        <w:rPr>
          <w:rFonts w:hint="eastAsia"/>
        </w:rPr>
        <w:t>生态沟、塘植物宜在春季移栽，栽种植物后，初期应进行水位调节以促进植物存活率。</w:t>
      </w:r>
    </w:p>
    <w:p>
      <w:pPr>
        <w:pStyle w:val="165"/>
        <w:rPr>
          <w:rFonts w:hint="eastAsia" w:ascii="Times New Roman"/>
        </w:rPr>
      </w:pPr>
      <w:r>
        <w:rPr>
          <w:rFonts w:hint="eastAsia"/>
        </w:rPr>
        <w:t>应根据植物的生长情况，进行缺苗补种、杂草清除、适时收割以及控制病虫害等管理，不宜使用除草剂、杀虫剂等。</w:t>
      </w:r>
    </w:p>
    <w:p>
      <w:pPr>
        <w:pStyle w:val="165"/>
        <w:rPr>
          <w:rFonts w:ascii="Calibri"/>
        </w:rPr>
      </w:pPr>
      <w:r>
        <w:t>应及时对</w:t>
      </w:r>
      <w:r>
        <w:rPr>
          <w:rFonts w:hint="eastAsia"/>
        </w:rPr>
        <w:t>沟塘</w:t>
      </w:r>
      <w:r>
        <w:t>中的水生植物进行修剪</w:t>
      </w:r>
      <w:r>
        <w:rPr>
          <w:rFonts w:hint="eastAsia"/>
        </w:rPr>
        <w:t>与</w:t>
      </w:r>
      <w:r>
        <w:rPr>
          <w:shd w:val="clear" w:color="auto" w:fill="FFFFFF"/>
        </w:rPr>
        <w:t>刈割</w:t>
      </w:r>
      <w:r>
        <w:t>，并对废弃物进行处置</w:t>
      </w:r>
      <w:r>
        <w:rPr>
          <w:rFonts w:hint="eastAsia"/>
        </w:rPr>
        <w:t>。</w:t>
      </w:r>
    </w:p>
    <w:p>
      <w:pPr>
        <w:pStyle w:val="56"/>
        <w:ind w:firstLine="420"/>
      </w:pPr>
    </w:p>
    <w:p>
      <w:pPr>
        <w:pStyle w:val="56"/>
        <w:ind w:firstLine="420"/>
      </w:pPr>
    </w:p>
    <w:p>
      <w:pPr>
        <w:pStyle w:val="56"/>
        <w:ind w:firstLine="420"/>
      </w:pPr>
    </w:p>
    <w:p>
      <w:pPr>
        <w:pStyle w:val="56"/>
        <w:ind w:firstLine="420"/>
        <w:sectPr>
          <w:pgSz w:w="11906" w:h="16838"/>
          <w:pgMar w:top="2410" w:right="1134" w:bottom="1134" w:left="1134" w:header="1418" w:footer="1134" w:gutter="284"/>
          <w:pgNumType w:start="1"/>
          <w:cols w:space="425" w:num="1"/>
          <w:formProt w:val="0"/>
          <w:docGrid w:type="lines" w:linePitch="312" w:charSpace="0"/>
        </w:sectPr>
      </w:pPr>
    </w:p>
    <w:bookmarkEnd w:id="14"/>
    <w:p>
      <w:pPr>
        <w:pStyle w:val="198"/>
        <w:rPr>
          <w:vanish w:val="0"/>
        </w:rPr>
      </w:pPr>
      <w:bookmarkStart w:id="40" w:name="BookMark5"/>
    </w:p>
    <w:p>
      <w:pPr>
        <w:pStyle w:val="199"/>
        <w:rPr>
          <w:vanish w:val="0"/>
        </w:rPr>
      </w:pPr>
    </w:p>
    <w:p>
      <w:pPr>
        <w:pStyle w:val="76"/>
        <w:spacing w:before="60" w:after="120"/>
        <w:rPr>
          <w:rFonts w:hint="eastAsia"/>
        </w:rPr>
      </w:pPr>
      <w:r>
        <w:br w:type="textWrapping"/>
      </w:r>
      <w:bookmarkStart w:id="41" w:name="_Toc150432653"/>
      <w:r>
        <w:rPr>
          <w:rFonts w:hint="eastAsia"/>
        </w:rPr>
        <w:t>（资料性）</w:t>
      </w:r>
      <w:r>
        <w:br w:type="textWrapping"/>
      </w:r>
      <w:r>
        <w:rPr>
          <w:rFonts w:hint="eastAsia"/>
        </w:rPr>
        <w:t>典型工程设计图示</w:t>
      </w:r>
      <w:bookmarkEnd w:id="41"/>
    </w:p>
    <w:p>
      <w:pPr>
        <w:pStyle w:val="78"/>
        <w:spacing w:before="120" w:after="120"/>
      </w:pPr>
      <w:r>
        <w:t>草皮护坡</w:t>
      </w:r>
      <w:r>
        <w:rPr>
          <w:rFonts w:hint="eastAsia"/>
        </w:rPr>
        <w:t>生态沟示例</w:t>
      </w:r>
    </w:p>
    <w:p>
      <w:pPr>
        <w:pStyle w:val="56"/>
        <w:ind w:firstLine="420"/>
      </w:pPr>
      <w:r>
        <w:t>草皮护坡</w:t>
      </w:r>
      <w:r>
        <w:rPr>
          <w:rFonts w:hint="eastAsia"/>
        </w:rPr>
        <w:t>生态沟示例见图</w:t>
      </w:r>
      <w:r>
        <w:rPr>
          <w:rFonts w:hint="eastAsia" w:cs="Calibri"/>
        </w:rPr>
        <w:t>A.</w:t>
      </w:r>
      <w:r>
        <w:t>1</w:t>
      </w:r>
      <w:r>
        <w:rPr>
          <w:rFonts w:hint="eastAsia"/>
        </w:rPr>
        <w:t>。</w:t>
      </w:r>
    </w:p>
    <w:p>
      <w:pPr>
        <w:pStyle w:val="56"/>
        <w:ind w:firstLine="199" w:firstLineChars="95"/>
        <w:jc w:val="center"/>
        <w:rPr>
          <w:kern w:val="2"/>
          <w:szCs w:val="21"/>
        </w:rPr>
      </w:pPr>
      <w:r>
        <w:drawing>
          <wp:inline distT="0" distB="0" distL="0" distR="0">
            <wp:extent cx="1974215" cy="1196975"/>
            <wp:effectExtent l="0" t="0" r="0" b="0"/>
            <wp:docPr id="4" name="图片 3" descr="草皮护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草皮护坡"/>
                    <pic:cNvPicPr>
                      <a:picLocks noChangeAspect="1"/>
                    </pic:cNvPicPr>
                  </pic:nvPicPr>
                  <pic:blipFill>
                    <a:blip r:embed="rId16"/>
                    <a:srcRect l="-1765" t="-2142" r="-5025" b="-7431"/>
                    <a:stretch>
                      <a:fillRect/>
                    </a:stretch>
                  </pic:blipFill>
                  <pic:spPr>
                    <a:xfrm>
                      <a:off x="0" y="0"/>
                      <a:ext cx="1974215" cy="1196975"/>
                    </a:xfrm>
                    <a:prstGeom prst="rect">
                      <a:avLst/>
                    </a:prstGeom>
                    <a:noFill/>
                    <a:ln>
                      <a:noFill/>
                    </a:ln>
                  </pic:spPr>
                </pic:pic>
              </a:graphicData>
            </a:graphic>
          </wp:inline>
        </w:drawing>
      </w:r>
    </w:p>
    <w:p>
      <w:pPr>
        <w:pStyle w:val="83"/>
        <w:spacing w:before="120" w:after="120"/>
        <w:rPr>
          <w:kern w:val="2"/>
          <w:szCs w:val="21"/>
        </w:rPr>
      </w:pPr>
      <w:r>
        <w:t>草皮护坡</w:t>
      </w:r>
      <w:r>
        <w:rPr>
          <w:rFonts w:hint="eastAsia"/>
        </w:rPr>
        <w:t>生态沟示例</w:t>
      </w:r>
    </w:p>
    <w:p>
      <w:pPr>
        <w:pStyle w:val="198"/>
        <w:rPr>
          <w:kern w:val="2"/>
          <w:sz w:val="21"/>
        </w:rPr>
      </w:pPr>
      <w:r>
        <w:rPr>
          <w:rFonts w:hint="eastAsia"/>
        </w:rPr>
        <w:t>格宾网护坡生态沟示例</w:t>
      </w:r>
    </w:p>
    <w:p>
      <w:pPr>
        <w:pStyle w:val="198"/>
        <w:rPr>
          <w:kern w:val="2"/>
          <w:sz w:val="21"/>
        </w:rPr>
      </w:pPr>
      <w:r>
        <w:rPr>
          <w:rFonts w:hint="eastAsia"/>
        </w:rPr>
        <w:t>格宾网护坡生态沟示例</w:t>
      </w:r>
    </w:p>
    <w:p>
      <w:pPr>
        <w:pStyle w:val="198"/>
        <w:rPr>
          <w:kern w:val="2"/>
          <w:sz w:val="21"/>
        </w:rPr>
      </w:pPr>
      <w:r>
        <w:rPr>
          <w:rFonts w:hint="eastAsia"/>
        </w:rPr>
        <w:t>格宾网护坡生态沟示例</w:t>
      </w:r>
    </w:p>
    <w:p>
      <w:pPr>
        <w:pStyle w:val="78"/>
        <w:spacing w:before="120" w:after="120"/>
        <w:rPr>
          <w:rFonts w:hint="eastAsia"/>
        </w:rPr>
      </w:pPr>
      <w:r>
        <w:rPr>
          <w:rFonts w:hint="eastAsia"/>
        </w:rPr>
        <w:t>格宾网护坡生态沟示例</w:t>
      </w:r>
    </w:p>
    <w:p>
      <w:pPr>
        <w:pStyle w:val="56"/>
        <w:ind w:firstLine="420"/>
        <w:rPr>
          <w:rFonts w:hint="eastAsia"/>
        </w:rPr>
      </w:pPr>
      <w:r>
        <w:rPr>
          <w:rFonts w:hint="eastAsia"/>
        </w:rPr>
        <w:t>格宾网护坡生态沟示例图A.2。</w:t>
      </w:r>
    </w:p>
    <w:p>
      <w:pPr>
        <w:pStyle w:val="56"/>
        <w:ind w:firstLine="199" w:firstLineChars="95"/>
        <w:jc w:val="center"/>
      </w:pPr>
      <w:r>
        <w:drawing>
          <wp:inline distT="0" distB="0" distL="0" distR="0">
            <wp:extent cx="2312670" cy="1907540"/>
            <wp:effectExtent l="0" t="0" r="0" b="0"/>
            <wp:docPr id="7" name="图片 4"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descr="3"/>
                    <pic:cNvPicPr>
                      <a:picLocks noChangeAspect="1"/>
                    </pic:cNvPicPr>
                  </pic:nvPicPr>
                  <pic:blipFill>
                    <a:blip r:embed="rId17"/>
                    <a:stretch>
                      <a:fillRect/>
                    </a:stretch>
                  </pic:blipFill>
                  <pic:spPr>
                    <a:xfrm>
                      <a:off x="0" y="0"/>
                      <a:ext cx="2312670" cy="1907540"/>
                    </a:xfrm>
                    <a:prstGeom prst="rect">
                      <a:avLst/>
                    </a:prstGeom>
                    <a:noFill/>
                    <a:ln>
                      <a:noFill/>
                    </a:ln>
                  </pic:spPr>
                </pic:pic>
              </a:graphicData>
            </a:graphic>
          </wp:inline>
        </w:drawing>
      </w:r>
    </w:p>
    <w:p>
      <w:pPr>
        <w:pStyle w:val="83"/>
        <w:numPr>
          <w:ilvl w:val="0"/>
          <w:numId w:val="0"/>
        </w:numPr>
        <w:spacing w:before="120" w:after="120"/>
        <w:ind w:left="420"/>
      </w:pPr>
      <w:r>
        <w:t>图</w:t>
      </w:r>
      <w:r>
        <w:rPr>
          <w:rFonts w:hint="eastAsia"/>
        </w:rPr>
        <w:t>A</w:t>
      </w:r>
      <w:r>
        <w:t xml:space="preserve">.2 </w:t>
      </w:r>
      <w:r>
        <w:rPr>
          <w:rFonts w:hint="eastAsia"/>
        </w:rPr>
        <w:t>格宾网护坡生态沟示例</w:t>
      </w:r>
    </w:p>
    <w:p>
      <w:pPr>
        <w:pStyle w:val="78"/>
        <w:spacing w:before="120" w:after="120"/>
        <w:rPr>
          <w:rFonts w:hint="eastAsia"/>
        </w:rPr>
      </w:pPr>
      <w:r>
        <w:rPr>
          <w:rFonts w:hint="eastAsia"/>
        </w:rPr>
        <w:t>连锁块护坡生态沟示例</w:t>
      </w:r>
    </w:p>
    <w:p>
      <w:pPr>
        <w:pStyle w:val="56"/>
        <w:ind w:firstLine="420"/>
      </w:pPr>
      <w:r>
        <w:rPr>
          <w:rFonts w:hint="eastAsia"/>
        </w:rPr>
        <w:t>连锁块护坡生态沟示例见图</w:t>
      </w:r>
      <w:r>
        <w:rPr>
          <w:rFonts w:hint="eastAsia" w:cs="Calibri"/>
        </w:rPr>
        <w:t>A.</w:t>
      </w:r>
      <w:r>
        <w:t>3</w:t>
      </w:r>
      <w:r>
        <w:rPr>
          <w:rFonts w:hint="eastAsia"/>
        </w:rPr>
        <w:t>。</w:t>
      </w:r>
    </w:p>
    <w:p>
      <w:pPr>
        <w:pStyle w:val="56"/>
        <w:ind w:firstLine="199" w:firstLineChars="95"/>
        <w:jc w:val="center"/>
        <w:rPr>
          <w:rFonts w:hint="eastAsia"/>
          <w:kern w:val="2"/>
          <w:szCs w:val="21"/>
        </w:rPr>
      </w:pPr>
      <w:r>
        <w:drawing>
          <wp:inline distT="0" distB="0" distL="0" distR="0">
            <wp:extent cx="2650490" cy="2012950"/>
            <wp:effectExtent l="0" t="0" r="0" b="6350"/>
            <wp:docPr id="8" name="图片 5"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descr="4"/>
                    <pic:cNvPicPr>
                      <a:picLocks noChangeAspect="1"/>
                    </pic:cNvPicPr>
                  </pic:nvPicPr>
                  <pic:blipFill>
                    <a:blip r:embed="rId18"/>
                    <a:srcRect l="325" r="963"/>
                    <a:stretch>
                      <a:fillRect/>
                    </a:stretch>
                  </pic:blipFill>
                  <pic:spPr>
                    <a:xfrm>
                      <a:off x="0" y="0"/>
                      <a:ext cx="2650490" cy="2012950"/>
                    </a:xfrm>
                    <a:prstGeom prst="rect">
                      <a:avLst/>
                    </a:prstGeom>
                    <a:noFill/>
                    <a:ln>
                      <a:noFill/>
                    </a:ln>
                  </pic:spPr>
                </pic:pic>
              </a:graphicData>
            </a:graphic>
          </wp:inline>
        </w:drawing>
      </w:r>
    </w:p>
    <w:p>
      <w:pPr>
        <w:pStyle w:val="83"/>
        <w:numPr>
          <w:ilvl w:val="0"/>
          <w:numId w:val="0"/>
        </w:numPr>
        <w:spacing w:before="120" w:after="120"/>
        <w:ind w:left="420"/>
        <w:rPr>
          <w:szCs w:val="21"/>
        </w:rPr>
      </w:pPr>
      <w:r>
        <w:rPr>
          <w:rFonts w:hint="eastAsia"/>
        </w:rPr>
        <w:t>图A</w:t>
      </w:r>
      <w:r>
        <w:t xml:space="preserve">.3 </w:t>
      </w:r>
      <w:r>
        <w:rPr>
          <w:rFonts w:hint="eastAsia"/>
        </w:rPr>
        <w:t>连锁块护坡生态沟示例</w:t>
      </w:r>
    </w:p>
    <w:p>
      <w:pPr>
        <w:pStyle w:val="78"/>
        <w:spacing w:before="120" w:after="120"/>
        <w:rPr>
          <w:rFonts w:hint="eastAsia"/>
        </w:rPr>
      </w:pPr>
      <w:r>
        <w:rPr>
          <w:rFonts w:hint="eastAsia"/>
        </w:rPr>
        <w:t>渠道生物通道示例</w:t>
      </w:r>
    </w:p>
    <w:p>
      <w:pPr>
        <w:pStyle w:val="56"/>
        <w:ind w:firstLine="422"/>
        <w:rPr>
          <w:rFonts w:hint="eastAsia"/>
          <w:b/>
        </w:rPr>
      </w:pPr>
      <w:r>
        <w:rPr>
          <w:rFonts w:hint="eastAsia"/>
          <w:b/>
        </w:rPr>
        <w:t xml:space="preserve"> </w:t>
      </w:r>
      <w:r>
        <w:rPr>
          <w:rFonts w:hint="eastAsia"/>
        </w:rPr>
        <w:t>渠道生物通道示例见图A.4。</w:t>
      </w:r>
    </w:p>
    <w:p>
      <w:pPr>
        <w:spacing w:line="360" w:lineRule="auto"/>
        <w:jc w:val="center"/>
        <w:rPr>
          <w:rFonts w:hint="eastAsia"/>
        </w:rPr>
      </w:pPr>
      <w:r>
        <w:drawing>
          <wp:inline distT="0" distB="0" distL="0" distR="0">
            <wp:extent cx="2860675" cy="2210435"/>
            <wp:effectExtent l="0" t="0" r="0" b="0"/>
            <wp:docPr id="2" name="图片 2" descr="C:\Users\DELL\AppData\Local\Temp\ksohtml1432\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DELL\AppData\Local\Temp\ksohtml1432\wps1.png"/>
                    <pic:cNvPicPr>
                      <a:picLocks noChangeAspect="1" noChangeArrowheads="1"/>
                    </pic:cNvPicPr>
                  </pic:nvPicPr>
                  <pic:blipFill>
                    <a:blip r:embed="rId19"/>
                    <a:srcRect/>
                    <a:stretch>
                      <a:fillRect/>
                    </a:stretch>
                  </pic:blipFill>
                  <pic:spPr>
                    <a:xfrm>
                      <a:off x="0" y="0"/>
                      <a:ext cx="2860675" cy="2210435"/>
                    </a:xfrm>
                    <a:prstGeom prst="rect">
                      <a:avLst/>
                    </a:prstGeom>
                    <a:noFill/>
                    <a:ln>
                      <a:noFill/>
                    </a:ln>
                  </pic:spPr>
                </pic:pic>
              </a:graphicData>
            </a:graphic>
          </wp:inline>
        </w:drawing>
      </w:r>
      <w:r>
        <w:t xml:space="preserve"> </w:t>
      </w:r>
    </w:p>
    <w:p>
      <w:pPr>
        <w:pStyle w:val="83"/>
        <w:numPr>
          <w:ilvl w:val="0"/>
          <w:numId w:val="0"/>
        </w:numPr>
        <w:spacing w:before="120" w:after="120"/>
        <w:ind w:left="420"/>
      </w:pPr>
      <w:r>
        <w:rPr>
          <w:rFonts w:hint="eastAsia"/>
        </w:rPr>
        <w:t>图A</w:t>
      </w:r>
      <w:r>
        <w:t xml:space="preserve">.4 </w:t>
      </w:r>
      <w:r>
        <w:rPr>
          <w:rFonts w:hint="eastAsia"/>
        </w:rPr>
        <w:t>渠道生物通道示例</w:t>
      </w:r>
    </w:p>
    <w:p>
      <w:pPr>
        <w:pStyle w:val="78"/>
        <w:spacing w:before="120" w:after="120"/>
        <w:rPr>
          <w:rFonts w:hint="eastAsia"/>
        </w:rPr>
      </w:pPr>
      <w:r>
        <w:rPr>
          <w:rFonts w:hint="eastAsia"/>
        </w:rPr>
        <w:t>带有泥结碎石路肩的下田涵示例</w:t>
      </w:r>
    </w:p>
    <w:p>
      <w:pPr>
        <w:pStyle w:val="56"/>
        <w:ind w:firstLine="420"/>
        <w:rPr>
          <w:rFonts w:hint="eastAsia"/>
          <w:sz w:val="24"/>
          <w:szCs w:val="24"/>
        </w:rPr>
      </w:pPr>
      <w:r>
        <w:rPr>
          <w:rFonts w:hint="eastAsia"/>
        </w:rPr>
        <w:t>带有泥结碎石路肩的下田涵示例见图A.5。</w:t>
      </w:r>
    </w:p>
    <w:p>
      <w:pPr>
        <w:spacing w:line="360" w:lineRule="auto"/>
        <w:jc w:val="left"/>
        <w:rPr>
          <w:rFonts w:hint="eastAsia" w:ascii="黑体" w:hAnsi="黑体" w:eastAsia="黑体"/>
          <w:b/>
          <w:color w:val="000000"/>
        </w:rPr>
      </w:pPr>
      <w:r>
        <w:rPr>
          <w:rFonts w:hint="eastAsia" w:ascii="黑体" w:hAnsi="黑体" w:eastAsia="黑体"/>
          <w:b/>
          <w:color w:val="000000"/>
        </w:rPr>
        <w:t xml:space="preserve"> </w:t>
      </w:r>
    </w:p>
    <w:p>
      <w:pPr>
        <w:spacing w:line="360" w:lineRule="auto"/>
        <w:jc w:val="center"/>
        <w:rPr>
          <w:rFonts w:hint="eastAsia" w:ascii="仿宋" w:hAnsi="仿宋" w:eastAsia="仿宋"/>
          <w:bCs/>
          <w:sz w:val="28"/>
          <w:szCs w:val="28"/>
        </w:rPr>
      </w:pPr>
      <w:r>
        <w:drawing>
          <wp:inline distT="0" distB="0" distL="0" distR="0">
            <wp:extent cx="2703830" cy="2180590"/>
            <wp:effectExtent l="0" t="0" r="1270" b="0"/>
            <wp:docPr id="1" name="图片 1" descr="C:\Users\DELL\AppData\Local\Temp\ksohtml1432\wp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DELL\AppData\Local\Temp\ksohtml1432\wps2.png"/>
                    <pic:cNvPicPr>
                      <a:picLocks noChangeAspect="1" noChangeArrowheads="1"/>
                    </pic:cNvPicPr>
                  </pic:nvPicPr>
                  <pic:blipFill>
                    <a:blip r:embed="rId20"/>
                    <a:srcRect/>
                    <a:stretch>
                      <a:fillRect/>
                    </a:stretch>
                  </pic:blipFill>
                  <pic:spPr>
                    <a:xfrm>
                      <a:off x="0" y="0"/>
                      <a:ext cx="2703830" cy="2180590"/>
                    </a:xfrm>
                    <a:prstGeom prst="rect">
                      <a:avLst/>
                    </a:prstGeom>
                    <a:noFill/>
                    <a:ln>
                      <a:noFill/>
                    </a:ln>
                  </pic:spPr>
                </pic:pic>
              </a:graphicData>
            </a:graphic>
          </wp:inline>
        </w:drawing>
      </w:r>
      <w:r>
        <w:rPr>
          <w:rFonts w:hint="eastAsia" w:ascii="仿宋" w:hAnsi="仿宋" w:eastAsia="仿宋"/>
          <w:bCs/>
          <w:sz w:val="28"/>
          <w:szCs w:val="28"/>
        </w:rPr>
        <w:t xml:space="preserve"> </w:t>
      </w:r>
    </w:p>
    <w:p>
      <w:pPr>
        <w:pStyle w:val="83"/>
        <w:numPr>
          <w:ilvl w:val="0"/>
          <w:numId w:val="0"/>
        </w:numPr>
        <w:spacing w:before="120" w:after="120"/>
        <w:ind w:left="420"/>
        <w:rPr>
          <w:rFonts w:hint="eastAsia"/>
        </w:rPr>
      </w:pPr>
      <w:r>
        <w:rPr>
          <w:rFonts w:hint="eastAsia"/>
        </w:rPr>
        <w:t>图A</w:t>
      </w:r>
      <w:r>
        <w:t>.5</w:t>
      </w:r>
      <w:r>
        <w:rPr>
          <w:rFonts w:hint="eastAsia"/>
        </w:rPr>
        <w:t xml:space="preserve"> 带有泥结碎石路肩的下田涵示例</w:t>
      </w:r>
    </w:p>
    <w:p>
      <w:pPr>
        <w:pStyle w:val="56"/>
        <w:ind w:firstLine="420"/>
      </w:pPr>
    </w:p>
    <w:bookmarkEnd w:id="40"/>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76"/>
        <w:spacing w:after="156"/>
      </w:pPr>
      <w:bookmarkStart w:id="42" w:name="_Toc135657665"/>
      <w:r>
        <w:rPr>
          <w:rFonts w:hint="eastAsia"/>
        </w:rPr>
        <w:t>排水沟规格及常用搭配植物种类</w:t>
      </w:r>
      <w:bookmarkEnd w:id="42"/>
    </w:p>
    <w:p>
      <w:pPr>
        <w:pStyle w:val="78"/>
        <w:spacing w:before="156" w:after="156"/>
        <w:rPr>
          <w:rFonts w:hAnsi="黑体"/>
          <w:bCs/>
          <w:color w:val="000000" w:themeColor="text1"/>
          <w14:textFill>
            <w14:solidFill>
              <w14:schemeClr w14:val="tx1"/>
            </w14:solidFill>
          </w14:textFill>
        </w:rPr>
      </w:pPr>
      <w:r>
        <w:rPr>
          <w:rFonts w:hint="eastAsia"/>
          <w:color w:val="000000" w:themeColor="text1"/>
          <w14:textFill>
            <w14:solidFill>
              <w14:schemeClr w14:val="tx1"/>
            </w14:solidFill>
          </w14:textFill>
        </w:rPr>
        <w:t>排水沟规格</w:t>
      </w:r>
    </w:p>
    <w:p>
      <w:pPr>
        <w:pStyle w:val="56"/>
        <w:ind w:firstLine="420"/>
      </w:pPr>
      <w:r>
        <w:rPr>
          <w:rFonts w:hint="eastAsia"/>
        </w:rPr>
        <w:t>田间排水沟常用尺寸及控制面积见表B.1。</w:t>
      </w:r>
    </w:p>
    <w:p>
      <w:pPr>
        <w:pStyle w:val="77"/>
        <w:numPr>
          <w:ilvl w:val="0"/>
          <w:numId w:val="0"/>
        </w:numPr>
        <w:spacing w:before="156" w:after="156"/>
      </w:pPr>
      <w:r>
        <w:rPr>
          <w:rFonts w:hint="eastAsia"/>
        </w:rPr>
        <w:t xml:space="preserve">表 </w:t>
      </w:r>
      <w:r>
        <w:t>B</w:t>
      </w:r>
      <w:r>
        <w:rPr>
          <w:rFonts w:hint="eastAsia"/>
        </w:rPr>
        <w:t>.</w:t>
      </w:r>
      <w:r>
        <w:t xml:space="preserve">1 </w:t>
      </w:r>
      <w:r>
        <w:rPr>
          <w:rFonts w:hint="eastAsia"/>
        </w:rPr>
        <w:t>田间排水沟常用尺寸及控制面积</w:t>
      </w:r>
    </w:p>
    <w:tbl>
      <w:tblPr>
        <w:tblStyle w:val="2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1901"/>
        <w:gridCol w:w="1715"/>
        <w:gridCol w:w="1487"/>
        <w:gridCol w:w="18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Times New Roman" w:hAnsi="Times New Roman" w:cs="Calibri"/>
                <w:color w:val="000000"/>
              </w:rPr>
            </w:pPr>
            <w:r>
              <w:rPr>
                <w:rFonts w:hint="eastAsia" w:ascii="宋体" w:hAnsi="宋体"/>
                <w:color w:val="000000"/>
              </w:rPr>
              <w:t>沟渠类型</w:t>
            </w:r>
          </w:p>
        </w:tc>
        <w:tc>
          <w:tcPr>
            <w:tcW w:w="1901"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Times New Roman" w:hAnsi="Times New Roman" w:cs="Calibri"/>
                <w:color w:val="000000"/>
              </w:rPr>
            </w:pPr>
            <w:r>
              <w:rPr>
                <w:rFonts w:hint="eastAsia" w:ascii="宋体" w:hAnsi="宋体"/>
                <w:color w:val="000000"/>
              </w:rPr>
              <w:t>底宽</w:t>
            </w:r>
            <w:r>
              <w:rPr>
                <w:rFonts w:hint="eastAsia" w:ascii="Times New Roman" w:hAnsi="Times New Roman"/>
                <w:color w:val="000000"/>
              </w:rPr>
              <w:t>/</w:t>
            </w:r>
            <w:r>
              <w:rPr>
                <w:rFonts w:ascii="Times New Roman" w:hAnsi="Times New Roman"/>
                <w:color w:val="000000"/>
              </w:rPr>
              <w:t>cm</w:t>
            </w:r>
          </w:p>
        </w:tc>
        <w:tc>
          <w:tcPr>
            <w:tcW w:w="1715"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Times New Roman" w:hAnsi="Times New Roman" w:cs="Calibri"/>
                <w:color w:val="000000"/>
              </w:rPr>
            </w:pPr>
            <w:r>
              <w:rPr>
                <w:rFonts w:hint="eastAsia" w:ascii="宋体" w:hAnsi="宋体"/>
                <w:color w:val="000000"/>
              </w:rPr>
              <w:t>深度</w:t>
            </w:r>
            <w:r>
              <w:rPr>
                <w:rFonts w:hint="eastAsia" w:ascii="Times New Roman" w:hAnsi="Times New Roman"/>
                <w:color w:val="000000"/>
              </w:rPr>
              <w:t>/</w:t>
            </w:r>
            <w:r>
              <w:rPr>
                <w:rFonts w:ascii="Times New Roman" w:hAnsi="Times New Roman"/>
                <w:color w:val="000000"/>
              </w:rPr>
              <w:t>cm</w:t>
            </w:r>
          </w:p>
        </w:tc>
        <w:tc>
          <w:tcPr>
            <w:tcW w:w="148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Times New Roman" w:hAnsi="Times New Roman" w:cs="Calibri"/>
                <w:color w:val="000000"/>
              </w:rPr>
            </w:pPr>
            <w:r>
              <w:rPr>
                <w:rFonts w:hint="eastAsia" w:ascii="宋体" w:hAnsi="宋体"/>
                <w:color w:val="000000"/>
              </w:rPr>
              <w:t>口宽</w:t>
            </w:r>
            <w:r>
              <w:rPr>
                <w:rFonts w:hint="eastAsia" w:ascii="Times New Roman" w:hAnsi="Times New Roman"/>
                <w:color w:val="000000"/>
              </w:rPr>
              <w:t>/</w:t>
            </w:r>
            <w:r>
              <w:rPr>
                <w:rFonts w:ascii="Times New Roman" w:hAnsi="Times New Roman"/>
                <w:color w:val="000000"/>
              </w:rPr>
              <w:t>cm</w:t>
            </w:r>
          </w:p>
        </w:tc>
        <w:tc>
          <w:tcPr>
            <w:tcW w:w="1893"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Times New Roman" w:hAnsi="Times New Roman" w:cs="Calibri"/>
                <w:color w:val="000000"/>
              </w:rPr>
            </w:pPr>
            <w:r>
              <w:rPr>
                <w:rFonts w:hint="eastAsia" w:ascii="宋体" w:hAnsi="宋体"/>
                <w:color w:val="000000"/>
              </w:rPr>
              <w:t>控制面积</w:t>
            </w:r>
            <w:r>
              <w:rPr>
                <w:rFonts w:hint="eastAsia" w:ascii="Times New Roman" w:hAnsi="Times New Roman"/>
                <w:color w:val="000000"/>
              </w:rPr>
              <w:t>/</w:t>
            </w:r>
            <w:r>
              <w:rPr>
                <w:rFonts w:hint="eastAsia" w:ascii="宋体" w:hAnsi="宋体"/>
                <w:color w:val="000000"/>
              </w:rPr>
              <w:t>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Times New Roman" w:hAnsi="Times New Roman" w:cs="Calibri"/>
                <w:color w:val="000000"/>
                <w:sz w:val="18"/>
                <w:szCs w:val="18"/>
              </w:rPr>
            </w:pPr>
            <w:r>
              <w:rPr>
                <w:rFonts w:hint="eastAsia" w:ascii="宋体" w:hAnsi="宋体"/>
                <w:color w:val="000000"/>
                <w:sz w:val="18"/>
                <w:szCs w:val="18"/>
              </w:rPr>
              <w:t>农沟</w:t>
            </w:r>
          </w:p>
        </w:tc>
        <w:tc>
          <w:tcPr>
            <w:tcW w:w="1901"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Times New Roman" w:hAnsi="Times New Roman" w:cs="Calibri"/>
                <w:sz w:val="18"/>
                <w:szCs w:val="18"/>
              </w:rPr>
            </w:pPr>
            <w:r>
              <w:rPr>
                <w:rFonts w:hint="eastAsia" w:ascii="Times New Roman" w:hAnsi="Times New Roman"/>
                <w:sz w:val="18"/>
                <w:szCs w:val="18"/>
              </w:rPr>
              <w:t>3</w:t>
            </w:r>
            <w:r>
              <w:rPr>
                <w:rFonts w:ascii="Times New Roman" w:hAnsi="Times New Roman"/>
                <w:sz w:val="18"/>
                <w:szCs w:val="18"/>
              </w:rPr>
              <w:t>0</w:t>
            </w:r>
            <w:r>
              <w:rPr>
                <w:rFonts w:hint="eastAsia" w:ascii="宋体" w:hAnsi="宋体"/>
                <w:sz w:val="18"/>
                <w:szCs w:val="18"/>
              </w:rPr>
              <w:t>～</w:t>
            </w:r>
            <w:r>
              <w:rPr>
                <w:rFonts w:ascii="Times New Roman" w:hAnsi="Times New Roman"/>
                <w:sz w:val="18"/>
                <w:szCs w:val="18"/>
              </w:rPr>
              <w:t>50</w:t>
            </w:r>
          </w:p>
        </w:tc>
        <w:tc>
          <w:tcPr>
            <w:tcW w:w="1715"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Times New Roman" w:hAnsi="Times New Roman" w:cs="Calibri"/>
                <w:sz w:val="18"/>
                <w:szCs w:val="18"/>
              </w:rPr>
            </w:pPr>
            <w:r>
              <w:rPr>
                <w:rFonts w:hint="eastAsia" w:ascii="Times New Roman" w:hAnsi="Times New Roman"/>
                <w:sz w:val="18"/>
                <w:szCs w:val="18"/>
              </w:rPr>
              <w:t>8</w:t>
            </w:r>
            <w:r>
              <w:rPr>
                <w:rFonts w:ascii="Times New Roman" w:hAnsi="Times New Roman"/>
                <w:sz w:val="18"/>
                <w:szCs w:val="18"/>
              </w:rPr>
              <w:t>0</w:t>
            </w:r>
            <w:r>
              <w:rPr>
                <w:rFonts w:hint="eastAsia" w:ascii="宋体" w:hAnsi="宋体"/>
                <w:sz w:val="18"/>
                <w:szCs w:val="18"/>
              </w:rPr>
              <w:t>～</w:t>
            </w:r>
            <w:r>
              <w:rPr>
                <w:rFonts w:ascii="Times New Roman" w:hAnsi="Times New Roman"/>
                <w:sz w:val="18"/>
                <w:szCs w:val="18"/>
              </w:rPr>
              <w:t>120</w:t>
            </w:r>
          </w:p>
        </w:tc>
        <w:tc>
          <w:tcPr>
            <w:tcW w:w="148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Times New Roman" w:hAnsi="Times New Roman" w:cs="Calibri"/>
                <w:sz w:val="18"/>
                <w:szCs w:val="18"/>
              </w:rPr>
            </w:pPr>
            <w:r>
              <w:rPr>
                <w:rFonts w:hint="eastAsia" w:ascii="Times New Roman" w:hAnsi="Times New Roman"/>
                <w:sz w:val="18"/>
                <w:szCs w:val="18"/>
              </w:rPr>
              <w:t>1</w:t>
            </w:r>
            <w:r>
              <w:rPr>
                <w:rFonts w:ascii="Times New Roman" w:hAnsi="Times New Roman"/>
                <w:sz w:val="18"/>
                <w:szCs w:val="18"/>
              </w:rPr>
              <w:t>20</w:t>
            </w:r>
            <w:r>
              <w:rPr>
                <w:rFonts w:hint="eastAsia" w:ascii="宋体" w:hAnsi="宋体"/>
                <w:sz w:val="18"/>
                <w:szCs w:val="18"/>
              </w:rPr>
              <w:t>～</w:t>
            </w:r>
            <w:r>
              <w:rPr>
                <w:rFonts w:ascii="Times New Roman" w:hAnsi="Times New Roman"/>
                <w:sz w:val="18"/>
                <w:szCs w:val="18"/>
              </w:rPr>
              <w:t>200</w:t>
            </w:r>
          </w:p>
        </w:tc>
        <w:tc>
          <w:tcPr>
            <w:tcW w:w="1893"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Times New Roman" w:hAnsi="Times New Roman" w:cs="Calibri"/>
                <w:sz w:val="18"/>
                <w:szCs w:val="18"/>
              </w:rPr>
            </w:pPr>
            <w:r>
              <w:rPr>
                <w:rFonts w:hint="eastAsia" w:ascii="Times New Roman" w:hAnsi="Times New Roman"/>
                <w:sz w:val="18"/>
                <w:szCs w:val="18"/>
              </w:rPr>
              <w:t>1</w:t>
            </w:r>
            <w:r>
              <w:rPr>
                <w:rFonts w:ascii="Times New Roman" w:hAnsi="Times New Roman"/>
                <w:sz w:val="18"/>
                <w:szCs w:val="18"/>
              </w:rPr>
              <w:t>00</w:t>
            </w:r>
            <w:r>
              <w:rPr>
                <w:rFonts w:hint="eastAsia" w:ascii="宋体" w:hAnsi="宋体"/>
                <w:sz w:val="18"/>
                <w:szCs w:val="18"/>
              </w:rPr>
              <w:t>～</w:t>
            </w:r>
            <w:r>
              <w:rPr>
                <w:rFonts w:ascii="Times New Roman" w:hAnsi="Times New Roman"/>
                <w:sz w:val="18"/>
                <w:szCs w:val="18"/>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Times New Roman" w:hAnsi="Times New Roman" w:cs="Calibri"/>
                <w:color w:val="000000"/>
                <w:sz w:val="18"/>
                <w:szCs w:val="18"/>
              </w:rPr>
            </w:pPr>
            <w:r>
              <w:rPr>
                <w:rFonts w:hint="eastAsia" w:ascii="宋体" w:hAnsi="宋体"/>
                <w:color w:val="000000"/>
                <w:sz w:val="18"/>
                <w:szCs w:val="18"/>
              </w:rPr>
              <w:t>斗沟</w:t>
            </w:r>
          </w:p>
        </w:tc>
        <w:tc>
          <w:tcPr>
            <w:tcW w:w="1901"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Times New Roman" w:hAnsi="Times New Roman" w:cs="Calibri"/>
                <w:sz w:val="18"/>
                <w:szCs w:val="18"/>
              </w:rPr>
            </w:pPr>
            <w:r>
              <w:rPr>
                <w:rFonts w:ascii="Times New Roman" w:hAnsi="Times New Roman"/>
                <w:sz w:val="18"/>
                <w:szCs w:val="18"/>
              </w:rPr>
              <w:t>50</w:t>
            </w:r>
            <w:r>
              <w:rPr>
                <w:rFonts w:hint="eastAsia" w:ascii="宋体" w:hAnsi="宋体"/>
                <w:sz w:val="18"/>
                <w:szCs w:val="18"/>
              </w:rPr>
              <w:t>～</w:t>
            </w:r>
            <w:r>
              <w:rPr>
                <w:rFonts w:ascii="Times New Roman" w:hAnsi="Times New Roman"/>
                <w:sz w:val="18"/>
                <w:szCs w:val="18"/>
              </w:rPr>
              <w:t>100</w:t>
            </w:r>
          </w:p>
        </w:tc>
        <w:tc>
          <w:tcPr>
            <w:tcW w:w="1715"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Times New Roman" w:hAnsi="Times New Roman" w:cs="Calibri"/>
                <w:sz w:val="18"/>
                <w:szCs w:val="18"/>
              </w:rPr>
            </w:pPr>
            <w:r>
              <w:rPr>
                <w:rFonts w:hint="eastAsia" w:ascii="Times New Roman" w:hAnsi="Times New Roman"/>
                <w:sz w:val="18"/>
                <w:szCs w:val="18"/>
              </w:rPr>
              <w:t>1</w:t>
            </w:r>
            <w:r>
              <w:rPr>
                <w:rFonts w:ascii="Times New Roman" w:hAnsi="Times New Roman"/>
                <w:sz w:val="18"/>
                <w:szCs w:val="18"/>
              </w:rPr>
              <w:t>00</w:t>
            </w:r>
            <w:r>
              <w:rPr>
                <w:rFonts w:hint="eastAsia" w:ascii="宋体" w:hAnsi="宋体"/>
                <w:sz w:val="18"/>
                <w:szCs w:val="18"/>
              </w:rPr>
              <w:t>～</w:t>
            </w:r>
            <w:r>
              <w:rPr>
                <w:rFonts w:ascii="Times New Roman" w:hAnsi="Times New Roman"/>
                <w:sz w:val="18"/>
                <w:szCs w:val="18"/>
              </w:rPr>
              <w:t>150</w:t>
            </w:r>
          </w:p>
        </w:tc>
        <w:tc>
          <w:tcPr>
            <w:tcW w:w="1487"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Times New Roman" w:hAnsi="Times New Roman" w:cs="Calibri"/>
                <w:sz w:val="18"/>
                <w:szCs w:val="18"/>
              </w:rPr>
            </w:pPr>
            <w:r>
              <w:rPr>
                <w:rFonts w:hint="eastAsia" w:ascii="Times New Roman" w:hAnsi="Times New Roman"/>
                <w:sz w:val="18"/>
                <w:szCs w:val="18"/>
              </w:rPr>
              <w:t>2</w:t>
            </w:r>
            <w:r>
              <w:rPr>
                <w:rFonts w:ascii="Times New Roman" w:hAnsi="Times New Roman"/>
                <w:sz w:val="18"/>
                <w:szCs w:val="18"/>
              </w:rPr>
              <w:t>20</w:t>
            </w:r>
            <w:r>
              <w:rPr>
                <w:rFonts w:hint="eastAsia" w:ascii="宋体" w:hAnsi="宋体"/>
                <w:sz w:val="18"/>
                <w:szCs w:val="18"/>
              </w:rPr>
              <w:t>～</w:t>
            </w:r>
            <w:r>
              <w:rPr>
                <w:rFonts w:ascii="Times New Roman" w:hAnsi="Times New Roman"/>
                <w:sz w:val="18"/>
                <w:szCs w:val="18"/>
              </w:rPr>
              <w:t>400</w:t>
            </w:r>
          </w:p>
        </w:tc>
        <w:tc>
          <w:tcPr>
            <w:tcW w:w="1893"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Times New Roman" w:hAnsi="Times New Roman" w:cs="Calibri"/>
                <w:sz w:val="18"/>
                <w:szCs w:val="18"/>
              </w:rPr>
            </w:pPr>
            <w:r>
              <w:rPr>
                <w:rFonts w:hint="eastAsia" w:ascii="Times New Roman" w:hAnsi="Times New Roman"/>
                <w:sz w:val="18"/>
                <w:szCs w:val="18"/>
              </w:rPr>
              <w:t>5</w:t>
            </w:r>
            <w:r>
              <w:rPr>
                <w:rFonts w:ascii="Times New Roman" w:hAnsi="Times New Roman"/>
                <w:sz w:val="18"/>
                <w:szCs w:val="18"/>
              </w:rPr>
              <w:t>00</w:t>
            </w:r>
            <w:r>
              <w:rPr>
                <w:rFonts w:hint="eastAsia" w:ascii="宋体" w:hAnsi="宋体"/>
                <w:sz w:val="18"/>
                <w:szCs w:val="18"/>
              </w:rPr>
              <w:t>～</w:t>
            </w:r>
            <w:r>
              <w:rPr>
                <w:rFonts w:ascii="Times New Roman" w:hAnsi="Times New Roman"/>
                <w:sz w:val="18"/>
                <w:szCs w:val="18"/>
              </w:rPr>
              <w:t>1500</w:t>
            </w:r>
          </w:p>
        </w:tc>
      </w:tr>
    </w:tbl>
    <w:p>
      <w:pPr>
        <w:jc w:val="center"/>
        <w:rPr>
          <w:rFonts w:ascii="Times New Roman" w:hAnsi="Times New Roman"/>
          <w:spacing w:val="-1"/>
        </w:rPr>
      </w:pPr>
    </w:p>
    <w:p>
      <w:pPr>
        <w:pStyle w:val="78"/>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生态沟渠、生态塘常用植物种类</w:t>
      </w:r>
    </w:p>
    <w:p>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生态沟、生态塘常用植物种类见表B.2。</w:t>
      </w:r>
    </w:p>
    <w:p>
      <w:pPr>
        <w:pStyle w:val="77"/>
        <w:numPr>
          <w:ilvl w:val="0"/>
          <w:numId w:val="0"/>
        </w:numPr>
        <w:spacing w:before="156" w:after="156"/>
        <w:rPr>
          <w:rFonts w:cs="Calibri"/>
        </w:rPr>
      </w:pPr>
      <w:r>
        <w:rPr>
          <w:rFonts w:hint="eastAsia"/>
        </w:rPr>
        <w:t xml:space="preserve">表 </w:t>
      </w:r>
      <w:r>
        <w:t>B</w:t>
      </w:r>
      <w:r>
        <w:rPr>
          <w:rFonts w:hint="eastAsia"/>
        </w:rPr>
        <w:t>.</w:t>
      </w:r>
      <w:r>
        <w:t xml:space="preserve">2 </w:t>
      </w:r>
      <w:r>
        <w:rPr>
          <w:rFonts w:hint="eastAsia"/>
        </w:rPr>
        <w:t>生态沟、生态塘常用植物种类</w:t>
      </w:r>
    </w:p>
    <w:tbl>
      <w:tblPr>
        <w:tblStyle w:val="26"/>
        <w:tblW w:w="72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5"/>
        <w:gridCol w:w="1946"/>
        <w:gridCol w:w="3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5"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sz w:val="18"/>
                <w:szCs w:val="18"/>
              </w:rPr>
            </w:pPr>
            <w:r>
              <w:rPr>
                <w:rFonts w:hint="eastAsia" w:ascii="宋体" w:hAnsi="宋体"/>
                <w:sz w:val="18"/>
                <w:szCs w:val="18"/>
              </w:rPr>
              <w:t>植物类型</w:t>
            </w:r>
          </w:p>
        </w:tc>
        <w:tc>
          <w:tcPr>
            <w:tcW w:w="194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sz w:val="18"/>
                <w:szCs w:val="18"/>
              </w:rPr>
            </w:pPr>
            <w:r>
              <w:rPr>
                <w:rFonts w:hint="eastAsia" w:ascii="宋体" w:hAnsi="宋体"/>
                <w:sz w:val="18"/>
                <w:szCs w:val="18"/>
              </w:rPr>
              <w:t>中文名称</w:t>
            </w:r>
          </w:p>
        </w:tc>
        <w:tc>
          <w:tcPr>
            <w:tcW w:w="311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sz w:val="18"/>
                <w:szCs w:val="18"/>
              </w:rPr>
            </w:pPr>
            <w:r>
              <w:rPr>
                <w:rFonts w:hint="eastAsia" w:ascii="宋体" w:hAnsi="宋体"/>
                <w:sz w:val="18"/>
                <w:szCs w:val="18"/>
              </w:rPr>
              <w:t>学名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5"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sz w:val="18"/>
                <w:szCs w:val="18"/>
              </w:rPr>
            </w:pPr>
            <w:r>
              <w:rPr>
                <w:rFonts w:hint="eastAsia" w:ascii="宋体" w:hAnsi="宋体"/>
                <w:sz w:val="18"/>
                <w:szCs w:val="18"/>
              </w:rPr>
              <w:t>挺水</w:t>
            </w:r>
          </w:p>
        </w:tc>
        <w:tc>
          <w:tcPr>
            <w:tcW w:w="194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sz w:val="18"/>
                <w:szCs w:val="18"/>
              </w:rPr>
            </w:pPr>
            <w:r>
              <w:rPr>
                <w:rFonts w:hint="eastAsia" w:ascii="宋体" w:hAnsi="宋体"/>
                <w:sz w:val="18"/>
                <w:szCs w:val="18"/>
              </w:rPr>
              <w:t>石菖蒲</w:t>
            </w:r>
          </w:p>
        </w:tc>
        <w:tc>
          <w:tcPr>
            <w:tcW w:w="311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i/>
                <w:sz w:val="18"/>
                <w:szCs w:val="18"/>
              </w:rPr>
            </w:pPr>
            <w:r>
              <w:rPr>
                <w:rFonts w:hint="eastAsia" w:ascii="宋体" w:hAnsi="宋体"/>
                <w:i/>
                <w:sz w:val="18"/>
                <w:szCs w:val="18"/>
              </w:rPr>
              <w:t>Acrorus tatarinowii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5"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sz w:val="18"/>
                <w:szCs w:val="18"/>
              </w:rPr>
            </w:pPr>
            <w:r>
              <w:rPr>
                <w:rFonts w:hint="eastAsia" w:ascii="宋体" w:hAnsi="宋体"/>
                <w:sz w:val="18"/>
                <w:szCs w:val="18"/>
              </w:rPr>
              <w:t>挺水</w:t>
            </w:r>
          </w:p>
        </w:tc>
        <w:tc>
          <w:tcPr>
            <w:tcW w:w="194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sz w:val="18"/>
                <w:szCs w:val="18"/>
              </w:rPr>
            </w:pPr>
            <w:r>
              <w:rPr>
                <w:rFonts w:hint="eastAsia" w:ascii="宋体" w:hAnsi="宋体"/>
                <w:sz w:val="18"/>
                <w:szCs w:val="18"/>
              </w:rPr>
              <w:t>美人蕉</w:t>
            </w:r>
          </w:p>
        </w:tc>
        <w:tc>
          <w:tcPr>
            <w:tcW w:w="311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i/>
                <w:sz w:val="18"/>
                <w:szCs w:val="18"/>
              </w:rPr>
            </w:pPr>
            <w:r>
              <w:rPr>
                <w:rFonts w:hint="eastAsia" w:ascii="宋体" w:hAnsi="宋体"/>
                <w:i/>
                <w:sz w:val="18"/>
                <w:szCs w:val="18"/>
              </w:rPr>
              <w:t>Canna generalis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5"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sz w:val="18"/>
                <w:szCs w:val="18"/>
              </w:rPr>
            </w:pPr>
            <w:r>
              <w:rPr>
                <w:rFonts w:hint="eastAsia" w:ascii="宋体" w:hAnsi="宋体"/>
                <w:sz w:val="18"/>
                <w:szCs w:val="18"/>
              </w:rPr>
              <w:t>挺水</w:t>
            </w:r>
          </w:p>
        </w:tc>
        <w:tc>
          <w:tcPr>
            <w:tcW w:w="194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sz w:val="18"/>
                <w:szCs w:val="18"/>
              </w:rPr>
            </w:pPr>
            <w:r>
              <w:rPr>
                <w:rFonts w:hint="eastAsia" w:ascii="宋体" w:hAnsi="宋体"/>
                <w:sz w:val="18"/>
                <w:szCs w:val="18"/>
              </w:rPr>
              <w:t>香蒲</w:t>
            </w:r>
          </w:p>
        </w:tc>
        <w:tc>
          <w:tcPr>
            <w:tcW w:w="311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i/>
                <w:sz w:val="18"/>
                <w:szCs w:val="18"/>
              </w:rPr>
            </w:pPr>
            <w:r>
              <w:rPr>
                <w:rFonts w:hint="eastAsia" w:ascii="宋体" w:hAnsi="宋体"/>
                <w:i/>
                <w:sz w:val="18"/>
                <w:szCs w:val="18"/>
              </w:rPr>
              <w:t>Typha orientalis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5"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sz w:val="18"/>
                <w:szCs w:val="18"/>
              </w:rPr>
            </w:pPr>
            <w:r>
              <w:rPr>
                <w:rFonts w:hint="eastAsia" w:ascii="宋体" w:hAnsi="宋体"/>
                <w:sz w:val="18"/>
                <w:szCs w:val="18"/>
              </w:rPr>
              <w:t>挺水</w:t>
            </w:r>
          </w:p>
        </w:tc>
        <w:tc>
          <w:tcPr>
            <w:tcW w:w="194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sz w:val="18"/>
                <w:szCs w:val="18"/>
              </w:rPr>
            </w:pPr>
            <w:r>
              <w:rPr>
                <w:rFonts w:hint="eastAsia" w:ascii="宋体" w:hAnsi="宋体"/>
                <w:sz w:val="18"/>
                <w:szCs w:val="18"/>
              </w:rPr>
              <w:t>菰</w:t>
            </w:r>
          </w:p>
        </w:tc>
        <w:tc>
          <w:tcPr>
            <w:tcW w:w="311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i/>
                <w:sz w:val="18"/>
                <w:szCs w:val="18"/>
              </w:rPr>
            </w:pPr>
            <w:r>
              <w:rPr>
                <w:rFonts w:hint="eastAsia" w:ascii="宋体" w:hAnsi="宋体"/>
                <w:i/>
                <w:sz w:val="18"/>
                <w:szCs w:val="18"/>
              </w:rPr>
              <w:t>Zizania caduciflora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5"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sz w:val="18"/>
                <w:szCs w:val="18"/>
              </w:rPr>
            </w:pPr>
            <w:r>
              <w:rPr>
                <w:rFonts w:hint="eastAsia" w:ascii="宋体" w:hAnsi="宋体"/>
                <w:sz w:val="18"/>
                <w:szCs w:val="18"/>
              </w:rPr>
              <w:t>挺水</w:t>
            </w:r>
          </w:p>
        </w:tc>
        <w:tc>
          <w:tcPr>
            <w:tcW w:w="194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sz w:val="18"/>
                <w:szCs w:val="18"/>
              </w:rPr>
            </w:pPr>
            <w:r>
              <w:rPr>
                <w:rFonts w:hint="eastAsia" w:ascii="宋体" w:hAnsi="宋体"/>
                <w:sz w:val="18"/>
                <w:szCs w:val="18"/>
              </w:rPr>
              <w:t>鸢尾</w:t>
            </w:r>
          </w:p>
        </w:tc>
        <w:tc>
          <w:tcPr>
            <w:tcW w:w="311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i/>
                <w:sz w:val="18"/>
                <w:szCs w:val="18"/>
              </w:rPr>
            </w:pPr>
            <w:r>
              <w:rPr>
                <w:rFonts w:hint="eastAsia" w:ascii="宋体" w:hAnsi="宋体"/>
                <w:i/>
                <w:sz w:val="18"/>
                <w:szCs w:val="18"/>
              </w:rPr>
              <w:t>Iris tectorum Maxim.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5"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sz w:val="18"/>
                <w:szCs w:val="18"/>
              </w:rPr>
            </w:pPr>
            <w:r>
              <w:rPr>
                <w:rFonts w:hint="eastAsia" w:ascii="宋体" w:hAnsi="宋体"/>
                <w:sz w:val="18"/>
                <w:szCs w:val="18"/>
              </w:rPr>
              <w:t>挺水</w:t>
            </w:r>
          </w:p>
        </w:tc>
        <w:tc>
          <w:tcPr>
            <w:tcW w:w="194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sz w:val="18"/>
                <w:szCs w:val="18"/>
              </w:rPr>
            </w:pPr>
            <w:r>
              <w:rPr>
                <w:rFonts w:hint="eastAsia" w:ascii="宋体" w:hAnsi="宋体"/>
                <w:sz w:val="18"/>
                <w:szCs w:val="18"/>
              </w:rPr>
              <w:t>黄菖蒲</w:t>
            </w:r>
          </w:p>
        </w:tc>
        <w:tc>
          <w:tcPr>
            <w:tcW w:w="311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i/>
                <w:sz w:val="18"/>
                <w:szCs w:val="18"/>
              </w:rPr>
            </w:pPr>
            <w:r>
              <w:rPr>
                <w:rFonts w:hint="eastAsia" w:ascii="宋体" w:hAnsi="宋体"/>
                <w:i/>
                <w:sz w:val="18"/>
                <w:szCs w:val="18"/>
              </w:rPr>
              <w:t>Iris pseudacorus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5"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sz w:val="18"/>
                <w:szCs w:val="18"/>
              </w:rPr>
            </w:pPr>
            <w:r>
              <w:rPr>
                <w:rFonts w:hint="eastAsia" w:ascii="宋体" w:hAnsi="宋体"/>
                <w:sz w:val="18"/>
                <w:szCs w:val="18"/>
              </w:rPr>
              <w:t>挺水</w:t>
            </w:r>
          </w:p>
        </w:tc>
        <w:tc>
          <w:tcPr>
            <w:tcW w:w="194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sz w:val="18"/>
                <w:szCs w:val="18"/>
              </w:rPr>
            </w:pPr>
            <w:r>
              <w:rPr>
                <w:rFonts w:hint="eastAsia" w:ascii="宋体" w:hAnsi="宋体"/>
                <w:sz w:val="18"/>
                <w:szCs w:val="18"/>
              </w:rPr>
              <w:t>再力花</w:t>
            </w:r>
          </w:p>
        </w:tc>
        <w:tc>
          <w:tcPr>
            <w:tcW w:w="311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i/>
                <w:sz w:val="18"/>
                <w:szCs w:val="18"/>
              </w:rPr>
            </w:pPr>
            <w:r>
              <w:rPr>
                <w:rFonts w:hint="eastAsia" w:ascii="宋体" w:hAnsi="宋体"/>
                <w:i/>
                <w:sz w:val="18"/>
                <w:szCs w:val="18"/>
              </w:rPr>
              <w:t>Thalia dealbata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5"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sz w:val="18"/>
                <w:szCs w:val="18"/>
              </w:rPr>
            </w:pPr>
            <w:r>
              <w:rPr>
                <w:rFonts w:hint="eastAsia" w:ascii="宋体" w:hAnsi="宋体"/>
                <w:sz w:val="18"/>
                <w:szCs w:val="18"/>
              </w:rPr>
              <w:t>浮水</w:t>
            </w:r>
          </w:p>
        </w:tc>
        <w:tc>
          <w:tcPr>
            <w:tcW w:w="194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sz w:val="18"/>
                <w:szCs w:val="18"/>
              </w:rPr>
            </w:pPr>
            <w:r>
              <w:rPr>
                <w:rFonts w:hint="eastAsia" w:ascii="宋体" w:hAnsi="宋体"/>
                <w:sz w:val="18"/>
                <w:szCs w:val="18"/>
              </w:rPr>
              <w:t>芡实</w:t>
            </w:r>
          </w:p>
        </w:tc>
        <w:tc>
          <w:tcPr>
            <w:tcW w:w="311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i/>
                <w:sz w:val="18"/>
                <w:szCs w:val="18"/>
              </w:rPr>
            </w:pPr>
            <w:r>
              <w:rPr>
                <w:rFonts w:hint="eastAsia" w:ascii="宋体" w:hAnsi="宋体"/>
                <w:i/>
                <w:sz w:val="18"/>
                <w:szCs w:val="18"/>
              </w:rPr>
              <w:t>Euryale ferox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5"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sz w:val="18"/>
                <w:szCs w:val="18"/>
              </w:rPr>
            </w:pPr>
            <w:r>
              <w:rPr>
                <w:rFonts w:hint="eastAsia" w:ascii="宋体" w:hAnsi="宋体"/>
                <w:sz w:val="18"/>
                <w:szCs w:val="18"/>
              </w:rPr>
              <w:t>浮水</w:t>
            </w:r>
          </w:p>
        </w:tc>
        <w:tc>
          <w:tcPr>
            <w:tcW w:w="194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sz w:val="18"/>
                <w:szCs w:val="18"/>
              </w:rPr>
            </w:pPr>
            <w:r>
              <w:rPr>
                <w:rFonts w:hint="eastAsia" w:ascii="宋体" w:hAnsi="宋体"/>
                <w:sz w:val="18"/>
                <w:szCs w:val="18"/>
              </w:rPr>
              <w:t>荇菜</w:t>
            </w:r>
          </w:p>
        </w:tc>
        <w:tc>
          <w:tcPr>
            <w:tcW w:w="311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i/>
                <w:sz w:val="18"/>
                <w:szCs w:val="18"/>
              </w:rPr>
            </w:pPr>
            <w:r>
              <w:rPr>
                <w:rFonts w:hint="eastAsia" w:ascii="宋体" w:hAnsi="宋体"/>
                <w:i/>
                <w:sz w:val="18"/>
                <w:szCs w:val="18"/>
              </w:rPr>
              <w:t>Nymphoides peltata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5"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sz w:val="18"/>
                <w:szCs w:val="18"/>
              </w:rPr>
            </w:pPr>
            <w:r>
              <w:rPr>
                <w:rFonts w:hint="eastAsia" w:ascii="宋体" w:hAnsi="宋体"/>
                <w:sz w:val="18"/>
                <w:szCs w:val="18"/>
              </w:rPr>
              <w:t>浮水</w:t>
            </w:r>
          </w:p>
        </w:tc>
        <w:tc>
          <w:tcPr>
            <w:tcW w:w="194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sz w:val="18"/>
                <w:szCs w:val="18"/>
              </w:rPr>
            </w:pPr>
            <w:r>
              <w:rPr>
                <w:rFonts w:hint="eastAsia" w:ascii="宋体" w:hAnsi="宋体"/>
                <w:sz w:val="18"/>
                <w:szCs w:val="18"/>
              </w:rPr>
              <w:t>野菱</w:t>
            </w:r>
          </w:p>
        </w:tc>
        <w:tc>
          <w:tcPr>
            <w:tcW w:w="311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i/>
                <w:sz w:val="18"/>
                <w:szCs w:val="18"/>
              </w:rPr>
            </w:pPr>
            <w:r>
              <w:rPr>
                <w:rFonts w:hint="eastAsia" w:ascii="宋体" w:hAnsi="宋体"/>
                <w:i/>
                <w:sz w:val="18"/>
                <w:szCs w:val="18"/>
              </w:rPr>
              <w:t>Trapa incisa var quadricaudata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5"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sz w:val="18"/>
                <w:szCs w:val="18"/>
              </w:rPr>
            </w:pPr>
            <w:r>
              <w:rPr>
                <w:rFonts w:hint="eastAsia" w:ascii="宋体" w:hAnsi="宋体"/>
                <w:sz w:val="18"/>
                <w:szCs w:val="18"/>
              </w:rPr>
              <w:t>浮水</w:t>
            </w:r>
          </w:p>
        </w:tc>
        <w:tc>
          <w:tcPr>
            <w:tcW w:w="194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sz w:val="18"/>
                <w:szCs w:val="18"/>
              </w:rPr>
            </w:pPr>
            <w:r>
              <w:rPr>
                <w:rFonts w:hint="eastAsia" w:ascii="宋体" w:hAnsi="宋体"/>
                <w:sz w:val="18"/>
                <w:szCs w:val="18"/>
              </w:rPr>
              <w:t>睡莲</w:t>
            </w:r>
          </w:p>
        </w:tc>
        <w:tc>
          <w:tcPr>
            <w:tcW w:w="311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i/>
                <w:sz w:val="18"/>
                <w:szCs w:val="18"/>
              </w:rPr>
            </w:pPr>
            <w:r>
              <w:rPr>
                <w:rFonts w:hint="eastAsia" w:ascii="宋体" w:hAnsi="宋体"/>
                <w:i/>
                <w:sz w:val="18"/>
                <w:szCs w:val="18"/>
              </w:rPr>
              <w:t>Nymphaea tetragona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5"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sz w:val="18"/>
                <w:szCs w:val="18"/>
              </w:rPr>
            </w:pPr>
            <w:r>
              <w:rPr>
                <w:rFonts w:hint="eastAsia" w:ascii="宋体" w:hAnsi="宋体"/>
                <w:sz w:val="18"/>
                <w:szCs w:val="18"/>
              </w:rPr>
              <w:t>浮水</w:t>
            </w:r>
          </w:p>
        </w:tc>
        <w:tc>
          <w:tcPr>
            <w:tcW w:w="194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sz w:val="18"/>
                <w:szCs w:val="18"/>
              </w:rPr>
            </w:pPr>
            <w:r>
              <w:rPr>
                <w:rFonts w:hint="eastAsia" w:ascii="宋体" w:hAnsi="宋体"/>
                <w:sz w:val="18"/>
                <w:szCs w:val="18"/>
              </w:rPr>
              <w:t>凤眼莲</w:t>
            </w:r>
          </w:p>
        </w:tc>
        <w:tc>
          <w:tcPr>
            <w:tcW w:w="311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i/>
                <w:sz w:val="18"/>
                <w:szCs w:val="18"/>
              </w:rPr>
            </w:pPr>
            <w:r>
              <w:rPr>
                <w:rFonts w:hint="eastAsia" w:ascii="宋体" w:hAnsi="宋体"/>
                <w:i/>
                <w:sz w:val="18"/>
                <w:szCs w:val="18"/>
              </w:rPr>
              <w:t>Eichhornia crassipes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5"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sz w:val="18"/>
                <w:szCs w:val="18"/>
              </w:rPr>
            </w:pPr>
            <w:r>
              <w:rPr>
                <w:rFonts w:hint="eastAsia" w:ascii="宋体" w:hAnsi="宋体"/>
                <w:sz w:val="18"/>
                <w:szCs w:val="18"/>
              </w:rPr>
              <w:t>沉水</w:t>
            </w:r>
          </w:p>
        </w:tc>
        <w:tc>
          <w:tcPr>
            <w:tcW w:w="194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sz w:val="18"/>
                <w:szCs w:val="18"/>
              </w:rPr>
            </w:pPr>
            <w:r>
              <w:rPr>
                <w:rFonts w:hint="eastAsia" w:ascii="宋体" w:hAnsi="宋体"/>
                <w:sz w:val="18"/>
                <w:szCs w:val="18"/>
              </w:rPr>
              <w:t>苦草</w:t>
            </w:r>
          </w:p>
        </w:tc>
        <w:tc>
          <w:tcPr>
            <w:tcW w:w="311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i/>
                <w:sz w:val="18"/>
                <w:szCs w:val="18"/>
              </w:rPr>
            </w:pPr>
            <w:r>
              <w:rPr>
                <w:rFonts w:hint="eastAsia" w:ascii="宋体" w:hAnsi="宋体"/>
                <w:i/>
                <w:sz w:val="18"/>
                <w:szCs w:val="18"/>
              </w:rPr>
              <w:t>Vallisneria natans (Lour.) Hara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5"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sz w:val="18"/>
                <w:szCs w:val="18"/>
              </w:rPr>
            </w:pPr>
            <w:r>
              <w:rPr>
                <w:rFonts w:hint="eastAsia" w:ascii="宋体" w:hAnsi="宋体"/>
                <w:sz w:val="18"/>
                <w:szCs w:val="18"/>
              </w:rPr>
              <w:t>沉水</w:t>
            </w:r>
          </w:p>
        </w:tc>
        <w:tc>
          <w:tcPr>
            <w:tcW w:w="194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sz w:val="18"/>
                <w:szCs w:val="18"/>
              </w:rPr>
            </w:pPr>
            <w:r>
              <w:rPr>
                <w:rFonts w:hint="eastAsia" w:ascii="宋体" w:hAnsi="宋体"/>
                <w:sz w:val="18"/>
                <w:szCs w:val="18"/>
              </w:rPr>
              <w:t>水车前</w:t>
            </w:r>
          </w:p>
        </w:tc>
        <w:tc>
          <w:tcPr>
            <w:tcW w:w="311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i/>
                <w:sz w:val="18"/>
                <w:szCs w:val="18"/>
              </w:rPr>
            </w:pPr>
            <w:r>
              <w:rPr>
                <w:rFonts w:hint="eastAsia" w:ascii="宋体" w:hAnsi="宋体"/>
                <w:i/>
                <w:sz w:val="18"/>
                <w:szCs w:val="18"/>
              </w:rPr>
              <w:t>Ottelia alismoides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5"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sz w:val="18"/>
                <w:szCs w:val="18"/>
              </w:rPr>
            </w:pPr>
            <w:r>
              <w:rPr>
                <w:rFonts w:hint="eastAsia" w:ascii="宋体" w:hAnsi="宋体"/>
                <w:sz w:val="18"/>
                <w:szCs w:val="18"/>
              </w:rPr>
              <w:t>沉水</w:t>
            </w:r>
          </w:p>
        </w:tc>
        <w:tc>
          <w:tcPr>
            <w:tcW w:w="194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sz w:val="18"/>
                <w:szCs w:val="18"/>
              </w:rPr>
            </w:pPr>
            <w:r>
              <w:rPr>
                <w:rFonts w:hint="eastAsia" w:ascii="宋体" w:hAnsi="宋体"/>
                <w:sz w:val="18"/>
                <w:szCs w:val="18"/>
              </w:rPr>
              <w:t>茨藻</w:t>
            </w:r>
          </w:p>
        </w:tc>
        <w:tc>
          <w:tcPr>
            <w:tcW w:w="311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i/>
                <w:sz w:val="18"/>
                <w:szCs w:val="18"/>
              </w:rPr>
            </w:pPr>
            <w:r>
              <w:rPr>
                <w:rFonts w:hint="eastAsia" w:ascii="宋体" w:hAnsi="宋体"/>
                <w:i/>
                <w:sz w:val="18"/>
                <w:szCs w:val="18"/>
              </w:rPr>
              <w:t>Najas chinensis N. Z. Wang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5"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sz w:val="18"/>
                <w:szCs w:val="18"/>
              </w:rPr>
            </w:pPr>
            <w:r>
              <w:rPr>
                <w:rFonts w:hint="eastAsia" w:ascii="宋体" w:hAnsi="宋体"/>
                <w:sz w:val="18"/>
                <w:szCs w:val="18"/>
              </w:rPr>
              <w:t>沉水</w:t>
            </w:r>
          </w:p>
        </w:tc>
        <w:tc>
          <w:tcPr>
            <w:tcW w:w="194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sz w:val="18"/>
                <w:szCs w:val="18"/>
              </w:rPr>
            </w:pPr>
            <w:r>
              <w:rPr>
                <w:rFonts w:hint="eastAsia" w:ascii="宋体" w:hAnsi="宋体"/>
                <w:sz w:val="18"/>
                <w:szCs w:val="18"/>
              </w:rPr>
              <w:t>狐尾藻</w:t>
            </w:r>
          </w:p>
        </w:tc>
        <w:tc>
          <w:tcPr>
            <w:tcW w:w="311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i/>
                <w:sz w:val="18"/>
                <w:szCs w:val="18"/>
              </w:rPr>
            </w:pPr>
            <w:r>
              <w:rPr>
                <w:rFonts w:hint="eastAsia" w:ascii="宋体" w:hAnsi="宋体"/>
                <w:i/>
                <w:sz w:val="18"/>
                <w:szCs w:val="18"/>
              </w:rPr>
              <w:t>Myriophyllum verticillatum 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65"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sz w:val="18"/>
                <w:szCs w:val="18"/>
              </w:rPr>
            </w:pPr>
            <w:r>
              <w:rPr>
                <w:rFonts w:hint="eastAsia" w:ascii="宋体" w:hAnsi="宋体"/>
                <w:sz w:val="18"/>
                <w:szCs w:val="18"/>
              </w:rPr>
              <w:t>沉水</w:t>
            </w:r>
          </w:p>
        </w:tc>
        <w:tc>
          <w:tcPr>
            <w:tcW w:w="194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sz w:val="18"/>
                <w:szCs w:val="18"/>
              </w:rPr>
            </w:pPr>
            <w:r>
              <w:rPr>
                <w:rFonts w:hint="eastAsia" w:ascii="宋体" w:hAnsi="宋体"/>
                <w:sz w:val="18"/>
                <w:szCs w:val="18"/>
              </w:rPr>
              <w:t>菹草</w:t>
            </w:r>
          </w:p>
        </w:tc>
        <w:tc>
          <w:tcPr>
            <w:tcW w:w="311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ascii="宋体" w:hAnsi="宋体" w:cs="Calibri"/>
                <w:i/>
                <w:sz w:val="18"/>
                <w:szCs w:val="18"/>
              </w:rPr>
            </w:pPr>
            <w:r>
              <w:rPr>
                <w:rFonts w:hint="eastAsia" w:ascii="宋体" w:hAnsi="宋体"/>
                <w:i/>
                <w:sz w:val="18"/>
                <w:szCs w:val="18"/>
              </w:rPr>
              <w:t>Potamogeton crispus L</w:t>
            </w:r>
          </w:p>
        </w:tc>
      </w:tr>
    </w:tbl>
    <w:p>
      <w:pPr>
        <w:pStyle w:val="56"/>
        <w:ind w:firstLine="0" w:firstLineChars="0"/>
        <w:jc w:val="center"/>
      </w:pPr>
    </w:p>
    <w:p>
      <w:pPr>
        <w:pStyle w:val="56"/>
        <w:ind w:firstLine="0" w:firstLineChars="0"/>
        <w:jc w:val="center"/>
      </w:pPr>
    </w:p>
    <w:p>
      <w:pPr>
        <w:pStyle w:val="56"/>
        <w:ind w:firstLine="420"/>
      </w:pPr>
    </w:p>
    <w:p>
      <w:pPr>
        <w:pStyle w:val="56"/>
        <w:ind w:firstLine="420"/>
      </w:pPr>
    </w:p>
    <w:p>
      <w:pPr>
        <w:pStyle w:val="56"/>
        <w:ind w:firstLine="420"/>
      </w:pPr>
    </w:p>
    <w:sectPr>
      <w:pgSz w:w="11906" w:h="16838"/>
      <w:pgMar w:top="2410"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CA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1E1"/>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4AC6"/>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AF7CD4"/>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BF7CA0"/>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4FF3ECB"/>
    <w:rsid w:val="079F6460"/>
    <w:rsid w:val="16322BB8"/>
    <w:rsid w:val="27CE407B"/>
    <w:rsid w:val="2AEC3E45"/>
    <w:rsid w:val="315B09FF"/>
    <w:rsid w:val="3E6F5D4A"/>
    <w:rsid w:val="48AB787B"/>
    <w:rsid w:val="4D417274"/>
    <w:rsid w:val="5A562FCB"/>
    <w:rsid w:val="60426A8B"/>
    <w:rsid w:val="60F8405E"/>
    <w:rsid w:val="66F82E7D"/>
    <w:rsid w:val="6ABD25DB"/>
    <w:rsid w:val="6CD21A15"/>
    <w:rsid w:val="7D380F8E"/>
    <w:rsid w:val="7DAA7F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unhideWhenUsed/>
    <w:uiPriority w:val="1"/>
  </w:style>
  <w:style w:type="table" w:default="1" w:styleId="26">
    <w:name w:val="Normal Table"/>
    <w:unhideWhenUsed/>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rFonts w:ascii="Times New Roman" w:hAnsi="Times New Roman" w:eastAsia="宋体" w:cs="Times New Roman"/>
      <w:b/>
      <w:bCs/>
      <w:kern w:val="44"/>
      <w:sz w:val="44"/>
      <w:szCs w:val="44"/>
    </w:rPr>
  </w:style>
  <w:style w:type="character" w:customStyle="1" w:styleId="35">
    <w:name w:val="标题 2 Char"/>
    <w:link w:val="3"/>
    <w:qFormat/>
    <w:uiPriority w:val="0"/>
    <w:rPr>
      <w:rFonts w:ascii="Arial" w:hAnsi="Arial" w:eastAsia="黑体" w:cs="Times New Roman"/>
      <w:b/>
      <w:bCs/>
      <w:sz w:val="32"/>
      <w:szCs w:val="32"/>
    </w:rPr>
  </w:style>
  <w:style w:type="character" w:customStyle="1" w:styleId="36">
    <w:name w:val="标题 3 Char"/>
    <w:link w:val="4"/>
    <w:qFormat/>
    <w:uiPriority w:val="0"/>
    <w:rPr>
      <w:rFonts w:ascii="Times New Roman" w:hAnsi="Times New Roman" w:eastAsia="宋体" w:cs="Times New Roman"/>
      <w:b/>
      <w:bCs/>
      <w:sz w:val="32"/>
      <w:szCs w:val="32"/>
    </w:rPr>
  </w:style>
  <w:style w:type="character" w:customStyle="1" w:styleId="37">
    <w:name w:val="标题 4 Char"/>
    <w:link w:val="5"/>
    <w:qFormat/>
    <w:uiPriority w:val="0"/>
    <w:rPr>
      <w:rFonts w:ascii="Arial" w:hAnsi="Arial" w:eastAsia="黑体" w:cs="Times New Roman"/>
      <w:b/>
      <w:bCs/>
      <w:sz w:val="28"/>
      <w:szCs w:val="28"/>
    </w:rPr>
  </w:style>
  <w:style w:type="character" w:customStyle="1" w:styleId="38">
    <w:name w:val="标题 5 Char"/>
    <w:link w:val="6"/>
    <w:qFormat/>
    <w:uiPriority w:val="0"/>
    <w:rPr>
      <w:rFonts w:ascii="Times New Roman" w:hAnsi="Times New Roman" w:eastAsia="宋体" w:cs="Times New Roman"/>
      <w:b/>
      <w:bCs/>
      <w:sz w:val="28"/>
      <w:szCs w:val="28"/>
    </w:rPr>
  </w:style>
  <w:style w:type="character" w:customStyle="1" w:styleId="39">
    <w:name w:val="标题 6 Char"/>
    <w:link w:val="7"/>
    <w:qFormat/>
    <w:uiPriority w:val="0"/>
    <w:rPr>
      <w:rFonts w:ascii="Arial" w:hAnsi="Arial" w:eastAsia="黑体" w:cs="Times New Roman"/>
      <w:b/>
      <w:bCs/>
      <w:sz w:val="24"/>
      <w:szCs w:val="24"/>
    </w:rPr>
  </w:style>
  <w:style w:type="character" w:customStyle="1" w:styleId="40">
    <w:name w:val="标题 7 Char"/>
    <w:link w:val="8"/>
    <w:qFormat/>
    <w:uiPriority w:val="0"/>
    <w:rPr>
      <w:rFonts w:ascii="Times New Roman" w:hAnsi="Times New Roman" w:eastAsia="宋体" w:cs="Times New Roman"/>
      <w:b/>
      <w:bCs/>
      <w:sz w:val="24"/>
      <w:szCs w:val="24"/>
    </w:rPr>
  </w:style>
  <w:style w:type="character" w:customStyle="1" w:styleId="41">
    <w:name w:val="标题 8 Char"/>
    <w:link w:val="9"/>
    <w:qFormat/>
    <w:uiPriority w:val="0"/>
    <w:rPr>
      <w:rFonts w:ascii="Arial" w:hAnsi="Arial" w:eastAsia="黑体" w:cs="Times New Roman"/>
      <w:sz w:val="24"/>
      <w:szCs w:val="24"/>
    </w:rPr>
  </w:style>
  <w:style w:type="character" w:customStyle="1" w:styleId="42">
    <w:name w:val="标题 9 Char"/>
    <w:link w:val="10"/>
    <w:qFormat/>
    <w:uiPriority w:val="0"/>
    <w:rPr>
      <w:rFonts w:ascii="Arial" w:hAnsi="Arial" w:eastAsia="黑体" w:cs="Times New Roman"/>
      <w:szCs w:val="21"/>
    </w:rPr>
  </w:style>
  <w:style w:type="character" w:customStyle="1" w:styleId="43">
    <w:name w:val="页眉 Char"/>
    <w:link w:val="18"/>
    <w:qFormat/>
    <w:uiPriority w:val="99"/>
    <w:rPr>
      <w:rFonts w:ascii="Times New Roman" w:hAnsi="Times New Roman" w:eastAsia="宋体" w:cs="Times New Roman"/>
      <w:sz w:val="18"/>
      <w:szCs w:val="18"/>
    </w:rPr>
  </w:style>
  <w:style w:type="character" w:customStyle="1" w:styleId="44">
    <w:name w:val="页脚 Char"/>
    <w:link w:val="17"/>
    <w:qFormat/>
    <w:uiPriority w:val="99"/>
    <w:rPr>
      <w:rFonts w:ascii="宋体" w:hAnsi="Times New Roman" w:eastAsia="宋体" w:cs="Times New Roman"/>
      <w:sz w:val="18"/>
      <w:szCs w:val="18"/>
    </w:rPr>
  </w:style>
  <w:style w:type="character" w:customStyle="1" w:styleId="45">
    <w:name w:val="批注框文本 Char"/>
    <w:link w:val="16"/>
    <w:semiHidden/>
    <w:qFormat/>
    <w:uiPriority w:val="99"/>
    <w:rPr>
      <w:sz w:val="18"/>
      <w:szCs w:val="18"/>
    </w:rPr>
  </w:style>
  <w:style w:type="paragraph" w:customStyle="1"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rPr>
  </w:style>
  <w:style w:type="character" w:customStyle="1" w:styleId="48">
    <w:name w:val="标题 Char"/>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customStyle="1"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glossaryDocument" Target="glossary/document.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6.png"/><Relationship Id="rId2" Type="http://schemas.openxmlformats.org/officeDocument/2006/relationships/settings" Target="settings.xml"/><Relationship Id="rId19" Type="http://schemas.openxmlformats.org/officeDocument/2006/relationships/image" Target="media/image5.png"/><Relationship Id="rId18" Type="http://schemas.openxmlformats.org/officeDocument/2006/relationships/image" Target="media/image4.jpeg"/><Relationship Id="rId17" Type="http://schemas.openxmlformats.org/officeDocument/2006/relationships/image" Target="media/image3.jpeg"/><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48A3730452D49D79E794C78BC8D008C"/>
        <w:style w:val=""/>
        <w:category>
          <w:name w:val="常规"/>
          <w:gallery w:val="placeholder"/>
        </w:category>
        <w:types>
          <w:type w:val="bbPlcHdr"/>
        </w:types>
        <w:behaviors>
          <w:behavior w:val="content"/>
        </w:behaviors>
        <w:description w:val=""/>
        <w:guid w:val="{D4F33EAF-0C9E-433D-8353-C95D8FEF6E98}"/>
      </w:docPartPr>
      <w:docPartBody>
        <w:p>
          <w:pPr>
            <w:pStyle w:val="5"/>
          </w:pPr>
          <w:r>
            <w:rPr>
              <w:rStyle w:val="4"/>
              <w:rFonts w:hint="eastAsia"/>
            </w:rPr>
            <w:t>单击或点击此处输入文字。</w:t>
          </w:r>
        </w:p>
      </w:docPartBody>
    </w:docPart>
    <w:docPart>
      <w:docPartPr>
        <w:name w:val="873A34ED363B4A23845CC45D8E0D42A8"/>
        <w:style w:val=""/>
        <w:category>
          <w:name w:val="常规"/>
          <w:gallery w:val="placeholder"/>
        </w:category>
        <w:types>
          <w:type w:val="bbPlcHdr"/>
        </w:types>
        <w:behaviors>
          <w:behavior w:val="content"/>
        </w:behaviors>
        <w:description w:val=""/>
        <w:guid w:val="{60B5DB55-4271-444F-BD78-4DD599D7E75F}"/>
      </w:docPartPr>
      <w:docPartBody>
        <w:p>
          <w:pPr>
            <w:pStyle w:val="6"/>
          </w:pPr>
          <w:r>
            <w:rPr>
              <w:rStyle w:val="4"/>
              <w:rFonts w:hint="eastAsia"/>
            </w:rPr>
            <w:t>选择一项。</w:t>
          </w:r>
        </w:p>
      </w:docPartBody>
    </w:docPart>
    <w:docPart>
      <w:docPartPr>
        <w:name w:val="9A53A60E74E24273BDD36742365DC811"/>
        <w:style w:val=""/>
        <w:category>
          <w:name w:val="常规"/>
          <w:gallery w:val="placeholder"/>
        </w:category>
        <w:types>
          <w:type w:val="bbPlcHdr"/>
        </w:types>
        <w:behaviors>
          <w:behavior w:val="content"/>
        </w:behaviors>
        <w:description w:val=""/>
        <w:guid w:val="{CC019EA4-15C6-4450-A728-40C1A716A30D}"/>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AB3"/>
    <w:rsid w:val="001E7A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Default Paragraph Font"/>
    <w:lsdException w:qFormat="1" w:uiPriority="99" w:semiHidden="0"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CellMar>
        <w:top w:w="0" w:type="dxa"/>
        <w:left w:w="108" w:type="dxa"/>
        <w:bottom w:w="0" w:type="dxa"/>
        <w:right w:w="108" w:type="dxa"/>
      </w:tblCellMar>
    </w:tblPr>
  </w:style>
  <w:style w:type="character" w:customStyle="1" w:styleId="4">
    <w:name w:val="Placeholder Text"/>
    <w:basedOn w:val="2"/>
    <w:semiHidden/>
    <w:qFormat/>
    <w:uiPriority w:val="99"/>
    <w:rPr>
      <w:color w:val="808080"/>
    </w:rPr>
  </w:style>
  <w:style w:type="paragraph" w:customStyle="1" w:styleId="5">
    <w:name w:val="648A3730452D49D79E794C78BC8D008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873A34ED363B4A23845CC45D8E0D42A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9A53A60E74E24273BDD36742365DC811"/>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C99CB0-34DC-4E9F-A495-339DD3DC7E3F}">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10</Pages>
  <Words>2000</Words>
  <Characters>2501</Characters>
  <Lines>416</Lines>
  <Paragraphs>375</Paragraphs>
  <TotalTime>0</TotalTime>
  <ScaleCrop>false</ScaleCrop>
  <LinksUpToDate>false</LinksUpToDate>
  <CharactersWithSpaces>4126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2023-11-09T06:15:00Z</dcterms:created>
  <dc:creator>DELL</dc:creator>
  <dc:description>&lt;config cover="true" show_menu="true" version="1.0.0" doctype="SDKXY"&gt;_x000d_
&lt;/config&gt;</dc:description>
  <cp:lastModifiedBy>苏信</cp:lastModifiedBy>
  <cp:lastPrinted>2020-08-30T10:00:00Z</cp:lastPrinted>
  <dcterms:modified xsi:type="dcterms:W3CDTF">2023-11-30T07:56:43Z</dcterms:modified>
  <dc:title>地方标准</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6098524C893C4600B0D89B41A3A0D6A0_12</vt:lpwstr>
  </property>
</Properties>
</file>