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bookmarkStart w:id="130" w:name="_GoBack"/>
            <w:bookmarkEnd w:id="130"/>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03.080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 18</w:t>
            </w:r>
            <w:r>
              <w:rPr>
                <w:rFonts w:ascii="黑体" w:hAnsi="黑体" w:eastAsia="黑体"/>
                <w:sz w:val="21"/>
                <w:szCs w:val="21"/>
              </w:rPr>
              <w:fldChar w:fldCharType="end"/>
            </w:r>
            <w:bookmarkEnd w:id="1"/>
          </w:p>
        </w:tc>
      </w:tr>
    </w:tbl>
    <w:tbl>
      <w:tblPr>
        <w:tblStyle w:val="30"/>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4"/>
              <w:framePr w:w="0" w:hRule="auto" w:wrap="auto" w:vAnchor="margin" w:hAnchor="text" w:xAlign="left" w:yAlign="inline"/>
              <w:shd w:val="clear" w:color="auto" w:fill="auto"/>
              <w:rPr>
                <w:rFonts w:ascii="宋体" w:hAnsi="宋体"/>
                <w:sz w:val="28"/>
                <w:szCs w:val="28"/>
              </w:rPr>
            </w:pPr>
            <w:bookmarkStart w:id="2" w:name="_Hlk26473981"/>
            <w:r>
              <w:t>DB</w:t>
            </w:r>
            <w:r>
              <w:rPr>
                <w:sz w:val="21"/>
                <w:szCs w:val="21"/>
              </w:rPr>
              <w:t xml:space="preserve"> </w:t>
            </w:r>
            <w:r>
              <w:t>32</w:t>
            </w:r>
          </w:p>
        </w:tc>
      </w:tr>
    </w:tbl>
    <w:p>
      <w:pPr>
        <w:pStyle w:val="55"/>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3"/>
      <w:r>
        <w:rPr>
          <w:rFonts w:hint="eastAsia" w:ascii="黑体" w:hAnsi="黑体" w:eastAsia="黑体"/>
          <w:b w:val="0"/>
          <w:bCs w:val="0"/>
          <w:w w:val="100"/>
          <w:sz w:val="48"/>
          <w:szCs w:val="48"/>
        </w:rPr>
        <w:t>地方标准</w:t>
      </w:r>
    </w:p>
    <w:bookmarkEnd w:id="2"/>
    <w:p>
      <w:pPr>
        <w:pStyle w:val="200"/>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4" w:name="文字1"/>
      <w:r>
        <w:rPr>
          <w:lang w:val="fr-FR"/>
        </w:rPr>
        <w:instrText xml:space="preserve"> FORMTEXT </w:instrText>
      </w:r>
      <w:r>
        <w:fldChar w:fldCharType="separate"/>
      </w:r>
      <w:r>
        <w:rPr>
          <w:lang w:val="fr-FR"/>
        </w:rPr>
        <w:t>XX/T</w:t>
      </w:r>
      <w:r>
        <w:fldChar w:fldCharType="end"/>
      </w:r>
      <w:bookmarkEnd w:id="4"/>
      <w:r>
        <w:rPr>
          <w:lang w:val="fr-FR"/>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pPr>
        <w:pStyle w:val="201"/>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5"/>
        <w:framePr w:w="9639" w:h="6976" w:hRule="exact" w:hSpace="0" w:vSpace="0" w:wrap="around" w:hAnchor="page" w:y="6408"/>
        <w:jc w:val="center"/>
        <w:rPr>
          <w:rFonts w:ascii="黑体" w:hAnsi="黑体" w:eastAsia="黑体"/>
          <w:b w:val="0"/>
          <w:bCs w:val="0"/>
          <w:w w:val="100"/>
        </w:rPr>
      </w:pPr>
    </w:p>
    <w:p>
      <w:pPr>
        <w:pStyle w:val="202"/>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0-3岁婴幼儿托育服务规范</w:t>
      </w:r>
      <w:r>
        <w:fldChar w:fldCharType="end"/>
      </w:r>
      <w:bookmarkEnd w:id="8"/>
    </w:p>
    <w:p>
      <w:pPr>
        <w:framePr w:w="9639" w:h="6974" w:hRule="exact" w:wrap="around" w:vAnchor="page" w:hAnchor="page" w:x="1419" w:y="6408" w:anchorLock="1"/>
        <w:ind w:left="-1418"/>
      </w:pPr>
    </w:p>
    <w:p>
      <w:pPr>
        <w:pStyle w:val="130"/>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fldChar w:fldCharType="separate"/>
      </w:r>
      <w:r>
        <w:rPr>
          <w:rFonts w:eastAsia="黑体"/>
          <w:szCs w:val="28"/>
        </w:rPr>
        <w:t>Specification</w:t>
      </w:r>
      <w:r>
        <w:rPr>
          <w:rFonts w:hint="eastAsia" w:eastAsia="黑体"/>
          <w:szCs w:val="28"/>
        </w:rPr>
        <w:t>s</w:t>
      </w:r>
      <w:r>
        <w:rPr>
          <w:rFonts w:eastAsia="黑体"/>
          <w:szCs w:val="28"/>
        </w:rPr>
        <w:t xml:space="preserve"> for infant-toddler care service</w:t>
      </w:r>
      <w:r>
        <w:rPr>
          <w:rFonts w:eastAsia="黑体"/>
          <w:szCs w:val="28"/>
        </w:rPr>
        <w:fldChar w:fldCharType="end"/>
      </w:r>
      <w:bookmarkEnd w:id="9"/>
    </w:p>
    <w:p>
      <w:pPr>
        <w:framePr w:w="9639" w:h="6974" w:hRule="exact" w:wrap="around" w:vAnchor="page" w:hAnchor="page" w:x="1419" w:y="6408" w:anchorLock="1"/>
        <w:spacing w:line="760" w:lineRule="exact"/>
        <w:ind w:left="-1418"/>
      </w:pPr>
    </w:p>
    <w:p>
      <w:pPr>
        <w:pStyle w:val="130"/>
        <w:framePr w:w="9639" w:h="6974" w:hRule="exact" w:wrap="around" w:vAnchor="page" w:hAnchor="page" w:x="1419" w:y="6408" w:anchorLock="1"/>
        <w:textAlignment w:val="bottom"/>
        <w:rPr>
          <w:rFonts w:eastAsia="黑体"/>
          <w:szCs w:val="28"/>
        </w:rPr>
      </w:pPr>
    </w:p>
    <w:p>
      <w:pPr>
        <w:pStyle w:val="130"/>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30"/>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30"/>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8"/>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9"/>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6"/>
        <w:framePr w:h="584" w:hRule="exact" w:hSpace="181" w:vSpace="181" w:wrap="around" w:y="15027"/>
        <w:rPr>
          <w:rFonts w:hAnsi="黑体"/>
        </w:rPr>
      </w:pPr>
      <w:r>
        <w:rPr>
          <w:rFonts w:hint="eastAsia" w:hAnsi="黑体"/>
          <w:w w:val="100"/>
          <w:sz w:val="28"/>
        </w:rPr>
        <w:t>江苏省市场监督管理局</w:t>
      </w:r>
      <w:r>
        <w:rPr>
          <w:rFonts w:ascii="Times New Roman"/>
          <w:w w:val="100"/>
          <w:sz w:val="28"/>
        </w:rPr>
        <w:t>  </w:t>
      </w:r>
      <w:r>
        <w:rPr>
          <w:rStyle w:val="234"/>
          <w:rFonts w:hint="eastAsia" w:hAnsi="黑体"/>
          <w:position w:val="0"/>
        </w:rPr>
        <w:t>发</w:t>
      </w:r>
      <w:r>
        <w:rPr>
          <w:rStyle w:val="234"/>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6"/>
        <w:spacing w:after="468"/>
      </w:pPr>
      <w:bookmarkStart w:id="19" w:name="BookMark1"/>
      <w:bookmarkStart w:id="20" w:name="_Toc144196516"/>
      <w:bookmarkStart w:id="21" w:name="_Toc144126694"/>
      <w:r>
        <w:rPr>
          <w:rFonts w:hint="eastAsia"/>
          <w:spacing w:val="320"/>
        </w:rPr>
        <w:t>目</w:t>
      </w:r>
      <w:r>
        <w:rPr>
          <w:rFonts w:hint="eastAsia"/>
        </w:rPr>
        <w:t>次</w:t>
      </w:r>
    </w:p>
    <w:p>
      <w:pPr>
        <w:pStyle w:val="20"/>
        <w:tabs>
          <w:tab w:val="right" w:leader="dot" w:pos="9354"/>
        </w:tabs>
      </w:pPr>
      <w:r>
        <w:fldChar w:fldCharType="begin"/>
      </w:r>
      <w:r>
        <w:instrText xml:space="preserve"> TOC \o "1-1" \h \t "标准文件_一级条标题,2,标准文件_附录一级条标题,2," </w:instrText>
      </w:r>
      <w:r>
        <w:fldChar w:fldCharType="separate"/>
      </w:r>
      <w:r>
        <w:fldChar w:fldCharType="begin"/>
      </w:r>
      <w:r>
        <w:instrText xml:space="preserve"> HYPERLINK \l _Toc32294 </w:instrText>
      </w:r>
      <w:r>
        <w:fldChar w:fldCharType="separate"/>
      </w:r>
      <w:r>
        <w:rPr>
          <w:spacing w:val="320"/>
        </w:rPr>
        <w:t>前</w:t>
      </w:r>
      <w:r>
        <w:t>言</w:t>
      </w:r>
      <w:r>
        <w:tab/>
      </w:r>
      <w:r>
        <w:fldChar w:fldCharType="begin"/>
      </w:r>
      <w:r>
        <w:instrText xml:space="preserve"> PAGEREF _Toc32294 \h </w:instrText>
      </w:r>
      <w:r>
        <w:fldChar w:fldCharType="separate"/>
      </w:r>
      <w:r>
        <w:t>II</w:t>
      </w:r>
      <w:r>
        <w:fldChar w:fldCharType="end"/>
      </w:r>
      <w:r>
        <w:fldChar w:fldCharType="end"/>
      </w:r>
    </w:p>
    <w:p>
      <w:pPr>
        <w:pStyle w:val="20"/>
        <w:tabs>
          <w:tab w:val="right" w:leader="dot" w:pos="9354"/>
        </w:tabs>
      </w:pPr>
      <w:r>
        <w:fldChar w:fldCharType="begin"/>
      </w:r>
      <w:r>
        <w:instrText xml:space="preserve"> HYPERLINK \l _Toc2822 </w:instrText>
      </w:r>
      <w:r>
        <w:fldChar w:fldCharType="separate"/>
      </w:r>
      <w:r>
        <w:rPr>
          <w:rFonts w:hint="eastAsia" w:ascii="黑体" w:eastAsia="黑体"/>
          <w:i w:val="0"/>
        </w:rPr>
        <w:t xml:space="preserve">1 </w:t>
      </w:r>
      <w:r>
        <w:rPr>
          <w:rFonts w:hint="eastAsia"/>
        </w:rPr>
        <w:t>范围</w:t>
      </w:r>
      <w:r>
        <w:tab/>
      </w:r>
      <w:r>
        <w:fldChar w:fldCharType="begin"/>
      </w:r>
      <w:r>
        <w:instrText xml:space="preserve"> PAGEREF _Toc2822 \h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_Toc2352 </w:instrText>
      </w:r>
      <w:r>
        <w:fldChar w:fldCharType="separate"/>
      </w:r>
      <w:r>
        <w:rPr>
          <w:rFonts w:hint="eastAsia" w:ascii="黑体" w:eastAsia="黑体"/>
          <w:i w:val="0"/>
        </w:rPr>
        <w:t xml:space="preserve">2 </w:t>
      </w:r>
      <w:r>
        <w:rPr>
          <w:rFonts w:hint="eastAsia"/>
        </w:rPr>
        <w:t>规范性引用文件</w:t>
      </w:r>
      <w:r>
        <w:tab/>
      </w:r>
      <w:r>
        <w:fldChar w:fldCharType="begin"/>
      </w:r>
      <w:r>
        <w:instrText xml:space="preserve"> PAGEREF _Toc2352 \h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_Toc7169 </w:instrText>
      </w:r>
      <w:r>
        <w:fldChar w:fldCharType="separate"/>
      </w:r>
      <w:r>
        <w:rPr>
          <w:rFonts w:hint="eastAsia" w:ascii="黑体" w:eastAsia="黑体"/>
          <w:i w:val="0"/>
        </w:rPr>
        <w:t xml:space="preserve">3 </w:t>
      </w:r>
      <w:r>
        <w:rPr>
          <w:rFonts w:hint="eastAsia"/>
          <w:szCs w:val="21"/>
        </w:rPr>
        <w:t>术语和定义</w:t>
      </w:r>
      <w:r>
        <w:tab/>
      </w:r>
      <w:r>
        <w:fldChar w:fldCharType="begin"/>
      </w:r>
      <w:r>
        <w:instrText xml:space="preserve"> PAGEREF _Toc7169 \h </w:instrText>
      </w:r>
      <w:r>
        <w:fldChar w:fldCharType="separate"/>
      </w:r>
      <w:r>
        <w:t>1</w:t>
      </w:r>
      <w:r>
        <w:fldChar w:fldCharType="end"/>
      </w:r>
      <w:r>
        <w:fldChar w:fldCharType="end"/>
      </w:r>
    </w:p>
    <w:p>
      <w:pPr>
        <w:pStyle w:val="20"/>
        <w:tabs>
          <w:tab w:val="right" w:leader="dot" w:pos="9354"/>
        </w:tabs>
      </w:pPr>
      <w:r>
        <w:fldChar w:fldCharType="begin"/>
      </w:r>
      <w:r>
        <w:instrText xml:space="preserve"> HYPERLINK \l _Toc2193 </w:instrText>
      </w:r>
      <w:r>
        <w:fldChar w:fldCharType="separate"/>
      </w:r>
      <w:r>
        <w:rPr>
          <w:rFonts w:hint="eastAsia" w:ascii="黑体" w:eastAsia="黑体"/>
          <w:i w:val="0"/>
        </w:rPr>
        <w:t xml:space="preserve">4 </w:t>
      </w:r>
      <w:r>
        <w:rPr>
          <w:rFonts w:hint="eastAsia"/>
        </w:rPr>
        <w:t>基本要求</w:t>
      </w:r>
      <w:r>
        <w:tab/>
      </w:r>
      <w:r>
        <w:fldChar w:fldCharType="begin"/>
      </w:r>
      <w:r>
        <w:instrText xml:space="preserve"> PAGEREF _Toc2193 \h </w:instrText>
      </w:r>
      <w:r>
        <w:fldChar w:fldCharType="separate"/>
      </w:r>
      <w:r>
        <w:t>1</w:t>
      </w:r>
      <w:r>
        <w:fldChar w:fldCharType="end"/>
      </w:r>
      <w:r>
        <w:fldChar w:fldCharType="end"/>
      </w:r>
    </w:p>
    <w:p>
      <w:pPr>
        <w:pStyle w:val="25"/>
        <w:tabs>
          <w:tab w:val="right" w:leader="dot" w:pos="9354"/>
          <w:tab w:val="clear" w:pos="9344"/>
        </w:tabs>
      </w:pPr>
      <w:r>
        <w:fldChar w:fldCharType="begin"/>
      </w:r>
      <w:r>
        <w:instrText xml:space="preserve"> HYPERLINK \l _Toc11524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4.1 </w:t>
      </w:r>
      <w:r>
        <w:rPr>
          <w:rFonts w:hint="eastAsia"/>
        </w:rPr>
        <w:t>工作人员</w:t>
      </w:r>
      <w:r>
        <w:tab/>
      </w:r>
      <w:r>
        <w:fldChar w:fldCharType="begin"/>
      </w:r>
      <w:r>
        <w:instrText xml:space="preserve"> PAGEREF _Toc11524 \h </w:instrText>
      </w:r>
      <w:r>
        <w:fldChar w:fldCharType="separate"/>
      </w:r>
      <w:r>
        <w:t>1</w:t>
      </w:r>
      <w:r>
        <w:fldChar w:fldCharType="end"/>
      </w:r>
      <w:r>
        <w:fldChar w:fldCharType="end"/>
      </w:r>
    </w:p>
    <w:p>
      <w:pPr>
        <w:pStyle w:val="25"/>
        <w:tabs>
          <w:tab w:val="right" w:leader="dot" w:pos="9354"/>
          <w:tab w:val="clear" w:pos="9344"/>
        </w:tabs>
      </w:pPr>
      <w:r>
        <w:fldChar w:fldCharType="begin"/>
      </w:r>
      <w:r>
        <w:instrText xml:space="preserve"> HYPERLINK \l _Toc13750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4.2 </w:t>
      </w:r>
      <w:r>
        <w:rPr>
          <w:rFonts w:hint="eastAsia"/>
        </w:rPr>
        <w:t>服务规模</w:t>
      </w:r>
      <w:r>
        <w:tab/>
      </w:r>
      <w:r>
        <w:fldChar w:fldCharType="begin"/>
      </w:r>
      <w:r>
        <w:instrText xml:space="preserve"> PAGEREF _Toc13750 \h </w:instrText>
      </w:r>
      <w:r>
        <w:fldChar w:fldCharType="separate"/>
      </w:r>
      <w:r>
        <w:t>2</w:t>
      </w:r>
      <w:r>
        <w:fldChar w:fldCharType="end"/>
      </w:r>
      <w:r>
        <w:fldChar w:fldCharType="end"/>
      </w:r>
    </w:p>
    <w:p>
      <w:pPr>
        <w:pStyle w:val="25"/>
        <w:tabs>
          <w:tab w:val="right" w:leader="dot" w:pos="9354"/>
          <w:tab w:val="clear" w:pos="9344"/>
        </w:tabs>
      </w:pPr>
      <w:r>
        <w:fldChar w:fldCharType="begin"/>
      </w:r>
      <w:r>
        <w:instrText xml:space="preserve"> HYPERLINK \l _Toc23604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4.3 </w:t>
      </w:r>
      <w:r>
        <w:rPr>
          <w:rFonts w:hint="eastAsia"/>
        </w:rPr>
        <w:t>服务场所</w:t>
      </w:r>
      <w:r>
        <w:tab/>
      </w:r>
      <w:r>
        <w:fldChar w:fldCharType="begin"/>
      </w:r>
      <w:r>
        <w:instrText xml:space="preserve"> PAGEREF _Toc23604 \h </w:instrText>
      </w:r>
      <w:r>
        <w:fldChar w:fldCharType="separate"/>
      </w:r>
      <w:r>
        <w:t>3</w:t>
      </w:r>
      <w:r>
        <w:fldChar w:fldCharType="end"/>
      </w:r>
      <w:r>
        <w:fldChar w:fldCharType="end"/>
      </w:r>
    </w:p>
    <w:p>
      <w:pPr>
        <w:pStyle w:val="25"/>
        <w:tabs>
          <w:tab w:val="right" w:leader="dot" w:pos="9354"/>
          <w:tab w:val="clear" w:pos="9344"/>
        </w:tabs>
      </w:pPr>
      <w:r>
        <w:fldChar w:fldCharType="begin"/>
      </w:r>
      <w:r>
        <w:instrText xml:space="preserve"> HYPERLINK \l _Toc32489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4.4 </w:t>
      </w:r>
      <w:r>
        <w:rPr>
          <w:rFonts w:hint="eastAsia"/>
        </w:rPr>
        <w:t>设施设备</w:t>
      </w:r>
      <w:r>
        <w:tab/>
      </w:r>
      <w:r>
        <w:fldChar w:fldCharType="begin"/>
      </w:r>
      <w:r>
        <w:instrText xml:space="preserve"> PAGEREF _Toc32489 \h </w:instrText>
      </w:r>
      <w:r>
        <w:fldChar w:fldCharType="separate"/>
      </w:r>
      <w:r>
        <w:t>3</w:t>
      </w:r>
      <w:r>
        <w:fldChar w:fldCharType="end"/>
      </w:r>
      <w:r>
        <w:fldChar w:fldCharType="end"/>
      </w:r>
    </w:p>
    <w:p>
      <w:pPr>
        <w:pStyle w:val="25"/>
        <w:tabs>
          <w:tab w:val="right" w:leader="dot" w:pos="9354"/>
          <w:tab w:val="clear" w:pos="9344"/>
        </w:tabs>
      </w:pPr>
      <w:r>
        <w:fldChar w:fldCharType="begin"/>
      </w:r>
      <w:r>
        <w:instrText xml:space="preserve"> HYPERLINK \l _Toc3177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4.5 </w:t>
      </w:r>
      <w:r>
        <w:rPr>
          <w:rFonts w:hint="eastAsia"/>
        </w:rPr>
        <w:t>卫生要求</w:t>
      </w:r>
      <w:r>
        <w:tab/>
      </w:r>
      <w:r>
        <w:fldChar w:fldCharType="begin"/>
      </w:r>
      <w:r>
        <w:instrText xml:space="preserve"> PAGEREF _Toc3177 \h </w:instrText>
      </w:r>
      <w:r>
        <w:fldChar w:fldCharType="separate"/>
      </w:r>
      <w:r>
        <w:t>3</w:t>
      </w:r>
      <w:r>
        <w:fldChar w:fldCharType="end"/>
      </w:r>
      <w:r>
        <w:fldChar w:fldCharType="end"/>
      </w:r>
    </w:p>
    <w:p>
      <w:pPr>
        <w:pStyle w:val="25"/>
        <w:tabs>
          <w:tab w:val="right" w:leader="dot" w:pos="9354"/>
          <w:tab w:val="clear" w:pos="9344"/>
        </w:tabs>
      </w:pPr>
      <w:r>
        <w:fldChar w:fldCharType="begin"/>
      </w:r>
      <w:r>
        <w:instrText xml:space="preserve"> HYPERLINK \l _Toc6782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4.6 </w:t>
      </w:r>
      <w:r>
        <w:rPr>
          <w:rFonts w:hint="eastAsia"/>
        </w:rPr>
        <w:t>安全要求</w:t>
      </w:r>
      <w:r>
        <w:tab/>
      </w:r>
      <w:r>
        <w:fldChar w:fldCharType="begin"/>
      </w:r>
      <w:r>
        <w:instrText xml:space="preserve"> PAGEREF _Toc6782 \h </w:instrText>
      </w:r>
      <w:r>
        <w:fldChar w:fldCharType="separate"/>
      </w:r>
      <w:r>
        <w:t>4</w:t>
      </w:r>
      <w:r>
        <w:fldChar w:fldCharType="end"/>
      </w:r>
      <w:r>
        <w:fldChar w:fldCharType="end"/>
      </w:r>
    </w:p>
    <w:p>
      <w:pPr>
        <w:pStyle w:val="20"/>
        <w:tabs>
          <w:tab w:val="right" w:leader="dot" w:pos="9354"/>
        </w:tabs>
      </w:pPr>
      <w:r>
        <w:fldChar w:fldCharType="begin"/>
      </w:r>
      <w:r>
        <w:instrText xml:space="preserve"> HYPERLINK \l _Toc17975 </w:instrText>
      </w:r>
      <w:r>
        <w:fldChar w:fldCharType="separate"/>
      </w:r>
      <w:r>
        <w:rPr>
          <w:rFonts w:hint="eastAsia" w:ascii="黑体" w:eastAsia="黑体"/>
          <w:i w:val="0"/>
        </w:rPr>
        <w:t xml:space="preserve">5 </w:t>
      </w:r>
      <w:r>
        <w:rPr>
          <w:rFonts w:hint="eastAsia"/>
        </w:rPr>
        <w:t>服务内容及要求</w:t>
      </w:r>
      <w:r>
        <w:tab/>
      </w:r>
      <w:r>
        <w:fldChar w:fldCharType="begin"/>
      </w:r>
      <w:r>
        <w:instrText xml:space="preserve"> PAGEREF _Toc17975 \h </w:instrText>
      </w:r>
      <w:r>
        <w:fldChar w:fldCharType="separate"/>
      </w:r>
      <w:r>
        <w:t>4</w:t>
      </w:r>
      <w:r>
        <w:fldChar w:fldCharType="end"/>
      </w:r>
      <w:r>
        <w:fldChar w:fldCharType="end"/>
      </w:r>
    </w:p>
    <w:p>
      <w:pPr>
        <w:pStyle w:val="25"/>
        <w:tabs>
          <w:tab w:val="right" w:leader="dot" w:pos="9354"/>
          <w:tab w:val="clear" w:pos="9344"/>
        </w:tabs>
      </w:pPr>
      <w:r>
        <w:fldChar w:fldCharType="begin"/>
      </w:r>
      <w:r>
        <w:instrText xml:space="preserve"> HYPERLINK \l _Toc5138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5.1 </w:t>
      </w:r>
      <w:r>
        <w:rPr>
          <w:rFonts w:hint="eastAsia"/>
        </w:rPr>
        <w:t>生活照护</w:t>
      </w:r>
      <w:r>
        <w:tab/>
      </w:r>
      <w:r>
        <w:fldChar w:fldCharType="begin"/>
      </w:r>
      <w:r>
        <w:instrText xml:space="preserve"> PAGEREF _Toc5138 \h </w:instrText>
      </w:r>
      <w:r>
        <w:fldChar w:fldCharType="separate"/>
      </w:r>
      <w:r>
        <w:t>4</w:t>
      </w:r>
      <w:r>
        <w:fldChar w:fldCharType="end"/>
      </w:r>
      <w:r>
        <w:fldChar w:fldCharType="end"/>
      </w:r>
    </w:p>
    <w:p>
      <w:pPr>
        <w:pStyle w:val="25"/>
        <w:tabs>
          <w:tab w:val="right" w:leader="dot" w:pos="9354"/>
          <w:tab w:val="clear" w:pos="9344"/>
        </w:tabs>
      </w:pPr>
      <w:r>
        <w:fldChar w:fldCharType="begin"/>
      </w:r>
      <w:r>
        <w:instrText xml:space="preserve"> HYPERLINK \l _Toc32409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5.2 </w:t>
      </w:r>
      <w:r>
        <w:rPr>
          <w:rFonts w:hint="eastAsia"/>
        </w:rPr>
        <w:t>科学养育</w:t>
      </w:r>
      <w:r>
        <w:tab/>
      </w:r>
      <w:r>
        <w:fldChar w:fldCharType="begin"/>
      </w:r>
      <w:r>
        <w:instrText xml:space="preserve"> PAGEREF _Toc32409 \h </w:instrText>
      </w:r>
      <w:r>
        <w:fldChar w:fldCharType="separate"/>
      </w:r>
      <w:r>
        <w:t>6</w:t>
      </w:r>
      <w:r>
        <w:fldChar w:fldCharType="end"/>
      </w:r>
      <w:r>
        <w:fldChar w:fldCharType="end"/>
      </w:r>
    </w:p>
    <w:p>
      <w:pPr>
        <w:pStyle w:val="25"/>
        <w:tabs>
          <w:tab w:val="right" w:leader="dot" w:pos="9354"/>
          <w:tab w:val="clear" w:pos="9344"/>
        </w:tabs>
      </w:pPr>
      <w:r>
        <w:fldChar w:fldCharType="begin"/>
      </w:r>
      <w:r>
        <w:instrText xml:space="preserve"> HYPERLINK \l _Toc11565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5.3 </w:t>
      </w:r>
      <w:r>
        <w:rPr>
          <w:rFonts w:hint="eastAsia"/>
        </w:rPr>
        <w:t>卫生保健</w:t>
      </w:r>
      <w:r>
        <w:tab/>
      </w:r>
      <w:r>
        <w:fldChar w:fldCharType="begin"/>
      </w:r>
      <w:r>
        <w:instrText xml:space="preserve"> PAGEREF _Toc11565 \h </w:instrText>
      </w:r>
      <w:r>
        <w:fldChar w:fldCharType="separate"/>
      </w:r>
      <w:r>
        <w:t>8</w:t>
      </w:r>
      <w:r>
        <w:fldChar w:fldCharType="end"/>
      </w:r>
      <w:r>
        <w:fldChar w:fldCharType="end"/>
      </w:r>
    </w:p>
    <w:p>
      <w:pPr>
        <w:pStyle w:val="25"/>
        <w:tabs>
          <w:tab w:val="right" w:leader="dot" w:pos="9354"/>
          <w:tab w:val="clear" w:pos="9344"/>
        </w:tabs>
      </w:pPr>
      <w:r>
        <w:fldChar w:fldCharType="begin"/>
      </w:r>
      <w:r>
        <w:instrText xml:space="preserve"> HYPERLINK \l _Toc22439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5.4 </w:t>
      </w:r>
      <w:r>
        <w:rPr>
          <w:rFonts w:hint="eastAsia"/>
        </w:rPr>
        <w:t>家托共育</w:t>
      </w:r>
      <w:r>
        <w:tab/>
      </w:r>
      <w:r>
        <w:fldChar w:fldCharType="begin"/>
      </w:r>
      <w:r>
        <w:instrText xml:space="preserve"> PAGEREF _Toc22439 \h </w:instrText>
      </w:r>
      <w:r>
        <w:fldChar w:fldCharType="separate"/>
      </w:r>
      <w:r>
        <w:t>9</w:t>
      </w:r>
      <w:r>
        <w:fldChar w:fldCharType="end"/>
      </w:r>
      <w:r>
        <w:fldChar w:fldCharType="end"/>
      </w:r>
    </w:p>
    <w:p>
      <w:pPr>
        <w:pStyle w:val="25"/>
        <w:tabs>
          <w:tab w:val="right" w:leader="dot" w:pos="9354"/>
          <w:tab w:val="clear" w:pos="9344"/>
        </w:tabs>
      </w:pPr>
      <w:r>
        <w:fldChar w:fldCharType="begin"/>
      </w:r>
      <w:r>
        <w:instrText xml:space="preserve"> HYPERLINK \l _Toc29573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5.5 </w:t>
      </w:r>
      <w:r>
        <w:rPr>
          <w:rFonts w:hint="eastAsia"/>
        </w:rPr>
        <w:t>信息管理</w:t>
      </w:r>
      <w:r>
        <w:tab/>
      </w:r>
      <w:r>
        <w:fldChar w:fldCharType="begin"/>
      </w:r>
      <w:r>
        <w:instrText xml:space="preserve"> PAGEREF _Toc29573 \h </w:instrText>
      </w:r>
      <w:r>
        <w:fldChar w:fldCharType="separate"/>
      </w:r>
      <w:r>
        <w:t>9</w:t>
      </w:r>
      <w:r>
        <w:fldChar w:fldCharType="end"/>
      </w:r>
      <w:r>
        <w:fldChar w:fldCharType="end"/>
      </w:r>
    </w:p>
    <w:p>
      <w:pPr>
        <w:pStyle w:val="20"/>
        <w:tabs>
          <w:tab w:val="right" w:leader="dot" w:pos="9354"/>
        </w:tabs>
      </w:pPr>
      <w:r>
        <w:fldChar w:fldCharType="begin"/>
      </w:r>
      <w:r>
        <w:instrText xml:space="preserve"> HYPERLINK \l _Toc21560 </w:instrText>
      </w:r>
      <w:r>
        <w:fldChar w:fldCharType="separate"/>
      </w:r>
      <w:r>
        <w:rPr>
          <w:rFonts w:hint="eastAsia" w:ascii="黑体" w:eastAsia="黑体"/>
          <w:i w:val="0"/>
        </w:rPr>
        <w:t xml:space="preserve">6 </w:t>
      </w:r>
      <w:r>
        <w:rPr>
          <w:rFonts w:hint="eastAsia"/>
        </w:rPr>
        <w:t>服务评价与改进</w:t>
      </w:r>
      <w:r>
        <w:tab/>
      </w:r>
      <w:r>
        <w:fldChar w:fldCharType="begin"/>
      </w:r>
      <w:r>
        <w:instrText xml:space="preserve"> PAGEREF _Toc21560 \h </w:instrText>
      </w:r>
      <w:r>
        <w:fldChar w:fldCharType="separate"/>
      </w:r>
      <w:r>
        <w:t>9</w:t>
      </w:r>
      <w:r>
        <w:fldChar w:fldCharType="end"/>
      </w:r>
      <w:r>
        <w:fldChar w:fldCharType="end"/>
      </w:r>
    </w:p>
    <w:p>
      <w:pPr>
        <w:pStyle w:val="25"/>
        <w:tabs>
          <w:tab w:val="right" w:leader="dot" w:pos="9354"/>
          <w:tab w:val="clear" w:pos="9344"/>
        </w:tabs>
      </w:pPr>
      <w:r>
        <w:fldChar w:fldCharType="begin"/>
      </w:r>
      <w:r>
        <w:instrText xml:space="preserve"> HYPERLINK \l _Toc17067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6.1 </w:t>
      </w:r>
      <w:r>
        <w:rPr>
          <w:rFonts w:hint="eastAsia"/>
        </w:rPr>
        <w:t>服务评价</w:t>
      </w:r>
      <w:r>
        <w:tab/>
      </w:r>
      <w:r>
        <w:fldChar w:fldCharType="begin"/>
      </w:r>
      <w:r>
        <w:instrText xml:space="preserve"> PAGEREF _Toc17067 \h </w:instrText>
      </w:r>
      <w:r>
        <w:fldChar w:fldCharType="separate"/>
      </w:r>
      <w:r>
        <w:t>9</w:t>
      </w:r>
      <w:r>
        <w:fldChar w:fldCharType="end"/>
      </w:r>
      <w:r>
        <w:fldChar w:fldCharType="end"/>
      </w:r>
    </w:p>
    <w:p>
      <w:pPr>
        <w:pStyle w:val="25"/>
        <w:tabs>
          <w:tab w:val="right" w:leader="dot" w:pos="9354"/>
          <w:tab w:val="clear" w:pos="9344"/>
        </w:tabs>
        <w:rPr>
          <w:rFonts w:hint="eastAsia" w:eastAsia="宋体"/>
          <w:lang w:eastAsia="zh-CN"/>
        </w:rPr>
      </w:pPr>
      <w:r>
        <w:fldChar w:fldCharType="begin"/>
      </w:r>
      <w:r>
        <w:instrText xml:space="preserve"> HYPERLINK \l _Toc32099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t xml:space="preserve">6.2 </w:t>
      </w:r>
      <w:r>
        <w:rPr>
          <w:rFonts w:hint="eastAsia"/>
        </w:rPr>
        <w:t>服务改进</w:t>
      </w:r>
      <w:r>
        <w:tab/>
      </w:r>
      <w:r>
        <w:fldChar w:fldCharType="end"/>
      </w:r>
      <w:r>
        <w:rPr>
          <w:rFonts w:hint="eastAsia"/>
          <w:lang w:val="en-US" w:eastAsia="zh-CN"/>
        </w:rPr>
        <w:t>9</w:t>
      </w:r>
    </w:p>
    <w:p>
      <w:pPr>
        <w:pStyle w:val="20"/>
        <w:tabs>
          <w:tab w:val="right" w:leader="dot" w:pos="9354"/>
        </w:tabs>
      </w:pPr>
      <w:r>
        <w:fldChar w:fldCharType="begin"/>
      </w:r>
      <w:r>
        <w:instrText xml:space="preserve"> HYPERLINK \l _Toc21493 </w:instrText>
      </w:r>
      <w:r>
        <w:fldChar w:fldCharType="separate"/>
      </w:r>
      <w:r>
        <w:rPr>
          <w:rFonts w:hint="eastAsia"/>
          <w:spacing w:val="100"/>
        </w:rPr>
        <w:t>附录A</w:t>
      </w:r>
      <w:r>
        <w:rPr>
          <w:rFonts w:hint="eastAsia"/>
        </w:rPr>
        <w:t>（资料性）</w:t>
      </w:r>
      <w:r>
        <w:t xml:space="preserve"> </w:t>
      </w:r>
      <w:r>
        <w:rPr>
          <w:rFonts w:hint="eastAsia"/>
        </w:rPr>
        <w:t>托育机构急救物资配置建议</w:t>
      </w:r>
      <w:r>
        <w:tab/>
      </w:r>
      <w:r>
        <w:fldChar w:fldCharType="begin"/>
      </w:r>
      <w:r>
        <w:instrText xml:space="preserve"> PAGEREF _Toc21493 \h </w:instrText>
      </w:r>
      <w:r>
        <w:fldChar w:fldCharType="separate"/>
      </w:r>
      <w:r>
        <w:t>11</w:t>
      </w:r>
      <w:r>
        <w:fldChar w:fldCharType="end"/>
      </w:r>
      <w:r>
        <w:fldChar w:fldCharType="end"/>
      </w:r>
    </w:p>
    <w:p>
      <w:pPr>
        <w:pStyle w:val="20"/>
        <w:tabs>
          <w:tab w:val="right" w:leader="dot" w:pos="9354"/>
        </w:tabs>
      </w:pPr>
      <w:r>
        <w:fldChar w:fldCharType="begin"/>
      </w:r>
      <w:r>
        <w:instrText xml:space="preserve"> HYPERLINK \l _Toc12604 </w:instrText>
      </w:r>
      <w:r>
        <w:fldChar w:fldCharType="separate"/>
      </w:r>
      <w:r>
        <w:rPr>
          <w:rFonts w:hint="eastAsia"/>
          <w:spacing w:val="100"/>
        </w:rPr>
        <w:t>附录B</w:t>
      </w:r>
      <w:r>
        <w:rPr>
          <w:rFonts w:hint="eastAsia"/>
        </w:rPr>
        <w:t>（资料性）</w:t>
      </w:r>
      <w:r>
        <w:t xml:space="preserve"> </w:t>
      </w:r>
      <w:r>
        <w:rPr>
          <w:rFonts w:hint="eastAsia"/>
        </w:rPr>
        <w:t>婴幼儿各类食物每日参考摄入量</w:t>
      </w:r>
      <w:r>
        <w:tab/>
      </w:r>
      <w:r>
        <w:fldChar w:fldCharType="begin"/>
      </w:r>
      <w:r>
        <w:instrText xml:space="preserve"> PAGEREF _Toc12604 \h </w:instrText>
      </w:r>
      <w:r>
        <w:fldChar w:fldCharType="separate"/>
      </w:r>
      <w:r>
        <w:t>12</w:t>
      </w:r>
      <w:r>
        <w:fldChar w:fldCharType="end"/>
      </w:r>
      <w:r>
        <w:fldChar w:fldCharType="end"/>
      </w:r>
    </w:p>
    <w:p>
      <w:pPr>
        <w:pStyle w:val="20"/>
        <w:tabs>
          <w:tab w:val="right" w:leader="dot" w:pos="9354"/>
        </w:tabs>
      </w:pPr>
      <w:r>
        <w:fldChar w:fldCharType="begin"/>
      </w:r>
      <w:r>
        <w:instrText xml:space="preserve"> HYPERLINK \l _Toc22239 </w:instrText>
      </w:r>
      <w:r>
        <w:fldChar w:fldCharType="separate"/>
      </w:r>
      <w:r>
        <w:rPr>
          <w:rFonts w:hint="eastAsia"/>
          <w:spacing w:val="105"/>
        </w:rPr>
        <w:t>参考文</w:t>
      </w:r>
      <w:r>
        <w:rPr>
          <w:rFonts w:hint="eastAsia"/>
        </w:rPr>
        <w:t>献</w:t>
      </w:r>
      <w:r>
        <w:tab/>
      </w:r>
      <w:r>
        <w:fldChar w:fldCharType="begin"/>
      </w:r>
      <w:r>
        <w:instrText xml:space="preserve"> PAGEREF _Toc22239 \h </w:instrText>
      </w:r>
      <w:r>
        <w:fldChar w:fldCharType="separate"/>
      </w:r>
      <w:r>
        <w:t>13</w:t>
      </w:r>
      <w:r>
        <w:fldChar w:fldCharType="end"/>
      </w:r>
      <w:r>
        <w:fldChar w:fldCharType="end"/>
      </w:r>
    </w:p>
    <w:p>
      <w:pPr>
        <w:pStyle w:val="96"/>
        <w:spacing w:after="468"/>
        <w:sectPr>
          <w:headerReference r:id="rId9" w:type="default"/>
          <w:footerReference r:id="rId10" w:type="default"/>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19"/>
    <w:p>
      <w:pPr>
        <w:pStyle w:val="94"/>
        <w:shd w:val="clear" w:color="auto" w:fill="auto"/>
        <w:spacing w:after="468"/>
      </w:pPr>
      <w:bookmarkStart w:id="22" w:name="_Toc32294"/>
      <w:bookmarkStart w:id="23" w:name="BookMark2"/>
      <w:r>
        <w:rPr>
          <w:spacing w:val="320"/>
        </w:rPr>
        <w:t>前</w:t>
      </w:r>
      <w:r>
        <w:t>言</w:t>
      </w:r>
      <w:bookmarkEnd w:id="20"/>
      <w:bookmarkEnd w:id="21"/>
      <w:bookmarkEnd w:id="22"/>
    </w:p>
    <w:p>
      <w:pPr>
        <w:pStyle w:val="61"/>
        <w:ind w:firstLine="420"/>
      </w:pPr>
      <w:r>
        <w:rPr>
          <w:rFonts w:hint="eastAsia"/>
        </w:rPr>
        <w:t>本文件按照GB/T 1.1—2020《标准化工作导则  第1部分：标准化文件的结构和起草规则》的规定起草。</w:t>
      </w:r>
    </w:p>
    <w:p>
      <w:pPr>
        <w:pStyle w:val="61"/>
        <w:ind w:firstLine="420"/>
        <w:rPr>
          <w:color w:val="auto"/>
        </w:rPr>
      </w:pPr>
      <w:r>
        <w:rPr>
          <w:rFonts w:hint="eastAsia"/>
          <w:color w:val="auto"/>
        </w:rPr>
        <w:t>本文件由江苏省卫生健康委员会提出。</w:t>
      </w:r>
    </w:p>
    <w:p>
      <w:pPr>
        <w:pStyle w:val="61"/>
        <w:ind w:firstLine="420"/>
        <w:rPr>
          <w:color w:val="auto"/>
        </w:rPr>
      </w:pPr>
      <w:r>
        <w:rPr>
          <w:rFonts w:hint="eastAsia"/>
          <w:color w:val="auto"/>
        </w:rPr>
        <w:t>本文件由江苏省卫生标准化技术委员会归口。</w:t>
      </w:r>
    </w:p>
    <w:p>
      <w:pPr>
        <w:pStyle w:val="61"/>
        <w:ind w:firstLine="420"/>
      </w:pPr>
      <w:r>
        <w:rPr>
          <w:rFonts w:hint="eastAsia"/>
        </w:rPr>
        <w:t>本文件的某些内容可能涉及专利。本文件的发布机构不承担识别专利的责任。</w:t>
      </w:r>
    </w:p>
    <w:p>
      <w:pPr>
        <w:pStyle w:val="61"/>
        <w:ind w:firstLine="420"/>
      </w:pPr>
      <w:r>
        <w:rPr>
          <w:rFonts w:hint="eastAsia"/>
        </w:rPr>
        <w:t>本文件起草单位：苏州大学附属儿童医院、复旦大学公共卫生学院、苏州市卫生健康委员会、苏州市婴幼儿照护服务促进会、苏州东吴儿童发展中心有限公司、苏州工业园区童元托育服务中心、苏州工业园区疾病控制中心、苏州大学。</w:t>
      </w:r>
    </w:p>
    <w:p>
      <w:pPr>
        <w:pStyle w:val="61"/>
        <w:ind w:left="2520" w:leftChars="200" w:hanging="2100" w:hangingChars="1000"/>
      </w:pPr>
      <w:r>
        <w:rPr>
          <w:rFonts w:hint="eastAsia"/>
        </w:rPr>
        <w:t>本文件主要起草人：汪健、王晓东、童连、白明华、章洁、史晓燕、严向明、唐叶枫、戴仁璋、周</w:t>
      </w:r>
    </w:p>
    <w:p>
      <w:pPr>
        <w:pStyle w:val="61"/>
        <w:ind w:firstLine="0" w:firstLineChars="0"/>
      </w:pPr>
      <w:r>
        <w:rPr>
          <w:rFonts w:hint="eastAsia"/>
        </w:rPr>
        <w:t>万平、沈闵、宗健阳、许蔷、阐玉英、陈艳、朱梦琳、马新星、张琰、佟昕、李蓉蓉、王海英、杜艳丽、林晓霞、顾怡宁</w:t>
      </w:r>
    </w:p>
    <w:p>
      <w:pPr>
        <w:pStyle w:val="61"/>
        <w:ind w:left="1890" w:leftChars="200" w:hanging="1470" w:hangingChars="700"/>
      </w:pPr>
      <w:r>
        <w:rPr>
          <w:rFonts w:hint="eastAsia"/>
        </w:rPr>
        <w:t xml:space="preserve">  </w:t>
      </w:r>
    </w:p>
    <w:p>
      <w:pPr>
        <w:pStyle w:val="61"/>
        <w:ind w:firstLine="420"/>
      </w:pPr>
    </w:p>
    <w:p>
      <w:pPr>
        <w:pStyle w:val="61"/>
        <w:ind w:firstLine="420"/>
        <w:sectPr>
          <w:pgSz w:w="11906" w:h="16838"/>
          <w:pgMar w:top="2410"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468E013B5F924AE4B30929AA0EA70D92"/>
        </w:placeholder>
      </w:sdtPr>
      <w:sdtContent>
        <w:p>
          <w:pPr>
            <w:pStyle w:val="182"/>
            <w:spacing w:before="312" w:beforeLines="100" w:after="686" w:afterLines="220"/>
          </w:pPr>
          <w:bookmarkStart w:id="25" w:name="NEW_STAND_NAME"/>
          <w:r>
            <w:t>0-3岁婴幼儿托育服务规范</w:t>
          </w:r>
        </w:p>
      </w:sdtContent>
    </w:sdt>
    <w:bookmarkEnd w:id="25"/>
    <w:p>
      <w:pPr>
        <w:pStyle w:val="109"/>
        <w:spacing w:before="312" w:after="312"/>
      </w:pPr>
      <w:bookmarkStart w:id="26" w:name="_Toc144126695"/>
      <w:bookmarkStart w:id="27" w:name="_Toc17233333"/>
      <w:bookmarkStart w:id="28" w:name="_Toc26986530"/>
      <w:bookmarkStart w:id="29" w:name="_Toc17233325"/>
      <w:bookmarkStart w:id="30" w:name="_Toc24884218"/>
      <w:bookmarkStart w:id="31" w:name="_Toc144196517"/>
      <w:bookmarkStart w:id="32" w:name="_Toc24884211"/>
      <w:bookmarkStart w:id="33" w:name="_Toc26986771"/>
      <w:bookmarkStart w:id="34" w:name="_Toc26648465"/>
      <w:bookmarkStart w:id="35" w:name="_Toc26718930"/>
      <w:bookmarkStart w:id="36" w:name="_Toc2822"/>
      <w:r>
        <w:rPr>
          <w:rFonts w:hint="eastAsia"/>
        </w:rPr>
        <w:t>范围</w:t>
      </w:r>
      <w:bookmarkEnd w:id="26"/>
      <w:bookmarkEnd w:id="27"/>
      <w:bookmarkEnd w:id="28"/>
      <w:bookmarkEnd w:id="29"/>
      <w:bookmarkEnd w:id="30"/>
      <w:bookmarkEnd w:id="31"/>
      <w:bookmarkEnd w:id="32"/>
      <w:bookmarkEnd w:id="33"/>
      <w:bookmarkEnd w:id="34"/>
      <w:bookmarkEnd w:id="35"/>
      <w:bookmarkEnd w:id="36"/>
    </w:p>
    <w:p>
      <w:pPr>
        <w:pStyle w:val="61"/>
        <w:ind w:firstLine="420"/>
      </w:pPr>
      <w:bookmarkStart w:id="37" w:name="_Toc17233334"/>
      <w:bookmarkStart w:id="38" w:name="_Toc24884219"/>
      <w:bookmarkStart w:id="39" w:name="_Toc26648466"/>
      <w:bookmarkStart w:id="40" w:name="_Toc17233326"/>
      <w:bookmarkStart w:id="41" w:name="_Toc24884212"/>
      <w:r>
        <w:rPr>
          <w:rFonts w:hint="eastAsia"/>
        </w:rPr>
        <w:t>本文件规定了0～3岁婴幼儿（以下简称婴幼儿）托育服务的基本要求、服务内容及要求、服务评价与改进等内容。</w:t>
      </w:r>
    </w:p>
    <w:p>
      <w:pPr>
        <w:pStyle w:val="61"/>
        <w:ind w:firstLine="420"/>
      </w:pPr>
      <w:r>
        <w:rPr>
          <w:rFonts w:hint="eastAsia"/>
        </w:rPr>
        <w:t>本文件适用于为0～3岁婴幼儿提供全日托、半日托、计时托、临时托等托育服务的机构。</w:t>
      </w:r>
    </w:p>
    <w:p>
      <w:pPr>
        <w:pStyle w:val="109"/>
        <w:spacing w:before="312" w:after="312"/>
      </w:pPr>
      <w:bookmarkStart w:id="42" w:name="_Toc144126696"/>
      <w:bookmarkStart w:id="43" w:name="_Toc144196518"/>
      <w:bookmarkStart w:id="44" w:name="_Toc26718931"/>
      <w:bookmarkStart w:id="45" w:name="_Toc26986772"/>
      <w:bookmarkStart w:id="46" w:name="_Toc26986531"/>
      <w:bookmarkStart w:id="47" w:name="_Toc2352"/>
      <w:r>
        <w:rPr>
          <w:rFonts w:hint="eastAsia"/>
        </w:rPr>
        <w:t>规范性引用文件</w:t>
      </w:r>
      <w:bookmarkEnd w:id="37"/>
      <w:bookmarkEnd w:id="38"/>
      <w:bookmarkEnd w:id="39"/>
      <w:bookmarkEnd w:id="40"/>
      <w:bookmarkEnd w:id="41"/>
      <w:bookmarkEnd w:id="42"/>
      <w:bookmarkEnd w:id="43"/>
      <w:bookmarkEnd w:id="44"/>
      <w:bookmarkEnd w:id="45"/>
      <w:bookmarkEnd w:id="46"/>
      <w:bookmarkEnd w:id="47"/>
    </w:p>
    <w:sdt>
      <w:sdtPr>
        <w:rPr>
          <w:rFonts w:hint="eastAsia"/>
        </w:rPr>
        <w:id w:val="715848253"/>
        <w:placeholder>
          <w:docPart w:val="6910B684DDD74E04A139F636BE3144F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6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61"/>
        <w:ind w:firstLine="420"/>
      </w:pPr>
      <w:r>
        <w:rPr>
          <w:rFonts w:hint="eastAsia"/>
        </w:rPr>
        <w:t>GB 6675  玩具安全</w:t>
      </w:r>
    </w:p>
    <w:p>
      <w:pPr>
        <w:pStyle w:val="61"/>
        <w:ind w:firstLine="420"/>
      </w:pPr>
      <w:r>
        <w:rPr>
          <w:rFonts w:hint="eastAsia"/>
        </w:rPr>
        <w:t>GB/T 18883  室内空气质量标准</w:t>
      </w:r>
    </w:p>
    <w:p>
      <w:pPr>
        <w:pStyle w:val="61"/>
        <w:ind w:firstLine="420"/>
      </w:pPr>
      <w:r>
        <w:rPr>
          <w:rFonts w:hint="eastAsia"/>
        </w:rPr>
        <w:t xml:space="preserve">GB 24613  玩具用涂料中有害物质限量 </w:t>
      </w:r>
    </w:p>
    <w:p>
      <w:pPr>
        <w:pStyle w:val="61"/>
        <w:ind w:firstLine="420"/>
      </w:pPr>
      <w:r>
        <w:rPr>
          <w:rFonts w:hint="eastAsia"/>
        </w:rPr>
        <w:t>GB/T 27689  无动力类游乐设施 儿童滑梯</w:t>
      </w:r>
    </w:p>
    <w:p>
      <w:pPr>
        <w:pStyle w:val="61"/>
        <w:ind w:firstLine="420"/>
      </w:pPr>
      <w:r>
        <w:rPr>
          <w:rFonts w:hint="eastAsia"/>
        </w:rPr>
        <w:t>GB 36246  中小学合成材料面层运动场地</w:t>
      </w:r>
    </w:p>
    <w:p>
      <w:pPr>
        <w:pStyle w:val="61"/>
        <w:ind w:firstLine="420"/>
      </w:pPr>
      <w:r>
        <w:rPr>
          <w:rFonts w:hint="eastAsia"/>
        </w:rPr>
        <w:t>GB 50015  建筑给水排水设计标准</w:t>
      </w:r>
    </w:p>
    <w:p>
      <w:pPr>
        <w:pStyle w:val="61"/>
        <w:ind w:firstLine="420"/>
      </w:pPr>
      <w:r>
        <w:rPr>
          <w:rFonts w:hint="eastAsia"/>
        </w:rPr>
        <w:t>GB 50016  建筑设计防火规范</w:t>
      </w:r>
    </w:p>
    <w:p>
      <w:pPr>
        <w:pStyle w:val="61"/>
        <w:ind w:firstLine="420"/>
      </w:pPr>
      <w:r>
        <w:rPr>
          <w:rFonts w:hint="eastAsia"/>
        </w:rPr>
        <w:t xml:space="preserve">GB 50325  民用建筑工程室内环境污染控制标准 </w:t>
      </w:r>
    </w:p>
    <w:p>
      <w:pPr>
        <w:pStyle w:val="61"/>
        <w:ind w:firstLine="420"/>
      </w:pPr>
      <w:r>
        <w:rPr>
          <w:rFonts w:hint="eastAsia"/>
        </w:rPr>
        <w:t>JGJ 39 托儿所、幼儿园建筑设计规范</w:t>
      </w:r>
    </w:p>
    <w:p>
      <w:pPr>
        <w:pStyle w:val="109"/>
        <w:spacing w:before="312" w:after="312"/>
      </w:pPr>
      <w:bookmarkStart w:id="48" w:name="_Toc144126697"/>
      <w:bookmarkStart w:id="49" w:name="_Toc144196519"/>
      <w:bookmarkStart w:id="50" w:name="_Toc7169"/>
      <w:r>
        <w:rPr>
          <w:rFonts w:hint="eastAsia"/>
          <w:szCs w:val="21"/>
        </w:rPr>
        <w:t>术语和定义</w:t>
      </w:r>
      <w:bookmarkEnd w:id="48"/>
      <w:bookmarkEnd w:id="49"/>
      <w:bookmarkEnd w:id="50"/>
    </w:p>
    <w:sdt>
      <w:sdtPr>
        <w:id w:val="-1"/>
        <w:placeholder>
          <w:docPart w:val="ADBD21BEA71348E4A95085C4FBBE412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61"/>
            <w:ind w:firstLine="420"/>
          </w:pPr>
          <w:bookmarkStart w:id="51" w:name="_Toc26986532"/>
          <w:bookmarkEnd w:id="51"/>
          <w:r>
            <w:t>本文件没有需要界定的术语和定义。</w:t>
          </w:r>
        </w:p>
      </w:sdtContent>
    </w:sdt>
    <w:p>
      <w:pPr>
        <w:pStyle w:val="109"/>
        <w:spacing w:before="312" w:after="312"/>
      </w:pPr>
      <w:bookmarkStart w:id="52" w:name="_Toc144196521"/>
      <w:bookmarkStart w:id="53" w:name="_Toc2193"/>
      <w:bookmarkStart w:id="54" w:name="_Toc144126699"/>
      <w:r>
        <w:rPr>
          <w:rFonts w:hint="eastAsia"/>
        </w:rPr>
        <w:t>基本要求</w:t>
      </w:r>
      <w:bookmarkEnd w:id="52"/>
      <w:bookmarkEnd w:id="53"/>
      <w:bookmarkEnd w:id="54"/>
    </w:p>
    <w:p>
      <w:pPr>
        <w:pStyle w:val="110"/>
        <w:spacing w:before="156" w:after="156"/>
      </w:pPr>
      <w:bookmarkStart w:id="55" w:name="_Toc144126700"/>
      <w:bookmarkStart w:id="56" w:name="_Toc11524"/>
      <w:bookmarkStart w:id="57" w:name="_Toc144196522"/>
      <w:r>
        <w:rPr>
          <w:rFonts w:hint="eastAsia"/>
        </w:rPr>
        <w:t>工作人员</w:t>
      </w:r>
      <w:bookmarkEnd w:id="55"/>
      <w:bookmarkEnd w:id="56"/>
      <w:bookmarkEnd w:id="57"/>
    </w:p>
    <w:p>
      <w:pPr>
        <w:pStyle w:val="70"/>
        <w:spacing w:before="156" w:after="156"/>
      </w:pPr>
      <w:r>
        <w:rPr>
          <w:rFonts w:hint="eastAsia"/>
        </w:rPr>
        <w:t>人员要求</w:t>
      </w:r>
    </w:p>
    <w:p>
      <w:pPr>
        <w:pStyle w:val="61"/>
        <w:ind w:firstLine="420"/>
      </w:pPr>
      <w:r>
        <w:rPr>
          <w:rFonts w:hint="eastAsia"/>
        </w:rPr>
        <w:t>托育机构工作人员包括但不限于：机构负责人</w:t>
      </w:r>
      <w:r>
        <w:rPr>
          <w:rFonts w:hint="eastAsia"/>
          <w:shd w:val="clear" w:color="auto" w:fill="FFFFFF"/>
        </w:rPr>
        <w:t>、保育</w:t>
      </w:r>
      <w:r>
        <w:rPr>
          <w:rFonts w:hint="eastAsia"/>
        </w:rPr>
        <w:t>人员</w:t>
      </w:r>
      <w:r>
        <w:rPr>
          <w:rFonts w:hint="eastAsia"/>
          <w:shd w:val="clear" w:color="auto" w:fill="FFFFFF"/>
        </w:rPr>
        <w:t>、卫生保健</w:t>
      </w:r>
      <w:r>
        <w:rPr>
          <w:rFonts w:hint="eastAsia"/>
        </w:rPr>
        <w:t>人员及其他工作人员（包括炊事人员、</w:t>
      </w:r>
      <w:r>
        <w:rPr>
          <w:rFonts w:hint="eastAsia"/>
          <w:shd w:val="clear" w:color="auto" w:fill="FFFFFF"/>
        </w:rPr>
        <w:t>保安人员等</w:t>
      </w:r>
      <w:r>
        <w:rPr>
          <w:rFonts w:hint="eastAsia"/>
        </w:rPr>
        <w:t>）</w:t>
      </w:r>
      <w:r>
        <w:rPr>
          <w:rFonts w:hint="eastAsia"/>
          <w:shd w:val="clear" w:color="auto" w:fill="FFFFFF"/>
        </w:rPr>
        <w:t>，具体要求如下：</w:t>
      </w:r>
    </w:p>
    <w:p>
      <w:pPr>
        <w:pStyle w:val="179"/>
      </w:pPr>
      <w:r>
        <w:rPr>
          <w:rFonts w:hint="eastAsia"/>
        </w:rPr>
        <w:t>托育机构负责人应当具有大专及以上学历，有从事儿童保育教育、卫生健康等相关管理工作3年以上经历，且经托育机构负责人岗位培训合格。</w:t>
      </w:r>
    </w:p>
    <w:p>
      <w:pPr>
        <w:pStyle w:val="179"/>
      </w:pPr>
      <w:r>
        <w:rPr>
          <w:rFonts w:hint="eastAsia"/>
        </w:rPr>
        <w:t>保育人员应具有中专或高中及以上学历，并具有婴幼儿照护经验或相关专业背景，经托育机构保育人员岗位培训合格。</w:t>
      </w:r>
    </w:p>
    <w:p>
      <w:pPr>
        <w:pStyle w:val="179"/>
      </w:pPr>
      <w:r>
        <w:rPr>
          <w:rFonts w:hint="eastAsia"/>
        </w:rPr>
        <w:t>卫生保健人员应具有中专或高中及以上学历，经妇幼保健机构组织的卫生保健专业知识培训合格。</w:t>
      </w:r>
    </w:p>
    <w:p>
      <w:pPr>
        <w:pStyle w:val="179"/>
      </w:pPr>
      <w:r>
        <w:rPr>
          <w:rFonts w:hint="eastAsia"/>
        </w:rPr>
        <w:t>其他人员：保安人员应当取得公安机关颁发的《保安员证》，炊事人员上岗前必须经过相关培训。</w:t>
      </w:r>
    </w:p>
    <w:p>
      <w:pPr>
        <w:pStyle w:val="179"/>
      </w:pPr>
      <w:r>
        <w:rPr>
          <w:rFonts w:hint="eastAsia"/>
        </w:rPr>
        <w:t>工作人员应身体健康，无精神病史，无犯罪记录及社会不良记录。</w:t>
      </w:r>
    </w:p>
    <w:p>
      <w:pPr>
        <w:pStyle w:val="70"/>
        <w:spacing w:before="156" w:after="156"/>
      </w:pPr>
      <w:r>
        <w:rPr>
          <w:rFonts w:hint="eastAsia"/>
        </w:rPr>
        <w:t>职业道德与职业素养</w:t>
      </w:r>
    </w:p>
    <w:p>
      <w:pPr>
        <w:pStyle w:val="169"/>
      </w:pPr>
      <w:r>
        <w:rPr>
          <w:rFonts w:hint="eastAsia"/>
        </w:rPr>
        <w:t>坚定政治方向，自觉爱国守法，坚守诚信自律，传播中华优秀文化，践行社会主义核心价值观。</w:t>
      </w:r>
    </w:p>
    <w:p>
      <w:pPr>
        <w:pStyle w:val="169"/>
      </w:pPr>
      <w:r>
        <w:rPr>
          <w:rFonts w:hint="eastAsia"/>
        </w:rPr>
        <w:t>身心健康，人格健全，注重婴幼儿情感呵护并提供科学照护，保持与婴幼儿家庭良好沟通，践行家托共育。</w:t>
      </w:r>
    </w:p>
    <w:p>
      <w:pPr>
        <w:pStyle w:val="169"/>
      </w:pPr>
      <w:r>
        <w:rPr>
          <w:rFonts w:hint="eastAsia"/>
        </w:rPr>
        <w:t>熟练掌握安全防范、膳食营养、疾病防控和应急处置等方面的知识技能，保障婴幼儿安全与健康。</w:t>
      </w:r>
    </w:p>
    <w:p>
      <w:pPr>
        <w:pStyle w:val="169"/>
      </w:pPr>
      <w:r>
        <w:rPr>
          <w:rFonts w:hint="eastAsia"/>
        </w:rPr>
        <w:t>热爱托育工作，加强团队协作，做好情绪管理，提高适应新时代托育服务发展要求的专业能力。</w:t>
      </w:r>
    </w:p>
    <w:p>
      <w:pPr>
        <w:pStyle w:val="70"/>
        <w:spacing w:before="156" w:after="156"/>
        <w:rPr>
          <w:shd w:val="clear" w:color="auto" w:fill="FFFFFF"/>
        </w:rPr>
      </w:pPr>
      <w:r>
        <w:rPr>
          <w:rFonts w:hint="eastAsia"/>
          <w:shd w:val="clear" w:color="auto" w:fill="FFFFFF"/>
        </w:rPr>
        <w:t>培训教育</w:t>
      </w:r>
    </w:p>
    <w:p>
      <w:pPr>
        <w:pStyle w:val="61"/>
        <w:ind w:firstLine="0" w:firstLineChars="0"/>
        <w:rPr>
          <w:shd w:val="clear" w:color="auto" w:fill="FFFFFF"/>
        </w:rPr>
      </w:pPr>
      <w:r>
        <w:rPr>
          <w:rFonts w:hint="eastAsia"/>
          <w:shd w:val="clear" w:color="auto" w:fill="FFFFFF"/>
        </w:rPr>
        <w:t>4.1.3.1  工作人员应接受岗前培训和定期培训。通过集中培训、在线培训等方式，支持服务人员的专业提升。</w:t>
      </w:r>
    </w:p>
    <w:p>
      <w:pPr>
        <w:pStyle w:val="179"/>
        <w:numPr>
          <w:ilvl w:val="255"/>
          <w:numId w:val="0"/>
        </w:numPr>
        <w:rPr>
          <w:shd w:val="clear" w:color="auto" w:fill="FFFFFF"/>
        </w:rPr>
      </w:pPr>
      <w:r>
        <w:rPr>
          <w:rFonts w:hint="eastAsia"/>
          <w:shd w:val="clear" w:color="auto" w:fill="FFFFFF"/>
        </w:rPr>
        <w:t>4.1.3.2  培训要求：</w:t>
      </w:r>
    </w:p>
    <w:p>
      <w:pPr>
        <w:pStyle w:val="179"/>
        <w:numPr>
          <w:ilvl w:val="255"/>
          <w:numId w:val="0"/>
        </w:numPr>
        <w:ind w:left="399" w:leftChars="190"/>
      </w:pPr>
      <w:r>
        <w:rPr>
          <w:rFonts w:hint="eastAsia"/>
        </w:rPr>
        <w:t>a) 托育机构负责人培训总时间不少于60学时。其中理论培训不少于40学时，理论培训内容包括但不限于：法律法规和政策文件、职业道德、专业理念、规范发展等；实践培训不少于20学时，实践培训内容包括但不限于：机构规范设置、日常管理制度、保育活动组织、应急管理训练等。</w:t>
      </w:r>
    </w:p>
    <w:p>
      <w:pPr>
        <w:pStyle w:val="179"/>
        <w:numPr>
          <w:ilvl w:val="255"/>
          <w:numId w:val="0"/>
        </w:numPr>
        <w:ind w:left="399" w:leftChars="190"/>
      </w:pPr>
      <w:r>
        <w:rPr>
          <w:rFonts w:hint="eastAsia"/>
        </w:rPr>
        <w:t>b) 托育机构保育人员培训总时间不少于120学时。其中理论培训不少于60学时，理论培训内容包括但不限于：职业道德、专业理念、卫生保健知识、生活照料等；实践培训不少于60学时</w:t>
      </w:r>
      <w:r>
        <w:rPr>
          <w:rFonts w:hint="eastAsia"/>
          <w:lang w:eastAsia="zh-CN"/>
        </w:rPr>
        <w:t>，</w:t>
      </w:r>
      <w:r>
        <w:rPr>
          <w:rFonts w:hint="eastAsia"/>
        </w:rPr>
        <w:t>培训内容包括但不限于：卫生消毒、健康管理、安全防护、饮食及睡眠照护等。</w:t>
      </w:r>
    </w:p>
    <w:p>
      <w:pPr>
        <w:pStyle w:val="70"/>
        <w:spacing w:before="156" w:after="156"/>
      </w:pPr>
      <w:r>
        <w:rPr>
          <w:rFonts w:hint="eastAsia"/>
        </w:rPr>
        <w:t>健康体检</w:t>
      </w:r>
    </w:p>
    <w:p>
      <w:pPr>
        <w:pStyle w:val="61"/>
        <w:ind w:firstLine="420"/>
        <w:rPr>
          <w:b/>
          <w:bCs/>
        </w:rPr>
      </w:pPr>
      <w:r>
        <w:rPr>
          <w:rFonts w:hint="eastAsia"/>
        </w:rPr>
        <w:t>工作人员上岗须持有健康证明，每年至少参加1次健康检查。炊事人员上岗前须取得《食品从业人员健康证》。</w:t>
      </w:r>
    </w:p>
    <w:p>
      <w:pPr>
        <w:pStyle w:val="110"/>
        <w:spacing w:before="156" w:after="156"/>
      </w:pPr>
      <w:bookmarkStart w:id="58" w:name="_Toc144126701"/>
      <w:bookmarkStart w:id="59" w:name="_Toc13750"/>
      <w:bookmarkStart w:id="60" w:name="_Toc144196523"/>
      <w:r>
        <w:rPr>
          <w:rFonts w:hint="eastAsia"/>
        </w:rPr>
        <w:t>服务规模</w:t>
      </w:r>
      <w:bookmarkEnd w:id="58"/>
      <w:bookmarkEnd w:id="59"/>
      <w:bookmarkEnd w:id="60"/>
    </w:p>
    <w:p>
      <w:pPr>
        <w:pStyle w:val="170"/>
      </w:pPr>
      <w:r>
        <w:rPr>
          <w:rFonts w:hint="eastAsia"/>
        </w:rPr>
        <w:t>收托婴幼儿规模、班型及配备保育人员（</w:t>
      </w:r>
      <w:r>
        <w:rPr>
          <w:rFonts w:hint="eastAsia"/>
          <w:shd w:val="clear" w:color="auto" w:fill="FFFFFF"/>
        </w:rPr>
        <w:t>见表1</w:t>
      </w:r>
      <w:r>
        <w:rPr>
          <w:rFonts w:hint="eastAsia"/>
        </w:rPr>
        <w:t>）。</w:t>
      </w:r>
    </w:p>
    <w:p>
      <w:pPr>
        <w:pStyle w:val="117"/>
        <w:spacing w:before="156" w:after="156"/>
      </w:pPr>
      <w:r>
        <w:rPr>
          <w:rFonts w:hint="eastAsia"/>
        </w:rPr>
        <w:t>班型及保育人员与婴幼儿的比例</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336"/>
        <w:gridCol w:w="2336"/>
        <w:gridCol w:w="2336"/>
        <w:gridCol w:w="233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336" w:type="dxa"/>
            <w:tcBorders>
              <w:top w:val="single" w:color="auto" w:sz="8" w:space="0"/>
              <w:bottom w:val="single" w:color="auto" w:sz="8" w:space="0"/>
            </w:tcBorders>
            <w:shd w:val="clear" w:color="auto" w:fill="auto"/>
            <w:vAlign w:val="center"/>
          </w:tcPr>
          <w:p>
            <w:pPr>
              <w:pStyle w:val="183"/>
              <w:rPr>
                <w:sz w:val="21"/>
                <w:szCs w:val="21"/>
              </w:rPr>
            </w:pPr>
            <w:r>
              <w:rPr>
                <w:rFonts w:hint="eastAsia"/>
                <w:sz w:val="21"/>
                <w:szCs w:val="21"/>
              </w:rPr>
              <w:t>班型</w:t>
            </w:r>
          </w:p>
        </w:tc>
        <w:tc>
          <w:tcPr>
            <w:tcW w:w="2336" w:type="dxa"/>
            <w:tcBorders>
              <w:top w:val="single" w:color="auto" w:sz="8" w:space="0"/>
              <w:bottom w:val="single" w:color="auto" w:sz="8" w:space="0"/>
            </w:tcBorders>
            <w:shd w:val="clear" w:color="auto" w:fill="auto"/>
            <w:vAlign w:val="center"/>
          </w:tcPr>
          <w:p>
            <w:pPr>
              <w:pStyle w:val="183"/>
              <w:rPr>
                <w:sz w:val="21"/>
                <w:szCs w:val="21"/>
              </w:rPr>
            </w:pPr>
            <w:r>
              <w:rPr>
                <w:rFonts w:hint="eastAsia"/>
                <w:sz w:val="21"/>
                <w:szCs w:val="21"/>
              </w:rPr>
              <w:t>婴幼儿年龄段</w:t>
            </w:r>
          </w:p>
        </w:tc>
        <w:tc>
          <w:tcPr>
            <w:tcW w:w="2336" w:type="dxa"/>
            <w:tcBorders>
              <w:top w:val="single" w:color="auto" w:sz="8" w:space="0"/>
              <w:bottom w:val="single" w:color="auto" w:sz="8" w:space="0"/>
            </w:tcBorders>
            <w:shd w:val="clear" w:color="auto" w:fill="auto"/>
            <w:vAlign w:val="center"/>
          </w:tcPr>
          <w:p>
            <w:pPr>
              <w:pStyle w:val="183"/>
              <w:rPr>
                <w:sz w:val="21"/>
                <w:szCs w:val="21"/>
              </w:rPr>
            </w:pPr>
            <w:r>
              <w:rPr>
                <w:rFonts w:hint="eastAsia"/>
                <w:sz w:val="21"/>
                <w:szCs w:val="21"/>
              </w:rPr>
              <w:t>收托人数</w:t>
            </w:r>
          </w:p>
        </w:tc>
        <w:tc>
          <w:tcPr>
            <w:tcW w:w="2336" w:type="dxa"/>
            <w:tcBorders>
              <w:top w:val="single" w:color="auto" w:sz="8" w:space="0"/>
              <w:bottom w:val="single" w:color="auto" w:sz="8" w:space="0"/>
            </w:tcBorders>
            <w:shd w:val="clear" w:color="auto" w:fill="auto"/>
            <w:vAlign w:val="center"/>
          </w:tcPr>
          <w:p>
            <w:pPr>
              <w:pStyle w:val="183"/>
              <w:rPr>
                <w:sz w:val="21"/>
                <w:szCs w:val="21"/>
              </w:rPr>
            </w:pPr>
            <w:r>
              <w:rPr>
                <w:rFonts w:hint="eastAsia"/>
                <w:sz w:val="21"/>
                <w:szCs w:val="21"/>
              </w:rPr>
              <w:t>保育人员与婴幼儿之比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6" w:type="dxa"/>
            <w:tcBorders>
              <w:top w:val="single" w:color="auto" w:sz="8" w:space="0"/>
            </w:tcBorders>
            <w:shd w:val="clear" w:color="auto" w:fill="auto"/>
            <w:vAlign w:val="center"/>
          </w:tcPr>
          <w:p>
            <w:pPr>
              <w:pStyle w:val="183"/>
              <w:rPr>
                <w:sz w:val="21"/>
                <w:szCs w:val="21"/>
              </w:rPr>
            </w:pPr>
            <w:r>
              <w:rPr>
                <w:rFonts w:hint="eastAsia"/>
                <w:sz w:val="21"/>
                <w:szCs w:val="21"/>
              </w:rPr>
              <w:t>乳儿班</w:t>
            </w:r>
          </w:p>
        </w:tc>
        <w:tc>
          <w:tcPr>
            <w:tcW w:w="2336" w:type="dxa"/>
            <w:tcBorders>
              <w:top w:val="single" w:color="auto" w:sz="8" w:space="0"/>
            </w:tcBorders>
            <w:shd w:val="clear" w:color="auto" w:fill="auto"/>
            <w:vAlign w:val="center"/>
          </w:tcPr>
          <w:p>
            <w:pPr>
              <w:pStyle w:val="183"/>
              <w:rPr>
                <w:sz w:val="21"/>
                <w:szCs w:val="21"/>
              </w:rPr>
            </w:pPr>
            <w:r>
              <w:rPr>
                <w:rFonts w:hint="eastAsia"/>
                <w:sz w:val="21"/>
                <w:szCs w:val="21"/>
              </w:rPr>
              <w:t>6～12个月</w:t>
            </w:r>
          </w:p>
        </w:tc>
        <w:tc>
          <w:tcPr>
            <w:tcW w:w="2336" w:type="dxa"/>
            <w:tcBorders>
              <w:top w:val="single" w:color="auto" w:sz="8" w:space="0"/>
            </w:tcBorders>
            <w:shd w:val="clear" w:color="auto" w:fill="auto"/>
            <w:vAlign w:val="center"/>
          </w:tcPr>
          <w:p>
            <w:pPr>
              <w:pStyle w:val="183"/>
              <w:rPr>
                <w:sz w:val="21"/>
                <w:szCs w:val="21"/>
              </w:rPr>
            </w:pPr>
            <w:r>
              <w:rPr>
                <w:rFonts w:hint="eastAsia"/>
                <w:sz w:val="21"/>
                <w:szCs w:val="21"/>
              </w:rPr>
              <w:t>≤10人</w:t>
            </w:r>
          </w:p>
        </w:tc>
        <w:tc>
          <w:tcPr>
            <w:tcW w:w="2336" w:type="dxa"/>
            <w:tcBorders>
              <w:top w:val="single" w:color="auto" w:sz="8" w:space="0"/>
            </w:tcBorders>
            <w:shd w:val="clear" w:color="auto" w:fill="auto"/>
            <w:vAlign w:val="center"/>
          </w:tcPr>
          <w:p>
            <w:pPr>
              <w:pStyle w:val="183"/>
              <w:rPr>
                <w:sz w:val="21"/>
                <w:szCs w:val="21"/>
              </w:rPr>
            </w:pPr>
            <w:r>
              <w:rPr>
                <w:rFonts w:hint="eastAsia"/>
                <w:sz w:val="21"/>
                <w:szCs w:val="21"/>
              </w:rPr>
              <w:t>≥1:3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6" w:type="dxa"/>
            <w:shd w:val="clear" w:color="auto" w:fill="auto"/>
            <w:vAlign w:val="center"/>
          </w:tcPr>
          <w:p>
            <w:pPr>
              <w:pStyle w:val="183"/>
              <w:rPr>
                <w:sz w:val="21"/>
                <w:szCs w:val="21"/>
              </w:rPr>
            </w:pPr>
            <w:r>
              <w:rPr>
                <w:rFonts w:hint="eastAsia"/>
                <w:sz w:val="21"/>
                <w:szCs w:val="21"/>
              </w:rPr>
              <w:t>托小班</w:t>
            </w:r>
          </w:p>
        </w:tc>
        <w:tc>
          <w:tcPr>
            <w:tcW w:w="2336" w:type="dxa"/>
            <w:shd w:val="clear" w:color="auto" w:fill="auto"/>
            <w:vAlign w:val="center"/>
          </w:tcPr>
          <w:p>
            <w:pPr>
              <w:pStyle w:val="183"/>
              <w:rPr>
                <w:sz w:val="21"/>
                <w:szCs w:val="21"/>
              </w:rPr>
            </w:pPr>
            <w:r>
              <w:rPr>
                <w:rFonts w:hint="eastAsia"/>
                <w:sz w:val="21"/>
                <w:szCs w:val="21"/>
              </w:rPr>
              <w:t>12～24个月</w:t>
            </w:r>
          </w:p>
        </w:tc>
        <w:tc>
          <w:tcPr>
            <w:tcW w:w="2336" w:type="dxa"/>
            <w:shd w:val="clear" w:color="auto" w:fill="auto"/>
            <w:vAlign w:val="center"/>
          </w:tcPr>
          <w:p>
            <w:pPr>
              <w:pStyle w:val="183"/>
              <w:rPr>
                <w:sz w:val="21"/>
                <w:szCs w:val="21"/>
              </w:rPr>
            </w:pPr>
            <w:r>
              <w:rPr>
                <w:rFonts w:hint="eastAsia"/>
                <w:sz w:val="21"/>
                <w:szCs w:val="21"/>
              </w:rPr>
              <w:t>≤15人</w:t>
            </w:r>
          </w:p>
        </w:tc>
        <w:tc>
          <w:tcPr>
            <w:tcW w:w="2336" w:type="dxa"/>
            <w:shd w:val="clear" w:color="auto" w:fill="auto"/>
            <w:vAlign w:val="center"/>
          </w:tcPr>
          <w:p>
            <w:pPr>
              <w:pStyle w:val="183"/>
              <w:rPr>
                <w:sz w:val="21"/>
                <w:szCs w:val="21"/>
              </w:rPr>
            </w:pPr>
            <w:r>
              <w:rPr>
                <w:rFonts w:hint="eastAsia"/>
                <w:sz w:val="21"/>
                <w:szCs w:val="21"/>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6" w:type="dxa"/>
            <w:shd w:val="clear" w:color="auto" w:fill="auto"/>
            <w:vAlign w:val="center"/>
          </w:tcPr>
          <w:p>
            <w:pPr>
              <w:pStyle w:val="183"/>
              <w:rPr>
                <w:sz w:val="21"/>
                <w:szCs w:val="21"/>
              </w:rPr>
            </w:pPr>
            <w:r>
              <w:rPr>
                <w:rFonts w:hint="eastAsia"/>
                <w:sz w:val="21"/>
                <w:szCs w:val="21"/>
              </w:rPr>
              <w:t>托大班</w:t>
            </w:r>
          </w:p>
        </w:tc>
        <w:tc>
          <w:tcPr>
            <w:tcW w:w="2336" w:type="dxa"/>
            <w:shd w:val="clear" w:color="auto" w:fill="auto"/>
            <w:vAlign w:val="center"/>
          </w:tcPr>
          <w:p>
            <w:pPr>
              <w:pStyle w:val="183"/>
              <w:rPr>
                <w:sz w:val="21"/>
                <w:szCs w:val="21"/>
              </w:rPr>
            </w:pPr>
            <w:r>
              <w:rPr>
                <w:rFonts w:hint="eastAsia"/>
                <w:sz w:val="21"/>
                <w:szCs w:val="21"/>
              </w:rPr>
              <w:t>24～36个月</w:t>
            </w:r>
          </w:p>
        </w:tc>
        <w:tc>
          <w:tcPr>
            <w:tcW w:w="2336" w:type="dxa"/>
            <w:shd w:val="clear" w:color="auto" w:fill="auto"/>
            <w:vAlign w:val="center"/>
          </w:tcPr>
          <w:p>
            <w:pPr>
              <w:pStyle w:val="183"/>
              <w:rPr>
                <w:sz w:val="21"/>
                <w:szCs w:val="21"/>
              </w:rPr>
            </w:pPr>
            <w:r>
              <w:rPr>
                <w:rFonts w:hint="eastAsia"/>
                <w:sz w:val="21"/>
                <w:szCs w:val="21"/>
              </w:rPr>
              <w:t>≤20人</w:t>
            </w:r>
          </w:p>
        </w:tc>
        <w:tc>
          <w:tcPr>
            <w:tcW w:w="2336" w:type="dxa"/>
            <w:shd w:val="clear" w:color="auto" w:fill="auto"/>
            <w:vAlign w:val="center"/>
          </w:tcPr>
          <w:p>
            <w:pPr>
              <w:pStyle w:val="183"/>
              <w:rPr>
                <w:sz w:val="21"/>
                <w:szCs w:val="21"/>
              </w:rPr>
            </w:pPr>
            <w:r>
              <w:rPr>
                <w:rFonts w:hint="eastAsia"/>
                <w:sz w:val="21"/>
                <w:szCs w:val="21"/>
              </w:rPr>
              <w:t>≥1:7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6" w:type="dxa"/>
            <w:tcBorders>
              <w:bottom w:val="single" w:color="auto" w:sz="8" w:space="0"/>
            </w:tcBorders>
            <w:shd w:val="clear" w:color="auto" w:fill="auto"/>
            <w:vAlign w:val="center"/>
          </w:tcPr>
          <w:p>
            <w:pPr>
              <w:pStyle w:val="183"/>
              <w:rPr>
                <w:sz w:val="21"/>
                <w:szCs w:val="21"/>
              </w:rPr>
            </w:pPr>
            <w:r>
              <w:rPr>
                <w:rFonts w:hint="eastAsia"/>
                <w:sz w:val="21"/>
                <w:szCs w:val="21"/>
              </w:rPr>
              <w:t>混龄班</w:t>
            </w:r>
          </w:p>
        </w:tc>
        <w:tc>
          <w:tcPr>
            <w:tcW w:w="2336" w:type="dxa"/>
            <w:tcBorders>
              <w:bottom w:val="single" w:color="auto" w:sz="8" w:space="0"/>
            </w:tcBorders>
            <w:shd w:val="clear" w:color="auto" w:fill="auto"/>
            <w:vAlign w:val="center"/>
          </w:tcPr>
          <w:p>
            <w:pPr>
              <w:pStyle w:val="183"/>
              <w:rPr>
                <w:sz w:val="21"/>
                <w:szCs w:val="21"/>
              </w:rPr>
            </w:pPr>
            <w:r>
              <w:rPr>
                <w:rFonts w:hint="eastAsia"/>
                <w:sz w:val="21"/>
                <w:szCs w:val="21"/>
              </w:rPr>
              <w:t>18～36个月</w:t>
            </w:r>
          </w:p>
        </w:tc>
        <w:tc>
          <w:tcPr>
            <w:tcW w:w="2336" w:type="dxa"/>
            <w:tcBorders>
              <w:bottom w:val="single" w:color="auto" w:sz="8" w:space="0"/>
            </w:tcBorders>
            <w:shd w:val="clear" w:color="auto" w:fill="auto"/>
            <w:vAlign w:val="center"/>
          </w:tcPr>
          <w:p>
            <w:pPr>
              <w:pStyle w:val="183"/>
              <w:rPr>
                <w:sz w:val="21"/>
                <w:szCs w:val="21"/>
              </w:rPr>
            </w:pPr>
            <w:r>
              <w:rPr>
                <w:rFonts w:hint="eastAsia"/>
                <w:sz w:val="21"/>
                <w:szCs w:val="21"/>
              </w:rPr>
              <w:t>≤18人</w:t>
            </w:r>
          </w:p>
        </w:tc>
        <w:tc>
          <w:tcPr>
            <w:tcW w:w="2336" w:type="dxa"/>
            <w:tcBorders>
              <w:bottom w:val="single" w:color="auto" w:sz="8" w:space="0"/>
            </w:tcBorders>
            <w:shd w:val="clear" w:color="auto" w:fill="auto"/>
            <w:vAlign w:val="center"/>
          </w:tcPr>
          <w:p>
            <w:pPr>
              <w:pStyle w:val="183"/>
              <w:rPr>
                <w:sz w:val="21"/>
                <w:szCs w:val="21"/>
              </w:rPr>
            </w:pPr>
            <w:r>
              <w:rPr>
                <w:rFonts w:hint="eastAsia"/>
                <w:sz w:val="21"/>
                <w:szCs w:val="21"/>
              </w:rPr>
              <w:t>≥1:5</w:t>
            </w:r>
          </w:p>
        </w:tc>
      </w:tr>
    </w:tbl>
    <w:p>
      <w:pPr>
        <w:pStyle w:val="170"/>
      </w:pPr>
      <w:r>
        <w:rPr>
          <w:rFonts w:hint="eastAsia"/>
        </w:rPr>
        <w:t>配备适宜比例的卫生保健人员、炊事人员和保安人员。</w:t>
      </w:r>
    </w:p>
    <w:p>
      <w:pPr>
        <w:pStyle w:val="170"/>
        <w:numPr>
          <w:ilvl w:val="0"/>
          <w:numId w:val="32"/>
        </w:numPr>
        <w:ind w:firstLine="420" w:firstLineChars="200"/>
      </w:pPr>
      <w:r>
        <w:rPr>
          <w:rFonts w:hint="eastAsia"/>
        </w:rPr>
        <w:t>收托50名及以下婴幼儿的，至少配备1名兼职卫生保健人员；收托50名以上、100 名及以下婴幼儿的，至少配备1名专职卫生保健人员；收托100名以上婴幼儿的，至少配备1名专职和1名兼职卫生保健人员。</w:t>
      </w:r>
    </w:p>
    <w:p>
      <w:pPr>
        <w:pStyle w:val="170"/>
        <w:numPr>
          <w:ilvl w:val="0"/>
          <w:numId w:val="32"/>
        </w:numPr>
        <w:ind w:firstLine="420" w:firstLineChars="200"/>
      </w:pPr>
      <w:r>
        <w:t>自制婴幼儿餐食的托育机构，收托50名及以下婴幼儿的，应配备1名炊事人员；收托50名以上的，每增加50名婴幼儿应增加1名炊事人员。外送婴幼儿餐食的托育机构，应有食品安全管理人员。</w:t>
      </w:r>
    </w:p>
    <w:p>
      <w:pPr>
        <w:pStyle w:val="170"/>
        <w:numPr>
          <w:ilvl w:val="0"/>
          <w:numId w:val="32"/>
        </w:numPr>
        <w:ind w:firstLine="420" w:firstLineChars="200"/>
      </w:pPr>
      <w:r>
        <w:rPr>
          <w:rFonts w:hint="eastAsia"/>
        </w:rPr>
        <w:t>独立设置的托育机构至少配备1名保安人员在岗。</w:t>
      </w:r>
    </w:p>
    <w:p>
      <w:pPr>
        <w:pStyle w:val="170"/>
        <w:numPr>
          <w:ilvl w:val="255"/>
          <w:numId w:val="0"/>
        </w:numPr>
      </w:pPr>
    </w:p>
    <w:p>
      <w:pPr>
        <w:pStyle w:val="110"/>
        <w:spacing w:before="156" w:after="156"/>
      </w:pPr>
      <w:bookmarkStart w:id="61" w:name="_Toc144126702"/>
      <w:bookmarkStart w:id="62" w:name="_Toc144196524"/>
      <w:bookmarkStart w:id="63" w:name="_Toc23604"/>
      <w:r>
        <w:rPr>
          <w:rFonts w:hint="eastAsia"/>
        </w:rPr>
        <w:t>服务场所</w:t>
      </w:r>
      <w:bookmarkEnd w:id="61"/>
      <w:bookmarkEnd w:id="62"/>
      <w:bookmarkEnd w:id="63"/>
    </w:p>
    <w:p>
      <w:pPr>
        <w:pStyle w:val="170"/>
      </w:pPr>
      <w:r>
        <w:rPr>
          <w:rFonts w:hint="eastAsia"/>
        </w:rPr>
        <w:t>有自有场地或租赁期不少于3年的场地。</w:t>
      </w:r>
    </w:p>
    <w:p>
      <w:pPr>
        <w:pStyle w:val="170"/>
      </w:pPr>
      <w:r>
        <w:rPr>
          <w:rFonts w:hint="eastAsia"/>
        </w:rPr>
        <w:t>选择自然条件良好、交通便利、符合卫生和环保要求的建设用地，远离对婴幼儿成长有危害的建筑、设施及污染源，满足抗震、防火、疏散等要求。</w:t>
      </w:r>
    </w:p>
    <w:p>
      <w:pPr>
        <w:pStyle w:val="170"/>
      </w:pPr>
      <w:r>
        <w:rPr>
          <w:rFonts w:hint="eastAsia"/>
        </w:rPr>
        <w:t>场地面积与托育机构规模相符合，室外活动场地人均不少于3㎡，城市人口密集地区改、扩建的，室外活动场地有困难时，人均不少于2㎡。</w:t>
      </w:r>
    </w:p>
    <w:p>
      <w:pPr>
        <w:pStyle w:val="170"/>
      </w:pPr>
      <w:r>
        <w:rPr>
          <w:rFonts w:hint="eastAsia"/>
        </w:rPr>
        <w:t>建筑设计及防火、给水排水要求应符合现行行业标准JGJ</w:t>
      </w:r>
      <w:r>
        <w:t xml:space="preserve"> </w:t>
      </w:r>
      <w:r>
        <w:rPr>
          <w:rFonts w:hint="eastAsia"/>
        </w:rPr>
        <w:t>39和现行国家标准GB</w:t>
      </w:r>
      <w:r>
        <w:t xml:space="preserve"> </w:t>
      </w:r>
      <w:r>
        <w:rPr>
          <w:rFonts w:hint="eastAsia"/>
        </w:rPr>
        <w:t>50016、GB</w:t>
      </w:r>
      <w:r>
        <w:t xml:space="preserve"> </w:t>
      </w:r>
      <w:r>
        <w:rPr>
          <w:rFonts w:hint="eastAsia"/>
        </w:rPr>
        <w:t>50015的规定。</w:t>
      </w:r>
    </w:p>
    <w:p>
      <w:pPr>
        <w:pStyle w:val="170"/>
      </w:pPr>
      <w:r>
        <w:rPr>
          <w:rFonts w:hint="eastAsia"/>
        </w:rPr>
        <w:t>室内空气质量要求、环境污染控制要求应符合现行国家标准GB/T</w:t>
      </w:r>
      <w:r>
        <w:t xml:space="preserve"> </w:t>
      </w:r>
      <w:r>
        <w:rPr>
          <w:rFonts w:hint="eastAsia"/>
        </w:rPr>
        <w:t>18883、GB</w:t>
      </w:r>
      <w:r>
        <w:t xml:space="preserve"> </w:t>
      </w:r>
      <w:r>
        <w:rPr>
          <w:rFonts w:hint="eastAsia"/>
        </w:rPr>
        <w:t>50325的规定。</w:t>
      </w:r>
    </w:p>
    <w:p>
      <w:pPr>
        <w:pStyle w:val="170"/>
      </w:pPr>
      <w:r>
        <w:rPr>
          <w:rFonts w:hint="eastAsia"/>
        </w:rPr>
        <w:t>场所相对封闭，有相对独立的出入通道，并有固定或临时性隔离设施。</w:t>
      </w:r>
    </w:p>
    <w:p>
      <w:pPr>
        <w:pStyle w:val="170"/>
      </w:pPr>
      <w:r>
        <w:rPr>
          <w:rFonts w:hint="eastAsia"/>
        </w:rPr>
        <w:t>托育服务用房应</w:t>
      </w:r>
      <w:r>
        <w:rPr>
          <w:rFonts w:hint="eastAsia"/>
          <w:shd w:val="clear" w:color="auto" w:fill="FFFFFF"/>
        </w:rPr>
        <w:t>设有满足婴幼儿生活游戏的生活用房及适当的辅助用房，配备保健观察室。</w:t>
      </w:r>
    </w:p>
    <w:p>
      <w:pPr>
        <w:pStyle w:val="170"/>
      </w:pPr>
      <w:r>
        <w:rPr>
          <w:rFonts w:hint="eastAsia"/>
        </w:rPr>
        <w:t>成人厕位应与婴幼儿卫生间隔开。</w:t>
      </w:r>
    </w:p>
    <w:p>
      <w:pPr>
        <w:pStyle w:val="110"/>
        <w:spacing w:before="156" w:after="156"/>
      </w:pPr>
      <w:bookmarkStart w:id="64" w:name="_Toc144196525"/>
      <w:bookmarkStart w:id="65" w:name="_Toc144126703"/>
      <w:bookmarkStart w:id="66" w:name="_Toc32489"/>
      <w:r>
        <w:rPr>
          <w:rFonts w:hint="eastAsia"/>
        </w:rPr>
        <w:t>设施设备</w:t>
      </w:r>
      <w:bookmarkEnd w:id="64"/>
      <w:bookmarkEnd w:id="65"/>
      <w:bookmarkEnd w:id="66"/>
    </w:p>
    <w:p>
      <w:pPr>
        <w:pStyle w:val="170"/>
      </w:pPr>
      <w:r>
        <w:rPr>
          <w:rFonts w:hint="eastAsia"/>
        </w:rPr>
        <w:t>配备符合婴幼儿月龄特点的用具、玩具、图书、游戏材料等，并符合现行国家标准GB</w:t>
      </w:r>
      <w:r>
        <w:t xml:space="preserve"> </w:t>
      </w:r>
      <w:r>
        <w:rPr>
          <w:rFonts w:hint="eastAsia"/>
        </w:rPr>
        <w:t>6675、GB</w:t>
      </w:r>
      <w:r>
        <w:t xml:space="preserve"> </w:t>
      </w:r>
      <w:r>
        <w:rPr>
          <w:rFonts w:hint="eastAsia"/>
        </w:rPr>
        <w:t>24613、GB/T</w:t>
      </w:r>
      <w:r>
        <w:t xml:space="preserve"> </w:t>
      </w:r>
      <w:r>
        <w:rPr>
          <w:rFonts w:hint="eastAsia"/>
        </w:rPr>
        <w:t>27689和现行行业标准WS/T 821-2023的要求。</w:t>
      </w:r>
    </w:p>
    <w:p>
      <w:pPr>
        <w:pStyle w:val="170"/>
      </w:pPr>
      <w:r>
        <w:rPr>
          <w:rFonts w:hint="eastAsia"/>
        </w:rPr>
        <w:t>室内外活动场地配备适宜的游戏设施，且有相应的卫生和安全防护措施，地面、窗户、防护栏、家具、家电等设施设备符合现行行业标准JGJ 39和现行国家标准GB 36246的规定。</w:t>
      </w:r>
    </w:p>
    <w:p>
      <w:pPr>
        <w:pStyle w:val="170"/>
      </w:pPr>
      <w:r>
        <w:rPr>
          <w:rFonts w:hint="eastAsia"/>
        </w:rPr>
        <w:t>配备安全防护设备，包括但不限于：</w:t>
      </w:r>
    </w:p>
    <w:p>
      <w:pPr>
        <w:pStyle w:val="170"/>
        <w:numPr>
          <w:ilvl w:val="0"/>
          <w:numId w:val="33"/>
        </w:numPr>
        <w:ind w:firstLine="420" w:firstLineChars="200"/>
      </w:pPr>
      <w:r>
        <w:rPr>
          <w:rFonts w:hint="eastAsia"/>
        </w:rPr>
        <w:t>安装符合规范的监控报警设备，保障婴幼儿安全。</w:t>
      </w:r>
    </w:p>
    <w:p>
      <w:pPr>
        <w:pStyle w:val="170"/>
        <w:numPr>
          <w:ilvl w:val="0"/>
          <w:numId w:val="33"/>
        </w:numPr>
        <w:ind w:firstLine="420" w:firstLineChars="200"/>
      </w:pPr>
      <w:r>
        <w:rPr>
          <w:rFonts w:hint="eastAsia"/>
        </w:rPr>
        <w:t xml:space="preserve">配备必要的消防设施设备，符合《托育机构消防安全指南（试行）》要求。 </w:t>
      </w:r>
    </w:p>
    <w:p>
      <w:pPr>
        <w:pStyle w:val="170"/>
        <w:numPr>
          <w:ilvl w:val="0"/>
          <w:numId w:val="33"/>
        </w:numPr>
        <w:ind w:firstLine="420" w:firstLineChars="200"/>
      </w:pPr>
      <w:r>
        <w:rPr>
          <w:rFonts w:hint="eastAsia"/>
        </w:rPr>
        <w:t>配备对讲机、防暴头盔、橡胶警棍、钢叉、防暴盾牌、防刺背心、防割手套、强光手电等。</w:t>
      </w:r>
    </w:p>
    <w:p>
      <w:pPr>
        <w:pStyle w:val="170"/>
      </w:pPr>
      <w:r>
        <w:rPr>
          <w:rFonts w:hint="eastAsia"/>
        </w:rPr>
        <w:t>配备急救物资和设备，用于紧急处置各类伤害。托育机构急救物资配置建议见附录A。</w:t>
      </w:r>
    </w:p>
    <w:p>
      <w:pPr>
        <w:pStyle w:val="110"/>
        <w:spacing w:before="156" w:after="156"/>
      </w:pPr>
      <w:bookmarkStart w:id="67" w:name="_Toc3177"/>
      <w:bookmarkStart w:id="68" w:name="_Toc144126705"/>
      <w:bookmarkStart w:id="69" w:name="_Toc144196527"/>
      <w:r>
        <w:rPr>
          <w:rFonts w:hint="eastAsia"/>
        </w:rPr>
        <w:t>卫生要求</w:t>
      </w:r>
      <w:bookmarkEnd w:id="67"/>
      <w:bookmarkEnd w:id="68"/>
      <w:bookmarkEnd w:id="69"/>
    </w:p>
    <w:p>
      <w:pPr>
        <w:pStyle w:val="170"/>
      </w:pPr>
      <w:r>
        <w:rPr>
          <w:rFonts w:hint="eastAsia"/>
        </w:rPr>
        <w:t>室内外环境卫生应符合以下要求：</w:t>
      </w:r>
    </w:p>
    <w:p>
      <w:pPr>
        <w:pStyle w:val="179"/>
        <w:numPr>
          <w:ilvl w:val="0"/>
          <w:numId w:val="34"/>
        </w:numPr>
      </w:pPr>
      <w:r>
        <w:rPr>
          <w:rFonts w:hint="eastAsia"/>
        </w:rPr>
        <w:t>定期进行室内外清扫消毒和检查，每周</w:t>
      </w:r>
      <w:r>
        <w:rPr>
          <w:rFonts w:hint="eastAsia"/>
          <w:szCs w:val="21"/>
        </w:rPr>
        <w:t>开展一次全面检查</w:t>
      </w:r>
      <w:r>
        <w:rPr>
          <w:rFonts w:hint="eastAsia"/>
        </w:rPr>
        <w:t>。有防蚊、蝇、鼠、虫及防暑、防寒措施。</w:t>
      </w:r>
    </w:p>
    <w:p>
      <w:pPr>
        <w:pStyle w:val="179"/>
      </w:pPr>
      <w:r>
        <w:rPr>
          <w:rFonts w:hint="eastAsia"/>
        </w:rPr>
        <w:t>保持室内空气清新、采光良好。</w:t>
      </w:r>
      <w:r>
        <w:rPr>
          <w:rFonts w:hint="eastAsia"/>
          <w:highlight w:val="none"/>
        </w:rPr>
        <w:t>每日至少开窗通风2次，每次至少10～15分钟。</w:t>
      </w:r>
      <w:r>
        <w:rPr>
          <w:rFonts w:hint="eastAsia"/>
          <w:highlight w:val="none"/>
          <w:lang w:val="en-US" w:eastAsia="zh-CN"/>
        </w:rPr>
        <w:t>在不适宜开窗通风时，每日应当采取其他方法对室内空气消毒2次。</w:t>
      </w:r>
    </w:p>
    <w:p>
      <w:pPr>
        <w:pStyle w:val="170"/>
      </w:pPr>
      <w:r>
        <w:rPr>
          <w:rFonts w:hint="eastAsia"/>
        </w:rPr>
        <w:t>使用符合国家标准或规定的消毒器械和消毒剂，定期对活动区、玩具、图书、生活用品、餐饮用具、睡眠用具等婴幼儿接触的区域和物品进行预防性消毒。</w:t>
      </w:r>
    </w:p>
    <w:p>
      <w:pPr>
        <w:pStyle w:val="170"/>
      </w:pPr>
      <w:r>
        <w:rPr>
          <w:rFonts w:hint="eastAsia"/>
        </w:rPr>
        <w:t>保持玩具、图书表面的清洁、卫生，玩具每周至少清洗1次，图书每2周至少晾晒1次。</w:t>
      </w:r>
    </w:p>
    <w:p>
      <w:pPr>
        <w:pStyle w:val="110"/>
        <w:spacing w:before="156" w:after="156"/>
      </w:pPr>
      <w:bookmarkStart w:id="70" w:name="_Toc6782"/>
      <w:r>
        <w:rPr>
          <w:rFonts w:hint="eastAsia"/>
        </w:rPr>
        <w:t>安全要求</w:t>
      </w:r>
      <w:bookmarkEnd w:id="70"/>
    </w:p>
    <w:p>
      <w:pPr>
        <w:pStyle w:val="170"/>
        <w:rPr>
          <w:shd w:val="clear" w:color="auto" w:fill="FFFFFF"/>
        </w:rPr>
      </w:pPr>
      <w:r>
        <w:rPr>
          <w:rFonts w:hint="eastAsia"/>
          <w:shd w:val="clear" w:color="auto" w:fill="FFFFFF"/>
        </w:rPr>
        <w:t>建立完善的婴幼儿接送制度，婴幼儿</w:t>
      </w:r>
      <w:r>
        <w:rPr>
          <w:rFonts w:hint="eastAsia"/>
        </w:rPr>
        <w:t>必须</w:t>
      </w:r>
      <w:r>
        <w:rPr>
          <w:rFonts w:hint="eastAsia"/>
          <w:shd w:val="clear" w:color="auto" w:fill="FFFFFF"/>
        </w:rPr>
        <w:t>由婴幼儿家长或其委托的成年人接送。</w:t>
      </w:r>
    </w:p>
    <w:p>
      <w:pPr>
        <w:pStyle w:val="170"/>
        <w:rPr>
          <w:shd w:val="clear" w:color="auto" w:fill="FFFFFF"/>
        </w:rPr>
      </w:pPr>
      <w:r>
        <w:rPr>
          <w:rFonts w:hint="eastAsia"/>
          <w:shd w:val="clear" w:color="auto" w:fill="FFFFFF"/>
        </w:rPr>
        <w:t>制定消防安全管理制度，落实消防安全责任制，</w:t>
      </w:r>
      <w:r>
        <w:rPr>
          <w:rFonts w:hint="eastAsia"/>
        </w:rPr>
        <w:t>明</w:t>
      </w:r>
      <w:r>
        <w:rPr>
          <w:rFonts w:hint="eastAsia"/>
          <w:shd w:val="clear" w:color="auto" w:fill="FFFFFF"/>
        </w:rPr>
        <w:t>确专兼职消防安全管理人员及管理职责，加强消防设施维护管理，确保用火用电用气安全。</w:t>
      </w:r>
    </w:p>
    <w:p>
      <w:pPr>
        <w:pStyle w:val="170"/>
        <w:rPr>
          <w:shd w:val="clear" w:color="auto" w:fill="FFFFFF"/>
        </w:rPr>
      </w:pPr>
      <w:r>
        <w:rPr>
          <w:rFonts w:hint="eastAsia"/>
        </w:rPr>
        <w:t>建立</w:t>
      </w:r>
      <w:r>
        <w:rPr>
          <w:rFonts w:hint="eastAsia"/>
          <w:shd w:val="clear" w:color="auto" w:fill="FFFFFF"/>
        </w:rPr>
        <w:t>伤害防控监控制度，制定</w:t>
      </w:r>
      <w:r>
        <w:rPr>
          <w:rFonts w:hint="eastAsia"/>
        </w:rPr>
        <w:t>伤害防控应急预案。</w:t>
      </w:r>
      <w:r>
        <w:rPr>
          <w:rFonts w:hint="eastAsia"/>
          <w:shd w:val="clear" w:color="auto" w:fill="FFFFFF"/>
        </w:rPr>
        <w:t>工作人员掌握急救的基本技能和防范、避险、逃生、自救的基本方法，在紧急情况下必须优先保障婴幼儿的安全。</w:t>
      </w:r>
    </w:p>
    <w:p>
      <w:pPr>
        <w:pStyle w:val="170"/>
        <w:rPr>
          <w:shd w:val="clear" w:color="auto" w:fill="FFFFFF"/>
        </w:rPr>
      </w:pPr>
      <w:r>
        <w:rPr>
          <w:rFonts w:hint="eastAsia"/>
        </w:rPr>
        <w:t>制定针对</w:t>
      </w:r>
      <w:r>
        <w:rPr>
          <w:rFonts w:hint="eastAsia"/>
          <w:shd w:val="clear" w:color="auto" w:fill="FFFFFF"/>
        </w:rPr>
        <w:t>重大自然灾害、传染病、食物中毒、踩踏、火灾、暴力等突发事件的应急预案。</w:t>
      </w:r>
    </w:p>
    <w:p>
      <w:pPr>
        <w:pStyle w:val="170"/>
        <w:rPr>
          <w:shd w:val="clear" w:color="auto" w:fill="FFFFFF"/>
        </w:rPr>
      </w:pPr>
      <w:r>
        <w:rPr>
          <w:rFonts w:hint="eastAsia"/>
        </w:rPr>
        <w:t>定期开展服务场所和设施设备的安全检查，</w:t>
      </w:r>
      <w:r>
        <w:rPr>
          <w:rStyle w:val="37"/>
          <w:rFonts w:hint="eastAsia" w:ascii="Calibri" w:hAnsi="Calibri"/>
          <w:kern w:val="2"/>
        </w:rPr>
        <w:t>针对</w:t>
      </w:r>
      <w:r>
        <w:rPr>
          <w:rFonts w:hint="eastAsia"/>
        </w:rPr>
        <w:t>烧烫伤、跌落伤、中毒、运动损伤等安全隐患有预防和解决的有效措施并落实。</w:t>
      </w:r>
    </w:p>
    <w:p>
      <w:pPr>
        <w:pStyle w:val="170"/>
      </w:pPr>
      <w:r>
        <w:rPr>
          <w:rFonts w:hint="eastAsia"/>
        </w:rPr>
        <w:t>每半年至少开展1次</w:t>
      </w:r>
      <w:r>
        <w:rPr>
          <w:rFonts w:hint="eastAsia"/>
          <w:shd w:val="clear" w:color="auto" w:fill="FFFFFF"/>
        </w:rPr>
        <w:t>对工作人员的安全培训。培训内容</w:t>
      </w:r>
      <w:r>
        <w:rPr>
          <w:rFonts w:hint="eastAsia"/>
        </w:rPr>
        <w:t>包括但不限于：</w:t>
      </w:r>
    </w:p>
    <w:p>
      <w:pPr>
        <w:pStyle w:val="170"/>
        <w:numPr>
          <w:ilvl w:val="0"/>
          <w:numId w:val="35"/>
        </w:numPr>
        <w:ind w:firstLine="420" w:firstLineChars="200"/>
      </w:pPr>
      <w:r>
        <w:rPr>
          <w:rFonts w:hint="eastAsia"/>
        </w:rPr>
        <w:t>针对窒息、跌倒伤、烧烫伤、溺水、中毒、异物伤害、道路交通伤害等3岁以下婴幼儿常见伤害类型的安全教育和急救知识。</w:t>
      </w:r>
    </w:p>
    <w:p>
      <w:pPr>
        <w:pStyle w:val="170"/>
        <w:numPr>
          <w:ilvl w:val="0"/>
          <w:numId w:val="35"/>
        </w:numPr>
        <w:ind w:firstLine="420" w:firstLineChars="200"/>
      </w:pPr>
      <w:r>
        <w:rPr>
          <w:rFonts w:hint="eastAsia"/>
        </w:rPr>
        <w:t>消防、安全培训与演练，尤其要加强协助婴幼儿疏散逃生技能的培训与演练。</w:t>
      </w:r>
    </w:p>
    <w:p>
      <w:pPr>
        <w:pStyle w:val="170"/>
      </w:pPr>
      <w:r>
        <w:rPr>
          <w:rFonts w:hint="eastAsia"/>
        </w:rPr>
        <w:t>如发现婴幼儿遭</w:t>
      </w:r>
      <w:r>
        <w:rPr>
          <w:rFonts w:hint="eastAsia"/>
          <w:highlight w:val="none"/>
        </w:rPr>
        <w:t>受或疑似遭受家庭暴力的</w:t>
      </w:r>
      <w:r>
        <w:rPr>
          <w:rFonts w:hint="eastAsia"/>
        </w:rPr>
        <w:t>，应当依法及时向公安机关报案。</w:t>
      </w:r>
    </w:p>
    <w:p>
      <w:pPr>
        <w:pStyle w:val="170"/>
      </w:pPr>
      <w:r>
        <w:rPr>
          <w:rFonts w:hint="eastAsia"/>
        </w:rPr>
        <w:t>建立照护服务、安全保卫等监控体系。监控报警系统确保24小时设防，婴幼儿生活和活动区域应当全覆盖。监控录像资料保存期不少于90日。</w:t>
      </w:r>
    </w:p>
    <w:p>
      <w:pPr>
        <w:pStyle w:val="109"/>
        <w:spacing w:before="312" w:after="312"/>
      </w:pPr>
      <w:bookmarkStart w:id="71" w:name="_Toc17975"/>
      <w:bookmarkStart w:id="72" w:name="_Toc144196528"/>
      <w:bookmarkStart w:id="73" w:name="_Toc144126706"/>
      <w:r>
        <w:rPr>
          <w:rFonts w:hint="eastAsia"/>
        </w:rPr>
        <w:t>服务内容及要求</w:t>
      </w:r>
      <w:bookmarkEnd w:id="71"/>
      <w:bookmarkEnd w:id="72"/>
      <w:bookmarkEnd w:id="73"/>
    </w:p>
    <w:p>
      <w:pPr>
        <w:pStyle w:val="110"/>
        <w:spacing w:before="156" w:after="156"/>
      </w:pPr>
      <w:bookmarkStart w:id="74" w:name="_Toc144196529"/>
      <w:bookmarkStart w:id="75" w:name="_Toc5138"/>
      <w:bookmarkStart w:id="76" w:name="_Toc144126707"/>
      <w:r>
        <w:rPr>
          <w:rFonts w:hint="eastAsia"/>
        </w:rPr>
        <w:t>生活照护</w:t>
      </w:r>
      <w:bookmarkEnd w:id="74"/>
      <w:bookmarkEnd w:id="75"/>
      <w:bookmarkEnd w:id="76"/>
    </w:p>
    <w:p>
      <w:pPr>
        <w:pStyle w:val="70"/>
        <w:spacing w:before="156" w:after="156"/>
      </w:pPr>
      <w:bookmarkStart w:id="77" w:name="_Toc144126708"/>
      <w:bookmarkStart w:id="78" w:name="_Toc144196530"/>
      <w:r>
        <w:rPr>
          <w:rFonts w:hint="eastAsia"/>
        </w:rPr>
        <w:t>一般要求</w:t>
      </w:r>
      <w:bookmarkEnd w:id="77"/>
      <w:bookmarkEnd w:id="78"/>
    </w:p>
    <w:p>
      <w:pPr>
        <w:pStyle w:val="169"/>
      </w:pPr>
      <w:r>
        <w:t>根据</w:t>
      </w:r>
      <w:r>
        <w:rPr>
          <w:rFonts w:hint="eastAsia"/>
        </w:rPr>
        <w:t>婴幼儿的生理节律、季节变化，合理安排入托、离托、饮水、进餐、如厕、盥洗、清洁、睡眠、活动等一日生活</w:t>
      </w:r>
      <w:r>
        <w:t>，</w:t>
      </w:r>
      <w:r>
        <w:rPr>
          <w:rFonts w:hint="eastAsia"/>
        </w:rPr>
        <w:t>各项内容时间安排相对稳定</w:t>
      </w:r>
      <w:r>
        <w:rPr>
          <w:rFonts w:hint="eastAsia"/>
          <w:highlight w:val="none"/>
        </w:rPr>
        <w:t>，作息规律。</w:t>
      </w:r>
    </w:p>
    <w:p>
      <w:pPr>
        <w:pStyle w:val="169"/>
      </w:pPr>
      <w:r>
        <w:rPr>
          <w:rFonts w:hint="eastAsia"/>
        </w:rPr>
        <w:t>创设健康、安全、丰富的生活和活动环境，支持婴幼儿主动探索、操作体验、互动交流和表达表现，丰富婴幼儿的直接经验。</w:t>
      </w:r>
    </w:p>
    <w:p>
      <w:pPr>
        <w:pStyle w:val="169"/>
      </w:pPr>
      <w:r>
        <w:rPr>
          <w:rFonts w:hint="eastAsia"/>
        </w:rPr>
        <w:t>提供满足婴幼儿生理和心理需求的回应性照护，在各个生活环节中观察并敏感了解婴幼儿的需求，并给予及时、恰当和适宜的回应。</w:t>
      </w:r>
    </w:p>
    <w:p>
      <w:pPr>
        <w:pStyle w:val="169"/>
      </w:pPr>
      <w:r>
        <w:rPr>
          <w:rFonts w:hint="eastAsia"/>
        </w:rPr>
        <w:t>保持生活场所的安全卫生，预防异物吸入、烧烫伤、跌落伤、溺水、中毒等伤害发生，引导婴幼儿逐步形成规则和安全意识。</w:t>
      </w:r>
    </w:p>
    <w:p>
      <w:pPr>
        <w:pStyle w:val="169"/>
      </w:pPr>
      <w:r>
        <w:rPr>
          <w:rFonts w:hint="eastAsia"/>
        </w:rPr>
        <w:t>建立照护服务记录和反馈制度，观察记录婴幼儿健康、奶量、餐量、排便、睡眠等，及时向家长反馈婴幼儿在园情况。</w:t>
      </w:r>
    </w:p>
    <w:p>
      <w:pPr>
        <w:pStyle w:val="70"/>
        <w:spacing w:before="156" w:after="156"/>
      </w:pPr>
      <w:bookmarkStart w:id="79" w:name="_Toc144196531"/>
      <w:bookmarkStart w:id="80" w:name="_Toc144126709"/>
      <w:r>
        <w:rPr>
          <w:rFonts w:hint="eastAsia"/>
        </w:rPr>
        <w:t>营养与喂养</w:t>
      </w:r>
      <w:bookmarkEnd w:id="79"/>
      <w:bookmarkEnd w:id="80"/>
    </w:p>
    <w:p>
      <w:pPr>
        <w:pStyle w:val="169"/>
      </w:pPr>
      <w:r>
        <w:rPr>
          <w:rFonts w:hint="eastAsia"/>
        </w:rPr>
        <w:t>支持母乳喂养，为实现母乳喂养提供便利条件，鼓励母亲进入托育机构亲喂，做好哺乳记录。</w:t>
      </w:r>
      <w:r>
        <w:rPr>
          <w:rFonts w:hint="eastAsia"/>
          <w:shd w:val="clear" w:color="auto" w:fill="FFFFFF"/>
        </w:rPr>
        <w:t>在母乳喂养同时为婴幼儿提供</w:t>
      </w:r>
      <w:r>
        <w:rPr>
          <w:rFonts w:hint="eastAsia"/>
        </w:rPr>
        <w:t>适宜的辅食。</w:t>
      </w:r>
    </w:p>
    <w:p>
      <w:pPr>
        <w:pStyle w:val="169"/>
      </w:pPr>
      <w:r>
        <w:rPr>
          <w:rFonts w:hint="eastAsia"/>
        </w:rPr>
        <w:t>注意观察婴幼儿所发出的饥饿或饱足的信号，</w:t>
      </w:r>
      <w:r>
        <w:rPr>
          <w:rFonts w:hint="eastAsia"/>
          <w:highlight w:val="none"/>
        </w:rPr>
        <w:t>及时、恰当回应，</w:t>
      </w:r>
      <w:r>
        <w:rPr>
          <w:rFonts w:hint="eastAsia"/>
          <w:highlight w:val="none"/>
          <w:lang w:val="en-US" w:eastAsia="zh-CN"/>
        </w:rPr>
        <w:t>顺应喂养，</w:t>
      </w:r>
      <w:r>
        <w:rPr>
          <w:rFonts w:hint="eastAsia"/>
        </w:rPr>
        <w:t>不强迫喂食。为</w:t>
      </w:r>
      <w:r>
        <w:rPr>
          <w:rFonts w:hint="eastAsia"/>
          <w:shd w:val="clear" w:color="auto" w:fill="FFFFFF"/>
        </w:rPr>
        <w:t>有特殊喂养需求的婴幼儿提供</w:t>
      </w:r>
      <w:r>
        <w:rPr>
          <w:rFonts w:hint="eastAsia"/>
        </w:rPr>
        <w:t>喂养建议。</w:t>
      </w:r>
    </w:p>
    <w:p>
      <w:pPr>
        <w:pStyle w:val="169"/>
      </w:pPr>
      <w:r>
        <w:rPr>
          <w:rFonts w:hint="eastAsia"/>
        </w:rPr>
        <w:t>创造安静、轻松、愉快的进餐环境</w:t>
      </w:r>
      <w:r>
        <w:rPr>
          <w:rFonts w:hint="eastAsia"/>
          <w:lang w:eastAsia="zh-CN"/>
        </w:rPr>
        <w:t>，</w:t>
      </w:r>
      <w:r>
        <w:rPr>
          <w:rFonts w:hint="eastAsia"/>
        </w:rPr>
        <w:t>关注饮食行为，培养婴幼儿良好的饮食行为习惯</w:t>
      </w:r>
      <w:r>
        <w:rPr>
          <w:rFonts w:hint="eastAsia"/>
          <w:highlight w:val="none"/>
        </w:rPr>
        <w:t>，</w:t>
      </w:r>
      <w:r>
        <w:rPr>
          <w:rFonts w:hint="eastAsia" w:hAnsi="宋体" w:cs="宋体"/>
          <w:kern w:val="2"/>
          <w:szCs w:val="21"/>
          <w:highlight w:val="none"/>
          <w:lang w:bidi="ar"/>
        </w:rPr>
        <w:t>引导婴幼儿均衡膳食、规律就餐</w:t>
      </w:r>
      <w:r>
        <w:rPr>
          <w:rFonts w:hint="eastAsia"/>
        </w:rPr>
        <w:t>。</w:t>
      </w:r>
    </w:p>
    <w:p>
      <w:pPr>
        <w:pStyle w:val="169"/>
        <w:rPr>
          <w:highlight w:val="none"/>
        </w:rPr>
      </w:pPr>
      <w:r>
        <w:rPr>
          <w:rFonts w:hint="eastAsia"/>
          <w:highlight w:val="none"/>
          <w:lang w:val="en-US" w:eastAsia="zh-CN"/>
        </w:rPr>
        <w:t>提供</w:t>
      </w:r>
      <w:r>
        <w:rPr>
          <w:rFonts w:hint="eastAsia"/>
          <w:highlight w:val="none"/>
        </w:rPr>
        <w:t>卫生、安全、营养</w:t>
      </w:r>
      <w:r>
        <w:rPr>
          <w:rFonts w:hint="eastAsia"/>
          <w:highlight w:val="none"/>
          <w:lang w:val="en-US" w:eastAsia="zh-CN"/>
        </w:rPr>
        <w:t>均衡</w:t>
      </w:r>
      <w:r>
        <w:rPr>
          <w:rFonts w:hint="eastAsia"/>
          <w:highlight w:val="none"/>
        </w:rPr>
        <w:t>的食物，</w:t>
      </w:r>
      <w:r>
        <w:rPr>
          <w:rFonts w:hint="eastAsia"/>
          <w:highlight w:val="none"/>
          <w:lang w:val="en-US" w:eastAsia="zh-CN"/>
        </w:rPr>
        <w:t>保障婴幼儿身体发育所需。在婴幼儿</w:t>
      </w:r>
      <w:r>
        <w:rPr>
          <w:rFonts w:hint="eastAsia"/>
          <w:highlight w:val="none"/>
        </w:rPr>
        <w:t>进餐过程</w:t>
      </w:r>
      <w:r>
        <w:rPr>
          <w:rFonts w:hint="eastAsia"/>
          <w:highlight w:val="none"/>
          <w:lang w:val="en-US" w:eastAsia="zh-CN"/>
        </w:rPr>
        <w:t>中加强</w:t>
      </w:r>
      <w:r>
        <w:rPr>
          <w:rFonts w:hint="eastAsia"/>
          <w:highlight w:val="none"/>
        </w:rPr>
        <w:t>看护，避免发生</w:t>
      </w:r>
      <w:r>
        <w:rPr>
          <w:rFonts w:hint="eastAsia"/>
          <w:highlight w:val="none"/>
          <w:lang w:val="en-US" w:eastAsia="zh-CN"/>
        </w:rPr>
        <w:t>意外</w:t>
      </w:r>
      <w:r>
        <w:rPr>
          <w:rFonts w:hint="eastAsia"/>
          <w:highlight w:val="none"/>
        </w:rPr>
        <w:t>伤害。</w:t>
      </w:r>
    </w:p>
    <w:p>
      <w:pPr>
        <w:pStyle w:val="169"/>
        <w:rPr>
          <w:highlight w:val="none"/>
        </w:rPr>
      </w:pPr>
      <w:r>
        <w:rPr>
          <w:rFonts w:hint="eastAsia"/>
          <w:highlight w:val="none"/>
        </w:rPr>
        <w:t>结合</w:t>
      </w:r>
      <w:r>
        <w:rPr>
          <w:rFonts w:hint="eastAsia"/>
          <w:highlight w:val="none"/>
          <w:lang w:val="en-US" w:eastAsia="zh-CN"/>
        </w:rPr>
        <w:t>春节、元宵、端午和中秋等</w:t>
      </w:r>
      <w:r>
        <w:rPr>
          <w:rFonts w:hint="eastAsia"/>
          <w:highlight w:val="none"/>
        </w:rPr>
        <w:t>传统节日</w:t>
      </w:r>
      <w:r>
        <w:rPr>
          <w:rFonts w:hint="eastAsia"/>
          <w:highlight w:val="none"/>
          <w:lang w:val="en-US" w:eastAsia="zh-CN"/>
        </w:rPr>
        <w:t>活动</w:t>
      </w:r>
      <w:r>
        <w:rPr>
          <w:rFonts w:hint="eastAsia"/>
          <w:highlight w:val="none"/>
        </w:rPr>
        <w:t>，开展食育</w:t>
      </w:r>
      <w:r>
        <w:rPr>
          <w:rFonts w:hint="eastAsia"/>
          <w:highlight w:val="none"/>
          <w:lang w:val="en-US" w:eastAsia="zh-CN"/>
        </w:rPr>
        <w:t>活动</w:t>
      </w:r>
      <w:r>
        <w:rPr>
          <w:rFonts w:hint="eastAsia"/>
          <w:highlight w:val="none"/>
        </w:rPr>
        <w:t>，</w:t>
      </w:r>
      <w:r>
        <w:rPr>
          <w:rFonts w:hint="eastAsia"/>
          <w:highlight w:val="none"/>
          <w:lang w:val="en-US" w:eastAsia="zh-CN"/>
        </w:rPr>
        <w:t>引导</w:t>
      </w:r>
      <w:r>
        <w:rPr>
          <w:rFonts w:hint="eastAsia"/>
          <w:highlight w:val="none"/>
        </w:rPr>
        <w:t>婴幼儿感受</w:t>
      </w:r>
      <w:r>
        <w:rPr>
          <w:rFonts w:hint="default"/>
          <w:highlight w:val="none"/>
        </w:rPr>
        <w:t>、认识和</w:t>
      </w:r>
      <w:r>
        <w:rPr>
          <w:rFonts w:hint="eastAsia"/>
          <w:highlight w:val="none"/>
          <w:lang w:val="en-US" w:eastAsia="zh-CN"/>
        </w:rPr>
        <w:t>享受</w:t>
      </w:r>
      <w:r>
        <w:rPr>
          <w:rFonts w:hint="default"/>
          <w:highlight w:val="none"/>
        </w:rPr>
        <w:t>食物，</w:t>
      </w:r>
      <w:r>
        <w:rPr>
          <w:rFonts w:hint="eastAsia"/>
          <w:highlight w:val="none"/>
        </w:rPr>
        <w:t>让婴幼儿体验中华饮食文化。</w:t>
      </w:r>
    </w:p>
    <w:p>
      <w:pPr>
        <w:pStyle w:val="169"/>
      </w:pPr>
      <w:r>
        <w:rPr>
          <w:rFonts w:hint="eastAsia"/>
          <w:szCs w:val="21"/>
        </w:rPr>
        <w:t>保障不同月龄婴幼儿营养状况良好</w:t>
      </w:r>
      <w:r>
        <w:rPr>
          <w:rFonts w:hint="eastAsia"/>
        </w:rPr>
        <w:t>的措施，</w:t>
      </w:r>
      <w:r>
        <w:rPr>
          <w:rFonts w:hint="eastAsia"/>
          <w:szCs w:val="21"/>
        </w:rPr>
        <w:t>应</w:t>
      </w:r>
      <w:r>
        <w:rPr>
          <w:rFonts w:hint="eastAsia"/>
        </w:rPr>
        <w:t>包括但不限于：</w:t>
      </w:r>
    </w:p>
    <w:p>
      <w:pPr>
        <w:pStyle w:val="179"/>
        <w:numPr>
          <w:ilvl w:val="0"/>
          <w:numId w:val="36"/>
        </w:numPr>
      </w:pPr>
      <w:r>
        <w:rPr>
          <w:rFonts w:hint="eastAsia"/>
          <w:szCs w:val="21"/>
        </w:rPr>
        <w:t>7</w:t>
      </w:r>
      <w:r>
        <w:rPr>
          <w:rFonts w:hint="eastAsia"/>
        </w:rPr>
        <w:t>～</w:t>
      </w:r>
      <w:r>
        <w:rPr>
          <w:rFonts w:hint="eastAsia"/>
          <w:szCs w:val="21"/>
        </w:rPr>
        <w:t>12个月：</w:t>
      </w:r>
      <w:r>
        <w:rPr>
          <w:rFonts w:hint="eastAsia"/>
        </w:rPr>
        <w:t>继续母乳喂养，不能继续母乳喂养的婴儿使用配方奶喂养。及时添加辅食，从富含铁的泥糊状食物开始，遵循由一种到多种、由少到多、由稀到稠、由细到粗的原则。辅食不添加糖、盐等调味品。每引入新食物时要密切观察婴儿是否有皮疹、呕吐、腹泻等不良反应。鼓励婴儿尝试自己进食，培养进餐兴趣。</w:t>
      </w:r>
    </w:p>
    <w:p>
      <w:pPr>
        <w:pStyle w:val="179"/>
      </w:pPr>
      <w:r>
        <w:rPr>
          <w:rFonts w:hint="eastAsia"/>
          <w:szCs w:val="21"/>
        </w:rPr>
        <w:t>13</w:t>
      </w:r>
      <w:r>
        <w:rPr>
          <w:rFonts w:hint="eastAsia"/>
        </w:rPr>
        <w:t>～</w:t>
      </w:r>
      <w:r>
        <w:rPr>
          <w:rFonts w:hint="eastAsia"/>
          <w:szCs w:val="21"/>
        </w:rPr>
        <w:t>24个月：</w:t>
      </w:r>
      <w:r>
        <w:rPr>
          <w:rFonts w:hint="eastAsia"/>
        </w:rPr>
        <w:t>继续母乳或配方奶喂养，每日提供多种类食物。鼓励和协助幼儿自主进食，关注幼儿的进食需求，顺应喂养。培养幼儿喝水的习惯，不提供含糖饮料。</w:t>
      </w:r>
    </w:p>
    <w:p>
      <w:pPr>
        <w:pStyle w:val="179"/>
      </w:pPr>
      <w:r>
        <w:rPr>
          <w:rFonts w:hint="eastAsia"/>
          <w:szCs w:val="21"/>
        </w:rPr>
        <w:t>25</w:t>
      </w:r>
      <w:r>
        <w:rPr>
          <w:rFonts w:hint="eastAsia"/>
        </w:rPr>
        <w:t>～</w:t>
      </w:r>
      <w:r>
        <w:rPr>
          <w:rFonts w:hint="eastAsia"/>
          <w:szCs w:val="21"/>
        </w:rPr>
        <w:t>36个月：</w:t>
      </w:r>
      <w:r>
        <w:rPr>
          <w:rFonts w:hint="eastAsia"/>
        </w:rPr>
        <w:t>每日提供多种类食物。引导幼儿认识和喜爱食物，规律进餐，培养幼儿专注进食和独立进食的习惯。鼓励幼儿参与协助分餐、摆放餐具等活动。</w:t>
      </w:r>
    </w:p>
    <w:p>
      <w:pPr>
        <w:pStyle w:val="70"/>
        <w:spacing w:before="156" w:after="156"/>
      </w:pPr>
      <w:bookmarkStart w:id="81" w:name="_Toc144196532"/>
      <w:bookmarkStart w:id="82" w:name="_Toc144126710"/>
      <w:r>
        <w:rPr>
          <w:rFonts w:hint="eastAsia"/>
        </w:rPr>
        <w:t>睡眠</w:t>
      </w:r>
      <w:bookmarkEnd w:id="81"/>
      <w:bookmarkEnd w:id="82"/>
    </w:p>
    <w:p>
      <w:pPr>
        <w:pStyle w:val="169"/>
      </w:pPr>
      <w:r>
        <w:rPr>
          <w:rFonts w:hint="eastAsia"/>
          <w:highlight w:val="none"/>
        </w:rPr>
        <w:t>提供安静整洁、温湿度适宜的睡眠环境。白天睡眠不过度遮蔽光线。</w:t>
      </w:r>
      <w:r>
        <w:rPr>
          <w:rFonts w:hint="eastAsia"/>
          <w:highlight w:val="none"/>
          <w:lang w:val="en-US" w:eastAsia="zh-CN"/>
        </w:rPr>
        <w:t>婴幼儿有</w:t>
      </w:r>
      <w:r>
        <w:rPr>
          <w:rFonts w:hint="eastAsia"/>
          <w:highlight w:val="none"/>
        </w:rPr>
        <w:t>独立的床位，</w:t>
      </w:r>
      <w:r>
        <w:rPr>
          <w:rFonts w:hint="eastAsia"/>
          <w:highlight w:val="none"/>
          <w:lang w:val="en-US" w:eastAsia="zh-CN"/>
        </w:rPr>
        <w:t>保障安全和卫生</w:t>
      </w:r>
      <w:r>
        <w:rPr>
          <w:rFonts w:hint="eastAsia"/>
          <w:highlight w:val="none"/>
        </w:rPr>
        <w:t>，</w:t>
      </w:r>
      <w:r>
        <w:rPr>
          <w:rFonts w:hint="eastAsia"/>
          <w:highlight w:val="none"/>
          <w:lang w:val="en-US" w:eastAsia="zh-CN"/>
        </w:rPr>
        <w:t>保证</w:t>
      </w:r>
      <w:r>
        <w:rPr>
          <w:rFonts w:hint="eastAsia"/>
          <w:highlight w:val="none"/>
        </w:rPr>
        <w:t>婴幼儿有充足的睡眠时间</w:t>
      </w:r>
      <w:r>
        <w:rPr>
          <w:rFonts w:hint="eastAsia"/>
        </w:rPr>
        <w:t>。</w:t>
      </w:r>
    </w:p>
    <w:p>
      <w:pPr>
        <w:pStyle w:val="169"/>
      </w:pPr>
      <w:r>
        <w:rPr>
          <w:rFonts w:hint="eastAsia"/>
        </w:rPr>
        <w:t>引导婴幼儿自然入睡，养成独自入睡和作息规律的睡眠习惯。关注个体差异及睡眠需求，采取适宜的照护方式。</w:t>
      </w:r>
    </w:p>
    <w:p>
      <w:pPr>
        <w:pStyle w:val="169"/>
      </w:pPr>
      <w:r>
        <w:rPr>
          <w:rFonts w:hint="eastAsia"/>
        </w:rPr>
        <w:t>加强睡眠过程巡视和照护，注意观察婴幼儿睡眠时的呼吸、睡姿，避免发生伤害，定时巡查并做好记录。</w:t>
      </w:r>
    </w:p>
    <w:p>
      <w:pPr>
        <w:pStyle w:val="169"/>
        <w:rPr>
          <w:shd w:val="clear" w:color="auto" w:fill="FFFFFF"/>
        </w:rPr>
      </w:pPr>
      <w:r>
        <w:rPr>
          <w:rFonts w:hint="eastAsia"/>
          <w:szCs w:val="21"/>
        </w:rPr>
        <w:t>促进不同月龄婴幼儿养成</w:t>
      </w:r>
      <w:r>
        <w:rPr>
          <w:rFonts w:hint="eastAsia"/>
          <w:shd w:val="clear" w:color="auto" w:fill="FFFFFF"/>
        </w:rPr>
        <w:t>健康睡眠的措施，</w:t>
      </w:r>
      <w:r>
        <w:rPr>
          <w:rFonts w:hint="eastAsia"/>
          <w:szCs w:val="21"/>
        </w:rPr>
        <w:t>应</w:t>
      </w:r>
      <w:r>
        <w:rPr>
          <w:rFonts w:hint="eastAsia"/>
          <w:shd w:val="clear" w:color="auto" w:fill="FFFFFF"/>
        </w:rPr>
        <w:t>包括但不限于：</w:t>
      </w:r>
    </w:p>
    <w:p>
      <w:pPr>
        <w:pStyle w:val="179"/>
        <w:numPr>
          <w:ilvl w:val="0"/>
          <w:numId w:val="37"/>
        </w:numPr>
      </w:pPr>
      <w:r>
        <w:rPr>
          <w:rFonts w:hint="eastAsia"/>
          <w:szCs w:val="21"/>
        </w:rPr>
        <w:t>7</w:t>
      </w:r>
      <w:r>
        <w:rPr>
          <w:rFonts w:hint="eastAsia"/>
        </w:rPr>
        <w:t>～</w:t>
      </w:r>
      <w:r>
        <w:rPr>
          <w:rFonts w:hint="eastAsia"/>
          <w:szCs w:val="21"/>
        </w:rPr>
        <w:t>12个月：</w:t>
      </w:r>
      <w:r>
        <w:rPr>
          <w:rFonts w:hint="eastAsia"/>
        </w:rPr>
        <w:t>识别婴儿困倦的信号，通过常规睡前活动，帮助婴儿独自入睡。帮助婴儿采用仰卧位或侧卧位，脸和头不被遮盖。注意观察婴儿睡眠状态，减少抱睡、摇睡等过度哄睡。</w:t>
      </w:r>
    </w:p>
    <w:p>
      <w:pPr>
        <w:pStyle w:val="179"/>
        <w:numPr>
          <w:ilvl w:val="0"/>
          <w:numId w:val="37"/>
        </w:numPr>
      </w:pPr>
      <w:r>
        <w:rPr>
          <w:rFonts w:hint="eastAsia"/>
          <w:szCs w:val="21"/>
        </w:rPr>
        <w:t>13</w:t>
      </w:r>
      <w:r>
        <w:rPr>
          <w:rFonts w:hint="eastAsia"/>
        </w:rPr>
        <w:t>～</w:t>
      </w:r>
      <w:r>
        <w:rPr>
          <w:rFonts w:hint="eastAsia"/>
          <w:szCs w:val="21"/>
        </w:rPr>
        <w:t>24个月：</w:t>
      </w:r>
      <w:r>
        <w:rPr>
          <w:rFonts w:hint="eastAsia"/>
        </w:rPr>
        <w:t>固定幼儿睡眠和唤醒时间，逐渐建立规律的睡眠模式。开展适宜的睡前活动，确保幼儿睡前进入安静状态，培养幼儿独自入睡的习惯。</w:t>
      </w:r>
    </w:p>
    <w:p>
      <w:pPr>
        <w:pStyle w:val="179"/>
        <w:numPr>
          <w:ilvl w:val="0"/>
          <w:numId w:val="37"/>
        </w:numPr>
      </w:pPr>
      <w:r>
        <w:rPr>
          <w:rFonts w:hint="eastAsia"/>
          <w:szCs w:val="21"/>
        </w:rPr>
        <w:t>25</w:t>
      </w:r>
      <w:r>
        <w:rPr>
          <w:rFonts w:hint="eastAsia"/>
        </w:rPr>
        <w:t>～</w:t>
      </w:r>
      <w:r>
        <w:rPr>
          <w:rFonts w:hint="eastAsia"/>
          <w:szCs w:val="21"/>
        </w:rPr>
        <w:t>36个月：</w:t>
      </w:r>
      <w:r>
        <w:rPr>
          <w:rFonts w:hint="eastAsia"/>
        </w:rPr>
        <w:t>规律作息，每日有充足的午睡时间。引导幼儿自主做好睡眠准备，养成良好的睡眠习惯。</w:t>
      </w:r>
    </w:p>
    <w:p>
      <w:pPr>
        <w:pStyle w:val="70"/>
        <w:spacing w:before="156" w:after="156"/>
      </w:pPr>
      <w:bookmarkStart w:id="83" w:name="_Toc144126711"/>
      <w:bookmarkStart w:id="84" w:name="_Toc144196533"/>
      <w:r>
        <w:rPr>
          <w:rFonts w:hint="eastAsia"/>
        </w:rPr>
        <w:t>生活卫生习惯</w:t>
      </w:r>
      <w:bookmarkEnd w:id="83"/>
      <w:bookmarkEnd w:id="84"/>
    </w:p>
    <w:p>
      <w:pPr>
        <w:pStyle w:val="169"/>
      </w:pPr>
      <w:r>
        <w:rPr>
          <w:rFonts w:hint="eastAsia"/>
        </w:rPr>
        <w:t>婴幼儿日常生活用品专人专用、保持清洁。培养婴幼儿学习掌握盥洗、如厕、穿脱衣服等生活技能，逐步养成良好习惯</w:t>
      </w:r>
      <w:r>
        <w:rPr>
          <w:rFonts w:hint="eastAsia"/>
          <w:lang w:eastAsia="zh-CN"/>
        </w:rPr>
        <w:t>。</w:t>
      </w:r>
    </w:p>
    <w:p>
      <w:pPr>
        <w:pStyle w:val="169"/>
      </w:pPr>
      <w:r>
        <w:rPr>
          <w:rFonts w:hint="eastAsia"/>
        </w:rPr>
        <w:t>注意培养婴幼儿良好的用眼习惯，限制屏幕时间。2岁以内婴幼儿照护场所原则上不使用电子屏，2岁以上幼儿照护场所</w:t>
      </w:r>
      <w:r>
        <w:rPr>
          <w:rFonts w:hint="eastAsia"/>
          <w:szCs w:val="21"/>
        </w:rPr>
        <w:t>确需使用</w:t>
      </w:r>
      <w:r>
        <w:rPr>
          <w:rFonts w:hint="eastAsia"/>
        </w:rPr>
        <w:t>电子屏</w:t>
      </w:r>
      <w:r>
        <w:rPr>
          <w:rFonts w:hint="eastAsia"/>
          <w:szCs w:val="21"/>
        </w:rPr>
        <w:t>时，</w:t>
      </w:r>
      <w:r>
        <w:rPr>
          <w:rFonts w:hint="eastAsia"/>
        </w:rPr>
        <w:t>使用时间每次不</w:t>
      </w:r>
      <w:r>
        <w:t>宜</w:t>
      </w:r>
      <w:r>
        <w:rPr>
          <w:rFonts w:hint="eastAsia"/>
        </w:rPr>
        <w:t>超过</w:t>
      </w:r>
      <w:r>
        <w:t>1</w:t>
      </w:r>
      <w:r>
        <w:rPr>
          <w:rFonts w:hint="eastAsia"/>
        </w:rPr>
        <w:t>0分钟，每天累计不超过</w:t>
      </w:r>
      <w:r>
        <w:t>半小时</w:t>
      </w:r>
      <w:r>
        <w:rPr>
          <w:rFonts w:hint="eastAsia"/>
        </w:rPr>
        <w:t>。</w:t>
      </w:r>
    </w:p>
    <w:p>
      <w:pPr>
        <w:pStyle w:val="169"/>
      </w:pPr>
      <w:r>
        <w:rPr>
          <w:rFonts w:hint="eastAsia"/>
        </w:rPr>
        <w:t>注意培养婴幼儿良好的口腔卫生习惯，预防龋齿。</w:t>
      </w:r>
    </w:p>
    <w:p>
      <w:pPr>
        <w:pStyle w:val="169"/>
      </w:pPr>
      <w:r>
        <w:rPr>
          <w:rFonts w:hint="eastAsia"/>
          <w:szCs w:val="21"/>
        </w:rPr>
        <w:t>促进不同月龄婴幼儿</w:t>
      </w:r>
      <w:r>
        <w:rPr>
          <w:rFonts w:hint="eastAsia"/>
        </w:rPr>
        <w:t>养成良好生活卫生习惯的措施，包括但不限于：</w:t>
      </w:r>
    </w:p>
    <w:p>
      <w:pPr>
        <w:pStyle w:val="179"/>
        <w:numPr>
          <w:ilvl w:val="0"/>
          <w:numId w:val="38"/>
        </w:numPr>
      </w:pPr>
      <w:r>
        <w:rPr>
          <w:rFonts w:hint="eastAsia"/>
          <w:szCs w:val="21"/>
        </w:rPr>
        <w:t>7</w:t>
      </w:r>
      <w:r>
        <w:rPr>
          <w:rFonts w:hint="eastAsia"/>
        </w:rPr>
        <w:t>～</w:t>
      </w:r>
      <w:r>
        <w:rPr>
          <w:rFonts w:hint="eastAsia"/>
          <w:szCs w:val="21"/>
        </w:rPr>
        <w:t>12个月：</w:t>
      </w:r>
      <w:r>
        <w:rPr>
          <w:rFonts w:hint="eastAsia"/>
        </w:rPr>
        <w:t>及时更换尿布，保持臀部和身体干爽清洁。生活照护过程中，注重与婴儿互动交流。识别及回应婴儿哭闹、四肢活动等表达的生理需求。</w:t>
      </w:r>
    </w:p>
    <w:p>
      <w:pPr>
        <w:pStyle w:val="179"/>
        <w:numPr>
          <w:ilvl w:val="0"/>
          <w:numId w:val="38"/>
        </w:numPr>
      </w:pPr>
      <w:r>
        <w:rPr>
          <w:rFonts w:hint="eastAsia"/>
          <w:szCs w:val="21"/>
        </w:rPr>
        <w:t>13</w:t>
      </w:r>
      <w:r>
        <w:rPr>
          <w:rFonts w:hint="eastAsia"/>
        </w:rPr>
        <w:t>～</w:t>
      </w:r>
      <w:r>
        <w:rPr>
          <w:rFonts w:hint="eastAsia"/>
          <w:szCs w:val="21"/>
        </w:rPr>
        <w:t>24个月：</w:t>
      </w:r>
      <w:r>
        <w:rPr>
          <w:rFonts w:hint="eastAsia"/>
        </w:rPr>
        <w:t>鼓励幼儿及时表达大小便需求，形成一定的排便规律，逐渐学会自己坐便盆。协助和引导幼儿自己洗手、穿脱衣服等。</w:t>
      </w:r>
    </w:p>
    <w:p>
      <w:pPr>
        <w:pStyle w:val="179"/>
        <w:numPr>
          <w:ilvl w:val="0"/>
          <w:numId w:val="38"/>
        </w:numPr>
      </w:pPr>
      <w:r>
        <w:rPr>
          <w:rFonts w:hint="eastAsia"/>
          <w:szCs w:val="21"/>
        </w:rPr>
        <w:t>25</w:t>
      </w:r>
      <w:r>
        <w:rPr>
          <w:rFonts w:hint="eastAsia"/>
        </w:rPr>
        <w:t>～</w:t>
      </w:r>
      <w:r>
        <w:rPr>
          <w:rFonts w:hint="eastAsia"/>
          <w:szCs w:val="21"/>
        </w:rPr>
        <w:t>36个月：</w:t>
      </w:r>
      <w:r>
        <w:rPr>
          <w:rFonts w:hint="eastAsia"/>
        </w:rPr>
        <w:t>培养幼儿主动如厕。引导幼儿使用肥皂或洗手液正确洗手，认识自己的毛巾并擦手。鼓励幼儿自己穿脱衣服。</w:t>
      </w:r>
    </w:p>
    <w:p>
      <w:pPr>
        <w:pStyle w:val="110"/>
        <w:spacing w:before="156" w:after="156"/>
      </w:pPr>
      <w:bookmarkStart w:id="85" w:name="_Toc144196534"/>
      <w:bookmarkStart w:id="86" w:name="_Toc144126712"/>
      <w:bookmarkStart w:id="87" w:name="_Toc32409"/>
      <w:r>
        <w:rPr>
          <w:rFonts w:hint="eastAsia"/>
        </w:rPr>
        <w:t>科学</w:t>
      </w:r>
      <w:bookmarkEnd w:id="85"/>
      <w:bookmarkEnd w:id="86"/>
      <w:r>
        <w:rPr>
          <w:rFonts w:hint="eastAsia"/>
        </w:rPr>
        <w:t>养育</w:t>
      </w:r>
      <w:bookmarkEnd w:id="87"/>
    </w:p>
    <w:p>
      <w:pPr>
        <w:pStyle w:val="70"/>
        <w:spacing w:before="156" w:after="156"/>
      </w:pPr>
      <w:bookmarkStart w:id="88" w:name="_Toc144196535"/>
      <w:bookmarkStart w:id="89" w:name="_Toc144126713"/>
      <w:r>
        <w:rPr>
          <w:rFonts w:hint="eastAsia"/>
        </w:rPr>
        <w:t>一般要求</w:t>
      </w:r>
      <w:bookmarkEnd w:id="88"/>
      <w:bookmarkEnd w:id="89"/>
    </w:p>
    <w:p>
      <w:pPr>
        <w:pStyle w:val="169"/>
      </w:pPr>
      <w:r>
        <w:rPr>
          <w:rFonts w:hint="eastAsia"/>
        </w:rPr>
        <w:t>遵循婴幼儿身心发展规律和特点，制定多种形式的活动计划（包括年度、半年、月、周计划等）和方案，合理安排一日生活与活动，促进婴幼儿在动作、语言、认知、情感与社会性等方面的全面发展。</w:t>
      </w:r>
    </w:p>
    <w:p>
      <w:pPr>
        <w:pStyle w:val="169"/>
      </w:pPr>
      <w:r>
        <w:rPr>
          <w:rFonts w:hint="eastAsia"/>
        </w:rPr>
        <w:t>活动计划以自由分散为主，统一组织的集体活动时间应符合婴幼儿月龄特点，</w:t>
      </w:r>
      <w:r>
        <w:t>托小班每次集体活动时间5</w:t>
      </w:r>
      <w:r>
        <w:rPr>
          <w:rFonts w:hint="eastAsia"/>
        </w:rPr>
        <w:t>～</w:t>
      </w:r>
      <w:r>
        <w:t>8分钟，托大班每次集体活动时间10</w:t>
      </w:r>
      <w:r>
        <w:rPr>
          <w:rFonts w:hint="eastAsia"/>
        </w:rPr>
        <w:t>～</w:t>
      </w:r>
      <w:r>
        <w:t>15分钟</w:t>
      </w:r>
      <w:r>
        <w:rPr>
          <w:rFonts w:hint="eastAsia"/>
        </w:rPr>
        <w:t>。</w:t>
      </w:r>
      <w:r>
        <w:t>每日室内外活动时间不少于3小时，其中户外活动不少于2小时，乳儿班可酌情减少户外活动时间。</w:t>
      </w:r>
    </w:p>
    <w:p>
      <w:pPr>
        <w:pStyle w:val="169"/>
      </w:pPr>
      <w:r>
        <w:rPr>
          <w:rFonts w:hint="eastAsia"/>
        </w:rPr>
        <w:t>以游戏为主要活动形式，为婴幼儿提供早期学习机会，引导婴幼儿在玩耍和探索过程中获得丰富的体验或经验。</w:t>
      </w:r>
    </w:p>
    <w:p>
      <w:pPr>
        <w:pStyle w:val="169"/>
      </w:pPr>
      <w:r>
        <w:rPr>
          <w:rFonts w:hint="eastAsia"/>
        </w:rPr>
        <w:t>主动了解和满足婴幼儿不同的发展需求，平等对待每一个婴幼儿，呵护婴幼儿健康成长。</w:t>
      </w:r>
    </w:p>
    <w:p>
      <w:pPr>
        <w:pStyle w:val="70"/>
        <w:spacing w:before="156" w:after="156"/>
      </w:pPr>
      <w:bookmarkStart w:id="90" w:name="_Toc144196536"/>
      <w:bookmarkStart w:id="91" w:name="_Toc144126714"/>
      <w:r>
        <w:rPr>
          <w:rFonts w:hint="eastAsia"/>
        </w:rPr>
        <w:t>动作发展</w:t>
      </w:r>
      <w:bookmarkEnd w:id="90"/>
      <w:bookmarkEnd w:id="91"/>
      <w:r>
        <w:rPr>
          <w:rFonts w:hint="eastAsia"/>
        </w:rPr>
        <w:t>促进</w:t>
      </w:r>
    </w:p>
    <w:p>
      <w:pPr>
        <w:pStyle w:val="169"/>
      </w:pPr>
      <w:r>
        <w:rPr>
          <w:rFonts w:hint="eastAsia"/>
          <w:highlight w:val="none"/>
        </w:rPr>
        <w:t>促进婴幼儿大动作发育。保证婴幼儿每天有充足的户外活动时</w:t>
      </w:r>
      <w:r>
        <w:rPr>
          <w:rFonts w:hint="eastAsia"/>
        </w:rPr>
        <w:t>间，循序渐进地促进婴幼儿的抬头、翻身、坐、爬、站、走、跑、跳、平衡等大动作发展。</w:t>
      </w:r>
    </w:p>
    <w:p>
      <w:pPr>
        <w:pStyle w:val="169"/>
      </w:pPr>
      <w:r>
        <w:rPr>
          <w:rFonts w:hint="eastAsia"/>
          <w:highlight w:val="none"/>
        </w:rPr>
        <w:t>促进婴幼儿精细动作发育。在</w:t>
      </w:r>
      <w:r>
        <w:rPr>
          <w:rFonts w:hint="eastAsia"/>
          <w:highlight w:val="none"/>
          <w:lang w:val="en-US" w:eastAsia="zh-CN"/>
        </w:rPr>
        <w:t>一日</w:t>
      </w:r>
      <w:r>
        <w:rPr>
          <w:rFonts w:hint="eastAsia"/>
          <w:highlight w:val="none"/>
        </w:rPr>
        <w:t>生活环节中，</w:t>
      </w:r>
      <w:r>
        <w:rPr>
          <w:rFonts w:hint="eastAsia"/>
          <w:highlight w:val="none"/>
          <w:lang w:val="en-US" w:eastAsia="zh-CN"/>
        </w:rPr>
        <w:t>提供安全、卫生、丰富的玩具和活动材料</w:t>
      </w:r>
      <w:r>
        <w:rPr>
          <w:rFonts w:hint="eastAsia"/>
          <w:highlight w:val="none"/>
        </w:rPr>
        <w:t>，</w:t>
      </w:r>
      <w:r>
        <w:rPr>
          <w:rFonts w:hint="eastAsia"/>
          <w:highlight w:val="none"/>
          <w:lang w:val="en-US" w:eastAsia="zh-CN"/>
        </w:rPr>
        <w:t>鼓励婴幼儿动手操作</w:t>
      </w:r>
      <w:r>
        <w:rPr>
          <w:rFonts w:hint="eastAsia"/>
          <w:highlight w:val="none"/>
        </w:rPr>
        <w:t>，</w:t>
      </w:r>
      <w:r>
        <w:rPr>
          <w:rFonts w:hint="eastAsia"/>
          <w:highlight w:val="none"/>
          <w:lang w:val="en-US" w:eastAsia="zh-CN"/>
        </w:rPr>
        <w:t>促进</w:t>
      </w:r>
      <w:r>
        <w:rPr>
          <w:rFonts w:hint="eastAsia"/>
          <w:highlight w:val="none"/>
        </w:rPr>
        <w:t>婴幼儿手部精细动作</w:t>
      </w:r>
      <w:r>
        <w:rPr>
          <w:rFonts w:hint="eastAsia"/>
          <w:highlight w:val="none"/>
          <w:lang w:val="en-US" w:eastAsia="zh-CN"/>
        </w:rPr>
        <w:t>的发展</w:t>
      </w:r>
      <w:r>
        <w:rPr>
          <w:rFonts w:hint="eastAsia"/>
          <w:highlight w:val="none"/>
        </w:rPr>
        <w:t>。</w:t>
      </w:r>
    </w:p>
    <w:p>
      <w:pPr>
        <w:pStyle w:val="169"/>
      </w:pPr>
      <w:r>
        <w:rPr>
          <w:rFonts w:hint="eastAsia"/>
        </w:rPr>
        <w:t>保证每日有适宜强度、频次的运动。充分利用日光、空气和水等自然条件，提高其对自然环境的适应能力。</w:t>
      </w:r>
    </w:p>
    <w:p>
      <w:pPr>
        <w:pStyle w:val="169"/>
      </w:pPr>
      <w:r>
        <w:rPr>
          <w:rFonts w:hint="eastAsia" w:ascii="Times New Roman"/>
          <w:sz w:val="20"/>
        </w:rPr>
        <w:t>促进不同月龄婴幼儿动作发展的措施，应包括但不限于</w:t>
      </w:r>
      <w:r>
        <w:rPr>
          <w:rFonts w:hint="eastAsia"/>
        </w:rPr>
        <w:t>：</w:t>
      </w:r>
    </w:p>
    <w:p>
      <w:pPr>
        <w:pStyle w:val="179"/>
        <w:numPr>
          <w:ilvl w:val="0"/>
          <w:numId w:val="39"/>
        </w:numPr>
      </w:pPr>
      <w:r>
        <w:rPr>
          <w:rFonts w:hint="eastAsia"/>
          <w:szCs w:val="21"/>
        </w:rPr>
        <w:t>7</w:t>
      </w:r>
      <w:r>
        <w:rPr>
          <w:rFonts w:hint="eastAsia"/>
        </w:rPr>
        <w:t>～</w:t>
      </w:r>
      <w:r>
        <w:rPr>
          <w:rFonts w:hint="eastAsia"/>
          <w:szCs w:val="21"/>
        </w:rPr>
        <w:t>12个月：</w:t>
      </w:r>
      <w:r>
        <w:rPr>
          <w:rFonts w:hint="eastAsia"/>
        </w:rPr>
        <w:t>鼓励婴儿进行身体活动，尤其是地板上的游戏活动。鼓励婴儿自主探索从躺位变成坐位，从坐位转为爬行，逐渐到扶站、扶走。提供适宜的玩具，促进抓、捏、握等精细动作发育。</w:t>
      </w:r>
    </w:p>
    <w:p>
      <w:pPr>
        <w:pStyle w:val="179"/>
        <w:numPr>
          <w:ilvl w:val="0"/>
          <w:numId w:val="39"/>
        </w:numPr>
      </w:pPr>
      <w:r>
        <w:rPr>
          <w:rFonts w:hint="eastAsia"/>
          <w:szCs w:val="21"/>
        </w:rPr>
        <w:t>13</w:t>
      </w:r>
      <w:r>
        <w:rPr>
          <w:rFonts w:hint="eastAsia"/>
        </w:rPr>
        <w:t>～</w:t>
      </w:r>
      <w:r>
        <w:rPr>
          <w:rFonts w:hint="eastAsia"/>
          <w:szCs w:val="21"/>
        </w:rPr>
        <w:t>24个月：</w:t>
      </w:r>
      <w:r>
        <w:rPr>
          <w:rFonts w:hint="eastAsia"/>
        </w:rPr>
        <w:t>鼓励幼儿进行形式多样的身体活动，为幼儿提供参加爬、走、跑、钻、踢、跳等活动的机会。提供多种类活动材料，促进涂画、拼搭、叠套等精细动作发育。鼓励幼儿自己喝水、用小勺吃饭、自己翻书等。</w:t>
      </w:r>
    </w:p>
    <w:p>
      <w:pPr>
        <w:pStyle w:val="179"/>
        <w:numPr>
          <w:ilvl w:val="0"/>
          <w:numId w:val="39"/>
        </w:numPr>
      </w:pPr>
      <w:r>
        <w:rPr>
          <w:rFonts w:hint="eastAsia"/>
          <w:szCs w:val="21"/>
        </w:rPr>
        <w:t>25</w:t>
      </w:r>
      <w:r>
        <w:rPr>
          <w:rFonts w:hint="eastAsia"/>
        </w:rPr>
        <w:t>～</w:t>
      </w:r>
      <w:r>
        <w:rPr>
          <w:rFonts w:hint="eastAsia"/>
          <w:szCs w:val="21"/>
        </w:rPr>
        <w:t>36个月：</w:t>
      </w:r>
      <w:r>
        <w:rPr>
          <w:rFonts w:hint="eastAsia"/>
        </w:rPr>
        <w:t>为幼儿提供参加走直线、跑、跳、单足站立、原地单脚跳、双脚跳、跨越低矮障碍物、上下楼梯等活动的机会。提供多种类活动材料，促进幼儿搭建、绘画、简单手工制作等精细动作发育。鼓励幼儿自己用水杯喝水、用勺吃饭、协助收纳等。</w:t>
      </w:r>
    </w:p>
    <w:p>
      <w:pPr>
        <w:pStyle w:val="70"/>
        <w:spacing w:before="156" w:after="156"/>
      </w:pPr>
      <w:bookmarkStart w:id="92" w:name="_Toc144126715"/>
      <w:bookmarkStart w:id="93" w:name="_Toc144196537"/>
      <w:r>
        <w:rPr>
          <w:rFonts w:hint="eastAsia"/>
        </w:rPr>
        <w:t>语言发展</w:t>
      </w:r>
      <w:bookmarkEnd w:id="92"/>
      <w:bookmarkEnd w:id="93"/>
      <w:r>
        <w:rPr>
          <w:rFonts w:hint="eastAsia"/>
        </w:rPr>
        <w:t>促进</w:t>
      </w:r>
    </w:p>
    <w:p>
      <w:pPr>
        <w:pStyle w:val="169"/>
      </w:pPr>
      <w:r>
        <w:rPr>
          <w:rFonts w:hint="eastAsia"/>
        </w:rPr>
        <w:t>创设丰富和应答的语言环境，提供正确的语言示范，保持与婴幼儿的交流与沟通，引导其倾听、理解和模仿语言，使其对声音和语言感兴趣，学会正确发音和说话。</w:t>
      </w:r>
    </w:p>
    <w:p>
      <w:pPr>
        <w:pStyle w:val="169"/>
      </w:pPr>
      <w:r>
        <w:rPr>
          <w:rFonts w:hint="eastAsia"/>
        </w:rPr>
        <w:t>为不同月龄婴幼儿提供年龄适宜的图画书，鼓励其自由翻阅。经常给婴幼儿讲故事、念儿歌、阅读等，培养早期阅读兴趣和习惯。引导其倾听和理解语言，逐步掌握词汇和简单的句子。</w:t>
      </w:r>
    </w:p>
    <w:p>
      <w:pPr>
        <w:pStyle w:val="169"/>
      </w:pPr>
      <w:r>
        <w:rPr>
          <w:rFonts w:hint="eastAsia"/>
        </w:rPr>
        <w:t>丰富婴幼儿的生活内容，创设多样化的语言情境，鼓励婴幼儿自主表达，营造与人沟通交流的轻松氛围。纠正、扩充和完善婴幼儿不当或不完整的表达，提高婴幼儿语言表达能力。</w:t>
      </w:r>
    </w:p>
    <w:p>
      <w:pPr>
        <w:pStyle w:val="169"/>
      </w:pPr>
      <w:r>
        <w:rPr>
          <w:rFonts w:hint="eastAsia"/>
          <w:szCs w:val="21"/>
        </w:rPr>
        <w:t>促进不同月龄婴幼儿</w:t>
      </w:r>
      <w:r>
        <w:rPr>
          <w:rFonts w:hint="eastAsia"/>
        </w:rPr>
        <w:t>语言发展的措施，应包括但不限于：</w:t>
      </w:r>
    </w:p>
    <w:p>
      <w:pPr>
        <w:pStyle w:val="179"/>
        <w:numPr>
          <w:ilvl w:val="0"/>
          <w:numId w:val="40"/>
        </w:numPr>
      </w:pPr>
      <w:r>
        <w:rPr>
          <w:rFonts w:hint="eastAsia"/>
          <w:szCs w:val="21"/>
        </w:rPr>
        <w:t>7</w:t>
      </w:r>
      <w:r>
        <w:rPr>
          <w:rFonts w:hint="eastAsia"/>
        </w:rPr>
        <w:t>～</w:t>
      </w:r>
      <w:r>
        <w:rPr>
          <w:rFonts w:hint="eastAsia"/>
          <w:szCs w:val="21"/>
        </w:rPr>
        <w:t>12个月：</w:t>
      </w:r>
      <w:r>
        <w:rPr>
          <w:rFonts w:hint="eastAsia"/>
        </w:rPr>
        <w:t>经常和婴儿说话，引导其对发音产生兴趣，模仿和学习简单的发音。向婴儿复述生活中常见物品和动作，帮助其逐渐理解词汇。引导婴儿使用简单的声音、动作、语言表达自己的需求。为婴儿选择合适的图画书，朗读简单的故事或儿歌。</w:t>
      </w:r>
    </w:p>
    <w:p>
      <w:pPr>
        <w:pStyle w:val="179"/>
        <w:numPr>
          <w:ilvl w:val="0"/>
          <w:numId w:val="40"/>
        </w:numPr>
      </w:pPr>
      <w:r>
        <w:rPr>
          <w:rFonts w:hint="eastAsia"/>
          <w:szCs w:val="21"/>
        </w:rPr>
        <w:t>13</w:t>
      </w:r>
      <w:r>
        <w:rPr>
          <w:rFonts w:hint="eastAsia"/>
        </w:rPr>
        <w:t>～</w:t>
      </w:r>
      <w:r>
        <w:rPr>
          <w:rFonts w:hint="eastAsia"/>
          <w:szCs w:val="21"/>
        </w:rPr>
        <w:t>24个月：</w:t>
      </w:r>
      <w:r>
        <w:rPr>
          <w:rFonts w:hint="eastAsia"/>
        </w:rPr>
        <w:t>培养幼儿正确发音，并由学会说词语到学会说短句。鼓励幼儿模仿和学习使用词语或短句表达自己的需求。引导幼儿将语言与实物或动作建立联系，说出熟悉的人的称呼、常见物品的名称。引导幼儿学会倾听并乐意执行简单的语言指令，积极使用语言进行交流。提供机会让幼儿多读绘本、多听故事、学念儿歌。</w:t>
      </w:r>
    </w:p>
    <w:p>
      <w:pPr>
        <w:pStyle w:val="179"/>
        <w:numPr>
          <w:ilvl w:val="0"/>
          <w:numId w:val="40"/>
        </w:numPr>
      </w:pPr>
      <w:r>
        <w:rPr>
          <w:rFonts w:hint="eastAsia"/>
          <w:szCs w:val="21"/>
        </w:rPr>
        <w:t>25</w:t>
      </w:r>
      <w:r>
        <w:rPr>
          <w:rFonts w:hint="eastAsia"/>
        </w:rPr>
        <w:t>～</w:t>
      </w:r>
      <w:r>
        <w:rPr>
          <w:rFonts w:hint="eastAsia"/>
          <w:szCs w:val="21"/>
        </w:rPr>
        <w:t>36个月：</w:t>
      </w:r>
      <w:r>
        <w:rPr>
          <w:rFonts w:hint="eastAsia"/>
        </w:rPr>
        <w:t>指导幼儿正确地运用词语说出简单的句子。鼓励幼儿用语言表达自己的需求和感受。创造条件和机会，使幼儿多听、多看、多说、多问、多想，谈论生活中的所见所闻，避免以手势代替语言。培养幼儿阅读的兴趣和能力，学讲故事、学念儿歌。</w:t>
      </w:r>
    </w:p>
    <w:p>
      <w:pPr>
        <w:pStyle w:val="70"/>
        <w:spacing w:before="156" w:after="156"/>
      </w:pPr>
      <w:bookmarkStart w:id="94" w:name="_Toc144126716"/>
      <w:bookmarkStart w:id="95" w:name="_Toc144196538"/>
      <w:r>
        <w:rPr>
          <w:rFonts w:hint="eastAsia"/>
        </w:rPr>
        <w:t>认知发展</w:t>
      </w:r>
      <w:bookmarkEnd w:id="94"/>
      <w:bookmarkEnd w:id="95"/>
      <w:r>
        <w:rPr>
          <w:rFonts w:hint="eastAsia"/>
        </w:rPr>
        <w:t>促进</w:t>
      </w:r>
    </w:p>
    <w:p>
      <w:pPr>
        <w:pStyle w:val="169"/>
      </w:pPr>
      <w:r>
        <w:rPr>
          <w:rFonts w:hint="eastAsia"/>
        </w:rPr>
        <w:t>创设丰富的感知觉环境，促进婴幼儿通过视、听、味、触、嗅等多种感知觉活动与环境充分互动，充分运用各种感官探索周围环境，丰富感知觉体验。</w:t>
      </w:r>
    </w:p>
    <w:p>
      <w:pPr>
        <w:pStyle w:val="169"/>
      </w:pPr>
      <w:r>
        <w:rPr>
          <w:rFonts w:hint="eastAsia"/>
        </w:rPr>
        <w:t>保护婴幼儿对周围事物的好奇心和求知欲，耐心回应婴幼儿的问题，鼓励自己寻找答案。逐步发展注意、观察、记忆、思维、想象等认知能力。</w:t>
      </w:r>
    </w:p>
    <w:p>
      <w:pPr>
        <w:pStyle w:val="169"/>
      </w:pPr>
      <w:r>
        <w:rPr>
          <w:rFonts w:hint="eastAsia"/>
        </w:rPr>
        <w:t>在确保安全健康的前提下，支持和鼓励婴幼儿的主动思考和探索，</w:t>
      </w:r>
      <w:r>
        <w:rPr>
          <w:rFonts w:hint="default"/>
          <w:lang w:val="en-US"/>
        </w:rPr>
        <w:t>引导</w:t>
      </w:r>
      <w:r>
        <w:rPr>
          <w:rFonts w:hint="eastAsia"/>
        </w:rPr>
        <w:t>其想办法解决问题，</w:t>
      </w:r>
      <w:r>
        <w:rPr>
          <w:rFonts w:hint="eastAsia"/>
          <w:highlight w:val="none"/>
        </w:rPr>
        <w:t>培养初步的想象力和创造力</w:t>
      </w:r>
      <w:r>
        <w:rPr>
          <w:rFonts w:hint="eastAsia"/>
        </w:rPr>
        <w:t>。</w:t>
      </w:r>
    </w:p>
    <w:p>
      <w:pPr>
        <w:pStyle w:val="169"/>
      </w:pPr>
      <w:r>
        <w:rPr>
          <w:rFonts w:hint="eastAsia"/>
          <w:szCs w:val="21"/>
        </w:rPr>
        <w:t>促进不同月龄婴幼儿</w:t>
      </w:r>
      <w:r>
        <w:rPr>
          <w:rFonts w:hint="eastAsia"/>
        </w:rPr>
        <w:t>认知发展的措施，应包括但不限于：</w:t>
      </w:r>
    </w:p>
    <w:p>
      <w:pPr>
        <w:pStyle w:val="179"/>
        <w:numPr>
          <w:ilvl w:val="0"/>
          <w:numId w:val="41"/>
        </w:numPr>
      </w:pPr>
      <w:r>
        <w:rPr>
          <w:rFonts w:hint="eastAsia"/>
          <w:szCs w:val="21"/>
        </w:rPr>
        <w:t>7</w:t>
      </w:r>
      <w:r>
        <w:rPr>
          <w:rFonts w:hint="eastAsia"/>
        </w:rPr>
        <w:t>～</w:t>
      </w:r>
      <w:r>
        <w:rPr>
          <w:rFonts w:hint="eastAsia"/>
          <w:szCs w:val="21"/>
        </w:rPr>
        <w:t>12个月：</w:t>
      </w:r>
      <w:r>
        <w:rPr>
          <w:rFonts w:hint="eastAsia"/>
        </w:rPr>
        <w:t>提供适宜的视、听、触摸等材料，激发婴儿对周围事物的观察和探索兴趣。鼓励婴儿调动各种感官，感知和认识物体的大小、形状、颜色、材质等。引导婴儿观察周围的事物，模仿所看到的某些事物的声音和动作。</w:t>
      </w:r>
    </w:p>
    <w:p>
      <w:pPr>
        <w:pStyle w:val="179"/>
        <w:numPr>
          <w:ilvl w:val="0"/>
          <w:numId w:val="41"/>
        </w:numPr>
      </w:pPr>
      <w:r>
        <w:rPr>
          <w:rFonts w:hint="eastAsia"/>
          <w:szCs w:val="21"/>
        </w:rPr>
        <w:t>13</w:t>
      </w:r>
      <w:r>
        <w:rPr>
          <w:rFonts w:hint="eastAsia"/>
        </w:rPr>
        <w:t>～</w:t>
      </w:r>
      <w:r>
        <w:rPr>
          <w:rFonts w:hint="eastAsia"/>
          <w:szCs w:val="21"/>
        </w:rPr>
        <w:t>24个月：</w:t>
      </w:r>
      <w:r>
        <w:rPr>
          <w:rFonts w:hint="eastAsia"/>
        </w:rPr>
        <w:t>引导幼儿运用各种感官探索周围环境，在观察中逐步发展注意、记忆、思维等认知能力。鼓励幼儿辨别生活中常见物体的大小、形状、颜色、软硬、冷热等明显特征。鼓励幼儿在摆弄、模仿、操作等活动中想办法解决问题。</w:t>
      </w:r>
    </w:p>
    <w:p>
      <w:pPr>
        <w:pStyle w:val="179"/>
        <w:numPr>
          <w:ilvl w:val="0"/>
          <w:numId w:val="41"/>
        </w:numPr>
      </w:pPr>
      <w:r>
        <w:rPr>
          <w:rFonts w:hint="eastAsia"/>
          <w:szCs w:val="21"/>
        </w:rPr>
        <w:t>25</w:t>
      </w:r>
      <w:r>
        <w:rPr>
          <w:rFonts w:hint="eastAsia"/>
        </w:rPr>
        <w:t>～</w:t>
      </w:r>
      <w:r>
        <w:rPr>
          <w:rFonts w:hint="eastAsia"/>
          <w:szCs w:val="21"/>
        </w:rPr>
        <w:t>36个月：</w:t>
      </w:r>
      <w:r>
        <w:rPr>
          <w:rFonts w:hint="eastAsia"/>
        </w:rPr>
        <w:t>引导幼儿运用各种感官探索周围环境，逐步巩固和加深对周围事物的认识。启发幼儿观察辨别生活中常见物体的特征和用途，进行简单的分类，并感受生活中的数学。培养幼儿在感兴趣的事情上能够保持一定的专注力。通过各种游戏和活动，鼓励幼儿主动思考、积极提问，激发幼儿的想象力和创造力。</w:t>
      </w:r>
    </w:p>
    <w:p>
      <w:pPr>
        <w:pStyle w:val="70"/>
        <w:spacing w:before="156" w:after="156"/>
      </w:pPr>
      <w:bookmarkStart w:id="96" w:name="_Toc144126717"/>
      <w:bookmarkStart w:id="97" w:name="_Toc144196539"/>
      <w:r>
        <w:rPr>
          <w:rFonts w:hint="eastAsia"/>
        </w:rPr>
        <w:t>情感与社会性</w:t>
      </w:r>
      <w:bookmarkEnd w:id="96"/>
      <w:bookmarkEnd w:id="97"/>
      <w:r>
        <w:rPr>
          <w:rFonts w:hint="eastAsia"/>
        </w:rPr>
        <w:t>发展促进</w:t>
      </w:r>
    </w:p>
    <w:p>
      <w:pPr>
        <w:pStyle w:val="169"/>
      </w:pPr>
      <w:r>
        <w:rPr>
          <w:rFonts w:hint="eastAsia"/>
        </w:rPr>
        <w:t>与婴幼儿建立信任和稳定的依恋关系，观察了解每个婴幼儿独特的沟通方式和情绪表达特点，正确判断其需求，并给予及时、恰当的回应，使其建立安全感。</w:t>
      </w:r>
    </w:p>
    <w:p>
      <w:pPr>
        <w:pStyle w:val="169"/>
      </w:pPr>
      <w:r>
        <w:rPr>
          <w:rFonts w:hint="eastAsia"/>
        </w:rPr>
        <w:t>在生活和游戏中引导婴幼儿理解和遵守规则，逐步发展规则意识，适应集体生活。</w:t>
      </w:r>
    </w:p>
    <w:p>
      <w:pPr>
        <w:pStyle w:val="169"/>
      </w:pPr>
      <w:r>
        <w:rPr>
          <w:rFonts w:hint="eastAsia"/>
        </w:rPr>
        <w:t>创造机会，支持婴幼儿与同伴和成人的积极交流互动，体验交往乐趣，发展初步的社会交往能力。</w:t>
      </w:r>
    </w:p>
    <w:p>
      <w:pPr>
        <w:pStyle w:val="169"/>
      </w:pPr>
      <w:r>
        <w:rPr>
          <w:rFonts w:hint="eastAsia"/>
          <w:szCs w:val="21"/>
        </w:rPr>
        <w:t>促进不同月龄婴幼儿</w:t>
      </w:r>
      <w:r>
        <w:rPr>
          <w:rFonts w:hint="eastAsia"/>
        </w:rPr>
        <w:t>情感与社会性发展的措施，应包括但不限于：</w:t>
      </w:r>
    </w:p>
    <w:p>
      <w:pPr>
        <w:pStyle w:val="179"/>
        <w:numPr>
          <w:ilvl w:val="0"/>
          <w:numId w:val="42"/>
        </w:numPr>
      </w:pPr>
      <w:r>
        <w:rPr>
          <w:rFonts w:hint="eastAsia"/>
          <w:szCs w:val="21"/>
        </w:rPr>
        <w:t>7</w:t>
      </w:r>
      <w:r>
        <w:rPr>
          <w:rFonts w:hint="eastAsia"/>
        </w:rPr>
        <w:t>～</w:t>
      </w:r>
      <w:r>
        <w:rPr>
          <w:rFonts w:hint="eastAsia"/>
          <w:szCs w:val="21"/>
        </w:rPr>
        <w:t>12个月：</w:t>
      </w:r>
      <w:r>
        <w:rPr>
          <w:rFonts w:hint="eastAsia"/>
        </w:rPr>
        <w:t>观察了解不同月龄婴儿的需要，敏感察觉婴儿情绪变化，理解其情感需求并及时回应，尊重和满足其爱抚、亲近、搂抱等情感需求。引导婴儿理解和辨别高兴、喜欢、生气等不同情绪。创设温暖、愉快的情绪氛围，促进婴儿与人互动的积极性。</w:t>
      </w:r>
    </w:p>
    <w:p>
      <w:pPr>
        <w:pStyle w:val="179"/>
        <w:numPr>
          <w:ilvl w:val="0"/>
          <w:numId w:val="42"/>
        </w:numPr>
      </w:pPr>
      <w:r>
        <w:rPr>
          <w:rFonts w:hint="eastAsia"/>
          <w:szCs w:val="21"/>
        </w:rPr>
        <w:t>13</w:t>
      </w:r>
      <w:r>
        <w:rPr>
          <w:rFonts w:hint="eastAsia"/>
        </w:rPr>
        <w:t>～</w:t>
      </w:r>
      <w:r>
        <w:rPr>
          <w:rFonts w:hint="eastAsia"/>
          <w:szCs w:val="21"/>
        </w:rPr>
        <w:t>24个月：</w:t>
      </w:r>
      <w:r>
        <w:rPr>
          <w:rFonts w:hint="eastAsia"/>
        </w:rPr>
        <w:t>引导幼儿用表情、动作、语言等方式表达自己的情绪。及时肯定和鼓励幼儿适宜的态度和行为，培养幼儿愉快的情绪。拓展交往范围，引导幼儿理解别人不同的想法和情绪。引导幼儿理解并遵守简单的规则。</w:t>
      </w:r>
    </w:p>
    <w:p>
      <w:pPr>
        <w:pStyle w:val="179"/>
        <w:numPr>
          <w:ilvl w:val="0"/>
          <w:numId w:val="42"/>
        </w:numPr>
      </w:pPr>
      <w:r>
        <w:rPr>
          <w:rFonts w:hint="eastAsia"/>
          <w:szCs w:val="21"/>
        </w:rPr>
        <w:t>25</w:t>
      </w:r>
      <w:r>
        <w:rPr>
          <w:rFonts w:hint="eastAsia"/>
        </w:rPr>
        <w:t>～</w:t>
      </w:r>
      <w:r>
        <w:rPr>
          <w:rFonts w:hint="eastAsia"/>
          <w:szCs w:val="21"/>
        </w:rPr>
        <w:t>36个月：</w:t>
      </w:r>
      <w:r>
        <w:rPr>
          <w:rFonts w:hint="eastAsia"/>
        </w:rPr>
        <w:t>谈论日常生活中幼儿感兴趣的人和事，引导其通过语言和行为等方式表达情绪情感。接纳并正确处理幼儿的情绪问题，指导幼儿学会简单的情绪调节策略。创设人际交往的机会和条件，使幼儿感受与人交往的愉悦。帮助幼儿理解和遵守简单的规则，初步学习分享、轮流、等待、协商，尝试解决同伴冲突。</w:t>
      </w:r>
    </w:p>
    <w:p>
      <w:pPr>
        <w:pStyle w:val="110"/>
        <w:spacing w:before="156" w:after="156"/>
      </w:pPr>
      <w:bookmarkStart w:id="98" w:name="_Toc144196541"/>
      <w:bookmarkStart w:id="99" w:name="_Toc11565"/>
      <w:bookmarkStart w:id="100" w:name="_Toc144126719"/>
      <w:r>
        <w:rPr>
          <w:rFonts w:hint="eastAsia"/>
        </w:rPr>
        <w:t>卫生保健</w:t>
      </w:r>
      <w:bookmarkEnd w:id="98"/>
      <w:bookmarkEnd w:id="99"/>
      <w:bookmarkEnd w:id="100"/>
    </w:p>
    <w:p>
      <w:pPr>
        <w:pStyle w:val="70"/>
        <w:spacing w:before="156" w:after="156"/>
      </w:pPr>
      <w:bookmarkStart w:id="101" w:name="_Toc144126720"/>
      <w:bookmarkStart w:id="102" w:name="_Toc144196542"/>
      <w:r>
        <w:rPr>
          <w:rFonts w:hint="eastAsia"/>
        </w:rPr>
        <w:t>制度</w:t>
      </w:r>
      <w:bookmarkEnd w:id="101"/>
      <w:r>
        <w:rPr>
          <w:rFonts w:hint="eastAsia"/>
        </w:rPr>
        <w:t>建设</w:t>
      </w:r>
      <w:bookmarkEnd w:id="102"/>
    </w:p>
    <w:p>
      <w:pPr>
        <w:snapToGrid w:val="0"/>
        <w:spacing w:line="240" w:lineRule="auto"/>
        <w:ind w:firstLine="630" w:firstLineChars="300"/>
        <w:jc w:val="left"/>
      </w:pPr>
      <w:r>
        <w:rPr>
          <w:rFonts w:hint="eastAsia"/>
        </w:rPr>
        <w:t>建立卫生保健制度并落实，包括但不限于：一日生活制度、膳食管理制度、体格锻炼制度、卫生与消毒制度、入托及定期健康检查制度、</w:t>
      </w:r>
      <w:r>
        <w:rPr>
          <w:rFonts w:hint="eastAsia" w:ascii="宋体"/>
          <w:szCs w:val="20"/>
        </w:rPr>
        <w:t>传染病预防与控制制度、常见疾病预防与管理制度、伤害预防制度、</w:t>
      </w:r>
      <w:r>
        <w:rPr>
          <w:rFonts w:hint="eastAsia"/>
        </w:rPr>
        <w:t>健康教育制度、卫生保健信息收集制度、</w:t>
      </w:r>
      <w:r>
        <w:rPr>
          <w:rFonts w:hint="eastAsia" w:ascii="宋体" w:hAnsi="Times New Roman"/>
          <w:kern w:val="0"/>
          <w:szCs w:val="20"/>
        </w:rPr>
        <w:t>回应性照护和早期学习制度</w:t>
      </w:r>
      <w:r>
        <w:rPr>
          <w:rFonts w:hint="eastAsia"/>
          <w:kern w:val="0"/>
          <w:szCs w:val="20"/>
        </w:rPr>
        <w:t>、</w:t>
      </w:r>
      <w:r>
        <w:rPr>
          <w:rFonts w:hint="eastAsia" w:ascii="宋体"/>
          <w:szCs w:val="20"/>
        </w:rPr>
        <w:t>促进母乳喂养制度</w:t>
      </w:r>
      <w:r>
        <w:rPr>
          <w:rFonts w:hint="eastAsia"/>
        </w:rPr>
        <w:t xml:space="preserve">等。                  </w:t>
      </w:r>
    </w:p>
    <w:p>
      <w:pPr>
        <w:pStyle w:val="70"/>
        <w:spacing w:before="156" w:after="156"/>
      </w:pPr>
      <w:bookmarkStart w:id="103" w:name="_Toc144196543"/>
      <w:bookmarkStart w:id="104" w:name="_Toc144126721"/>
      <w:r>
        <w:rPr>
          <w:rFonts w:hint="eastAsia"/>
        </w:rPr>
        <w:t>膳食管理</w:t>
      </w:r>
      <w:bookmarkEnd w:id="103"/>
      <w:bookmarkEnd w:id="104"/>
    </w:p>
    <w:p>
      <w:pPr>
        <w:pStyle w:val="169"/>
      </w:pPr>
      <w:r>
        <w:rPr>
          <w:rFonts w:hint="eastAsia"/>
        </w:rPr>
        <w:t>依据《3岁以下婴幼儿健康养育照护指南（试行）》和《中国居民膳食指南（2022）》，为不同年龄段婴幼儿科学制定膳食计划和</w:t>
      </w:r>
      <w:r>
        <w:rPr>
          <w:rFonts w:hint="eastAsia"/>
          <w:shd w:val="clear" w:color="auto" w:fill="FFFFFF"/>
        </w:rPr>
        <w:t>食谱，保证膳食均衡。</w:t>
      </w:r>
      <w:r>
        <w:rPr>
          <w:rFonts w:hint="eastAsia"/>
        </w:rPr>
        <w:t>婴幼儿各类食物每日参考摄入量见附录</w:t>
      </w:r>
      <w:r>
        <w:rPr>
          <w:rFonts w:hint="eastAsia"/>
          <w:lang w:val="en-US" w:eastAsia="zh-CN"/>
        </w:rPr>
        <w:t>B</w:t>
      </w:r>
      <w:r>
        <w:rPr>
          <w:rFonts w:hint="eastAsia"/>
        </w:rPr>
        <w:t>。根据膳食计划制定带量食谱，每周更换1次，食物品种多样化且搭配合理。</w:t>
      </w:r>
    </w:p>
    <w:p>
      <w:pPr>
        <w:pStyle w:val="169"/>
      </w:pPr>
      <w:r>
        <w:rPr>
          <w:rFonts w:hint="eastAsia"/>
        </w:rPr>
        <w:t>每月进行1次膳食调查和营养评估，根据分析结果调整膳食计划。</w:t>
      </w:r>
    </w:p>
    <w:p>
      <w:pPr>
        <w:pStyle w:val="169"/>
        <w:rPr>
          <w:b/>
          <w:bCs/>
        </w:rPr>
      </w:pPr>
      <w:r>
        <w:rPr>
          <w:rFonts w:hint="eastAsia"/>
        </w:rPr>
        <w:t>提供符合现行国家标准</w:t>
      </w:r>
      <w:r>
        <w:rPr>
          <w:rFonts w:hint="eastAsia"/>
          <w:szCs w:val="21"/>
        </w:rPr>
        <w:t>GB 5749</w:t>
      </w:r>
      <w:r>
        <w:rPr>
          <w:rFonts w:hint="eastAsia"/>
        </w:rPr>
        <w:t xml:space="preserve">的生活饮用水，保证婴幼儿按需饮水，每日上、下午各集中饮水1～2次。 </w:t>
      </w:r>
    </w:p>
    <w:p>
      <w:pPr>
        <w:pStyle w:val="70"/>
        <w:spacing w:before="156" w:after="156"/>
      </w:pPr>
      <w:bookmarkStart w:id="105" w:name="_Toc144126722"/>
      <w:bookmarkStart w:id="106" w:name="_Toc144196544"/>
      <w:r>
        <w:rPr>
          <w:rFonts w:hint="eastAsia"/>
        </w:rPr>
        <w:t>健康管理</w:t>
      </w:r>
      <w:bookmarkEnd w:id="105"/>
      <w:bookmarkEnd w:id="106"/>
    </w:p>
    <w:p>
      <w:pPr>
        <w:pStyle w:val="169"/>
      </w:pPr>
      <w:r>
        <w:rPr>
          <w:rFonts w:hint="eastAsia"/>
        </w:rPr>
        <w:t>入托健康检查。入托时查验婴幼儿的“预防接种证”和入托体检表。</w:t>
      </w:r>
    </w:p>
    <w:p>
      <w:pPr>
        <w:pStyle w:val="169"/>
      </w:pPr>
      <w:r>
        <w:rPr>
          <w:rFonts w:hint="eastAsia"/>
        </w:rPr>
        <w:t>每日入托检查和全日健康观察，内容包括但不限于：</w:t>
      </w:r>
    </w:p>
    <w:p>
      <w:pPr>
        <w:pStyle w:val="179"/>
        <w:numPr>
          <w:ilvl w:val="0"/>
          <w:numId w:val="43"/>
        </w:numPr>
        <w:rPr>
          <w:szCs w:val="21"/>
        </w:rPr>
      </w:pPr>
      <w:r>
        <w:rPr>
          <w:szCs w:val="21"/>
        </w:rPr>
        <w:t xml:space="preserve"> </w:t>
      </w:r>
      <w:r>
        <w:rPr>
          <w:rFonts w:hint="eastAsia"/>
          <w:szCs w:val="21"/>
        </w:rPr>
        <w:t>做好每日入托检查，询问儿童在家有无异常情况，观察精神状况、有无发热和皮肤异常，检查有无携带不安全物品等。</w:t>
      </w:r>
    </w:p>
    <w:p>
      <w:pPr>
        <w:pStyle w:val="179"/>
        <w:numPr>
          <w:ilvl w:val="0"/>
          <w:numId w:val="42"/>
        </w:numPr>
        <w:rPr>
          <w:szCs w:val="21"/>
        </w:rPr>
      </w:pPr>
      <w:r>
        <w:rPr>
          <w:szCs w:val="21"/>
        </w:rPr>
        <w:t xml:space="preserve"> </w:t>
      </w:r>
      <w:r>
        <w:rPr>
          <w:rFonts w:hint="eastAsia"/>
          <w:szCs w:val="21"/>
        </w:rPr>
        <w:t>全日观察婴幼儿饮食、睡眠、大小便、精神状况、情绪、行为等健康状况，做好记录。</w:t>
      </w:r>
    </w:p>
    <w:p>
      <w:pPr>
        <w:pStyle w:val="179"/>
        <w:numPr>
          <w:ilvl w:val="0"/>
          <w:numId w:val="42"/>
        </w:numPr>
        <w:rPr>
          <w:szCs w:val="21"/>
        </w:rPr>
      </w:pPr>
      <w:r>
        <w:rPr>
          <w:rFonts w:hint="eastAsia"/>
          <w:szCs w:val="21"/>
        </w:rPr>
        <w:t xml:space="preserve"> 卫生保健人员每日深入班级巡视2次，发现婴幼儿身体、精神、行为异常、疑似患病时，及时通知婴幼儿家长，并做好处理。</w:t>
      </w:r>
    </w:p>
    <w:p>
      <w:pPr>
        <w:pStyle w:val="169"/>
      </w:pPr>
      <w:r>
        <w:rPr>
          <w:rFonts w:hint="eastAsia"/>
        </w:rPr>
        <w:t>定期健康检查。指导家长定期接受婴幼儿基本公共卫生服务，及时向家长了解婴幼儿健康检查结果。</w:t>
      </w:r>
    </w:p>
    <w:p>
      <w:pPr>
        <w:pStyle w:val="169"/>
      </w:pPr>
      <w:r>
        <w:rPr>
          <w:rFonts w:hint="eastAsia"/>
        </w:rPr>
        <w:t>建立婴幼儿健康检查表或手册，内容包括但不限于：入托检查、全日健康观察、体格生长发育监测等记录。</w:t>
      </w:r>
    </w:p>
    <w:p>
      <w:pPr>
        <w:pStyle w:val="70"/>
        <w:spacing w:before="156" w:after="156"/>
      </w:pPr>
      <w:bookmarkStart w:id="107" w:name="_Toc144126723"/>
      <w:bookmarkStart w:id="108" w:name="_Toc144196545"/>
      <w:r>
        <w:rPr>
          <w:rFonts w:hint="eastAsia"/>
        </w:rPr>
        <w:t>疾病</w:t>
      </w:r>
      <w:bookmarkEnd w:id="107"/>
      <w:bookmarkEnd w:id="108"/>
      <w:r>
        <w:rPr>
          <w:rFonts w:hint="eastAsia"/>
        </w:rPr>
        <w:t>预防</w:t>
      </w:r>
    </w:p>
    <w:p>
      <w:pPr>
        <w:pStyle w:val="169"/>
      </w:pPr>
      <w:r>
        <w:rPr>
          <w:rFonts w:hint="eastAsia"/>
        </w:rPr>
        <w:t>对婴幼儿常见病进行登记管理，并督促家长及时带婴幼儿到医疗卫生机构进行诊治。婴幼儿常见病预防内容包括但不限于：</w:t>
      </w:r>
    </w:p>
    <w:p>
      <w:pPr>
        <w:pStyle w:val="179"/>
        <w:numPr>
          <w:ilvl w:val="0"/>
          <w:numId w:val="44"/>
        </w:numPr>
        <w:rPr>
          <w:szCs w:val="21"/>
        </w:rPr>
      </w:pPr>
      <w:r>
        <w:rPr>
          <w:rFonts w:hint="eastAsia"/>
          <w:szCs w:val="21"/>
        </w:rPr>
        <w:t xml:space="preserve"> 对贫血、营养不良、肥胖等营养性疾病进行登记管理，并提供相应的照护，定期开展婴幼儿生长发育监测。</w:t>
      </w:r>
    </w:p>
    <w:p>
      <w:pPr>
        <w:pStyle w:val="179"/>
        <w:numPr>
          <w:ilvl w:val="0"/>
          <w:numId w:val="44"/>
        </w:numPr>
        <w:rPr>
          <w:szCs w:val="21"/>
        </w:rPr>
      </w:pPr>
      <w:r>
        <w:rPr>
          <w:szCs w:val="21"/>
        </w:rPr>
        <w:t xml:space="preserve"> </w:t>
      </w:r>
      <w:r>
        <w:rPr>
          <w:rFonts w:hint="eastAsia"/>
          <w:szCs w:val="21"/>
        </w:rPr>
        <w:t>对有先天性心脏病、哮喘、癫痫等疾病，或有食物、药物过敏史的婴幼儿进行登记管理。</w:t>
      </w:r>
    </w:p>
    <w:p>
      <w:pPr>
        <w:pStyle w:val="179"/>
        <w:numPr>
          <w:ilvl w:val="0"/>
          <w:numId w:val="44"/>
        </w:numPr>
        <w:rPr>
          <w:szCs w:val="21"/>
        </w:rPr>
      </w:pPr>
      <w:r>
        <w:rPr>
          <w:rFonts w:hint="eastAsia"/>
          <w:szCs w:val="21"/>
        </w:rPr>
        <w:t xml:space="preserve"> 加强日常健康观察和保育护理工作，发现有精神状态不良、烦躁、咳嗽、打喷嚏、呕吐等婴幼儿，要加强看护，必要时及时隔离，并联系家长。</w:t>
      </w:r>
    </w:p>
    <w:p>
      <w:pPr>
        <w:pStyle w:val="169"/>
      </w:pPr>
      <w:r>
        <w:rPr>
          <w:rFonts w:hint="eastAsia"/>
        </w:rPr>
        <w:t>对婴幼儿传染病加强预防管理，内容包括但不限于：</w:t>
      </w:r>
    </w:p>
    <w:p>
      <w:pPr>
        <w:pStyle w:val="179"/>
        <w:numPr>
          <w:ilvl w:val="0"/>
          <w:numId w:val="45"/>
        </w:numPr>
        <w:rPr>
          <w:szCs w:val="21"/>
        </w:rPr>
      </w:pPr>
      <w:r>
        <w:rPr>
          <w:rFonts w:hint="eastAsia"/>
          <w:szCs w:val="21"/>
        </w:rPr>
        <w:t xml:space="preserve"> 督促家长按免疫程序和要求完成婴幼儿预防接种，并配合疾病预防控制机构做好婴幼儿常规接种、群体性接种或应急接种工作。</w:t>
      </w:r>
    </w:p>
    <w:p>
      <w:pPr>
        <w:pStyle w:val="179"/>
        <w:numPr>
          <w:ilvl w:val="0"/>
          <w:numId w:val="44"/>
        </w:numPr>
        <w:rPr>
          <w:szCs w:val="21"/>
        </w:rPr>
      </w:pPr>
      <w:r>
        <w:rPr>
          <w:szCs w:val="21"/>
        </w:rPr>
        <w:t xml:space="preserve"> </w:t>
      </w:r>
      <w:r>
        <w:rPr>
          <w:rFonts w:hint="eastAsia"/>
          <w:szCs w:val="21"/>
        </w:rPr>
        <w:t>发现疑似传染病例时，对患病婴幼儿采取有效的隔离控制措施。与家长联系，并追访诊治结果。</w:t>
      </w:r>
    </w:p>
    <w:p>
      <w:pPr>
        <w:pStyle w:val="179"/>
        <w:numPr>
          <w:ilvl w:val="0"/>
          <w:numId w:val="44"/>
        </w:numPr>
        <w:rPr>
          <w:szCs w:val="21"/>
        </w:rPr>
      </w:pPr>
      <w:r>
        <w:rPr>
          <w:rFonts w:hint="eastAsia"/>
          <w:szCs w:val="21"/>
        </w:rPr>
        <w:t xml:space="preserve"> 发生传染病期间，应加强入托检查和全日健康观察，并采取必要的预防措施，保护易感婴幼儿。</w:t>
      </w:r>
    </w:p>
    <w:p>
      <w:pPr>
        <w:pStyle w:val="179"/>
        <w:numPr>
          <w:ilvl w:val="0"/>
          <w:numId w:val="44"/>
        </w:numPr>
        <w:rPr>
          <w:szCs w:val="21"/>
        </w:rPr>
      </w:pPr>
      <w:r>
        <w:rPr>
          <w:szCs w:val="21"/>
        </w:rPr>
        <w:t xml:space="preserve"> </w:t>
      </w:r>
      <w:r>
        <w:rPr>
          <w:rFonts w:hint="eastAsia"/>
          <w:szCs w:val="21"/>
        </w:rPr>
        <w:t>有防疫物资储备和临时隔离场所，做好</w:t>
      </w:r>
      <w:r>
        <w:rPr>
          <w:rFonts w:hint="eastAsia"/>
          <w:szCs w:val="21"/>
          <w:highlight w:val="none"/>
        </w:rPr>
        <w:t>疫情防控</w:t>
      </w:r>
      <w:r>
        <w:rPr>
          <w:rFonts w:hint="eastAsia"/>
          <w:szCs w:val="21"/>
        </w:rPr>
        <w:t>工作，确保婴幼儿健康。</w:t>
      </w:r>
    </w:p>
    <w:p>
      <w:pPr>
        <w:pStyle w:val="110"/>
        <w:spacing w:before="156" w:after="156"/>
      </w:pPr>
      <w:bookmarkStart w:id="109" w:name="_Toc22439"/>
      <w:bookmarkStart w:id="110" w:name="_Toc144126724"/>
      <w:bookmarkStart w:id="111" w:name="_Toc144196546"/>
      <w:r>
        <w:rPr>
          <w:rFonts w:hint="eastAsia"/>
        </w:rPr>
        <w:t>家托共育</w:t>
      </w:r>
      <w:bookmarkEnd w:id="109"/>
      <w:bookmarkEnd w:id="110"/>
      <w:bookmarkEnd w:id="111"/>
    </w:p>
    <w:p>
      <w:pPr>
        <w:pStyle w:val="170"/>
      </w:pPr>
      <w:r>
        <w:rPr>
          <w:rFonts w:hint="eastAsia"/>
        </w:rPr>
        <w:t>与家长签订托育服务协议，明确双方责任、权利义务、服务项目、收费标准以及争议纠纷处理方法等。</w:t>
      </w:r>
    </w:p>
    <w:p>
      <w:pPr>
        <w:pStyle w:val="170"/>
      </w:pPr>
      <w:r>
        <w:rPr>
          <w:rFonts w:hint="eastAsia"/>
        </w:rPr>
        <w:t>建立家长联系制度、开放日制度、家长委员会制度，定期开展家长课堂、亲子活动、咨询讲座、分享交流等活动。</w:t>
      </w:r>
    </w:p>
    <w:p>
      <w:pPr>
        <w:pStyle w:val="170"/>
      </w:pPr>
      <w:r>
        <w:rPr>
          <w:rFonts w:hint="eastAsia"/>
        </w:rPr>
        <w:t>与家庭、社区密切合作，充分整合各方资源，宣传科学的育儿理念和方法，帮助家庭增强科学育儿能力。</w:t>
      </w:r>
    </w:p>
    <w:p>
      <w:pPr>
        <w:pStyle w:val="170"/>
      </w:pPr>
      <w:r>
        <w:rPr>
          <w:rFonts w:hint="eastAsia"/>
          <w:highlight w:val="none"/>
        </w:rPr>
        <w:t>设有公开途径，供家长向机构反馈意见和建议</w:t>
      </w:r>
      <w:r>
        <w:rPr>
          <w:rFonts w:hint="eastAsia"/>
        </w:rPr>
        <w:t>。</w:t>
      </w:r>
    </w:p>
    <w:p>
      <w:pPr>
        <w:pStyle w:val="110"/>
        <w:spacing w:before="156" w:after="156"/>
      </w:pPr>
      <w:bookmarkStart w:id="112" w:name="_Toc144196547"/>
      <w:bookmarkStart w:id="113" w:name="_Toc144126725"/>
      <w:bookmarkStart w:id="114" w:name="_Toc29573"/>
      <w:r>
        <w:rPr>
          <w:rFonts w:hint="eastAsia"/>
        </w:rPr>
        <w:t>信息管理</w:t>
      </w:r>
      <w:bookmarkEnd w:id="112"/>
      <w:bookmarkEnd w:id="113"/>
      <w:bookmarkEnd w:id="114"/>
    </w:p>
    <w:p>
      <w:pPr>
        <w:pStyle w:val="170"/>
      </w:pPr>
      <w:r>
        <w:rPr>
          <w:rFonts w:hint="eastAsia"/>
        </w:rPr>
        <w:t>建立信息公示制度，定期公示收费项目和标准</w:t>
      </w:r>
      <w:r>
        <w:t>、</w:t>
      </w:r>
      <w:r>
        <w:rPr>
          <w:rFonts w:hint="eastAsia"/>
        </w:rPr>
        <w:t>保育照护</w:t>
      </w:r>
      <w:r>
        <w:t>、</w:t>
      </w:r>
      <w:r>
        <w:rPr>
          <w:rFonts w:hint="eastAsia"/>
        </w:rPr>
        <w:t>膳食营养</w:t>
      </w:r>
      <w:r>
        <w:t>、</w:t>
      </w:r>
      <w:r>
        <w:rPr>
          <w:rFonts w:hint="eastAsia"/>
        </w:rPr>
        <w:t>卫生保健</w:t>
      </w:r>
      <w:r>
        <w:t>、</w:t>
      </w:r>
      <w:r>
        <w:rPr>
          <w:rFonts w:hint="eastAsia"/>
        </w:rPr>
        <w:t>安全保卫等情况。</w:t>
      </w:r>
    </w:p>
    <w:p>
      <w:pPr>
        <w:pStyle w:val="170"/>
      </w:pPr>
      <w:r>
        <w:rPr>
          <w:rFonts w:hint="eastAsia"/>
        </w:rPr>
        <w:t>建立婴幼儿信息管理制度，及时采集、更新，定期向卫生健康部门报送。</w:t>
      </w:r>
    </w:p>
    <w:p>
      <w:pPr>
        <w:pStyle w:val="170"/>
      </w:pPr>
      <w:r>
        <w:rPr>
          <w:rFonts w:hint="eastAsia"/>
        </w:rPr>
        <w:t>日常管理：</w:t>
      </w:r>
    </w:p>
    <w:p>
      <w:pPr>
        <w:pStyle w:val="179"/>
        <w:numPr>
          <w:ilvl w:val="0"/>
          <w:numId w:val="46"/>
        </w:numPr>
      </w:pPr>
      <w:r>
        <w:rPr>
          <w:rFonts w:hint="eastAsia"/>
        </w:rPr>
        <w:t>基本信息：包括班级成员基本信息、转出、转入情况等。</w:t>
      </w:r>
    </w:p>
    <w:p>
      <w:pPr>
        <w:pStyle w:val="179"/>
      </w:pPr>
      <w:r>
        <w:rPr>
          <w:rFonts w:hint="eastAsia"/>
        </w:rPr>
        <w:t>健康信息：包括婴幼儿</w:t>
      </w:r>
      <w:r>
        <w:t>入托体检表、</w:t>
      </w:r>
      <w:r>
        <w:rPr>
          <w:rFonts w:hint="eastAsia"/>
        </w:rPr>
        <w:t>常规体检与体检异常复查、出勤情况、预防接种管理等。</w:t>
      </w:r>
    </w:p>
    <w:p>
      <w:pPr>
        <w:pStyle w:val="170"/>
      </w:pPr>
      <w:r>
        <w:rPr>
          <w:rFonts w:hint="eastAsia"/>
          <w:lang w:val="en-US" w:eastAsia="zh-CN"/>
        </w:rPr>
        <w:t>为</w:t>
      </w:r>
      <w:r>
        <w:rPr>
          <w:rFonts w:hint="eastAsia"/>
        </w:rPr>
        <w:t>婴幼儿</w:t>
      </w:r>
      <w:r>
        <w:rPr>
          <w:rFonts w:hint="eastAsia"/>
          <w:lang w:val="en-US" w:eastAsia="zh-CN"/>
        </w:rPr>
        <w:t>建立个人</w:t>
      </w:r>
      <w:r>
        <w:rPr>
          <w:rFonts w:hint="eastAsia"/>
        </w:rPr>
        <w:t>照护档案，</w:t>
      </w:r>
      <w:r>
        <w:rPr>
          <w:rFonts w:hint="eastAsia"/>
          <w:lang w:val="en-US" w:eastAsia="zh-CN"/>
        </w:rPr>
        <w:t>内容包括但不限于：</w:t>
      </w:r>
      <w:r>
        <w:rPr>
          <w:rFonts w:hint="eastAsia"/>
          <w:highlight w:val="none"/>
          <w:lang w:val="en-US" w:eastAsia="zh-CN"/>
        </w:rPr>
        <w:t>婴幼儿在托照护记录，健康监测记录、成长发育评估等。</w:t>
      </w:r>
      <w:r>
        <w:rPr>
          <w:rFonts w:hint="eastAsia"/>
        </w:rPr>
        <w:t>相关档案至少保存3年。</w:t>
      </w:r>
    </w:p>
    <w:p>
      <w:pPr>
        <w:pStyle w:val="109"/>
        <w:spacing w:before="312" w:after="312"/>
      </w:pPr>
      <w:bookmarkStart w:id="115" w:name="_Toc144196552"/>
      <w:bookmarkStart w:id="116" w:name="_Toc144126730"/>
      <w:bookmarkStart w:id="117" w:name="_Toc21560"/>
      <w:r>
        <w:rPr>
          <w:rFonts w:hint="eastAsia"/>
        </w:rPr>
        <w:t>服务评价与改进</w:t>
      </w:r>
      <w:bookmarkEnd w:id="115"/>
      <w:bookmarkEnd w:id="116"/>
      <w:bookmarkEnd w:id="117"/>
    </w:p>
    <w:p>
      <w:pPr>
        <w:pStyle w:val="110"/>
        <w:spacing w:before="156" w:after="156"/>
      </w:pPr>
      <w:bookmarkStart w:id="118" w:name="_Toc17067"/>
      <w:bookmarkStart w:id="119" w:name="_Toc144196553"/>
      <w:bookmarkStart w:id="120" w:name="_Toc144126731"/>
      <w:r>
        <w:rPr>
          <w:rFonts w:hint="eastAsia"/>
        </w:rPr>
        <w:t>服务评价</w:t>
      </w:r>
      <w:bookmarkEnd w:id="118"/>
      <w:bookmarkEnd w:id="119"/>
      <w:bookmarkEnd w:id="120"/>
    </w:p>
    <w:p>
      <w:pPr>
        <w:pStyle w:val="170"/>
      </w:pPr>
      <w:r>
        <w:rPr>
          <w:rFonts w:hint="eastAsia"/>
        </w:rPr>
        <w:t>建立服务评价机制。通过自我评价、家长满意度调查、第三方评价等形式评价托育服务的质量。</w:t>
      </w:r>
    </w:p>
    <w:p>
      <w:pPr>
        <w:pStyle w:val="170"/>
      </w:pPr>
      <w:r>
        <w:rPr>
          <w:rFonts w:hint="eastAsia"/>
        </w:rPr>
        <w:t>开展服务评价工作。机构自我评价每季度不少于1次；家长满意度调查每半年不少于1次。</w:t>
      </w:r>
    </w:p>
    <w:p>
      <w:pPr>
        <w:pStyle w:val="170"/>
      </w:pPr>
      <w:r>
        <w:rPr>
          <w:rFonts w:hint="eastAsia"/>
        </w:rPr>
        <w:t>服务评价内容。包括但不限于：办托条件、托育队伍、保育照护、卫生保健、养育支持、安全保障、机构管理等。</w:t>
      </w:r>
    </w:p>
    <w:p>
      <w:pPr>
        <w:pStyle w:val="110"/>
        <w:spacing w:before="156" w:after="156"/>
      </w:pPr>
      <w:bookmarkStart w:id="121" w:name="_Toc32099"/>
      <w:bookmarkStart w:id="122" w:name="_Toc144196554"/>
      <w:bookmarkStart w:id="123" w:name="_Toc144126732"/>
      <w:r>
        <w:rPr>
          <w:rFonts w:hint="eastAsia"/>
        </w:rPr>
        <w:t>服务改进</w:t>
      </w:r>
      <w:bookmarkEnd w:id="121"/>
      <w:bookmarkEnd w:id="122"/>
      <w:bookmarkEnd w:id="123"/>
    </w:p>
    <w:p>
      <w:pPr>
        <w:pStyle w:val="170"/>
      </w:pPr>
      <w:r>
        <w:rPr>
          <w:rFonts w:hint="eastAsia"/>
        </w:rPr>
        <w:t xml:space="preserve">对评价中出现的不合格、不满意项应制定改进方案，明确改进方式与进度、责任人，并跟踪整改措施的落实情况。 </w:t>
      </w:r>
    </w:p>
    <w:p>
      <w:pPr>
        <w:pStyle w:val="170"/>
      </w:pPr>
      <w:r>
        <w:rPr>
          <w:rFonts w:hint="eastAsia"/>
        </w:rPr>
        <w:t>通过信息的收集与分析，不断创新服务与管理，持续改进服务质量。</w:t>
      </w:r>
    </w:p>
    <w:bookmarkEnd w:id="24"/>
    <w:p>
      <w:pPr>
        <w:rPr>
          <w:vanish/>
        </w:rPr>
      </w:pPr>
      <w:bookmarkStart w:id="124" w:name="BookMark5"/>
    </w:p>
    <w:p>
      <w:pPr>
        <w:pStyle w:val="204"/>
        <w:rPr>
          <w:vanish w:val="0"/>
        </w:rPr>
      </w:pPr>
    </w:p>
    <w:p>
      <w:pPr>
        <w:widowControl/>
        <w:adjustRightInd/>
        <w:spacing w:line="240" w:lineRule="auto"/>
        <w:jc w:val="left"/>
        <w:rPr>
          <w:rFonts w:ascii="黑体" w:hAnsi="Times New Roman" w:eastAsia="黑体"/>
          <w:kern w:val="0"/>
          <w:szCs w:val="20"/>
        </w:rPr>
      </w:pPr>
      <w:r>
        <w:br w:type="page"/>
      </w:r>
    </w:p>
    <w:p>
      <w:pPr>
        <w:pStyle w:val="81"/>
        <w:shd w:val="clear" w:color="auto" w:fill="auto"/>
        <w:spacing w:before="78" w:after="156"/>
        <w:jc w:val="center"/>
      </w:pPr>
      <w:bookmarkStart w:id="125" w:name="_Toc21493"/>
      <w:r>
        <w:br w:type="textWrapping"/>
      </w:r>
      <w:r>
        <w:rPr>
          <w:rFonts w:hint="eastAsia"/>
        </w:rPr>
        <w:t>（资料性）</w:t>
      </w:r>
      <w:r>
        <w:br w:type="textWrapping"/>
      </w:r>
      <w:r>
        <w:rPr>
          <w:rFonts w:hint="eastAsia"/>
        </w:rPr>
        <w:t>托育机构急救物资配置建议</w:t>
      </w:r>
      <w:bookmarkEnd w:id="125"/>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0"/>
        <w:gridCol w:w="5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50" w:type="dxa"/>
            <w:vAlign w:val="center"/>
          </w:tcPr>
          <w:p>
            <w:pPr>
              <w:pStyle w:val="170"/>
              <w:numPr>
                <w:ilvl w:val="255"/>
                <w:numId w:val="0"/>
              </w:numPr>
              <w:jc w:val="center"/>
            </w:pPr>
            <w:r>
              <w:rPr>
                <w:rFonts w:hint="eastAsia"/>
              </w:rPr>
              <w:t>物品类别</w:t>
            </w:r>
          </w:p>
        </w:tc>
        <w:tc>
          <w:tcPr>
            <w:tcW w:w="5575" w:type="dxa"/>
            <w:vAlign w:val="center"/>
          </w:tcPr>
          <w:p>
            <w:pPr>
              <w:pStyle w:val="170"/>
              <w:numPr>
                <w:ilvl w:val="255"/>
                <w:numId w:val="0"/>
              </w:numPr>
              <w:jc w:val="center"/>
            </w:pPr>
            <w:r>
              <w:rPr>
                <w:rFonts w:hint="eastAsia"/>
              </w:rPr>
              <w:t>物品明细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50" w:type="dxa"/>
            <w:vAlign w:val="center"/>
          </w:tcPr>
          <w:p>
            <w:pPr>
              <w:pStyle w:val="170"/>
              <w:numPr>
                <w:ilvl w:val="255"/>
                <w:numId w:val="0"/>
              </w:numPr>
              <w:jc w:val="center"/>
            </w:pPr>
            <w:r>
              <w:rPr>
                <w:rFonts w:hint="eastAsia"/>
              </w:rPr>
              <w:t>消毒物品</w:t>
            </w:r>
          </w:p>
        </w:tc>
        <w:tc>
          <w:tcPr>
            <w:tcW w:w="5575" w:type="dxa"/>
            <w:vAlign w:val="center"/>
          </w:tcPr>
          <w:p>
            <w:pPr>
              <w:pStyle w:val="170"/>
              <w:numPr>
                <w:ilvl w:val="255"/>
                <w:numId w:val="0"/>
              </w:numPr>
            </w:pPr>
            <w:r>
              <w:rPr>
                <w:rFonts w:hint="eastAsia"/>
              </w:rPr>
              <w:t>碘伏或碘伏棉签，酒精或酒精棉片，生理盐水或生理盐水湿巾、消毒湿巾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50" w:type="dxa"/>
            <w:vAlign w:val="center"/>
          </w:tcPr>
          <w:p>
            <w:pPr>
              <w:pStyle w:val="170"/>
              <w:numPr>
                <w:ilvl w:val="255"/>
                <w:numId w:val="0"/>
              </w:numPr>
              <w:jc w:val="center"/>
            </w:pPr>
            <w:r>
              <w:rPr>
                <w:rFonts w:hint="eastAsia"/>
              </w:rPr>
              <w:t>包扎固定物品</w:t>
            </w:r>
          </w:p>
        </w:tc>
        <w:tc>
          <w:tcPr>
            <w:tcW w:w="5575" w:type="dxa"/>
            <w:vAlign w:val="center"/>
          </w:tcPr>
          <w:p>
            <w:pPr>
              <w:pStyle w:val="170"/>
              <w:numPr>
                <w:ilvl w:val="255"/>
                <w:numId w:val="0"/>
              </w:numPr>
            </w:pPr>
            <w:r>
              <w:rPr>
                <w:rFonts w:hint="eastAsia"/>
              </w:rPr>
              <w:t>纱布绷带，医用胶带，三角巾，有条件可配备自粘绷带、止血带、网状弹力绷带、不同型号夹板等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50" w:type="dxa"/>
            <w:vAlign w:val="center"/>
          </w:tcPr>
          <w:p>
            <w:pPr>
              <w:pStyle w:val="170"/>
              <w:numPr>
                <w:ilvl w:val="255"/>
                <w:numId w:val="0"/>
              </w:numPr>
              <w:jc w:val="center"/>
            </w:pPr>
            <w:r>
              <w:rPr>
                <w:rFonts w:hint="eastAsia"/>
              </w:rPr>
              <w:t>敷料</w:t>
            </w:r>
          </w:p>
        </w:tc>
        <w:tc>
          <w:tcPr>
            <w:tcW w:w="5575" w:type="dxa"/>
            <w:vAlign w:val="center"/>
          </w:tcPr>
          <w:p>
            <w:pPr>
              <w:pStyle w:val="170"/>
              <w:numPr>
                <w:ilvl w:val="255"/>
                <w:numId w:val="0"/>
              </w:numPr>
            </w:pPr>
            <w:r>
              <w:rPr>
                <w:rFonts w:hint="eastAsia"/>
              </w:rPr>
              <w:t>医用无菌纱布（大方纱、小方纱）、创可贴、干净方</w:t>
            </w:r>
          </w:p>
          <w:p>
            <w:pPr>
              <w:pStyle w:val="170"/>
              <w:numPr>
                <w:ilvl w:val="255"/>
                <w:numId w:val="0"/>
              </w:numPr>
            </w:pPr>
            <w:r>
              <w:rPr>
                <w:rFonts w:hint="eastAsia"/>
              </w:rPr>
              <w:t>巾、棉签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50" w:type="dxa"/>
            <w:vAlign w:val="center"/>
          </w:tcPr>
          <w:p>
            <w:pPr>
              <w:pStyle w:val="170"/>
              <w:numPr>
                <w:ilvl w:val="255"/>
                <w:numId w:val="0"/>
              </w:numPr>
              <w:jc w:val="center"/>
            </w:pPr>
            <w:r>
              <w:rPr>
                <w:rFonts w:hint="eastAsia"/>
              </w:rPr>
              <w:t>器械</w:t>
            </w:r>
          </w:p>
        </w:tc>
        <w:tc>
          <w:tcPr>
            <w:tcW w:w="5575" w:type="dxa"/>
            <w:vAlign w:val="center"/>
          </w:tcPr>
          <w:p>
            <w:pPr>
              <w:pStyle w:val="170"/>
              <w:numPr>
                <w:ilvl w:val="255"/>
                <w:numId w:val="0"/>
              </w:numPr>
            </w:pPr>
            <w:r>
              <w:rPr>
                <w:rFonts w:hint="eastAsia"/>
              </w:rPr>
              <w:t>医用剪刀、镊子、体温计、一次性无菌手套、安全别针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50" w:type="dxa"/>
            <w:vAlign w:val="center"/>
          </w:tcPr>
          <w:p>
            <w:pPr>
              <w:pStyle w:val="170"/>
              <w:numPr>
                <w:ilvl w:val="255"/>
                <w:numId w:val="0"/>
              </w:numPr>
              <w:jc w:val="center"/>
            </w:pPr>
            <w:r>
              <w:rPr>
                <w:rFonts w:hint="eastAsia"/>
              </w:rPr>
              <w:t>常用药</w:t>
            </w:r>
          </w:p>
        </w:tc>
        <w:tc>
          <w:tcPr>
            <w:tcW w:w="5575" w:type="dxa"/>
            <w:vAlign w:val="center"/>
          </w:tcPr>
          <w:p>
            <w:pPr>
              <w:pStyle w:val="170"/>
              <w:numPr>
                <w:ilvl w:val="255"/>
                <w:numId w:val="0"/>
              </w:numPr>
            </w:pPr>
            <w:r>
              <w:rPr>
                <w:rFonts w:hint="eastAsia"/>
              </w:rPr>
              <w:t>退热药、抗生素软膏、补液盐、抗过敏药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50" w:type="dxa"/>
            <w:vAlign w:val="center"/>
          </w:tcPr>
          <w:p>
            <w:pPr>
              <w:pStyle w:val="170"/>
              <w:numPr>
                <w:ilvl w:val="255"/>
                <w:numId w:val="0"/>
              </w:numPr>
              <w:jc w:val="center"/>
            </w:pPr>
            <w:r>
              <w:rPr>
                <w:rFonts w:hint="eastAsia"/>
              </w:rPr>
              <w:t>逃生物品</w:t>
            </w:r>
          </w:p>
        </w:tc>
        <w:tc>
          <w:tcPr>
            <w:tcW w:w="5575" w:type="dxa"/>
            <w:vAlign w:val="center"/>
          </w:tcPr>
          <w:p>
            <w:pPr>
              <w:pStyle w:val="170"/>
              <w:numPr>
                <w:ilvl w:val="255"/>
                <w:numId w:val="0"/>
              </w:numPr>
              <w:jc w:val="left"/>
            </w:pPr>
            <w:r>
              <w:rPr>
                <w:rFonts w:hint="eastAsia"/>
              </w:rPr>
              <w:t>用于急救逃生的婴幼儿转运车或救生袋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50" w:type="dxa"/>
            <w:vAlign w:val="center"/>
          </w:tcPr>
          <w:p>
            <w:pPr>
              <w:pStyle w:val="170"/>
              <w:numPr>
                <w:ilvl w:val="255"/>
                <w:numId w:val="0"/>
              </w:numPr>
              <w:jc w:val="center"/>
            </w:pPr>
            <w:r>
              <w:rPr>
                <w:rFonts w:hint="eastAsia"/>
              </w:rPr>
              <w:t>其他</w:t>
            </w:r>
          </w:p>
        </w:tc>
        <w:tc>
          <w:tcPr>
            <w:tcW w:w="5575" w:type="dxa"/>
            <w:vAlign w:val="center"/>
          </w:tcPr>
          <w:p>
            <w:pPr>
              <w:pStyle w:val="170"/>
              <w:numPr>
                <w:ilvl w:val="255"/>
                <w:numId w:val="0"/>
              </w:numPr>
            </w:pPr>
            <w:r>
              <w:rPr>
                <w:rFonts w:hint="eastAsia"/>
              </w:rPr>
              <w:t>手电筒、急救手册、急救电话卡、紧急联系卡、急救毯、冰袋、退热贴</w:t>
            </w:r>
          </w:p>
        </w:tc>
      </w:tr>
    </w:tbl>
    <w:p>
      <w:pPr>
        <w:pStyle w:val="61"/>
        <w:ind w:firstLine="420"/>
      </w:pPr>
    </w:p>
    <w:p>
      <w:pPr>
        <w:pStyle w:val="61"/>
        <w:ind w:firstLine="420"/>
      </w:pPr>
    </w:p>
    <w:p>
      <w:pPr>
        <w:pStyle w:val="61"/>
        <w:ind w:firstLine="420"/>
      </w:pPr>
    </w:p>
    <w:p>
      <w:pPr>
        <w:pStyle w:val="203"/>
        <w:rPr>
          <w:vanish w:val="0"/>
        </w:rPr>
      </w:pPr>
    </w:p>
    <w:p>
      <w:pPr>
        <w:pStyle w:val="204"/>
        <w:rPr>
          <w:vanish w:val="0"/>
        </w:rPr>
      </w:pPr>
    </w:p>
    <w:p>
      <w:pPr>
        <w:pStyle w:val="61"/>
        <w:ind w:firstLine="420"/>
      </w:pPr>
    </w:p>
    <w:p>
      <w:pPr>
        <w:pStyle w:val="61"/>
        <w:ind w:firstLine="420"/>
        <w:sectPr>
          <w:footerReference r:id="rId11" w:type="default"/>
          <w:pgSz w:w="11906" w:h="16838"/>
          <w:pgMar w:top="2410" w:right="1134" w:bottom="1134" w:left="1134" w:header="1418" w:footer="1134" w:gutter="284"/>
          <w:pgNumType w:start="1"/>
          <w:cols w:space="425" w:num="1"/>
          <w:formProt w:val="0"/>
          <w:docGrid w:type="lines" w:linePitch="312" w:charSpace="0"/>
        </w:sectPr>
      </w:pPr>
    </w:p>
    <w:p>
      <w:pPr>
        <w:pStyle w:val="203"/>
        <w:rPr>
          <w:vanish w:val="0"/>
        </w:rPr>
      </w:pPr>
    </w:p>
    <w:p>
      <w:pPr>
        <w:pStyle w:val="204"/>
        <w:rPr>
          <w:vanish w:val="0"/>
        </w:rPr>
      </w:pPr>
    </w:p>
    <w:p>
      <w:pPr>
        <w:pStyle w:val="204"/>
        <w:rPr>
          <w:vanish w:val="0"/>
        </w:rPr>
      </w:pPr>
      <w:r>
        <w:br w:type="textWrapping"/>
      </w:r>
    </w:p>
    <w:p>
      <w:pPr>
        <w:pStyle w:val="81"/>
        <w:shd w:val="clear" w:color="auto" w:fill="auto"/>
        <w:spacing w:before="78" w:after="156"/>
      </w:pPr>
      <w:bookmarkStart w:id="126" w:name="_Toc12604"/>
      <w:r>
        <w:br w:type="textWrapping"/>
      </w:r>
      <w:r>
        <w:rPr>
          <w:rFonts w:hint="eastAsia"/>
        </w:rPr>
        <w:t>（资料性）</w:t>
      </w:r>
      <w:r>
        <w:br w:type="textWrapping"/>
      </w:r>
      <w:r>
        <w:rPr>
          <w:rFonts w:hint="eastAsia"/>
        </w:rPr>
        <w:t>婴幼儿各类食物每日参考摄入量</w:t>
      </w:r>
      <w:bookmarkEnd w:id="126"/>
    </w:p>
    <w:tbl>
      <w:tblPr>
        <w:tblStyle w:val="30"/>
        <w:tblW w:w="0" w:type="auto"/>
        <w:tblInd w:w="-5"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720"/>
        <w:gridCol w:w="2888"/>
        <w:gridCol w:w="2870"/>
        <w:gridCol w:w="16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720" w:type="dxa"/>
            <w:tcBorders>
              <w:top w:val="single" w:color="auto" w:sz="8" w:space="0"/>
              <w:bottom w:val="single" w:color="auto" w:sz="8" w:space="0"/>
            </w:tcBorders>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食物种类</w:t>
            </w:r>
          </w:p>
        </w:tc>
        <w:tc>
          <w:tcPr>
            <w:tcW w:w="2888" w:type="dxa"/>
            <w:tcBorders>
              <w:top w:val="single" w:color="auto" w:sz="8" w:space="0"/>
              <w:bottom w:val="single" w:color="auto" w:sz="8" w:space="0"/>
            </w:tcBorders>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7～12月龄</w:t>
            </w:r>
          </w:p>
        </w:tc>
        <w:tc>
          <w:tcPr>
            <w:tcW w:w="2870" w:type="dxa"/>
            <w:tcBorders>
              <w:top w:val="single" w:color="auto" w:sz="8" w:space="0"/>
              <w:bottom w:val="single" w:color="auto" w:sz="8" w:space="0"/>
            </w:tcBorders>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13～24月龄</w:t>
            </w:r>
          </w:p>
        </w:tc>
        <w:tc>
          <w:tcPr>
            <w:tcW w:w="1637" w:type="dxa"/>
            <w:tcBorders>
              <w:top w:val="single" w:color="auto" w:sz="8" w:space="0"/>
              <w:bottom w:val="single" w:color="auto" w:sz="8" w:space="0"/>
            </w:tcBorders>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25～36月龄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0" w:hRule="atLeast"/>
        </w:trPr>
        <w:tc>
          <w:tcPr>
            <w:tcW w:w="1720" w:type="dxa"/>
            <w:tcBorders>
              <w:top w:val="single" w:color="auto" w:sz="8" w:space="0"/>
              <w:bottom w:val="single" w:color="auto" w:sz="4" w:space="0"/>
            </w:tcBorders>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奶类</w:t>
            </w:r>
          </w:p>
        </w:tc>
        <w:tc>
          <w:tcPr>
            <w:tcW w:w="2888" w:type="dxa"/>
            <w:tcBorders>
              <w:top w:val="single" w:color="auto" w:sz="8" w:space="0"/>
              <w:bottom w:val="single" w:color="auto" w:sz="4" w:space="0"/>
            </w:tcBorders>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继续母乳喂养，逐步过渡到谷类为主食，母乳700～500毫升</w:t>
            </w:r>
          </w:p>
        </w:tc>
        <w:tc>
          <w:tcPr>
            <w:tcW w:w="2870" w:type="dxa"/>
            <w:tcBorders>
              <w:top w:val="single" w:color="auto" w:sz="8" w:space="0"/>
              <w:bottom w:val="single" w:color="auto" w:sz="4" w:space="0"/>
            </w:tcBorders>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继续母乳喂养，逐步过渡到谷类为主食，母乳600～400毫升</w:t>
            </w:r>
          </w:p>
        </w:tc>
        <w:tc>
          <w:tcPr>
            <w:tcW w:w="1637" w:type="dxa"/>
            <w:tcBorders>
              <w:top w:val="single" w:color="auto" w:sz="8" w:space="0"/>
              <w:bottom w:val="single" w:color="auto" w:sz="4" w:space="0"/>
            </w:tcBorders>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350～500毫升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720" w:type="dxa"/>
            <w:tcBorders>
              <w:top w:val="single" w:color="auto" w:sz="4" w:space="0"/>
            </w:tcBorders>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谷类</w:t>
            </w:r>
          </w:p>
        </w:tc>
        <w:tc>
          <w:tcPr>
            <w:tcW w:w="2888" w:type="dxa"/>
            <w:tcBorders>
              <w:top w:val="single" w:color="auto" w:sz="4" w:space="0"/>
            </w:tcBorders>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20～75克</w:t>
            </w:r>
          </w:p>
        </w:tc>
        <w:tc>
          <w:tcPr>
            <w:tcW w:w="2870" w:type="dxa"/>
            <w:tcBorders>
              <w:top w:val="single" w:color="auto" w:sz="4" w:space="0"/>
            </w:tcBorders>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50～100克</w:t>
            </w:r>
          </w:p>
        </w:tc>
        <w:tc>
          <w:tcPr>
            <w:tcW w:w="1637" w:type="dxa"/>
            <w:tcBorders>
              <w:top w:val="single" w:color="auto" w:sz="4" w:space="0"/>
            </w:tcBorders>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75～125克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720"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薯类</w:t>
            </w:r>
          </w:p>
        </w:tc>
        <w:tc>
          <w:tcPr>
            <w:tcW w:w="2888"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适量</w:t>
            </w:r>
          </w:p>
        </w:tc>
        <w:tc>
          <w:tcPr>
            <w:tcW w:w="2870"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适量</w:t>
            </w:r>
          </w:p>
        </w:tc>
        <w:tc>
          <w:tcPr>
            <w:tcW w:w="1637"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适量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720"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蔬菜类</w:t>
            </w:r>
          </w:p>
        </w:tc>
        <w:tc>
          <w:tcPr>
            <w:tcW w:w="2888"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25～100克</w:t>
            </w:r>
          </w:p>
        </w:tc>
        <w:tc>
          <w:tcPr>
            <w:tcW w:w="2870"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50～150克</w:t>
            </w:r>
          </w:p>
        </w:tc>
        <w:tc>
          <w:tcPr>
            <w:tcW w:w="1637"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100～200克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720"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水果类</w:t>
            </w:r>
          </w:p>
        </w:tc>
        <w:tc>
          <w:tcPr>
            <w:tcW w:w="2888"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25～100克</w:t>
            </w:r>
          </w:p>
        </w:tc>
        <w:tc>
          <w:tcPr>
            <w:tcW w:w="2870"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50～150克</w:t>
            </w:r>
          </w:p>
        </w:tc>
        <w:tc>
          <w:tcPr>
            <w:tcW w:w="1637"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100～200克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720"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畜禽肉鱼类</w:t>
            </w:r>
          </w:p>
        </w:tc>
        <w:tc>
          <w:tcPr>
            <w:tcW w:w="2888"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25～75克</w:t>
            </w:r>
          </w:p>
        </w:tc>
        <w:tc>
          <w:tcPr>
            <w:tcW w:w="2870"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50～75克</w:t>
            </w:r>
          </w:p>
        </w:tc>
        <w:tc>
          <w:tcPr>
            <w:tcW w:w="1637"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50～75克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720"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蛋类</w:t>
            </w:r>
          </w:p>
        </w:tc>
        <w:tc>
          <w:tcPr>
            <w:tcW w:w="2888"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15～50克</w:t>
            </w:r>
          </w:p>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（至少1个蛋黄）</w:t>
            </w:r>
          </w:p>
        </w:tc>
        <w:tc>
          <w:tcPr>
            <w:tcW w:w="2870"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25～50克</w:t>
            </w:r>
          </w:p>
        </w:tc>
        <w:tc>
          <w:tcPr>
            <w:tcW w:w="1637"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50克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720"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大豆（适当加工）</w:t>
            </w:r>
          </w:p>
        </w:tc>
        <w:tc>
          <w:tcPr>
            <w:tcW w:w="2888"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适量</w:t>
            </w:r>
          </w:p>
        </w:tc>
        <w:tc>
          <w:tcPr>
            <w:tcW w:w="2870"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适量</w:t>
            </w:r>
          </w:p>
        </w:tc>
        <w:tc>
          <w:tcPr>
            <w:tcW w:w="1637"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5～15克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720"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油</w:t>
            </w:r>
          </w:p>
        </w:tc>
        <w:tc>
          <w:tcPr>
            <w:tcW w:w="2888"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0～10克</w:t>
            </w:r>
          </w:p>
        </w:tc>
        <w:tc>
          <w:tcPr>
            <w:tcW w:w="2870"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5～15克</w:t>
            </w:r>
          </w:p>
        </w:tc>
        <w:tc>
          <w:tcPr>
            <w:tcW w:w="1637"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10～20克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1720"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盐</w:t>
            </w:r>
          </w:p>
        </w:tc>
        <w:tc>
          <w:tcPr>
            <w:tcW w:w="2888"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不建议额外添加</w:t>
            </w:r>
          </w:p>
        </w:tc>
        <w:tc>
          <w:tcPr>
            <w:tcW w:w="2870"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0～1.5克</w:t>
            </w:r>
          </w:p>
        </w:tc>
        <w:tc>
          <w:tcPr>
            <w:tcW w:w="1637" w:type="dxa"/>
            <w:shd w:val="clear" w:color="auto" w:fill="auto"/>
            <w:vAlign w:val="center"/>
          </w:tcPr>
          <w:p>
            <w:pPr>
              <w:pStyle w:val="99"/>
              <w:numPr>
                <w:ilvl w:val="255"/>
                <w:numId w:val="0"/>
              </w:numPr>
              <w:adjustRightInd w:val="0"/>
              <w:snapToGrid w:val="0"/>
              <w:spacing w:before="0" w:beforeLines="0" w:after="0" w:afterLines="0"/>
              <w:jc w:val="center"/>
              <w:rPr>
                <w:rFonts w:ascii="宋体" w:hAnsi="宋体" w:eastAsia="宋体" w:cs="宋体"/>
                <w:szCs w:val="21"/>
              </w:rPr>
            </w:pPr>
            <w:r>
              <w:rPr>
                <w:rFonts w:hint="eastAsia" w:ascii="宋体" w:hAnsi="宋体" w:eastAsia="宋体" w:cs="宋体"/>
                <w:szCs w:val="21"/>
              </w:rPr>
              <w:t>&lt; 2克</w:t>
            </w:r>
          </w:p>
        </w:tc>
      </w:tr>
    </w:tbl>
    <w:p>
      <w:pPr>
        <w:pStyle w:val="61"/>
        <w:ind w:firstLine="420"/>
      </w:pPr>
    </w:p>
    <w:p>
      <w:pPr>
        <w:pStyle w:val="61"/>
        <w:ind w:firstLine="420"/>
      </w:pPr>
    </w:p>
    <w:p>
      <w:pPr>
        <w:pStyle w:val="61"/>
        <w:ind w:firstLine="420"/>
      </w:pPr>
    </w:p>
    <w:p>
      <w:pPr>
        <w:pStyle w:val="61"/>
        <w:ind w:firstLine="420"/>
      </w:pPr>
    </w:p>
    <w:p>
      <w:pPr>
        <w:pStyle w:val="61"/>
        <w:ind w:firstLine="420"/>
      </w:pPr>
    </w:p>
    <w:p>
      <w:pPr>
        <w:pStyle w:val="61"/>
        <w:ind w:firstLine="420"/>
      </w:pPr>
    </w:p>
    <w:p>
      <w:pPr>
        <w:pStyle w:val="61"/>
        <w:ind w:firstLine="420"/>
      </w:pPr>
    </w:p>
    <w:p>
      <w:pPr>
        <w:pStyle w:val="61"/>
        <w:ind w:firstLine="420"/>
      </w:pPr>
    </w:p>
    <w:p>
      <w:pPr>
        <w:pStyle w:val="61"/>
        <w:ind w:firstLine="420"/>
      </w:pPr>
    </w:p>
    <w:p>
      <w:pPr>
        <w:pStyle w:val="61"/>
        <w:ind w:firstLine="420"/>
      </w:pPr>
    </w:p>
    <w:p>
      <w:pPr>
        <w:pStyle w:val="61"/>
        <w:ind w:firstLine="0" w:firstLineChars="0"/>
      </w:pPr>
    </w:p>
    <w:p>
      <w:pPr>
        <w:pStyle w:val="61"/>
        <w:ind w:firstLine="0" w:firstLineChars="0"/>
      </w:pPr>
    </w:p>
    <w:p>
      <w:pPr>
        <w:pStyle w:val="61"/>
        <w:ind w:firstLine="0" w:firstLineChars="0"/>
      </w:pPr>
    </w:p>
    <w:p>
      <w:pPr>
        <w:pStyle w:val="61"/>
        <w:ind w:firstLine="0" w:firstLineChars="0"/>
      </w:pPr>
    </w:p>
    <w:p>
      <w:pPr>
        <w:pStyle w:val="61"/>
        <w:ind w:firstLine="420"/>
      </w:pPr>
    </w:p>
    <w:p>
      <w:pPr>
        <w:pStyle w:val="61"/>
        <w:ind w:firstLine="0" w:firstLineChars="0"/>
      </w:pPr>
    </w:p>
    <w:p>
      <w:pPr>
        <w:pStyle w:val="203"/>
        <w:rPr>
          <w:vanish w:val="0"/>
        </w:rPr>
      </w:pPr>
    </w:p>
    <w:p>
      <w:pPr>
        <w:pStyle w:val="204"/>
        <w:rPr>
          <w:vanish w:val="0"/>
        </w:rPr>
      </w:pPr>
    </w:p>
    <w:p>
      <w:pPr>
        <w:pStyle w:val="61"/>
        <w:ind w:firstLine="420"/>
      </w:pPr>
    </w:p>
    <w:p>
      <w:pPr>
        <w:pStyle w:val="61"/>
        <w:ind w:firstLine="420"/>
      </w:pPr>
    </w:p>
    <w:p>
      <w:pPr>
        <w:widowControl/>
        <w:adjustRightInd/>
        <w:spacing w:line="240" w:lineRule="auto"/>
        <w:jc w:val="left"/>
        <w:rPr>
          <w:rFonts w:ascii="黑体" w:eastAsia="黑体"/>
          <w:kern w:val="0"/>
        </w:rPr>
      </w:pPr>
    </w:p>
    <w:bookmarkEnd w:id="124"/>
    <w:p>
      <w:pPr>
        <w:pStyle w:val="68"/>
        <w:shd w:val="clear" w:color="auto" w:fill="auto"/>
        <w:spacing w:before="124" w:after="156"/>
      </w:pPr>
      <w:bookmarkStart w:id="127" w:name="_Toc22239"/>
      <w:bookmarkStart w:id="128" w:name="BookMark6"/>
      <w:r>
        <w:rPr>
          <w:rFonts w:hint="eastAsia"/>
          <w:spacing w:val="105"/>
        </w:rPr>
        <w:t>参考文</w:t>
      </w:r>
      <w:r>
        <w:rPr>
          <w:rFonts w:hint="eastAsia"/>
        </w:rPr>
        <w:t>献</w:t>
      </w:r>
      <w:bookmarkEnd w:id="127"/>
    </w:p>
    <w:p>
      <w:pPr>
        <w:pStyle w:val="61"/>
        <w:ind w:firstLine="420"/>
      </w:pPr>
      <w:r>
        <w:rPr>
          <w:rFonts w:hint="eastAsia"/>
        </w:rPr>
        <w:t>[1]</w:t>
      </w:r>
      <w:r>
        <w:rPr>
          <w:rFonts w:hint="eastAsia"/>
        </w:rPr>
        <w:tab/>
      </w:r>
      <w:r>
        <w:rPr>
          <w:rFonts w:hint="eastAsia"/>
        </w:rPr>
        <w:t xml:space="preserve">WS/T 579-2017  </w:t>
      </w:r>
      <w:r>
        <w:rPr>
          <w:rFonts w:ascii="Times New Roman"/>
        </w:rPr>
        <w:t>0~5</w:t>
      </w:r>
      <w:r>
        <w:rPr>
          <w:rFonts w:hint="eastAsia"/>
        </w:rPr>
        <w:t>岁儿童睡眠卫生指南.中华人民共和国卫生行业标准.</w:t>
      </w:r>
    </w:p>
    <w:p>
      <w:pPr>
        <w:pStyle w:val="61"/>
        <w:ind w:firstLine="420"/>
      </w:pPr>
      <w:r>
        <w:rPr>
          <w:rFonts w:hint="eastAsia"/>
        </w:rPr>
        <w:t>[2] WS/T 821-2023  托育机构质量评估标准.中华人民共和国卫生行业标准.</w:t>
      </w:r>
    </w:p>
    <w:p>
      <w:pPr>
        <w:pStyle w:val="61"/>
        <w:ind w:firstLine="420"/>
      </w:pPr>
      <w:r>
        <w:rPr>
          <w:rFonts w:hint="eastAsia"/>
        </w:rPr>
        <w:t>[3] DB32/776-2005  托幼机构消毒卫生标准.江苏省卫生健康委员会.</w:t>
      </w:r>
    </w:p>
    <w:p>
      <w:pPr>
        <w:pStyle w:val="61"/>
        <w:ind w:firstLine="420"/>
      </w:pPr>
      <w:r>
        <w:rPr>
          <w:rFonts w:hint="eastAsia"/>
        </w:rPr>
        <w:t>[4] DB3201/T1082-2022  3岁以下婴幼儿托育机构基本规范.南京市地方标准.</w:t>
      </w:r>
    </w:p>
    <w:p>
      <w:pPr>
        <w:pStyle w:val="61"/>
        <w:ind w:firstLine="420"/>
      </w:pPr>
      <w:r>
        <w:rPr>
          <w:rFonts w:hint="eastAsia"/>
        </w:rPr>
        <w:t>[5] DB3211/T 1048-2022  婴幼儿日间照料托育机构服务规范.镇江市卫生健康委.</w:t>
      </w:r>
    </w:p>
    <w:p>
      <w:pPr>
        <w:pStyle w:val="61"/>
        <w:ind w:firstLine="420"/>
      </w:pPr>
      <w:r>
        <w:rPr>
          <w:rFonts w:hint="eastAsia"/>
        </w:rPr>
        <w:t>[6] DB3708/t30-2023  3岁以下婴幼儿托育服务规范.济宁市地方标准.</w:t>
      </w:r>
    </w:p>
    <w:p>
      <w:pPr>
        <w:pStyle w:val="61"/>
        <w:ind w:firstLine="420"/>
      </w:pPr>
      <w:r>
        <w:rPr>
          <w:rFonts w:hint="eastAsia"/>
        </w:rPr>
        <w:t>[7] T/GDEEA 001-2021  婴幼儿托育服务规范.广东省婴幼儿照护与早期发展行业协会.</w:t>
      </w:r>
    </w:p>
    <w:p>
      <w:pPr>
        <w:pStyle w:val="61"/>
        <w:ind w:firstLine="420"/>
      </w:pPr>
      <w:r>
        <w:rPr>
          <w:rFonts w:hint="eastAsia"/>
        </w:rPr>
        <w:t>[8] 国家职业技能标准 职业编码：4-10-01-01 婴幼儿发展引导员（2021年版）.</w:t>
      </w:r>
    </w:p>
    <w:p>
      <w:pPr>
        <w:pStyle w:val="61"/>
        <w:ind w:firstLine="420"/>
      </w:pPr>
      <w:r>
        <w:rPr>
          <w:rFonts w:hint="eastAsia"/>
        </w:rPr>
        <w:t>[9] 国家职业技能标准 职业编码：4-10-01-03 保育师（2021年版）.</w:t>
      </w:r>
    </w:p>
    <w:p>
      <w:pPr>
        <w:pStyle w:val="61"/>
        <w:ind w:firstLine="420"/>
      </w:pPr>
      <w:r>
        <w:rPr>
          <w:rFonts w:hint="eastAsia"/>
        </w:rPr>
        <w:t>[10] 中华人民共和国卫生部 教育部.托儿所、幼儿园卫生保健管理办法：第76号令.</w:t>
      </w:r>
    </w:p>
    <w:p>
      <w:pPr>
        <w:pStyle w:val="61"/>
        <w:ind w:firstLine="420"/>
      </w:pPr>
      <w:r>
        <w:rPr>
          <w:rFonts w:hint="eastAsia"/>
        </w:rPr>
        <w:t>[11] 中华人民共和国卫生部.托儿所幼儿园卫生保健工作规范：卫妇社发〔2012〕35号.</w:t>
      </w:r>
    </w:p>
    <w:p>
      <w:pPr>
        <w:pStyle w:val="61"/>
        <w:ind w:firstLine="420"/>
      </w:pPr>
      <w:r>
        <w:rPr>
          <w:rFonts w:hint="eastAsia"/>
        </w:rPr>
        <w:t>[12] 江苏省卫生和计划生育委员会办公室.关于印发《江苏省托幼机构卫生保健评估细则》的通知：苏卫办妇幼〔2017〕9号.</w:t>
      </w:r>
    </w:p>
    <w:p>
      <w:pPr>
        <w:pStyle w:val="61"/>
        <w:ind w:firstLine="420"/>
      </w:pPr>
      <w:r>
        <w:rPr>
          <w:rFonts w:hint="eastAsia"/>
        </w:rPr>
        <w:t>[13] 关于加强托育机构安全防范工作的通知：苏卫办人口〔2019〕3号.</w:t>
      </w:r>
    </w:p>
    <w:p>
      <w:pPr>
        <w:pStyle w:val="61"/>
        <w:ind w:firstLine="420"/>
      </w:pPr>
      <w:r>
        <w:rPr>
          <w:rFonts w:hint="eastAsia"/>
        </w:rPr>
        <w:t>[14] 国务院办公厅关于促进3岁以下婴幼儿照护服务发展的指导意见：国办发〔2019〕15号.</w:t>
      </w:r>
    </w:p>
    <w:p>
      <w:pPr>
        <w:pStyle w:val="61"/>
        <w:ind w:firstLine="420"/>
      </w:pPr>
      <w:r>
        <w:rPr>
          <w:rFonts w:hint="eastAsia"/>
        </w:rPr>
        <w:t>[15] 关于印发托育机构登记和备案办法（试行）的通知：国卫办人口发〔2019〕25号.</w:t>
      </w:r>
    </w:p>
    <w:p>
      <w:pPr>
        <w:pStyle w:val="61"/>
        <w:ind w:firstLine="420"/>
      </w:pPr>
      <w:r>
        <w:rPr>
          <w:rFonts w:hint="eastAsia"/>
        </w:rPr>
        <w:t>[16] 国家卫生健康委关于印发托育机构设置标准（试行）和托育机构管理规范（试行）的通知：国卫人口发〔2019〕58号.</w:t>
      </w:r>
    </w:p>
    <w:p>
      <w:pPr>
        <w:pStyle w:val="61"/>
        <w:ind w:firstLine="420"/>
      </w:pPr>
      <w:r>
        <w:rPr>
          <w:rFonts w:hint="eastAsia"/>
        </w:rPr>
        <w:t xml:space="preserve">[17] 关于切实做好托育机构疫情防控工作的通知：苏卫传〔2020〕16号.  </w:t>
      </w:r>
    </w:p>
    <w:p>
      <w:pPr>
        <w:pStyle w:val="61"/>
        <w:ind w:firstLine="420"/>
      </w:pPr>
      <w:r>
        <w:rPr>
          <w:rFonts w:hint="eastAsia"/>
        </w:rPr>
        <w:t>[18] 关于规范做好托育机构卫生评价工作的通知：苏卫妇幼〔2020〕17号.</w:t>
      </w:r>
    </w:p>
    <w:p>
      <w:pPr>
        <w:pStyle w:val="61"/>
        <w:ind w:firstLine="420"/>
      </w:pPr>
      <w:r>
        <w:rPr>
          <w:rFonts w:hint="eastAsia"/>
        </w:rPr>
        <w:t>[19] 国家卫生健康委关于印发托育机构保育指导大纲（试行）的通知：国卫人口发〔2021〕2号.</w:t>
      </w:r>
    </w:p>
    <w:p>
      <w:pPr>
        <w:pStyle w:val="61"/>
        <w:ind w:firstLine="420"/>
      </w:pPr>
      <w:r>
        <w:rPr>
          <w:rFonts w:hint="eastAsia"/>
        </w:rPr>
        <w:t xml:space="preserve">[20] 国家卫生健康委办公厅关于印发托育机构婴幼儿伤害预防指南（试行）的通知： 国卫办人口函〔2021〕19号. </w:t>
      </w:r>
    </w:p>
    <w:p>
      <w:pPr>
        <w:pStyle w:val="61"/>
        <w:ind w:firstLine="420"/>
      </w:pPr>
      <w:r>
        <w:rPr>
          <w:rFonts w:hint="eastAsia"/>
        </w:rPr>
        <w:t xml:space="preserve">[21] 国家卫生健康委办公厅关于印发托育机构负责人培训大纲（试行）和托育机构保育人员培训大纲（试行）的通知：国卫办人口函〔2021〕449号.  </w:t>
      </w:r>
    </w:p>
    <w:p>
      <w:pPr>
        <w:pStyle w:val="61"/>
        <w:ind w:firstLine="420"/>
      </w:pPr>
      <w:r>
        <w:rPr>
          <w:rFonts w:hint="eastAsia"/>
        </w:rPr>
        <w:t>[22] 国家卫生健康委办公厅关于印发托育机构婴幼儿喂养与营养指南（试行）的通知： 国卫办人口函〔2021〕625号.</w:t>
      </w:r>
    </w:p>
    <w:p>
      <w:pPr>
        <w:pStyle w:val="61"/>
        <w:ind w:firstLine="420"/>
      </w:pPr>
      <w:r>
        <w:rPr>
          <w:rFonts w:hint="eastAsia"/>
        </w:rPr>
        <w:t>[23] 国家卫生健康委办公厅关于印发</w:t>
      </w:r>
      <w:r>
        <w:rPr>
          <w:rFonts w:ascii="Times New Roman"/>
        </w:rPr>
        <w:t>0~6</w:t>
      </w:r>
      <w:r>
        <w:rPr>
          <w:rFonts w:hint="eastAsia"/>
        </w:rPr>
        <w:t>岁儿童孤独症筛查干预服务规范（试行）的通知：国卫办妇幼发〔2022〕12号.</w:t>
      </w:r>
    </w:p>
    <w:p>
      <w:pPr>
        <w:pStyle w:val="61"/>
        <w:ind w:firstLine="420"/>
      </w:pPr>
      <w:r>
        <w:rPr>
          <w:rFonts w:hint="eastAsia"/>
        </w:rPr>
        <w:t>[24] 国家卫生健康委员会关于印发托育机构消防安全指南（试行）的通知：国卫办人口函〔2022〕21号.</w:t>
      </w:r>
    </w:p>
    <w:p>
      <w:pPr>
        <w:pStyle w:val="61"/>
        <w:ind w:firstLine="420"/>
      </w:pPr>
      <w:r>
        <w:rPr>
          <w:rFonts w:hint="eastAsia"/>
        </w:rPr>
        <w:t>[25] 国家卫生健康委办公厅关于印发3岁以下婴幼儿健康养育照护指南（试行）的通知：国卫办妇幼函〔2022〕409号.</w:t>
      </w:r>
    </w:p>
    <w:p>
      <w:pPr>
        <w:pStyle w:val="61"/>
        <w:ind w:firstLine="420"/>
      </w:pPr>
      <w:r>
        <w:rPr>
          <w:rFonts w:hint="eastAsia"/>
        </w:rPr>
        <w:t>[26] 世界卫生组织．关于５岁以下儿童身体活动、静坐行为和睡眠的指南．Genva：WHO 2019．</w:t>
      </w:r>
    </w:p>
    <w:p>
      <w:pPr>
        <w:pStyle w:val="61"/>
        <w:ind w:firstLine="420"/>
      </w:pPr>
      <w:r>
        <w:rPr>
          <w:rFonts w:hint="eastAsia"/>
        </w:rPr>
        <w:t>[27] 童连.0</w:t>
      </w:r>
      <w:r>
        <w:rPr>
          <w:rFonts w:ascii="Times New Roman"/>
        </w:rPr>
        <w:t>~</w:t>
      </w:r>
      <w:r>
        <w:rPr>
          <w:rFonts w:hint="eastAsia"/>
        </w:rPr>
        <w:t>3岁婴幼儿保健.上海：复旦大学出版社，2020.</w:t>
      </w:r>
    </w:p>
    <w:p>
      <w:pPr>
        <w:pStyle w:val="61"/>
        <w:ind w:firstLine="420"/>
      </w:pPr>
    </w:p>
    <w:bookmarkEnd w:id="128"/>
    <w:p>
      <w:pPr>
        <w:pStyle w:val="61"/>
        <w:ind w:firstLine="0" w:firstLineChars="0"/>
        <w:jc w:val="center"/>
      </w:pPr>
      <w:bookmarkStart w:id="129" w:name="BookMark8"/>
      <w:r>
        <w:drawing>
          <wp:inline distT="0" distB="0" distL="0" distR="0">
            <wp:extent cx="1485900" cy="317500"/>
            <wp:effectExtent l="0" t="0" r="0" b="6350"/>
            <wp:docPr id="1380669656" name="图片 1"/>
            <wp:cNvGraphicFramePr/>
            <a:graphic xmlns:a="http://schemas.openxmlformats.org/drawingml/2006/main">
              <a:graphicData uri="http://schemas.openxmlformats.org/drawingml/2006/picture">
                <pic:pic xmlns:pic="http://schemas.openxmlformats.org/drawingml/2006/picture">
                  <pic:nvPicPr>
                    <pic:cNvPr id="1380669656" name="图片 1"/>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9"/>
    </w:p>
    <w:sectPr>
      <w:footerReference r:id="rId12" w:type="default"/>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fldChar w:fldCharType="begin"/>
    </w:r>
    <w:r>
      <w:instrText xml:space="preserve">PAGE   \* MERGEFORMAT</w:instrText>
    </w:r>
    <w:r>
      <w:fldChar w:fldCharType="separate"/>
    </w:r>
    <w:r>
      <w:rPr>
        <w:lang w:val="zh-CN"/>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fldChar w:fldCharType="begin"/>
    </w:r>
    <w:r>
      <w:instrText xml:space="preserve">PAGE   \* MERGEFORMAT</w:instrText>
    </w:r>
    <w:r>
      <w:fldChar w:fldCharType="separate"/>
    </w:r>
    <w:r>
      <w:rPr>
        <w:lang w:val="zh-CN"/>
      </w:rPr>
      <w:t>8</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7"/>
                          </w:pPr>
                          <w:r>
                            <w:fldChar w:fldCharType="begin"/>
                          </w:r>
                          <w:r>
                            <w:instrText xml:space="preserve">PAGE   \* MERGEFORMAT</w:instrText>
                          </w:r>
                          <w:r>
                            <w:fldChar w:fldCharType="separate"/>
                          </w:r>
                          <w:r>
                            <w:rPr>
                              <w:lang w:val="zh-CN"/>
                            </w:rP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7"/>
                    </w:pPr>
                    <w:r>
                      <w:fldChar w:fldCharType="begin"/>
                    </w:r>
                    <w:r>
                      <w:instrText xml:space="preserve">PAGE   \* MERGEFORMAT</w:instrText>
                    </w:r>
                    <w:r>
                      <w:fldChar w:fldCharType="separate"/>
                    </w:r>
                    <w:r>
                      <w:rPr>
                        <w:lang w:val="zh-CN"/>
                      </w:rPr>
                      <w:t>13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6"/>
    </w:pPr>
    <w:r>
      <w:fldChar w:fldCharType="begin"/>
    </w:r>
    <w:r>
      <w:instrText xml:space="preserve"> STYLEREF  标准文件_文件编号  \* MERGEFORMAT </w:instrText>
    </w:r>
    <w:r>
      <w:fldChar w:fldCharType="separate"/>
    </w:r>
    <w: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26E437"/>
    <w:multiLevelType w:val="singleLevel"/>
    <w:tmpl w:val="D826E437"/>
    <w:lvl w:ilvl="0" w:tentative="0">
      <w:start w:val="1"/>
      <w:numFmt w:val="lowerLetter"/>
      <w:suff w:val="space"/>
      <w:lvlText w:val="%1)"/>
      <w:lvlJc w:val="left"/>
    </w:lvl>
  </w:abstractNum>
  <w:abstractNum w:abstractNumId="1">
    <w:nsid w:val="02837933"/>
    <w:multiLevelType w:val="multilevel"/>
    <w:tmpl w:val="02837933"/>
    <w:lvl w:ilvl="0" w:tentative="0">
      <w:start w:val="1"/>
      <w:numFmt w:val="decimal"/>
      <w:pStyle w:val="69"/>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4"/>
      <w:suff w:val="nothing"/>
      <w:lvlText w:val="%1%2.%3　"/>
      <w:lvlJc w:val="left"/>
      <w:pPr>
        <w:ind w:left="0" w:firstLine="0"/>
      </w:pPr>
    </w:lvl>
    <w:lvl w:ilvl="3" w:tentative="0">
      <w:start w:val="1"/>
      <w:numFmt w:val="decimal"/>
      <w:pStyle w:val="123"/>
      <w:suff w:val="nothing"/>
      <w:lvlText w:val="%1%2.%3.%4　"/>
      <w:lvlJc w:val="left"/>
      <w:pPr>
        <w:ind w:left="0" w:firstLine="0"/>
      </w:pPr>
    </w:lvl>
    <w:lvl w:ilvl="4" w:tentative="0">
      <w:start w:val="1"/>
      <w:numFmt w:val="decimal"/>
      <w:pStyle w:val="158"/>
      <w:suff w:val="nothing"/>
      <w:lvlText w:val="%1%2.%3.%4.%5　"/>
      <w:lvlJc w:val="left"/>
      <w:pPr>
        <w:ind w:left="0" w:firstLine="0"/>
      </w:pPr>
    </w:lvl>
    <w:lvl w:ilvl="5" w:tentative="0">
      <w:start w:val="1"/>
      <w:numFmt w:val="decimal"/>
      <w:pStyle w:val="160"/>
      <w:suff w:val="nothing"/>
      <w:lvlText w:val="%1%2.%3.%4.%5.%6　"/>
      <w:lvlJc w:val="left"/>
      <w:pPr>
        <w:ind w:left="0" w:firstLine="0"/>
      </w:pPr>
    </w:lvl>
    <w:lvl w:ilvl="6" w:tentative="0">
      <w:start w:val="1"/>
      <w:numFmt w:val="decimal"/>
      <w:pStyle w:val="163"/>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5"/>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4"/>
      <w:lvlText w:val="%1"/>
      <w:lvlJc w:val="left"/>
      <w:pPr>
        <w:ind w:left="425" w:hanging="425"/>
      </w:pPr>
      <w:rPr>
        <w:rFonts w:hint="eastAsia"/>
      </w:rPr>
    </w:lvl>
    <w:lvl w:ilvl="1" w:tentative="0">
      <w:start w:val="1"/>
      <w:numFmt w:val="decimal"/>
      <w:pStyle w:val="205"/>
      <w:suff w:val="nothing"/>
      <w:lvlText w:val="%10.%2 "/>
      <w:lvlJc w:val="left"/>
      <w:pPr>
        <w:ind w:left="0" w:firstLine="0"/>
      </w:pPr>
      <w:rPr>
        <w:rFonts w:hint="eastAsia" w:ascii="黑体" w:eastAsia="黑体" w:hAnsiTheme="minorHAnsi"/>
        <w:b w:val="0"/>
        <w:i w:val="0"/>
        <w:sz w:val="21"/>
      </w:rPr>
    </w:lvl>
    <w:lvl w:ilvl="2" w:tentative="0">
      <w:start w:val="1"/>
      <w:numFmt w:val="decimal"/>
      <w:pStyle w:val="206"/>
      <w:suff w:val="nothing"/>
      <w:lvlText w:val="%10.%2.%3 "/>
      <w:lvlJc w:val="left"/>
      <w:pPr>
        <w:ind w:left="0" w:firstLine="0"/>
      </w:pPr>
      <w:rPr>
        <w:rFonts w:hint="eastAsia" w:ascii="黑体" w:eastAsia="黑体" w:hAnsiTheme="minorHAnsi"/>
        <w:b w:val="0"/>
        <w:i w:val="0"/>
        <w:sz w:val="21"/>
      </w:rPr>
    </w:lvl>
    <w:lvl w:ilvl="3" w:tentative="0">
      <w:start w:val="1"/>
      <w:numFmt w:val="decimal"/>
      <w:pStyle w:val="207"/>
      <w:suff w:val="nothing"/>
      <w:lvlText w:val="%10.%2.%3.%4 "/>
      <w:lvlJc w:val="left"/>
      <w:pPr>
        <w:ind w:left="0" w:firstLine="0"/>
      </w:pPr>
      <w:rPr>
        <w:rFonts w:hint="eastAsia" w:ascii="黑体" w:eastAsia="黑体" w:hAnsiTheme="minorHAnsi"/>
        <w:b w:val="0"/>
        <w:i w:val="0"/>
        <w:sz w:val="21"/>
      </w:rPr>
    </w:lvl>
    <w:lvl w:ilvl="4" w:tentative="0">
      <w:start w:val="1"/>
      <w:numFmt w:val="decimal"/>
      <w:pStyle w:val="208"/>
      <w:suff w:val="nothing"/>
      <w:lvlText w:val="%10.%2.%3.%4.%5 "/>
      <w:lvlJc w:val="left"/>
      <w:pPr>
        <w:ind w:left="0" w:firstLine="0"/>
      </w:pPr>
      <w:rPr>
        <w:rFonts w:hint="eastAsia" w:ascii="黑体" w:eastAsia="黑体" w:hAnsiTheme="minorHAnsi"/>
        <w:b w:val="0"/>
        <w:i w:val="0"/>
        <w:sz w:val="21"/>
      </w:rPr>
    </w:lvl>
    <w:lvl w:ilvl="5" w:tentative="0">
      <w:start w:val="1"/>
      <w:numFmt w:val="decimal"/>
      <w:pStyle w:val="209"/>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6"/>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72"/>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5"/>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90"/>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7"/>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6095F98"/>
    <w:multiLevelType w:val="singleLevel"/>
    <w:tmpl w:val="26095F98"/>
    <w:lvl w:ilvl="0" w:tentative="0">
      <w:start w:val="1"/>
      <w:numFmt w:val="lowerLetter"/>
      <w:suff w:val="space"/>
      <w:lvlText w:val="%1)"/>
      <w:lvlJc w:val="left"/>
    </w:lvl>
  </w:abstractNum>
  <w:abstractNum w:abstractNumId="12">
    <w:nsid w:val="27DB417C"/>
    <w:multiLevelType w:val="singleLevel"/>
    <w:tmpl w:val="27DB417C"/>
    <w:lvl w:ilvl="0" w:tentative="0">
      <w:start w:val="1"/>
      <w:numFmt w:val="lowerLetter"/>
      <w:lvlText w:val="%1)"/>
      <w:lvlJc w:val="left"/>
      <w:pPr>
        <w:tabs>
          <w:tab w:val="left" w:pos="312"/>
        </w:tabs>
      </w:pPr>
    </w:lvl>
  </w:abstractNum>
  <w:abstractNum w:abstractNumId="13">
    <w:nsid w:val="2C5917C3"/>
    <w:multiLevelType w:val="multilevel"/>
    <w:tmpl w:val="2C5917C3"/>
    <w:lvl w:ilvl="0" w:tentative="0">
      <w:start w:val="1"/>
      <w:numFmt w:val="none"/>
      <w:pStyle w:val="137"/>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2"/>
      <w:lvlText w:val=""/>
      <w:lvlJc w:val="left"/>
      <w:pPr>
        <w:ind w:left="851" w:hanging="431"/>
      </w:pPr>
      <w:rPr>
        <w:rFonts w:hint="default" w:ascii="Symbol" w:hAnsi="Symbol"/>
        <w:sz w:val="21"/>
      </w:rPr>
    </w:lvl>
    <w:lvl w:ilvl="2" w:tentative="0">
      <w:start w:val="1"/>
      <w:numFmt w:val="bullet"/>
      <w:pStyle w:val="177"/>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4">
    <w:nsid w:val="32F04FB2"/>
    <w:multiLevelType w:val="multilevel"/>
    <w:tmpl w:val="32F04FB2"/>
    <w:lvl w:ilvl="0" w:tentative="0">
      <w:start w:val="1"/>
      <w:numFmt w:val="lowerLetter"/>
      <w:pStyle w:val="106"/>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5">
    <w:nsid w:val="44C50F90"/>
    <w:multiLevelType w:val="multilevel"/>
    <w:tmpl w:val="44C50F90"/>
    <w:lvl w:ilvl="0" w:tentative="0">
      <w:start w:val="1"/>
      <w:numFmt w:val="lowerLetter"/>
      <w:pStyle w:val="179"/>
      <w:lvlText w:val="%1)"/>
      <w:lvlJc w:val="left"/>
      <w:pPr>
        <w:tabs>
          <w:tab w:val="left" w:pos="851"/>
        </w:tabs>
        <w:ind w:left="851" w:hanging="426"/>
      </w:pPr>
      <w:rPr>
        <w:rFonts w:hint="eastAsia" w:ascii="宋体" w:hAnsi="Times New Roman" w:eastAsia="宋体"/>
        <w:sz w:val="21"/>
      </w:rPr>
    </w:lvl>
    <w:lvl w:ilvl="1" w:tentative="0">
      <w:start w:val="1"/>
      <w:numFmt w:val="decimal"/>
      <w:pStyle w:val="114"/>
      <w:lvlText w:val="%2)"/>
      <w:lvlJc w:val="left"/>
      <w:pPr>
        <w:tabs>
          <w:tab w:val="left" w:pos="1276"/>
        </w:tabs>
        <w:ind w:left="1276" w:hanging="425"/>
      </w:pPr>
      <w:rPr>
        <w:rFonts w:hint="eastAsia" w:ascii="宋体" w:hAnsi="Times New Roman" w:eastAsia="宋体"/>
        <w:sz w:val="21"/>
      </w:rPr>
    </w:lvl>
    <w:lvl w:ilvl="2" w:tentative="0">
      <w:start w:val="1"/>
      <w:numFmt w:val="decimal"/>
      <w:pStyle w:val="122"/>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tentative="0">
      <w:start w:val="1"/>
      <w:numFmt w:val="upperLetter"/>
      <w:pStyle w:val="203"/>
      <w:lvlText w:val="%1"/>
      <w:lvlJc w:val="left"/>
      <w:pPr>
        <w:ind w:left="420" w:hanging="420"/>
      </w:pPr>
      <w:rPr>
        <w:rFonts w:hint="eastAsia"/>
      </w:rPr>
    </w:lvl>
    <w:lvl w:ilvl="1" w:tentative="0">
      <w:start w:val="1"/>
      <w:numFmt w:val="decimal"/>
      <w:pStyle w:val="88"/>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B733A5F"/>
    <w:multiLevelType w:val="multilevel"/>
    <w:tmpl w:val="4B733A5F"/>
    <w:lvl w:ilvl="0" w:tentative="0">
      <w:start w:val="1"/>
      <w:numFmt w:val="decimal"/>
      <w:pStyle w:val="188"/>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tentative="0">
      <w:start w:val="1"/>
      <w:numFmt w:val="decimal"/>
      <w:pStyle w:val="121"/>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4632751"/>
    <w:multiLevelType w:val="multilevel"/>
    <w:tmpl w:val="54632751"/>
    <w:lvl w:ilvl="0" w:tentative="0">
      <w:start w:val="1"/>
      <w:numFmt w:val="none"/>
      <w:pStyle w:val="98"/>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0">
    <w:nsid w:val="557C2AF5"/>
    <w:multiLevelType w:val="multilevel"/>
    <w:tmpl w:val="557C2AF5"/>
    <w:lvl w:ilvl="0" w:tentative="0">
      <w:start w:val="1"/>
      <w:numFmt w:val="decimal"/>
      <w:pStyle w:val="119"/>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603797C"/>
    <w:multiLevelType w:val="multilevel"/>
    <w:tmpl w:val="5603797C"/>
    <w:lvl w:ilvl="0" w:tentative="0">
      <w:start w:val="1"/>
      <w:numFmt w:val="upperLetter"/>
      <w:pStyle w:val="204"/>
      <w:suff w:val="space"/>
      <w:lvlText w:val="%1"/>
      <w:lvlJc w:val="left"/>
      <w:pPr>
        <w:ind w:left="425" w:hanging="425"/>
      </w:pPr>
      <w:rPr>
        <w:rFonts w:hint="eastAsia"/>
      </w:rPr>
    </w:lvl>
    <w:lvl w:ilvl="1" w:tentative="0">
      <w:start w:val="1"/>
      <w:numFmt w:val="decimal"/>
      <w:pStyle w:val="82"/>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116"/>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644622F9"/>
    <w:multiLevelType w:val="multilevel"/>
    <w:tmpl w:val="644622F9"/>
    <w:lvl w:ilvl="0" w:tentative="0">
      <w:start w:val="1"/>
      <w:numFmt w:val="upp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4">
    <w:nsid w:val="646260FA"/>
    <w:multiLevelType w:val="multilevel"/>
    <w:tmpl w:val="646260FA"/>
    <w:lvl w:ilvl="0" w:tentative="0">
      <w:start w:val="1"/>
      <w:numFmt w:val="decimal"/>
      <w:pStyle w:val="117"/>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5">
    <w:nsid w:val="654A26C9"/>
    <w:multiLevelType w:val="multilevel"/>
    <w:tmpl w:val="654A26C9"/>
    <w:lvl w:ilvl="0" w:tentative="0">
      <w:start w:val="1"/>
      <w:numFmt w:val="none"/>
      <w:pStyle w:val="194"/>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6">
    <w:nsid w:val="657D3FBC"/>
    <w:multiLevelType w:val="multilevel"/>
    <w:tmpl w:val="657D3FBC"/>
    <w:lvl w:ilvl="0" w:tentative="0">
      <w:start w:val="1"/>
      <w:numFmt w:val="upperLetter"/>
      <w:pStyle w:val="81"/>
      <w:suff w:val="nothing"/>
      <w:lvlText w:val="附录%1"/>
      <w:lvlJc w:val="left"/>
      <w:pPr>
        <w:ind w:left="0" w:firstLine="0"/>
      </w:pPr>
      <w:rPr>
        <w:rFonts w:hint="eastAsia"/>
        <w:spacing w:val="100"/>
      </w:rPr>
    </w:lvl>
    <w:lvl w:ilvl="1" w:tentative="0">
      <w:start w:val="1"/>
      <w:numFmt w:val="decimal"/>
      <w:pStyle w:val="83"/>
      <w:suff w:val="nothing"/>
      <w:lvlText w:val="%1.%2　"/>
      <w:lvlJc w:val="left"/>
      <w:pPr>
        <w:ind w:left="0" w:firstLine="0"/>
      </w:pPr>
      <w:rPr>
        <w:rFonts w:hint="eastAsia" w:ascii="黑体" w:eastAsia="黑体"/>
        <w:b w:val="0"/>
        <w:i w:val="0"/>
        <w:sz w:val="21"/>
      </w:rPr>
    </w:lvl>
    <w:lvl w:ilvl="2" w:tentative="0">
      <w:start w:val="1"/>
      <w:numFmt w:val="decimal"/>
      <w:pStyle w:val="84"/>
      <w:suff w:val="nothing"/>
      <w:lvlText w:val="%1.%2.%3　"/>
      <w:lvlJc w:val="left"/>
      <w:pPr>
        <w:ind w:left="0" w:firstLine="0"/>
      </w:pPr>
      <w:rPr>
        <w:rFonts w:hint="eastAsia" w:ascii="黑体" w:eastAsia="黑体"/>
        <w:b w:val="0"/>
        <w:i w:val="0"/>
        <w:sz w:val="21"/>
      </w:rPr>
    </w:lvl>
    <w:lvl w:ilvl="3" w:tentative="0">
      <w:start w:val="1"/>
      <w:numFmt w:val="decimal"/>
      <w:pStyle w:val="86"/>
      <w:suff w:val="nothing"/>
      <w:lvlText w:val="%1.%2.%3.%4　"/>
      <w:lvlJc w:val="left"/>
      <w:pPr>
        <w:ind w:left="0" w:firstLine="0"/>
      </w:pPr>
      <w:rPr>
        <w:rFonts w:hint="eastAsia" w:ascii="黑体" w:eastAsia="黑体"/>
        <w:b w:val="0"/>
        <w:i w:val="0"/>
        <w:sz w:val="21"/>
      </w:rPr>
    </w:lvl>
    <w:lvl w:ilvl="4" w:tentative="0">
      <w:start w:val="1"/>
      <w:numFmt w:val="decimal"/>
      <w:pStyle w:val="87"/>
      <w:suff w:val="nothing"/>
      <w:lvlText w:val="%1.%2.%3.%4.%5　"/>
      <w:lvlJc w:val="left"/>
      <w:pPr>
        <w:ind w:left="0" w:firstLine="0"/>
      </w:pPr>
      <w:rPr>
        <w:rFonts w:hint="eastAsia" w:ascii="黑体" w:eastAsia="黑体"/>
        <w:b w:val="0"/>
        <w:i w:val="0"/>
        <w:sz w:val="21"/>
      </w:rPr>
    </w:lvl>
    <w:lvl w:ilvl="5" w:tentative="0">
      <w:start w:val="1"/>
      <w:numFmt w:val="decimal"/>
      <w:pStyle w:val="89"/>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7">
    <w:nsid w:val="69506ABF"/>
    <w:multiLevelType w:val="multilevel"/>
    <w:tmpl w:val="69506ABF"/>
    <w:lvl w:ilvl="0" w:tentative="0">
      <w:start w:val="1"/>
      <w:numFmt w:val="bullet"/>
      <w:pStyle w:val="193"/>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8">
    <w:nsid w:val="6CA41985"/>
    <w:multiLevelType w:val="multilevel"/>
    <w:tmpl w:val="6CA41985"/>
    <w:lvl w:ilvl="0" w:tentative="0">
      <w:start w:val="1"/>
      <w:numFmt w:val="decimal"/>
      <w:pStyle w:val="102"/>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9">
    <w:nsid w:val="6CE42AC1"/>
    <w:multiLevelType w:val="multilevel"/>
    <w:tmpl w:val="6CE42AC1"/>
    <w:lvl w:ilvl="0" w:tentative="0">
      <w:start w:val="1"/>
      <w:numFmt w:val="lowerLetter"/>
      <w:pStyle w:val="178"/>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CEA2025"/>
    <w:multiLevelType w:val="multilevel"/>
    <w:tmpl w:val="6CEA2025"/>
    <w:lvl w:ilvl="0" w:tentative="0">
      <w:start w:val="1"/>
      <w:numFmt w:val="none"/>
      <w:pStyle w:val="157"/>
      <w:suff w:val="nothing"/>
      <w:lvlText w:val="%1"/>
      <w:lvlJc w:val="left"/>
      <w:pPr>
        <w:ind w:left="0" w:firstLine="0"/>
      </w:pPr>
      <w:rPr>
        <w:rFonts w:hint="eastAsia"/>
      </w:rPr>
    </w:lvl>
    <w:lvl w:ilvl="1" w:tentative="0">
      <w:start w:val="1"/>
      <w:numFmt w:val="decimal"/>
      <w:pStyle w:val="109"/>
      <w:suff w:val="nothing"/>
      <w:lvlText w:val="%1%2　"/>
      <w:lvlJc w:val="left"/>
      <w:pPr>
        <w:ind w:left="0" w:firstLine="0"/>
      </w:pPr>
      <w:rPr>
        <w:rFonts w:hint="eastAsia" w:ascii="黑体" w:eastAsia="黑体"/>
        <w:b w:val="0"/>
        <w:i w:val="0"/>
        <w:sz w:val="21"/>
      </w:rPr>
    </w:lvl>
    <w:lvl w:ilvl="2" w:tentative="0">
      <w:start w:val="1"/>
      <w:numFmt w:val="decimal"/>
      <w:pStyle w:val="110"/>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70"/>
      <w:suff w:val="nothing"/>
      <w:lvlText w:val="%1%2.%3.%4　"/>
      <w:lvlJc w:val="left"/>
      <w:pPr>
        <w:ind w:left="0" w:firstLine="0"/>
      </w:pPr>
      <w:rPr>
        <w:rFonts w:hint="eastAsia" w:ascii="黑体" w:eastAsia="黑体"/>
        <w:b w:val="0"/>
        <w:i w:val="0"/>
        <w:sz w:val="21"/>
      </w:rPr>
    </w:lvl>
    <w:lvl w:ilvl="4" w:tentative="0">
      <w:start w:val="1"/>
      <w:numFmt w:val="decimal"/>
      <w:pStyle w:val="99"/>
      <w:suff w:val="nothing"/>
      <w:lvlText w:val="%1%2.%3.%4.%5　"/>
      <w:lvlJc w:val="left"/>
      <w:pPr>
        <w:ind w:left="142" w:firstLine="0"/>
      </w:pPr>
      <w:rPr>
        <w:rFonts w:hint="eastAsia" w:ascii="黑体" w:eastAsia="黑体"/>
        <w:b w:val="0"/>
        <w:i w:val="0"/>
        <w:sz w:val="21"/>
      </w:rPr>
    </w:lvl>
    <w:lvl w:ilvl="5" w:tentative="0">
      <w:start w:val="1"/>
      <w:numFmt w:val="decimal"/>
      <w:pStyle w:val="103"/>
      <w:suff w:val="nothing"/>
      <w:lvlText w:val="%1%2.%3.%4.%5.%6　"/>
      <w:lvlJc w:val="left"/>
      <w:pPr>
        <w:ind w:left="0" w:firstLine="0"/>
      </w:pPr>
      <w:rPr>
        <w:rFonts w:hint="eastAsia" w:ascii="黑体" w:eastAsia="黑体"/>
        <w:b w:val="0"/>
        <w:i w:val="0"/>
        <w:sz w:val="21"/>
      </w:rPr>
    </w:lvl>
    <w:lvl w:ilvl="6" w:tentative="0">
      <w:start w:val="1"/>
      <w:numFmt w:val="decimal"/>
      <w:pStyle w:val="108"/>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1">
    <w:nsid w:val="6DBF04F4"/>
    <w:multiLevelType w:val="multilevel"/>
    <w:tmpl w:val="6DBF04F4"/>
    <w:lvl w:ilvl="0" w:tentative="0">
      <w:start w:val="1"/>
      <w:numFmt w:val="none"/>
      <w:pStyle w:val="184"/>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2">
    <w:nsid w:val="6DF35F19"/>
    <w:multiLevelType w:val="multilevel"/>
    <w:tmpl w:val="6DF35F19"/>
    <w:lvl w:ilvl="0" w:tentative="0">
      <w:start w:val="1"/>
      <w:numFmt w:val="decimal"/>
      <w:pStyle w:val="120"/>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3">
    <w:nsid w:val="76933334"/>
    <w:multiLevelType w:val="multilevel"/>
    <w:tmpl w:val="76933334"/>
    <w:lvl w:ilvl="0" w:tentative="0">
      <w:start w:val="1"/>
      <w:numFmt w:val="none"/>
      <w:pStyle w:val="144"/>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30"/>
  </w:num>
  <w:num w:numId="3">
    <w:abstractNumId w:val="6"/>
  </w:num>
  <w:num w:numId="4">
    <w:abstractNumId w:val="26"/>
  </w:num>
  <w:num w:numId="5">
    <w:abstractNumId w:val="21"/>
  </w:num>
  <w:num w:numId="6">
    <w:abstractNumId w:val="16"/>
  </w:num>
  <w:num w:numId="7">
    <w:abstractNumId w:val="9"/>
  </w:num>
  <w:num w:numId="8">
    <w:abstractNumId w:val="4"/>
  </w:num>
  <w:num w:numId="9">
    <w:abstractNumId w:val="10"/>
  </w:num>
  <w:num w:numId="10">
    <w:abstractNumId w:val="19"/>
  </w:num>
  <w:num w:numId="11">
    <w:abstractNumId w:val="28"/>
  </w:num>
  <w:num w:numId="12">
    <w:abstractNumId w:val="14"/>
  </w:num>
  <w:num w:numId="13">
    <w:abstractNumId w:val="15"/>
  </w:num>
  <w:num w:numId="14">
    <w:abstractNumId w:val="8"/>
  </w:num>
  <w:num w:numId="15">
    <w:abstractNumId w:val="22"/>
  </w:num>
  <w:num w:numId="16">
    <w:abstractNumId w:val="24"/>
  </w:num>
  <w:num w:numId="17">
    <w:abstractNumId w:val="20"/>
  </w:num>
  <w:num w:numId="18">
    <w:abstractNumId w:val="32"/>
  </w:num>
  <w:num w:numId="19">
    <w:abstractNumId w:val="18"/>
  </w:num>
  <w:num w:numId="20">
    <w:abstractNumId w:val="2"/>
  </w:num>
  <w:num w:numId="21">
    <w:abstractNumId w:val="13"/>
  </w:num>
  <w:num w:numId="22">
    <w:abstractNumId w:val="33"/>
  </w:num>
  <w:num w:numId="23">
    <w:abstractNumId w:val="23"/>
  </w:num>
  <w:num w:numId="24">
    <w:abstractNumId w:val="7"/>
  </w:num>
  <w:num w:numId="25">
    <w:abstractNumId w:val="29"/>
  </w:num>
  <w:num w:numId="26">
    <w:abstractNumId w:val="31"/>
  </w:num>
  <w:num w:numId="27">
    <w:abstractNumId w:val="3"/>
  </w:num>
  <w:num w:numId="28">
    <w:abstractNumId w:val="5"/>
  </w:num>
  <w:num w:numId="29">
    <w:abstractNumId w:val="17"/>
  </w:num>
  <w:num w:numId="30">
    <w:abstractNumId w:val="27"/>
  </w:num>
  <w:num w:numId="31">
    <w:abstractNumId w:val="25"/>
  </w:num>
  <w:num w:numId="32">
    <w:abstractNumId w:val="0"/>
  </w:num>
  <w:num w:numId="33">
    <w:abstractNumId w:val="11"/>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Y3Y2E4NDczODAwYWE4OTUzNzhiOGZmYTUwOGYxZDMifQ=="/>
  </w:docVars>
  <w:rsids>
    <w:rsidRoot w:val="00102966"/>
    <w:rsid w:val="0000040A"/>
    <w:rsid w:val="00000A94"/>
    <w:rsid w:val="00001972"/>
    <w:rsid w:val="00001D9A"/>
    <w:rsid w:val="00007B3A"/>
    <w:rsid w:val="000107E0"/>
    <w:rsid w:val="00011FDE"/>
    <w:rsid w:val="00012FFD"/>
    <w:rsid w:val="00014162"/>
    <w:rsid w:val="00014340"/>
    <w:rsid w:val="00015A58"/>
    <w:rsid w:val="00016A9C"/>
    <w:rsid w:val="00022184"/>
    <w:rsid w:val="0002243C"/>
    <w:rsid w:val="00022762"/>
    <w:rsid w:val="0002312E"/>
    <w:rsid w:val="000238E0"/>
    <w:rsid w:val="00024605"/>
    <w:rsid w:val="000249DB"/>
    <w:rsid w:val="0002595E"/>
    <w:rsid w:val="000266AA"/>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1A6"/>
    <w:rsid w:val="000556ED"/>
    <w:rsid w:val="00055FE2"/>
    <w:rsid w:val="0005616F"/>
    <w:rsid w:val="0005746C"/>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6F6F"/>
    <w:rsid w:val="000C7666"/>
    <w:rsid w:val="000D0A9C"/>
    <w:rsid w:val="000D1795"/>
    <w:rsid w:val="000D329A"/>
    <w:rsid w:val="000D4B9C"/>
    <w:rsid w:val="000D4EB6"/>
    <w:rsid w:val="000D753B"/>
    <w:rsid w:val="000E4C9E"/>
    <w:rsid w:val="000E6FD7"/>
    <w:rsid w:val="000F06E1"/>
    <w:rsid w:val="000F0E3C"/>
    <w:rsid w:val="000F11FB"/>
    <w:rsid w:val="000F19D5"/>
    <w:rsid w:val="000F4AEA"/>
    <w:rsid w:val="000F5645"/>
    <w:rsid w:val="000F633F"/>
    <w:rsid w:val="000F67E9"/>
    <w:rsid w:val="00102966"/>
    <w:rsid w:val="00104926"/>
    <w:rsid w:val="00110F00"/>
    <w:rsid w:val="00113B1E"/>
    <w:rsid w:val="0011711C"/>
    <w:rsid w:val="0012059C"/>
    <w:rsid w:val="00124E4F"/>
    <w:rsid w:val="00125861"/>
    <w:rsid w:val="001260B7"/>
    <w:rsid w:val="001265CB"/>
    <w:rsid w:val="001321C6"/>
    <w:rsid w:val="001325C4"/>
    <w:rsid w:val="00133010"/>
    <w:rsid w:val="00133314"/>
    <w:rsid w:val="001338EE"/>
    <w:rsid w:val="00133AAE"/>
    <w:rsid w:val="00135323"/>
    <w:rsid w:val="001356C4"/>
    <w:rsid w:val="00141114"/>
    <w:rsid w:val="00142969"/>
    <w:rsid w:val="001446C2"/>
    <w:rsid w:val="001457E7"/>
    <w:rsid w:val="00145D9D"/>
    <w:rsid w:val="00146388"/>
    <w:rsid w:val="001529E5"/>
    <w:rsid w:val="00153C7E"/>
    <w:rsid w:val="001569F3"/>
    <w:rsid w:val="00156B25"/>
    <w:rsid w:val="00156E1A"/>
    <w:rsid w:val="00157894"/>
    <w:rsid w:val="00157B55"/>
    <w:rsid w:val="00157EC0"/>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4676"/>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14C"/>
    <w:rsid w:val="002204BB"/>
    <w:rsid w:val="00221B79"/>
    <w:rsid w:val="00221C6B"/>
    <w:rsid w:val="002253A1"/>
    <w:rsid w:val="0022553F"/>
    <w:rsid w:val="00225CF8"/>
    <w:rsid w:val="0022794E"/>
    <w:rsid w:val="00233D64"/>
    <w:rsid w:val="0023482A"/>
    <w:rsid w:val="002359CB"/>
    <w:rsid w:val="00243540"/>
    <w:rsid w:val="0024497B"/>
    <w:rsid w:val="0024515B"/>
    <w:rsid w:val="00246021"/>
    <w:rsid w:val="0024666E"/>
    <w:rsid w:val="00247F52"/>
    <w:rsid w:val="00250B25"/>
    <w:rsid w:val="00250BBE"/>
    <w:rsid w:val="00251328"/>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923"/>
    <w:rsid w:val="002B7332"/>
    <w:rsid w:val="002B7F51"/>
    <w:rsid w:val="002C09E7"/>
    <w:rsid w:val="002C1E06"/>
    <w:rsid w:val="002C1E1C"/>
    <w:rsid w:val="002C3F07"/>
    <w:rsid w:val="002C4C84"/>
    <w:rsid w:val="002C5278"/>
    <w:rsid w:val="002C6E22"/>
    <w:rsid w:val="002C7EBB"/>
    <w:rsid w:val="002D06C1"/>
    <w:rsid w:val="002D42B5"/>
    <w:rsid w:val="002D4F1A"/>
    <w:rsid w:val="002D6EC6"/>
    <w:rsid w:val="002D79AC"/>
    <w:rsid w:val="002E039D"/>
    <w:rsid w:val="002E4D5A"/>
    <w:rsid w:val="002E6326"/>
    <w:rsid w:val="002F30E0"/>
    <w:rsid w:val="002F35E4"/>
    <w:rsid w:val="002F3730"/>
    <w:rsid w:val="002F38E1"/>
    <w:rsid w:val="002F679C"/>
    <w:rsid w:val="002F7AF6"/>
    <w:rsid w:val="00300E63"/>
    <w:rsid w:val="00302F5F"/>
    <w:rsid w:val="0030441D"/>
    <w:rsid w:val="00306063"/>
    <w:rsid w:val="00311F1F"/>
    <w:rsid w:val="00313B85"/>
    <w:rsid w:val="00317988"/>
    <w:rsid w:val="00321109"/>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2DA"/>
    <w:rsid w:val="003974EB"/>
    <w:rsid w:val="00397CC5"/>
    <w:rsid w:val="003A1582"/>
    <w:rsid w:val="003A4077"/>
    <w:rsid w:val="003B09AD"/>
    <w:rsid w:val="003B1F18"/>
    <w:rsid w:val="003B5BF0"/>
    <w:rsid w:val="003B60BF"/>
    <w:rsid w:val="003B6BE3"/>
    <w:rsid w:val="003B75F0"/>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2875"/>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1B33"/>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339"/>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037"/>
    <w:rsid w:val="0050363E"/>
    <w:rsid w:val="005039BC"/>
    <w:rsid w:val="005043BB"/>
    <w:rsid w:val="00504A3D"/>
    <w:rsid w:val="00505767"/>
    <w:rsid w:val="005073F0"/>
    <w:rsid w:val="00510A7B"/>
    <w:rsid w:val="00512F6E"/>
    <w:rsid w:val="00513038"/>
    <w:rsid w:val="00514174"/>
    <w:rsid w:val="00516088"/>
    <w:rsid w:val="00516B0B"/>
    <w:rsid w:val="00517828"/>
    <w:rsid w:val="005220EC"/>
    <w:rsid w:val="00523EB0"/>
    <w:rsid w:val="00523F95"/>
    <w:rsid w:val="00524D65"/>
    <w:rsid w:val="00525B16"/>
    <w:rsid w:val="005302E9"/>
    <w:rsid w:val="00533D04"/>
    <w:rsid w:val="00534804"/>
    <w:rsid w:val="00534BDF"/>
    <w:rsid w:val="005354EA"/>
    <w:rsid w:val="0053585F"/>
    <w:rsid w:val="00535EC4"/>
    <w:rsid w:val="00535ED9"/>
    <w:rsid w:val="0053692B"/>
    <w:rsid w:val="00541853"/>
    <w:rsid w:val="00543BDA"/>
    <w:rsid w:val="005441CC"/>
    <w:rsid w:val="00544294"/>
    <w:rsid w:val="005479DA"/>
    <w:rsid w:val="00547BCC"/>
    <w:rsid w:val="0055013B"/>
    <w:rsid w:val="00551F6F"/>
    <w:rsid w:val="00555044"/>
    <w:rsid w:val="00561475"/>
    <w:rsid w:val="0056487B"/>
    <w:rsid w:val="00564FB9"/>
    <w:rsid w:val="00570BC2"/>
    <w:rsid w:val="00573D9E"/>
    <w:rsid w:val="005801E3"/>
    <w:rsid w:val="00581802"/>
    <w:rsid w:val="005836A8"/>
    <w:rsid w:val="0058409C"/>
    <w:rsid w:val="00584262"/>
    <w:rsid w:val="00586630"/>
    <w:rsid w:val="00587ADD"/>
    <w:rsid w:val="005910B9"/>
    <w:rsid w:val="00591E27"/>
    <w:rsid w:val="00592192"/>
    <w:rsid w:val="00596160"/>
    <w:rsid w:val="005966E2"/>
    <w:rsid w:val="00597007"/>
    <w:rsid w:val="005A0966"/>
    <w:rsid w:val="005A11B7"/>
    <w:rsid w:val="005A2106"/>
    <w:rsid w:val="005A260B"/>
    <w:rsid w:val="005A48CB"/>
    <w:rsid w:val="005A4A1B"/>
    <w:rsid w:val="005A7830"/>
    <w:rsid w:val="005A7FCE"/>
    <w:rsid w:val="005B0F3F"/>
    <w:rsid w:val="005B4903"/>
    <w:rsid w:val="005B51CE"/>
    <w:rsid w:val="005B5885"/>
    <w:rsid w:val="005B5CD7"/>
    <w:rsid w:val="005B6CF6"/>
    <w:rsid w:val="005B7422"/>
    <w:rsid w:val="005C29B8"/>
    <w:rsid w:val="005C5F21"/>
    <w:rsid w:val="005C7156"/>
    <w:rsid w:val="005C7F1F"/>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5552"/>
    <w:rsid w:val="00606419"/>
    <w:rsid w:val="00607D29"/>
    <w:rsid w:val="00612952"/>
    <w:rsid w:val="00614CC1"/>
    <w:rsid w:val="00615A9D"/>
    <w:rsid w:val="00617387"/>
    <w:rsid w:val="006205D6"/>
    <w:rsid w:val="00620EB7"/>
    <w:rsid w:val="006252D8"/>
    <w:rsid w:val="006257A7"/>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A3F65"/>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6F73DC"/>
    <w:rsid w:val="007002C5"/>
    <w:rsid w:val="00704387"/>
    <w:rsid w:val="00704946"/>
    <w:rsid w:val="00707669"/>
    <w:rsid w:val="00711CBA"/>
    <w:rsid w:val="00711FB5"/>
    <w:rsid w:val="00712A01"/>
    <w:rsid w:val="00714F58"/>
    <w:rsid w:val="00722FBF"/>
    <w:rsid w:val="00722FC2"/>
    <w:rsid w:val="00724879"/>
    <w:rsid w:val="00724E1B"/>
    <w:rsid w:val="00725949"/>
    <w:rsid w:val="00727FA2"/>
    <w:rsid w:val="00731294"/>
    <w:rsid w:val="007322D9"/>
    <w:rsid w:val="00732BC0"/>
    <w:rsid w:val="0073720F"/>
    <w:rsid w:val="00737796"/>
    <w:rsid w:val="007402CA"/>
    <w:rsid w:val="00740AA1"/>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38A"/>
    <w:rsid w:val="007A7FFA"/>
    <w:rsid w:val="007B04EB"/>
    <w:rsid w:val="007B0D4F"/>
    <w:rsid w:val="007B41A0"/>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4E45"/>
    <w:rsid w:val="007F0ED8"/>
    <w:rsid w:val="007F0F63"/>
    <w:rsid w:val="007F75CE"/>
    <w:rsid w:val="008013A4"/>
    <w:rsid w:val="008027CE"/>
    <w:rsid w:val="00802E31"/>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674E"/>
    <w:rsid w:val="008373D3"/>
    <w:rsid w:val="00840617"/>
    <w:rsid w:val="00840F84"/>
    <w:rsid w:val="00842A47"/>
    <w:rsid w:val="00843C13"/>
    <w:rsid w:val="008454F8"/>
    <w:rsid w:val="0085173A"/>
    <w:rsid w:val="00856316"/>
    <w:rsid w:val="008603CE"/>
    <w:rsid w:val="008616E0"/>
    <w:rsid w:val="008620FC"/>
    <w:rsid w:val="008627A5"/>
    <w:rsid w:val="00863E05"/>
    <w:rsid w:val="00865ACA"/>
    <w:rsid w:val="00865D28"/>
    <w:rsid w:val="00865F85"/>
    <w:rsid w:val="00867C10"/>
    <w:rsid w:val="00870439"/>
    <w:rsid w:val="00870DA1"/>
    <w:rsid w:val="008710A8"/>
    <w:rsid w:val="008731CF"/>
    <w:rsid w:val="00883F93"/>
    <w:rsid w:val="00884CC6"/>
    <w:rsid w:val="00884DB3"/>
    <w:rsid w:val="00885A9D"/>
    <w:rsid w:val="008864F6"/>
    <w:rsid w:val="0089049D"/>
    <w:rsid w:val="008928C9"/>
    <w:rsid w:val="00892A20"/>
    <w:rsid w:val="008930CB"/>
    <w:rsid w:val="008938DC"/>
    <w:rsid w:val="00893FD1"/>
    <w:rsid w:val="00894129"/>
    <w:rsid w:val="00894836"/>
    <w:rsid w:val="00895172"/>
    <w:rsid w:val="00895680"/>
    <w:rsid w:val="00896DFF"/>
    <w:rsid w:val="0089762C"/>
    <w:rsid w:val="008A1893"/>
    <w:rsid w:val="008A3215"/>
    <w:rsid w:val="008A57E6"/>
    <w:rsid w:val="008A6F81"/>
    <w:rsid w:val="008A769A"/>
    <w:rsid w:val="008B0829"/>
    <w:rsid w:val="008B0C9C"/>
    <w:rsid w:val="008B166D"/>
    <w:rsid w:val="008B17F4"/>
    <w:rsid w:val="008B3615"/>
    <w:rsid w:val="008B4AC4"/>
    <w:rsid w:val="008B50C8"/>
    <w:rsid w:val="008B5281"/>
    <w:rsid w:val="008B7E05"/>
    <w:rsid w:val="008C1797"/>
    <w:rsid w:val="008C219C"/>
    <w:rsid w:val="008C2558"/>
    <w:rsid w:val="008C475E"/>
    <w:rsid w:val="008C619A"/>
    <w:rsid w:val="008D0CE8"/>
    <w:rsid w:val="008D20F1"/>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59B"/>
    <w:rsid w:val="008F4C29"/>
    <w:rsid w:val="008F57EA"/>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3EAD"/>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0315"/>
    <w:rsid w:val="009C27F1"/>
    <w:rsid w:val="009C3152"/>
    <w:rsid w:val="009C4CFA"/>
    <w:rsid w:val="009C5070"/>
    <w:rsid w:val="009C607F"/>
    <w:rsid w:val="009C6FC5"/>
    <w:rsid w:val="009D112C"/>
    <w:rsid w:val="009D3950"/>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6D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1FB"/>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E6EEA"/>
    <w:rsid w:val="00AF0C18"/>
    <w:rsid w:val="00AF2B97"/>
    <w:rsid w:val="00AF47C5"/>
    <w:rsid w:val="00AF5398"/>
    <w:rsid w:val="00B049AF"/>
    <w:rsid w:val="00B07242"/>
    <w:rsid w:val="00B10485"/>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4DFE"/>
    <w:rsid w:val="00B86677"/>
    <w:rsid w:val="00B86C66"/>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0CCE"/>
    <w:rsid w:val="00BF10A9"/>
    <w:rsid w:val="00BF1703"/>
    <w:rsid w:val="00BF231C"/>
    <w:rsid w:val="00BF51E5"/>
    <w:rsid w:val="00BF6112"/>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0F21"/>
    <w:rsid w:val="00CE30EA"/>
    <w:rsid w:val="00CF048A"/>
    <w:rsid w:val="00CF0F79"/>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0858"/>
    <w:rsid w:val="00D61C46"/>
    <w:rsid w:val="00D66846"/>
    <w:rsid w:val="00D675FB"/>
    <w:rsid w:val="00D71F25"/>
    <w:rsid w:val="00D72A9C"/>
    <w:rsid w:val="00D77031"/>
    <w:rsid w:val="00D84941"/>
    <w:rsid w:val="00D84FA1"/>
    <w:rsid w:val="00D851F0"/>
    <w:rsid w:val="00D85543"/>
    <w:rsid w:val="00D8574F"/>
    <w:rsid w:val="00D86DB7"/>
    <w:rsid w:val="00D926D0"/>
    <w:rsid w:val="00D93030"/>
    <w:rsid w:val="00D950E1"/>
    <w:rsid w:val="00D952A6"/>
    <w:rsid w:val="00D963BB"/>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580"/>
    <w:rsid w:val="00DD57EE"/>
    <w:rsid w:val="00DD6BCC"/>
    <w:rsid w:val="00DE0A4B"/>
    <w:rsid w:val="00DE2410"/>
    <w:rsid w:val="00DE2939"/>
    <w:rsid w:val="00DE6E81"/>
    <w:rsid w:val="00DE703F"/>
    <w:rsid w:val="00DE7595"/>
    <w:rsid w:val="00DF14BB"/>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27E0D"/>
    <w:rsid w:val="00E3137A"/>
    <w:rsid w:val="00E32CCF"/>
    <w:rsid w:val="00E33692"/>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B7A2B"/>
    <w:rsid w:val="00EC5359"/>
    <w:rsid w:val="00EC562A"/>
    <w:rsid w:val="00EC721D"/>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27EFE"/>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02BF"/>
    <w:rsid w:val="00FC17B7"/>
    <w:rsid w:val="00FC2CB7"/>
    <w:rsid w:val="00FC4090"/>
    <w:rsid w:val="00FC55B4"/>
    <w:rsid w:val="00FD00E6"/>
    <w:rsid w:val="00FD09A1"/>
    <w:rsid w:val="00FD264F"/>
    <w:rsid w:val="00FD2A7C"/>
    <w:rsid w:val="00FD426C"/>
    <w:rsid w:val="00FD4C4E"/>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1A24F4"/>
    <w:rsid w:val="013B2B96"/>
    <w:rsid w:val="013C107F"/>
    <w:rsid w:val="013E61E2"/>
    <w:rsid w:val="01944054"/>
    <w:rsid w:val="019B1E79"/>
    <w:rsid w:val="01BB3CD7"/>
    <w:rsid w:val="01DF5C17"/>
    <w:rsid w:val="02182ED7"/>
    <w:rsid w:val="021D229B"/>
    <w:rsid w:val="021D50BF"/>
    <w:rsid w:val="022573A2"/>
    <w:rsid w:val="023004D4"/>
    <w:rsid w:val="02383857"/>
    <w:rsid w:val="025A07C2"/>
    <w:rsid w:val="02881E0B"/>
    <w:rsid w:val="028916DF"/>
    <w:rsid w:val="02AC3E59"/>
    <w:rsid w:val="02B7624C"/>
    <w:rsid w:val="02B80216"/>
    <w:rsid w:val="02DA4630"/>
    <w:rsid w:val="0315697A"/>
    <w:rsid w:val="035C5045"/>
    <w:rsid w:val="035D4AE2"/>
    <w:rsid w:val="03710AF1"/>
    <w:rsid w:val="03B46C2F"/>
    <w:rsid w:val="04426D8D"/>
    <w:rsid w:val="04477AA3"/>
    <w:rsid w:val="04536448"/>
    <w:rsid w:val="04893C18"/>
    <w:rsid w:val="048B7990"/>
    <w:rsid w:val="04936845"/>
    <w:rsid w:val="04E35A1E"/>
    <w:rsid w:val="04F062A8"/>
    <w:rsid w:val="04F25C61"/>
    <w:rsid w:val="051536FE"/>
    <w:rsid w:val="051756C8"/>
    <w:rsid w:val="05216546"/>
    <w:rsid w:val="05526700"/>
    <w:rsid w:val="05776166"/>
    <w:rsid w:val="05900FD6"/>
    <w:rsid w:val="059E36F3"/>
    <w:rsid w:val="05B27029"/>
    <w:rsid w:val="05C23886"/>
    <w:rsid w:val="05D110F3"/>
    <w:rsid w:val="05D13AC9"/>
    <w:rsid w:val="05D215EF"/>
    <w:rsid w:val="05E355AA"/>
    <w:rsid w:val="06103E00"/>
    <w:rsid w:val="06175254"/>
    <w:rsid w:val="06381F01"/>
    <w:rsid w:val="06581AF4"/>
    <w:rsid w:val="065E4C1C"/>
    <w:rsid w:val="06AC0092"/>
    <w:rsid w:val="06CE7A80"/>
    <w:rsid w:val="06D27AF8"/>
    <w:rsid w:val="06E65352"/>
    <w:rsid w:val="07554285"/>
    <w:rsid w:val="075C1AB8"/>
    <w:rsid w:val="07612C2A"/>
    <w:rsid w:val="077741FC"/>
    <w:rsid w:val="0788465B"/>
    <w:rsid w:val="078B414B"/>
    <w:rsid w:val="07B216D8"/>
    <w:rsid w:val="07C05BA3"/>
    <w:rsid w:val="07D93108"/>
    <w:rsid w:val="080035BA"/>
    <w:rsid w:val="0808579C"/>
    <w:rsid w:val="08114650"/>
    <w:rsid w:val="081859DF"/>
    <w:rsid w:val="08231606"/>
    <w:rsid w:val="083E2F6B"/>
    <w:rsid w:val="08694136"/>
    <w:rsid w:val="08935065"/>
    <w:rsid w:val="089D4136"/>
    <w:rsid w:val="08E729F9"/>
    <w:rsid w:val="09016473"/>
    <w:rsid w:val="090221EB"/>
    <w:rsid w:val="093D3223"/>
    <w:rsid w:val="09776735"/>
    <w:rsid w:val="09880942"/>
    <w:rsid w:val="099077F7"/>
    <w:rsid w:val="09AF4121"/>
    <w:rsid w:val="09BA4874"/>
    <w:rsid w:val="09D05E45"/>
    <w:rsid w:val="09E54975"/>
    <w:rsid w:val="09F9539C"/>
    <w:rsid w:val="0A3B3C06"/>
    <w:rsid w:val="0A586566"/>
    <w:rsid w:val="0A6D18E6"/>
    <w:rsid w:val="0A850B1D"/>
    <w:rsid w:val="0A93759F"/>
    <w:rsid w:val="0AC260D6"/>
    <w:rsid w:val="0AE95411"/>
    <w:rsid w:val="0AEF054D"/>
    <w:rsid w:val="0B04224A"/>
    <w:rsid w:val="0B09160F"/>
    <w:rsid w:val="0B1F52D6"/>
    <w:rsid w:val="0B293A5F"/>
    <w:rsid w:val="0B4413BD"/>
    <w:rsid w:val="0B5A4560"/>
    <w:rsid w:val="0B5A630E"/>
    <w:rsid w:val="0B776EC0"/>
    <w:rsid w:val="0B7D1FFD"/>
    <w:rsid w:val="0B8C2BB1"/>
    <w:rsid w:val="0B9A2BAF"/>
    <w:rsid w:val="0BAB0918"/>
    <w:rsid w:val="0BE46B89"/>
    <w:rsid w:val="0BE856C8"/>
    <w:rsid w:val="0C0015CD"/>
    <w:rsid w:val="0C012C2E"/>
    <w:rsid w:val="0C040028"/>
    <w:rsid w:val="0C063DA0"/>
    <w:rsid w:val="0C48085D"/>
    <w:rsid w:val="0C941D56"/>
    <w:rsid w:val="0C970E9C"/>
    <w:rsid w:val="0CC25F19"/>
    <w:rsid w:val="0CCD4CCD"/>
    <w:rsid w:val="0CE66FB5"/>
    <w:rsid w:val="0CE75980"/>
    <w:rsid w:val="0D0E73B0"/>
    <w:rsid w:val="0D183D8B"/>
    <w:rsid w:val="0D725B91"/>
    <w:rsid w:val="0DBF68FD"/>
    <w:rsid w:val="0DE16873"/>
    <w:rsid w:val="0E083E00"/>
    <w:rsid w:val="0E1924B1"/>
    <w:rsid w:val="0E1E7AC7"/>
    <w:rsid w:val="0E4D5CB6"/>
    <w:rsid w:val="0E653000"/>
    <w:rsid w:val="0E6574A4"/>
    <w:rsid w:val="0E6F0323"/>
    <w:rsid w:val="0E9E7E22"/>
    <w:rsid w:val="0EAA135B"/>
    <w:rsid w:val="0EAA3109"/>
    <w:rsid w:val="0EAF4BC3"/>
    <w:rsid w:val="0EE83C31"/>
    <w:rsid w:val="0EEE56EB"/>
    <w:rsid w:val="0F0E3698"/>
    <w:rsid w:val="0F1E7653"/>
    <w:rsid w:val="0F331350"/>
    <w:rsid w:val="0F351457"/>
    <w:rsid w:val="0F6C03BE"/>
    <w:rsid w:val="0F76123D"/>
    <w:rsid w:val="0F985657"/>
    <w:rsid w:val="0FC91CB4"/>
    <w:rsid w:val="0FD4094C"/>
    <w:rsid w:val="0FDA5C70"/>
    <w:rsid w:val="0FFC7994"/>
    <w:rsid w:val="10234935"/>
    <w:rsid w:val="104A6951"/>
    <w:rsid w:val="10595370"/>
    <w:rsid w:val="10666D2F"/>
    <w:rsid w:val="106A0DA2"/>
    <w:rsid w:val="10710382"/>
    <w:rsid w:val="10757746"/>
    <w:rsid w:val="108118B3"/>
    <w:rsid w:val="109202F8"/>
    <w:rsid w:val="10AB3168"/>
    <w:rsid w:val="10BE4C49"/>
    <w:rsid w:val="10C20BDE"/>
    <w:rsid w:val="10C36704"/>
    <w:rsid w:val="10DB1C9F"/>
    <w:rsid w:val="112371A2"/>
    <w:rsid w:val="11380EA0"/>
    <w:rsid w:val="115D0906"/>
    <w:rsid w:val="11895257"/>
    <w:rsid w:val="11902A8A"/>
    <w:rsid w:val="11A42091"/>
    <w:rsid w:val="11A7392F"/>
    <w:rsid w:val="11BF336F"/>
    <w:rsid w:val="11C444E1"/>
    <w:rsid w:val="11DD7796"/>
    <w:rsid w:val="11F272A1"/>
    <w:rsid w:val="12107727"/>
    <w:rsid w:val="12443874"/>
    <w:rsid w:val="12514D72"/>
    <w:rsid w:val="1255782F"/>
    <w:rsid w:val="125C6E10"/>
    <w:rsid w:val="12622910"/>
    <w:rsid w:val="12940358"/>
    <w:rsid w:val="129E4D32"/>
    <w:rsid w:val="12AD1419"/>
    <w:rsid w:val="12B46304"/>
    <w:rsid w:val="12D9220E"/>
    <w:rsid w:val="13286CF2"/>
    <w:rsid w:val="132A0CBC"/>
    <w:rsid w:val="13315BA7"/>
    <w:rsid w:val="13433B2C"/>
    <w:rsid w:val="13441D7E"/>
    <w:rsid w:val="13947761"/>
    <w:rsid w:val="13C92283"/>
    <w:rsid w:val="13E26EA1"/>
    <w:rsid w:val="13EE5846"/>
    <w:rsid w:val="14176F41"/>
    <w:rsid w:val="14667AD2"/>
    <w:rsid w:val="147B726D"/>
    <w:rsid w:val="14A30D26"/>
    <w:rsid w:val="14AE3227"/>
    <w:rsid w:val="14C5099F"/>
    <w:rsid w:val="14D013EF"/>
    <w:rsid w:val="14ED01F3"/>
    <w:rsid w:val="14FC1C1E"/>
    <w:rsid w:val="150B2427"/>
    <w:rsid w:val="150F1F18"/>
    <w:rsid w:val="151E4BD1"/>
    <w:rsid w:val="154D0C92"/>
    <w:rsid w:val="157224A6"/>
    <w:rsid w:val="158D108E"/>
    <w:rsid w:val="159468C1"/>
    <w:rsid w:val="15A07014"/>
    <w:rsid w:val="15C60095"/>
    <w:rsid w:val="15F335E7"/>
    <w:rsid w:val="161D0664"/>
    <w:rsid w:val="16353C00"/>
    <w:rsid w:val="16504596"/>
    <w:rsid w:val="166D15EC"/>
    <w:rsid w:val="167575DE"/>
    <w:rsid w:val="167A7865"/>
    <w:rsid w:val="16C805D0"/>
    <w:rsid w:val="16CB4564"/>
    <w:rsid w:val="16D2144F"/>
    <w:rsid w:val="17197E3E"/>
    <w:rsid w:val="172A128B"/>
    <w:rsid w:val="174D31CB"/>
    <w:rsid w:val="17740758"/>
    <w:rsid w:val="178412FF"/>
    <w:rsid w:val="17AA4179"/>
    <w:rsid w:val="17AF353E"/>
    <w:rsid w:val="17B561A2"/>
    <w:rsid w:val="17B9260F"/>
    <w:rsid w:val="17BD01B1"/>
    <w:rsid w:val="17C52D61"/>
    <w:rsid w:val="17EF622B"/>
    <w:rsid w:val="17F83137"/>
    <w:rsid w:val="181066D2"/>
    <w:rsid w:val="18203A3B"/>
    <w:rsid w:val="18454DD4"/>
    <w:rsid w:val="186758E2"/>
    <w:rsid w:val="18697B91"/>
    <w:rsid w:val="188744BB"/>
    <w:rsid w:val="188C387F"/>
    <w:rsid w:val="189F1804"/>
    <w:rsid w:val="18AB01A9"/>
    <w:rsid w:val="191C1537"/>
    <w:rsid w:val="192B3098"/>
    <w:rsid w:val="194B54E8"/>
    <w:rsid w:val="195645B9"/>
    <w:rsid w:val="19AF7825"/>
    <w:rsid w:val="19B968F6"/>
    <w:rsid w:val="19C239FC"/>
    <w:rsid w:val="19E46AD2"/>
    <w:rsid w:val="19EC0A79"/>
    <w:rsid w:val="1A1B135F"/>
    <w:rsid w:val="1A22449B"/>
    <w:rsid w:val="1A554870"/>
    <w:rsid w:val="1A6A0F57"/>
    <w:rsid w:val="1AA80E44"/>
    <w:rsid w:val="1AC75042"/>
    <w:rsid w:val="1AE06D83"/>
    <w:rsid w:val="1AE9320B"/>
    <w:rsid w:val="1AFA71C6"/>
    <w:rsid w:val="1AFD2812"/>
    <w:rsid w:val="1B610FF3"/>
    <w:rsid w:val="1B721452"/>
    <w:rsid w:val="1B7350C7"/>
    <w:rsid w:val="1B9E3FF5"/>
    <w:rsid w:val="1BA95D1A"/>
    <w:rsid w:val="1BCC0B62"/>
    <w:rsid w:val="1BF12377"/>
    <w:rsid w:val="1C073948"/>
    <w:rsid w:val="1C1442B7"/>
    <w:rsid w:val="1C35495A"/>
    <w:rsid w:val="1C662D65"/>
    <w:rsid w:val="1C6B037B"/>
    <w:rsid w:val="1CD852E5"/>
    <w:rsid w:val="1CDB6AD5"/>
    <w:rsid w:val="1CE4012E"/>
    <w:rsid w:val="1CF245F9"/>
    <w:rsid w:val="1D13631D"/>
    <w:rsid w:val="1D1C716A"/>
    <w:rsid w:val="1D385D84"/>
    <w:rsid w:val="1D40498A"/>
    <w:rsid w:val="1D4C6574"/>
    <w:rsid w:val="1D4D7A81"/>
    <w:rsid w:val="1D556936"/>
    <w:rsid w:val="1D6A0633"/>
    <w:rsid w:val="1D6B43AB"/>
    <w:rsid w:val="1D6B6159"/>
    <w:rsid w:val="1D7019C1"/>
    <w:rsid w:val="1D9B6A3E"/>
    <w:rsid w:val="1DAC11C8"/>
    <w:rsid w:val="1DC6292F"/>
    <w:rsid w:val="1E05210A"/>
    <w:rsid w:val="1E1D56A5"/>
    <w:rsid w:val="1E37603B"/>
    <w:rsid w:val="1E430E84"/>
    <w:rsid w:val="1E4E3AB1"/>
    <w:rsid w:val="1E58492F"/>
    <w:rsid w:val="1E682698"/>
    <w:rsid w:val="1E8079E2"/>
    <w:rsid w:val="1E9805D8"/>
    <w:rsid w:val="1E9D67E6"/>
    <w:rsid w:val="1EB06519"/>
    <w:rsid w:val="1EB37DB8"/>
    <w:rsid w:val="1ED146E2"/>
    <w:rsid w:val="1F095C2A"/>
    <w:rsid w:val="1F226CEB"/>
    <w:rsid w:val="1F3031B6"/>
    <w:rsid w:val="1F330EF8"/>
    <w:rsid w:val="1F4530E0"/>
    <w:rsid w:val="1F817EB6"/>
    <w:rsid w:val="1F9C084C"/>
    <w:rsid w:val="1FBB33C8"/>
    <w:rsid w:val="1FC3227C"/>
    <w:rsid w:val="1FD04999"/>
    <w:rsid w:val="201523AC"/>
    <w:rsid w:val="201E5705"/>
    <w:rsid w:val="204A431B"/>
    <w:rsid w:val="204D5FEA"/>
    <w:rsid w:val="205E1FA5"/>
    <w:rsid w:val="20621A95"/>
    <w:rsid w:val="20784E15"/>
    <w:rsid w:val="2080016D"/>
    <w:rsid w:val="20A420AE"/>
    <w:rsid w:val="21415B4F"/>
    <w:rsid w:val="214A6A99"/>
    <w:rsid w:val="21507B40"/>
    <w:rsid w:val="216E7FC6"/>
    <w:rsid w:val="217750CC"/>
    <w:rsid w:val="21815F4B"/>
    <w:rsid w:val="21863561"/>
    <w:rsid w:val="21D818E3"/>
    <w:rsid w:val="22010E3A"/>
    <w:rsid w:val="222A65E3"/>
    <w:rsid w:val="22405491"/>
    <w:rsid w:val="224D407F"/>
    <w:rsid w:val="227B0BEC"/>
    <w:rsid w:val="22883309"/>
    <w:rsid w:val="228E4DC3"/>
    <w:rsid w:val="22AA7723"/>
    <w:rsid w:val="22AF69A2"/>
    <w:rsid w:val="22B45EAC"/>
    <w:rsid w:val="22E42C35"/>
    <w:rsid w:val="22EE6016"/>
    <w:rsid w:val="230C7A96"/>
    <w:rsid w:val="231921B3"/>
    <w:rsid w:val="231D6147"/>
    <w:rsid w:val="23294085"/>
    <w:rsid w:val="234C7EA1"/>
    <w:rsid w:val="234E6301"/>
    <w:rsid w:val="23621DAC"/>
    <w:rsid w:val="23A81EB5"/>
    <w:rsid w:val="23B95E70"/>
    <w:rsid w:val="23E427C1"/>
    <w:rsid w:val="23EF1892"/>
    <w:rsid w:val="24194B61"/>
    <w:rsid w:val="244119C2"/>
    <w:rsid w:val="244514B2"/>
    <w:rsid w:val="244D480A"/>
    <w:rsid w:val="24C148B0"/>
    <w:rsid w:val="24C20D54"/>
    <w:rsid w:val="24E52A90"/>
    <w:rsid w:val="250C336A"/>
    <w:rsid w:val="250E3F9A"/>
    <w:rsid w:val="2513335E"/>
    <w:rsid w:val="2533755C"/>
    <w:rsid w:val="257A518B"/>
    <w:rsid w:val="258514A0"/>
    <w:rsid w:val="258778A8"/>
    <w:rsid w:val="259F1096"/>
    <w:rsid w:val="25A4045A"/>
    <w:rsid w:val="25B61F3B"/>
    <w:rsid w:val="25CE54D7"/>
    <w:rsid w:val="25DF5936"/>
    <w:rsid w:val="25FD5DBC"/>
    <w:rsid w:val="26217CFD"/>
    <w:rsid w:val="26282E39"/>
    <w:rsid w:val="26413EFB"/>
    <w:rsid w:val="26453830"/>
    <w:rsid w:val="26492DAF"/>
    <w:rsid w:val="264F486A"/>
    <w:rsid w:val="26B648E9"/>
    <w:rsid w:val="26C97FF4"/>
    <w:rsid w:val="26CF1507"/>
    <w:rsid w:val="26D27249"/>
    <w:rsid w:val="26E52AD8"/>
    <w:rsid w:val="271B474C"/>
    <w:rsid w:val="27271343"/>
    <w:rsid w:val="273463CA"/>
    <w:rsid w:val="276205CD"/>
    <w:rsid w:val="276B59B2"/>
    <w:rsid w:val="27B54BA0"/>
    <w:rsid w:val="27DD24AE"/>
    <w:rsid w:val="28414686"/>
    <w:rsid w:val="285A5748"/>
    <w:rsid w:val="288307FB"/>
    <w:rsid w:val="2886653D"/>
    <w:rsid w:val="28BA1D43"/>
    <w:rsid w:val="28BC3D0D"/>
    <w:rsid w:val="28D728F5"/>
    <w:rsid w:val="28F72F97"/>
    <w:rsid w:val="294066EC"/>
    <w:rsid w:val="294F692F"/>
    <w:rsid w:val="29B22746"/>
    <w:rsid w:val="29DF5F05"/>
    <w:rsid w:val="2A1A518F"/>
    <w:rsid w:val="2A281DDC"/>
    <w:rsid w:val="2A6308E4"/>
    <w:rsid w:val="2A6401B8"/>
    <w:rsid w:val="2A6B1546"/>
    <w:rsid w:val="2A950CB9"/>
    <w:rsid w:val="2AFA0B1C"/>
    <w:rsid w:val="2B1377A7"/>
    <w:rsid w:val="2B2C447C"/>
    <w:rsid w:val="2B4378ED"/>
    <w:rsid w:val="2B522706"/>
    <w:rsid w:val="2B593A95"/>
    <w:rsid w:val="2B5E554F"/>
    <w:rsid w:val="2B6E5792"/>
    <w:rsid w:val="2B9176D3"/>
    <w:rsid w:val="2B98280F"/>
    <w:rsid w:val="2BB46F1D"/>
    <w:rsid w:val="2BD6170E"/>
    <w:rsid w:val="2BDC52C5"/>
    <w:rsid w:val="2BF64420"/>
    <w:rsid w:val="2C0D2669"/>
    <w:rsid w:val="2C2736A5"/>
    <w:rsid w:val="2C3A1B18"/>
    <w:rsid w:val="2C890A63"/>
    <w:rsid w:val="2C9034E6"/>
    <w:rsid w:val="2C923702"/>
    <w:rsid w:val="2C9F197B"/>
    <w:rsid w:val="2CA8035F"/>
    <w:rsid w:val="2CE43832"/>
    <w:rsid w:val="2D016192"/>
    <w:rsid w:val="2D0433BC"/>
    <w:rsid w:val="2D2500D2"/>
    <w:rsid w:val="2D3E73E6"/>
    <w:rsid w:val="2D990AC0"/>
    <w:rsid w:val="2DB77900"/>
    <w:rsid w:val="2DC518B5"/>
    <w:rsid w:val="2DFE20C2"/>
    <w:rsid w:val="2E262354"/>
    <w:rsid w:val="2E4647A4"/>
    <w:rsid w:val="2E560017"/>
    <w:rsid w:val="2E564673"/>
    <w:rsid w:val="2E6469D8"/>
    <w:rsid w:val="2E6D3AC8"/>
    <w:rsid w:val="2EB57234"/>
    <w:rsid w:val="2ED51684"/>
    <w:rsid w:val="2ED95618"/>
    <w:rsid w:val="2F0B5FD9"/>
    <w:rsid w:val="2F2F5238"/>
    <w:rsid w:val="2F6F1AD9"/>
    <w:rsid w:val="2F8A6913"/>
    <w:rsid w:val="2F9C6646"/>
    <w:rsid w:val="2FAA2B11"/>
    <w:rsid w:val="2FB92808"/>
    <w:rsid w:val="2FC17E5A"/>
    <w:rsid w:val="2FC24657"/>
    <w:rsid w:val="2FC31E25"/>
    <w:rsid w:val="2FC811E9"/>
    <w:rsid w:val="2FDB0F1C"/>
    <w:rsid w:val="2FF67B04"/>
    <w:rsid w:val="300F0BC6"/>
    <w:rsid w:val="302A5A00"/>
    <w:rsid w:val="303A20E7"/>
    <w:rsid w:val="307A7A60"/>
    <w:rsid w:val="30CE282F"/>
    <w:rsid w:val="30E9226C"/>
    <w:rsid w:val="30F77FD8"/>
    <w:rsid w:val="30F954C5"/>
    <w:rsid w:val="310B520B"/>
    <w:rsid w:val="31322DBE"/>
    <w:rsid w:val="31745184"/>
    <w:rsid w:val="31AB491E"/>
    <w:rsid w:val="31E61912"/>
    <w:rsid w:val="31EB11BF"/>
    <w:rsid w:val="320F1351"/>
    <w:rsid w:val="32146967"/>
    <w:rsid w:val="3234700A"/>
    <w:rsid w:val="3246085D"/>
    <w:rsid w:val="329B4993"/>
    <w:rsid w:val="32AB72CC"/>
    <w:rsid w:val="32AE0B6A"/>
    <w:rsid w:val="32B819E9"/>
    <w:rsid w:val="32BA750F"/>
    <w:rsid w:val="32D3237F"/>
    <w:rsid w:val="32E61202"/>
    <w:rsid w:val="32E620B2"/>
    <w:rsid w:val="32F81DE5"/>
    <w:rsid w:val="330864CC"/>
    <w:rsid w:val="331C5AD4"/>
    <w:rsid w:val="332130EA"/>
    <w:rsid w:val="33435756"/>
    <w:rsid w:val="334A2E46"/>
    <w:rsid w:val="3361798A"/>
    <w:rsid w:val="338B0EAB"/>
    <w:rsid w:val="33997124"/>
    <w:rsid w:val="33A15FD9"/>
    <w:rsid w:val="33BB353F"/>
    <w:rsid w:val="33D26ADA"/>
    <w:rsid w:val="33D463AE"/>
    <w:rsid w:val="33E32A95"/>
    <w:rsid w:val="33ED56C2"/>
    <w:rsid w:val="341204D6"/>
    <w:rsid w:val="34140EA1"/>
    <w:rsid w:val="34191465"/>
    <w:rsid w:val="342015F4"/>
    <w:rsid w:val="342C7F98"/>
    <w:rsid w:val="34367069"/>
    <w:rsid w:val="34675474"/>
    <w:rsid w:val="34727975"/>
    <w:rsid w:val="347831DE"/>
    <w:rsid w:val="34BD32E6"/>
    <w:rsid w:val="34E72111"/>
    <w:rsid w:val="350C7549"/>
    <w:rsid w:val="351F5D4F"/>
    <w:rsid w:val="35337105"/>
    <w:rsid w:val="353E4427"/>
    <w:rsid w:val="353F1F4D"/>
    <w:rsid w:val="3542559A"/>
    <w:rsid w:val="356B3EAB"/>
    <w:rsid w:val="35727C2D"/>
    <w:rsid w:val="35777939"/>
    <w:rsid w:val="358160C2"/>
    <w:rsid w:val="3583008C"/>
    <w:rsid w:val="358A766C"/>
    <w:rsid w:val="358E3160"/>
    <w:rsid w:val="359F29EC"/>
    <w:rsid w:val="35C80195"/>
    <w:rsid w:val="35D01D25"/>
    <w:rsid w:val="35D02BA5"/>
    <w:rsid w:val="360D1B6A"/>
    <w:rsid w:val="36252EF1"/>
    <w:rsid w:val="36575075"/>
    <w:rsid w:val="365E6403"/>
    <w:rsid w:val="368340BC"/>
    <w:rsid w:val="36D72B72"/>
    <w:rsid w:val="36E0150E"/>
    <w:rsid w:val="36F11025"/>
    <w:rsid w:val="3727713D"/>
    <w:rsid w:val="376143FD"/>
    <w:rsid w:val="37735EDE"/>
    <w:rsid w:val="37751C56"/>
    <w:rsid w:val="379F6CD3"/>
    <w:rsid w:val="37AE5168"/>
    <w:rsid w:val="37C16C4A"/>
    <w:rsid w:val="37DC7FC7"/>
    <w:rsid w:val="37E82428"/>
    <w:rsid w:val="380D3CDF"/>
    <w:rsid w:val="38123949"/>
    <w:rsid w:val="382275F5"/>
    <w:rsid w:val="38635F53"/>
    <w:rsid w:val="388303A3"/>
    <w:rsid w:val="3894610C"/>
    <w:rsid w:val="38A5396D"/>
    <w:rsid w:val="38D021E0"/>
    <w:rsid w:val="3914549F"/>
    <w:rsid w:val="391B05DB"/>
    <w:rsid w:val="39336367"/>
    <w:rsid w:val="395064D7"/>
    <w:rsid w:val="396E6B72"/>
    <w:rsid w:val="3995038E"/>
    <w:rsid w:val="399D7242"/>
    <w:rsid w:val="39A700C1"/>
    <w:rsid w:val="39AC56D7"/>
    <w:rsid w:val="39C26CA9"/>
    <w:rsid w:val="39C40C73"/>
    <w:rsid w:val="39CE5047"/>
    <w:rsid w:val="3A0B0816"/>
    <w:rsid w:val="3A0B68A2"/>
    <w:rsid w:val="3A2133F1"/>
    <w:rsid w:val="3A26548A"/>
    <w:rsid w:val="3A563FC1"/>
    <w:rsid w:val="3A5E2E76"/>
    <w:rsid w:val="3A6164C2"/>
    <w:rsid w:val="3A970136"/>
    <w:rsid w:val="3AC058DE"/>
    <w:rsid w:val="3AF64E5C"/>
    <w:rsid w:val="3B0A15A8"/>
    <w:rsid w:val="3B392F9B"/>
    <w:rsid w:val="3B3A743F"/>
    <w:rsid w:val="3B457B92"/>
    <w:rsid w:val="3B47390A"/>
    <w:rsid w:val="3B5824C6"/>
    <w:rsid w:val="3B5F6EA5"/>
    <w:rsid w:val="3B660234"/>
    <w:rsid w:val="3BAC7C11"/>
    <w:rsid w:val="3BB23479"/>
    <w:rsid w:val="3BC35686"/>
    <w:rsid w:val="3BEF468F"/>
    <w:rsid w:val="3BF375EE"/>
    <w:rsid w:val="3C406CD7"/>
    <w:rsid w:val="3C830264"/>
    <w:rsid w:val="3C8D17F0"/>
    <w:rsid w:val="3C9B3F0D"/>
    <w:rsid w:val="3CAA23A2"/>
    <w:rsid w:val="3CC05722"/>
    <w:rsid w:val="3CC93063"/>
    <w:rsid w:val="3CF33D49"/>
    <w:rsid w:val="3CFC0724"/>
    <w:rsid w:val="3D0A4BEF"/>
    <w:rsid w:val="3D195254"/>
    <w:rsid w:val="3D2263DC"/>
    <w:rsid w:val="3D474095"/>
    <w:rsid w:val="3D4F4CF8"/>
    <w:rsid w:val="3D7F580D"/>
    <w:rsid w:val="3DA60DBB"/>
    <w:rsid w:val="3DAE1A1E"/>
    <w:rsid w:val="3DF02037"/>
    <w:rsid w:val="3E171CB9"/>
    <w:rsid w:val="3E285C74"/>
    <w:rsid w:val="3E3C1720"/>
    <w:rsid w:val="3E400A58"/>
    <w:rsid w:val="3E4D56DB"/>
    <w:rsid w:val="3E5B7667"/>
    <w:rsid w:val="3EB83215"/>
    <w:rsid w:val="3EDC6A5F"/>
    <w:rsid w:val="3EDD5B9D"/>
    <w:rsid w:val="3F074C62"/>
    <w:rsid w:val="3F4D34B9"/>
    <w:rsid w:val="3F52287D"/>
    <w:rsid w:val="3F93711E"/>
    <w:rsid w:val="3F95733A"/>
    <w:rsid w:val="3FB11C9A"/>
    <w:rsid w:val="3FB13A48"/>
    <w:rsid w:val="3FC90D91"/>
    <w:rsid w:val="3FD50028"/>
    <w:rsid w:val="3FE43E1D"/>
    <w:rsid w:val="400C5122"/>
    <w:rsid w:val="40552625"/>
    <w:rsid w:val="40583EC3"/>
    <w:rsid w:val="406B009A"/>
    <w:rsid w:val="40774C91"/>
    <w:rsid w:val="407F76A2"/>
    <w:rsid w:val="409E3FCC"/>
    <w:rsid w:val="40A1586A"/>
    <w:rsid w:val="40AB0497"/>
    <w:rsid w:val="40AF442B"/>
    <w:rsid w:val="40E8793D"/>
    <w:rsid w:val="40E90FBF"/>
    <w:rsid w:val="40EB2F89"/>
    <w:rsid w:val="40F026F4"/>
    <w:rsid w:val="410F0E1E"/>
    <w:rsid w:val="411F4A93"/>
    <w:rsid w:val="41200E85"/>
    <w:rsid w:val="415E1A56"/>
    <w:rsid w:val="41650F8E"/>
    <w:rsid w:val="41727207"/>
    <w:rsid w:val="41986C6D"/>
    <w:rsid w:val="41B810BD"/>
    <w:rsid w:val="41D04C69"/>
    <w:rsid w:val="41E9571B"/>
    <w:rsid w:val="41EA4FEF"/>
    <w:rsid w:val="42312C1E"/>
    <w:rsid w:val="42497F67"/>
    <w:rsid w:val="425A03C6"/>
    <w:rsid w:val="425A3F23"/>
    <w:rsid w:val="425F2D4F"/>
    <w:rsid w:val="42750D5C"/>
    <w:rsid w:val="4284213D"/>
    <w:rsid w:val="42870A90"/>
    <w:rsid w:val="42927B60"/>
    <w:rsid w:val="42997141"/>
    <w:rsid w:val="42B20202"/>
    <w:rsid w:val="430B16C1"/>
    <w:rsid w:val="4315400F"/>
    <w:rsid w:val="43212C92"/>
    <w:rsid w:val="432F3601"/>
    <w:rsid w:val="43407749"/>
    <w:rsid w:val="436B1DF1"/>
    <w:rsid w:val="43727992"/>
    <w:rsid w:val="437E1E93"/>
    <w:rsid w:val="43972F54"/>
    <w:rsid w:val="43BB6C43"/>
    <w:rsid w:val="43D9356D"/>
    <w:rsid w:val="43F87935"/>
    <w:rsid w:val="44112D07"/>
    <w:rsid w:val="445117E6"/>
    <w:rsid w:val="44531571"/>
    <w:rsid w:val="445F7F16"/>
    <w:rsid w:val="44893E2E"/>
    <w:rsid w:val="44894F93"/>
    <w:rsid w:val="44906321"/>
    <w:rsid w:val="449D27EC"/>
    <w:rsid w:val="44A26055"/>
    <w:rsid w:val="44AC2A30"/>
    <w:rsid w:val="44B32010"/>
    <w:rsid w:val="44FF0DB1"/>
    <w:rsid w:val="450665E4"/>
    <w:rsid w:val="451505D5"/>
    <w:rsid w:val="454F1D39"/>
    <w:rsid w:val="45521829"/>
    <w:rsid w:val="45576E3F"/>
    <w:rsid w:val="456D21BF"/>
    <w:rsid w:val="457277D5"/>
    <w:rsid w:val="45943BEF"/>
    <w:rsid w:val="45C02C36"/>
    <w:rsid w:val="463E3B5B"/>
    <w:rsid w:val="46511AE0"/>
    <w:rsid w:val="46582E6F"/>
    <w:rsid w:val="465869CB"/>
    <w:rsid w:val="46713F31"/>
    <w:rsid w:val="46794B93"/>
    <w:rsid w:val="468A0B4E"/>
    <w:rsid w:val="46E43DB9"/>
    <w:rsid w:val="46EB3CE3"/>
    <w:rsid w:val="46ED3B48"/>
    <w:rsid w:val="46F30DEA"/>
    <w:rsid w:val="4703102D"/>
    <w:rsid w:val="47217705"/>
    <w:rsid w:val="473C453F"/>
    <w:rsid w:val="47574ED5"/>
    <w:rsid w:val="47633879"/>
    <w:rsid w:val="4780267D"/>
    <w:rsid w:val="478C7274"/>
    <w:rsid w:val="48403BBB"/>
    <w:rsid w:val="48552861"/>
    <w:rsid w:val="4871646A"/>
    <w:rsid w:val="48B06F92"/>
    <w:rsid w:val="48BF5427"/>
    <w:rsid w:val="48CC0DDE"/>
    <w:rsid w:val="48CC36A0"/>
    <w:rsid w:val="48D52555"/>
    <w:rsid w:val="48FA020D"/>
    <w:rsid w:val="48FC3505"/>
    <w:rsid w:val="491A08B0"/>
    <w:rsid w:val="4950607F"/>
    <w:rsid w:val="49635DB3"/>
    <w:rsid w:val="497004D0"/>
    <w:rsid w:val="49940662"/>
    <w:rsid w:val="49C01457"/>
    <w:rsid w:val="49E50EBD"/>
    <w:rsid w:val="49F70BF1"/>
    <w:rsid w:val="4A1E1CDA"/>
    <w:rsid w:val="4A2F038B"/>
    <w:rsid w:val="4A361719"/>
    <w:rsid w:val="4A4C4596"/>
    <w:rsid w:val="4A68578C"/>
    <w:rsid w:val="4A7D10F6"/>
    <w:rsid w:val="4AB443EC"/>
    <w:rsid w:val="4B005883"/>
    <w:rsid w:val="4B0610EB"/>
    <w:rsid w:val="4B0B04B0"/>
    <w:rsid w:val="4B1D0D1F"/>
    <w:rsid w:val="4B1F3F5B"/>
    <w:rsid w:val="4B7818BD"/>
    <w:rsid w:val="4B885FA4"/>
    <w:rsid w:val="4B904E59"/>
    <w:rsid w:val="4B9506C1"/>
    <w:rsid w:val="4BBE3774"/>
    <w:rsid w:val="4C0C0983"/>
    <w:rsid w:val="4C18582E"/>
    <w:rsid w:val="4C215AB1"/>
    <w:rsid w:val="4C251A45"/>
    <w:rsid w:val="4C547C35"/>
    <w:rsid w:val="4C5E0AB3"/>
    <w:rsid w:val="4C6205A3"/>
    <w:rsid w:val="4C6836E0"/>
    <w:rsid w:val="4C6A7458"/>
    <w:rsid w:val="4C8229F4"/>
    <w:rsid w:val="4C87625C"/>
    <w:rsid w:val="4CAA1F4A"/>
    <w:rsid w:val="4CAA5AA7"/>
    <w:rsid w:val="4CC0351C"/>
    <w:rsid w:val="4CF03E01"/>
    <w:rsid w:val="4D0B16A6"/>
    <w:rsid w:val="4D607A39"/>
    <w:rsid w:val="4D7762D0"/>
    <w:rsid w:val="4D8F5481"/>
    <w:rsid w:val="4D9D560B"/>
    <w:rsid w:val="4DB41BA5"/>
    <w:rsid w:val="4DCB2178"/>
    <w:rsid w:val="4DD01472"/>
    <w:rsid w:val="4DF23BA9"/>
    <w:rsid w:val="4E0F02B7"/>
    <w:rsid w:val="4E1458CD"/>
    <w:rsid w:val="4E30647F"/>
    <w:rsid w:val="4E402B66"/>
    <w:rsid w:val="4E484619"/>
    <w:rsid w:val="4E546612"/>
    <w:rsid w:val="4E775572"/>
    <w:rsid w:val="4E9407BC"/>
    <w:rsid w:val="4EB7343B"/>
    <w:rsid w:val="4EB946C7"/>
    <w:rsid w:val="4EC07803"/>
    <w:rsid w:val="4EC866B8"/>
    <w:rsid w:val="4EF94AC3"/>
    <w:rsid w:val="4EFD0A57"/>
    <w:rsid w:val="4F1D2EA8"/>
    <w:rsid w:val="4F337512"/>
    <w:rsid w:val="4F5166AD"/>
    <w:rsid w:val="4F7505EE"/>
    <w:rsid w:val="4FA7451F"/>
    <w:rsid w:val="4FBA4253"/>
    <w:rsid w:val="4FCF0135"/>
    <w:rsid w:val="4FFB4AB9"/>
    <w:rsid w:val="50067498"/>
    <w:rsid w:val="501871CB"/>
    <w:rsid w:val="50355FCF"/>
    <w:rsid w:val="50371D47"/>
    <w:rsid w:val="503A5393"/>
    <w:rsid w:val="5060129E"/>
    <w:rsid w:val="506E66B8"/>
    <w:rsid w:val="509B0528"/>
    <w:rsid w:val="50A0169A"/>
    <w:rsid w:val="50D47596"/>
    <w:rsid w:val="50D755B1"/>
    <w:rsid w:val="50EF43D0"/>
    <w:rsid w:val="51022355"/>
    <w:rsid w:val="511931FB"/>
    <w:rsid w:val="51280258"/>
    <w:rsid w:val="51730B5D"/>
    <w:rsid w:val="51864D34"/>
    <w:rsid w:val="519311FF"/>
    <w:rsid w:val="519F1952"/>
    <w:rsid w:val="51A90A23"/>
    <w:rsid w:val="51AB6549"/>
    <w:rsid w:val="51B00003"/>
    <w:rsid w:val="51E43809"/>
    <w:rsid w:val="51EB103B"/>
    <w:rsid w:val="521045FE"/>
    <w:rsid w:val="52474359"/>
    <w:rsid w:val="524E5126"/>
    <w:rsid w:val="5260529F"/>
    <w:rsid w:val="527601F1"/>
    <w:rsid w:val="527E2A83"/>
    <w:rsid w:val="528648C0"/>
    <w:rsid w:val="5288688A"/>
    <w:rsid w:val="52B15DE1"/>
    <w:rsid w:val="52B4142D"/>
    <w:rsid w:val="52E066C6"/>
    <w:rsid w:val="52E1760A"/>
    <w:rsid w:val="52EF4B5B"/>
    <w:rsid w:val="53114AD1"/>
    <w:rsid w:val="534E7AD3"/>
    <w:rsid w:val="535A6478"/>
    <w:rsid w:val="53740BBC"/>
    <w:rsid w:val="537B019D"/>
    <w:rsid w:val="539B25ED"/>
    <w:rsid w:val="53BD2563"/>
    <w:rsid w:val="53C733E2"/>
    <w:rsid w:val="53D1600F"/>
    <w:rsid w:val="53DF24DA"/>
    <w:rsid w:val="53EC171C"/>
    <w:rsid w:val="53EE096F"/>
    <w:rsid w:val="53F12AE1"/>
    <w:rsid w:val="53F36952"/>
    <w:rsid w:val="53FD5056"/>
    <w:rsid w:val="5402441A"/>
    <w:rsid w:val="54102FDB"/>
    <w:rsid w:val="542C1497"/>
    <w:rsid w:val="54352A41"/>
    <w:rsid w:val="5472334E"/>
    <w:rsid w:val="549E4143"/>
    <w:rsid w:val="54DA0EF3"/>
    <w:rsid w:val="54FE1085"/>
    <w:rsid w:val="550E3200"/>
    <w:rsid w:val="552F123F"/>
    <w:rsid w:val="55322ADD"/>
    <w:rsid w:val="554F368F"/>
    <w:rsid w:val="557D01FC"/>
    <w:rsid w:val="558A0B6B"/>
    <w:rsid w:val="55E262B1"/>
    <w:rsid w:val="5612303A"/>
    <w:rsid w:val="56521689"/>
    <w:rsid w:val="565677E3"/>
    <w:rsid w:val="56576C9F"/>
    <w:rsid w:val="566C2869"/>
    <w:rsid w:val="56861332"/>
    <w:rsid w:val="56B25A3C"/>
    <w:rsid w:val="56CB745A"/>
    <w:rsid w:val="56E83D9B"/>
    <w:rsid w:val="56EB73E7"/>
    <w:rsid w:val="56F95FA8"/>
    <w:rsid w:val="56FE35BF"/>
    <w:rsid w:val="57087F99"/>
    <w:rsid w:val="571A0AAE"/>
    <w:rsid w:val="5778511F"/>
    <w:rsid w:val="579E08FE"/>
    <w:rsid w:val="57C06AC6"/>
    <w:rsid w:val="57E1724E"/>
    <w:rsid w:val="58134E48"/>
    <w:rsid w:val="58331046"/>
    <w:rsid w:val="583B7EFB"/>
    <w:rsid w:val="5846521D"/>
    <w:rsid w:val="58585ED3"/>
    <w:rsid w:val="58806C77"/>
    <w:rsid w:val="58B33F35"/>
    <w:rsid w:val="58D12CDF"/>
    <w:rsid w:val="58D5034F"/>
    <w:rsid w:val="58F05189"/>
    <w:rsid w:val="59012EF2"/>
    <w:rsid w:val="592117E6"/>
    <w:rsid w:val="5937763B"/>
    <w:rsid w:val="59513E7A"/>
    <w:rsid w:val="59605E6B"/>
    <w:rsid w:val="59657925"/>
    <w:rsid w:val="5967369D"/>
    <w:rsid w:val="59783B4E"/>
    <w:rsid w:val="5999312B"/>
    <w:rsid w:val="59C77C98"/>
    <w:rsid w:val="59ED3476"/>
    <w:rsid w:val="5A252C10"/>
    <w:rsid w:val="5A517EA9"/>
    <w:rsid w:val="5A6E2809"/>
    <w:rsid w:val="5A751DEA"/>
    <w:rsid w:val="5A7A7400"/>
    <w:rsid w:val="5A7B6CD4"/>
    <w:rsid w:val="5A8E4C59"/>
    <w:rsid w:val="5ABC3575"/>
    <w:rsid w:val="5AD52888"/>
    <w:rsid w:val="5AF251E8"/>
    <w:rsid w:val="5B1909C7"/>
    <w:rsid w:val="5B353327"/>
    <w:rsid w:val="5B4377F2"/>
    <w:rsid w:val="5B687259"/>
    <w:rsid w:val="5B6A2FD1"/>
    <w:rsid w:val="5B7E3630"/>
    <w:rsid w:val="5BA069F2"/>
    <w:rsid w:val="5BC4185F"/>
    <w:rsid w:val="5C1D0043"/>
    <w:rsid w:val="5C4952DC"/>
    <w:rsid w:val="5C763BF7"/>
    <w:rsid w:val="5C8956D8"/>
    <w:rsid w:val="5CBC0BFC"/>
    <w:rsid w:val="5CD31049"/>
    <w:rsid w:val="5CDA23D8"/>
    <w:rsid w:val="5D2B2C34"/>
    <w:rsid w:val="5D9C768D"/>
    <w:rsid w:val="5DA54794"/>
    <w:rsid w:val="5DA6050C"/>
    <w:rsid w:val="5DB20C5F"/>
    <w:rsid w:val="5DCFFD3E"/>
    <w:rsid w:val="5DD40BD5"/>
    <w:rsid w:val="5DE80B25"/>
    <w:rsid w:val="5E4D3CAB"/>
    <w:rsid w:val="5E713EF6"/>
    <w:rsid w:val="5E734892"/>
    <w:rsid w:val="5E7E6D93"/>
    <w:rsid w:val="5E8D218E"/>
    <w:rsid w:val="5E9B5B97"/>
    <w:rsid w:val="5EAE1426"/>
    <w:rsid w:val="5EB153BA"/>
    <w:rsid w:val="5EF157B7"/>
    <w:rsid w:val="5F313E05"/>
    <w:rsid w:val="5F3202A9"/>
    <w:rsid w:val="5F5A5423"/>
    <w:rsid w:val="5F7E0093"/>
    <w:rsid w:val="5F864151"/>
    <w:rsid w:val="5F8B1768"/>
    <w:rsid w:val="5FA647F3"/>
    <w:rsid w:val="5FBE1B3D"/>
    <w:rsid w:val="5FC52ECB"/>
    <w:rsid w:val="5FEB2206"/>
    <w:rsid w:val="60011A2A"/>
    <w:rsid w:val="600A4D82"/>
    <w:rsid w:val="601654D5"/>
    <w:rsid w:val="601E082E"/>
    <w:rsid w:val="60327E35"/>
    <w:rsid w:val="605129B1"/>
    <w:rsid w:val="60536729"/>
    <w:rsid w:val="606C77EB"/>
    <w:rsid w:val="607B5C80"/>
    <w:rsid w:val="60824919"/>
    <w:rsid w:val="60A84A92"/>
    <w:rsid w:val="60B620AE"/>
    <w:rsid w:val="60C70EC5"/>
    <w:rsid w:val="60E23609"/>
    <w:rsid w:val="60E92BEA"/>
    <w:rsid w:val="60FB0B6F"/>
    <w:rsid w:val="610024AD"/>
    <w:rsid w:val="6106215F"/>
    <w:rsid w:val="610C1348"/>
    <w:rsid w:val="611C5556"/>
    <w:rsid w:val="613F6CAD"/>
    <w:rsid w:val="614B5521"/>
    <w:rsid w:val="6155202D"/>
    <w:rsid w:val="61614E76"/>
    <w:rsid w:val="61646714"/>
    <w:rsid w:val="61954B1F"/>
    <w:rsid w:val="61B56103"/>
    <w:rsid w:val="61C3168D"/>
    <w:rsid w:val="61C827FF"/>
    <w:rsid w:val="620121B5"/>
    <w:rsid w:val="620D46B6"/>
    <w:rsid w:val="62312A9A"/>
    <w:rsid w:val="62373E29"/>
    <w:rsid w:val="623954AB"/>
    <w:rsid w:val="62403703"/>
    <w:rsid w:val="625D7542"/>
    <w:rsid w:val="6280132C"/>
    <w:rsid w:val="62D8649E"/>
    <w:rsid w:val="62E278F0"/>
    <w:rsid w:val="631321A0"/>
    <w:rsid w:val="63360306"/>
    <w:rsid w:val="63381C06"/>
    <w:rsid w:val="63436A3E"/>
    <w:rsid w:val="635A392B"/>
    <w:rsid w:val="635B58F5"/>
    <w:rsid w:val="636D6FC6"/>
    <w:rsid w:val="63822E81"/>
    <w:rsid w:val="63864720"/>
    <w:rsid w:val="63BF5E84"/>
    <w:rsid w:val="63CB2A7A"/>
    <w:rsid w:val="63E15DFA"/>
    <w:rsid w:val="63E47698"/>
    <w:rsid w:val="63F20007"/>
    <w:rsid w:val="6401024A"/>
    <w:rsid w:val="6405017E"/>
    <w:rsid w:val="64104931"/>
    <w:rsid w:val="641C32D6"/>
    <w:rsid w:val="64542C01"/>
    <w:rsid w:val="645A795A"/>
    <w:rsid w:val="64872E45"/>
    <w:rsid w:val="648A6492"/>
    <w:rsid w:val="64A15589"/>
    <w:rsid w:val="64BB2AEF"/>
    <w:rsid w:val="64D63485"/>
    <w:rsid w:val="64DD7929"/>
    <w:rsid w:val="64FB738F"/>
    <w:rsid w:val="656E7B61"/>
    <w:rsid w:val="656F7435"/>
    <w:rsid w:val="657B402C"/>
    <w:rsid w:val="65905D2A"/>
    <w:rsid w:val="659A0956"/>
    <w:rsid w:val="65A17F37"/>
    <w:rsid w:val="65BD2897"/>
    <w:rsid w:val="65D8147F"/>
    <w:rsid w:val="65DD204E"/>
    <w:rsid w:val="65F77B57"/>
    <w:rsid w:val="6618187B"/>
    <w:rsid w:val="66216982"/>
    <w:rsid w:val="66285F62"/>
    <w:rsid w:val="662B5A52"/>
    <w:rsid w:val="66320B8F"/>
    <w:rsid w:val="66383CCB"/>
    <w:rsid w:val="664A412A"/>
    <w:rsid w:val="6655487D"/>
    <w:rsid w:val="66A355E9"/>
    <w:rsid w:val="66A7157D"/>
    <w:rsid w:val="66AB0941"/>
    <w:rsid w:val="66AC7BBC"/>
    <w:rsid w:val="66B05434"/>
    <w:rsid w:val="66B34EFE"/>
    <w:rsid w:val="66C37A39"/>
    <w:rsid w:val="66D659BE"/>
    <w:rsid w:val="66E63727"/>
    <w:rsid w:val="66F6288F"/>
    <w:rsid w:val="66F75934"/>
    <w:rsid w:val="67095D94"/>
    <w:rsid w:val="671169F6"/>
    <w:rsid w:val="6713755E"/>
    <w:rsid w:val="67206C39"/>
    <w:rsid w:val="67515045"/>
    <w:rsid w:val="6759039D"/>
    <w:rsid w:val="67656D42"/>
    <w:rsid w:val="67852F40"/>
    <w:rsid w:val="679B2764"/>
    <w:rsid w:val="67B57CC9"/>
    <w:rsid w:val="67D39C1A"/>
    <w:rsid w:val="67DA7801"/>
    <w:rsid w:val="67FA392E"/>
    <w:rsid w:val="68104F00"/>
    <w:rsid w:val="683F57E5"/>
    <w:rsid w:val="684B418A"/>
    <w:rsid w:val="685C605F"/>
    <w:rsid w:val="687C4343"/>
    <w:rsid w:val="688B27D8"/>
    <w:rsid w:val="68AB2E7A"/>
    <w:rsid w:val="68AC68D5"/>
    <w:rsid w:val="68C301C4"/>
    <w:rsid w:val="68D26659"/>
    <w:rsid w:val="68D67EF7"/>
    <w:rsid w:val="68DA0988"/>
    <w:rsid w:val="68EC1486"/>
    <w:rsid w:val="6936597F"/>
    <w:rsid w:val="69794D27"/>
    <w:rsid w:val="697E18A6"/>
    <w:rsid w:val="698C6808"/>
    <w:rsid w:val="69AE49D0"/>
    <w:rsid w:val="69AF24F6"/>
    <w:rsid w:val="69BD4C13"/>
    <w:rsid w:val="69BF3B13"/>
    <w:rsid w:val="69C02956"/>
    <w:rsid w:val="69C04704"/>
    <w:rsid w:val="69CC12FA"/>
    <w:rsid w:val="6A2922A9"/>
    <w:rsid w:val="6A5A7C06"/>
    <w:rsid w:val="6A622E47"/>
    <w:rsid w:val="6A694D9B"/>
    <w:rsid w:val="6A6F6242"/>
    <w:rsid w:val="6A7F636D"/>
    <w:rsid w:val="6A887248"/>
    <w:rsid w:val="6A90057A"/>
    <w:rsid w:val="6AAD2EDA"/>
    <w:rsid w:val="6AC1067F"/>
    <w:rsid w:val="6AC93A23"/>
    <w:rsid w:val="6AD93CCF"/>
    <w:rsid w:val="6B00125C"/>
    <w:rsid w:val="6B0D3978"/>
    <w:rsid w:val="6B142F59"/>
    <w:rsid w:val="6B1E5B86"/>
    <w:rsid w:val="6B5E41D4"/>
    <w:rsid w:val="6BB67B6C"/>
    <w:rsid w:val="6BC04DFE"/>
    <w:rsid w:val="6BCE135A"/>
    <w:rsid w:val="6BCE4EB6"/>
    <w:rsid w:val="6BE26BB3"/>
    <w:rsid w:val="6BEC7A32"/>
    <w:rsid w:val="6BFF59B7"/>
    <w:rsid w:val="6C305B70"/>
    <w:rsid w:val="6C3F4006"/>
    <w:rsid w:val="6C4B29AA"/>
    <w:rsid w:val="6C922387"/>
    <w:rsid w:val="6C9F1CCF"/>
    <w:rsid w:val="6CC4275D"/>
    <w:rsid w:val="6CEF1588"/>
    <w:rsid w:val="6D062D75"/>
    <w:rsid w:val="6D0668D1"/>
    <w:rsid w:val="6D0D5EB2"/>
    <w:rsid w:val="6D1828C1"/>
    <w:rsid w:val="6D1F1741"/>
    <w:rsid w:val="6D2B458A"/>
    <w:rsid w:val="6D464F20"/>
    <w:rsid w:val="6D561607"/>
    <w:rsid w:val="6DC9002B"/>
    <w:rsid w:val="6E4C770B"/>
    <w:rsid w:val="6E663ACB"/>
    <w:rsid w:val="6E8126B3"/>
    <w:rsid w:val="6E985C4F"/>
    <w:rsid w:val="6EAD4B62"/>
    <w:rsid w:val="6EB27825"/>
    <w:rsid w:val="6EC627BC"/>
    <w:rsid w:val="6EC922AC"/>
    <w:rsid w:val="6ED8429D"/>
    <w:rsid w:val="6EF81588"/>
    <w:rsid w:val="6EFB1889"/>
    <w:rsid w:val="6F086931"/>
    <w:rsid w:val="6F0926A9"/>
    <w:rsid w:val="6F1654F2"/>
    <w:rsid w:val="6F6618A9"/>
    <w:rsid w:val="6F683873"/>
    <w:rsid w:val="6F83245B"/>
    <w:rsid w:val="6F860662"/>
    <w:rsid w:val="6F963F3C"/>
    <w:rsid w:val="6F985057"/>
    <w:rsid w:val="6FBB96F8"/>
    <w:rsid w:val="6FE26134"/>
    <w:rsid w:val="6FFB0243"/>
    <w:rsid w:val="700C06A3"/>
    <w:rsid w:val="702C48A1"/>
    <w:rsid w:val="704F233D"/>
    <w:rsid w:val="70785D38"/>
    <w:rsid w:val="70822713"/>
    <w:rsid w:val="70871AD7"/>
    <w:rsid w:val="70C348D7"/>
    <w:rsid w:val="70CC398E"/>
    <w:rsid w:val="70D6480D"/>
    <w:rsid w:val="71070737"/>
    <w:rsid w:val="710E26F1"/>
    <w:rsid w:val="712A5284"/>
    <w:rsid w:val="712D08D1"/>
    <w:rsid w:val="71347EB1"/>
    <w:rsid w:val="713D663A"/>
    <w:rsid w:val="714E3A42"/>
    <w:rsid w:val="71520337"/>
    <w:rsid w:val="716F713B"/>
    <w:rsid w:val="71ED62B2"/>
    <w:rsid w:val="7214383E"/>
    <w:rsid w:val="722241AD"/>
    <w:rsid w:val="724C122A"/>
    <w:rsid w:val="7258197D"/>
    <w:rsid w:val="727D7636"/>
    <w:rsid w:val="72AA4C07"/>
    <w:rsid w:val="72D06896"/>
    <w:rsid w:val="72E273D0"/>
    <w:rsid w:val="72FA6ED8"/>
    <w:rsid w:val="73137F9A"/>
    <w:rsid w:val="732950C8"/>
    <w:rsid w:val="732B7092"/>
    <w:rsid w:val="73337CF4"/>
    <w:rsid w:val="73353A6C"/>
    <w:rsid w:val="736305DA"/>
    <w:rsid w:val="736600CA"/>
    <w:rsid w:val="73667E4A"/>
    <w:rsid w:val="73691968"/>
    <w:rsid w:val="738D5656"/>
    <w:rsid w:val="73A909E7"/>
    <w:rsid w:val="73B76B77"/>
    <w:rsid w:val="73F97190"/>
    <w:rsid w:val="741E2752"/>
    <w:rsid w:val="742A10F7"/>
    <w:rsid w:val="743401C8"/>
    <w:rsid w:val="74620891"/>
    <w:rsid w:val="74746816"/>
    <w:rsid w:val="748A603A"/>
    <w:rsid w:val="74933140"/>
    <w:rsid w:val="7499002B"/>
    <w:rsid w:val="749D3FBF"/>
    <w:rsid w:val="74B86703"/>
    <w:rsid w:val="74D177C5"/>
    <w:rsid w:val="7524023C"/>
    <w:rsid w:val="75470DE9"/>
    <w:rsid w:val="754C32EF"/>
    <w:rsid w:val="754E350B"/>
    <w:rsid w:val="75587EE6"/>
    <w:rsid w:val="755D54FC"/>
    <w:rsid w:val="756D1BE3"/>
    <w:rsid w:val="75A4312B"/>
    <w:rsid w:val="75A849CA"/>
    <w:rsid w:val="75B94E29"/>
    <w:rsid w:val="75CD61DE"/>
    <w:rsid w:val="75E63744"/>
    <w:rsid w:val="75E874BC"/>
    <w:rsid w:val="75F96FD3"/>
    <w:rsid w:val="76465F91"/>
    <w:rsid w:val="768F5B89"/>
    <w:rsid w:val="76BE1FCB"/>
    <w:rsid w:val="76C577B0"/>
    <w:rsid w:val="76D2343E"/>
    <w:rsid w:val="76D87530"/>
    <w:rsid w:val="76DB0DCF"/>
    <w:rsid w:val="77000835"/>
    <w:rsid w:val="772E53A2"/>
    <w:rsid w:val="772E7150"/>
    <w:rsid w:val="773C7ABF"/>
    <w:rsid w:val="775D7A36"/>
    <w:rsid w:val="77642B72"/>
    <w:rsid w:val="777234E1"/>
    <w:rsid w:val="77837FB6"/>
    <w:rsid w:val="77862AE9"/>
    <w:rsid w:val="77A13DC6"/>
    <w:rsid w:val="77A318EC"/>
    <w:rsid w:val="77CF26E1"/>
    <w:rsid w:val="77EF0DA7"/>
    <w:rsid w:val="780C78E5"/>
    <w:rsid w:val="780D6D66"/>
    <w:rsid w:val="780F6F82"/>
    <w:rsid w:val="782D565A"/>
    <w:rsid w:val="78774B27"/>
    <w:rsid w:val="787D213D"/>
    <w:rsid w:val="78A31478"/>
    <w:rsid w:val="78A43B6E"/>
    <w:rsid w:val="78AC6CD8"/>
    <w:rsid w:val="78B378D1"/>
    <w:rsid w:val="78E8332F"/>
    <w:rsid w:val="78EA70A7"/>
    <w:rsid w:val="78EC9C2C"/>
    <w:rsid w:val="78F9378E"/>
    <w:rsid w:val="78F97954"/>
    <w:rsid w:val="79077C59"/>
    <w:rsid w:val="7908577F"/>
    <w:rsid w:val="79091C23"/>
    <w:rsid w:val="791D122B"/>
    <w:rsid w:val="7924080B"/>
    <w:rsid w:val="794E3630"/>
    <w:rsid w:val="795409C4"/>
    <w:rsid w:val="79626BFE"/>
    <w:rsid w:val="79674B9C"/>
    <w:rsid w:val="7984574E"/>
    <w:rsid w:val="79BD35BA"/>
    <w:rsid w:val="79C21DD2"/>
    <w:rsid w:val="79D3498D"/>
    <w:rsid w:val="79E61D49"/>
    <w:rsid w:val="79ED6E4F"/>
    <w:rsid w:val="7A140880"/>
    <w:rsid w:val="7A1A1C0E"/>
    <w:rsid w:val="7A1A39BC"/>
    <w:rsid w:val="7A2275A3"/>
    <w:rsid w:val="7A440A39"/>
    <w:rsid w:val="7A49604F"/>
    <w:rsid w:val="7A4F18B8"/>
    <w:rsid w:val="7A592736"/>
    <w:rsid w:val="7A74131E"/>
    <w:rsid w:val="7A9814B1"/>
    <w:rsid w:val="7ABE6A3D"/>
    <w:rsid w:val="7AC34054"/>
    <w:rsid w:val="7ACF47A6"/>
    <w:rsid w:val="7AD8769F"/>
    <w:rsid w:val="7AFE6E3A"/>
    <w:rsid w:val="7B0D52CF"/>
    <w:rsid w:val="7B191EC6"/>
    <w:rsid w:val="7B3D3E06"/>
    <w:rsid w:val="7B446F42"/>
    <w:rsid w:val="7B4C229B"/>
    <w:rsid w:val="7B8E6410"/>
    <w:rsid w:val="7B9854E0"/>
    <w:rsid w:val="7BC2430B"/>
    <w:rsid w:val="7BDDD0ED"/>
    <w:rsid w:val="7BEFB96D"/>
    <w:rsid w:val="7C174657"/>
    <w:rsid w:val="7C3A442C"/>
    <w:rsid w:val="7C413482"/>
    <w:rsid w:val="7C582705"/>
    <w:rsid w:val="7C8D66C7"/>
    <w:rsid w:val="7CE54755"/>
    <w:rsid w:val="7D0F17D2"/>
    <w:rsid w:val="7D4C0330"/>
    <w:rsid w:val="7D586CD5"/>
    <w:rsid w:val="7D621902"/>
    <w:rsid w:val="7D723939"/>
    <w:rsid w:val="7D891584"/>
    <w:rsid w:val="7D951CD7"/>
    <w:rsid w:val="7D955A0C"/>
    <w:rsid w:val="7DA2559E"/>
    <w:rsid w:val="7DA26842"/>
    <w:rsid w:val="7DAE0FEB"/>
    <w:rsid w:val="7DBD2733"/>
    <w:rsid w:val="7E266DD3"/>
    <w:rsid w:val="7E5EF3B0"/>
    <w:rsid w:val="7E6867FD"/>
    <w:rsid w:val="7E6873EC"/>
    <w:rsid w:val="7E786F03"/>
    <w:rsid w:val="7E861620"/>
    <w:rsid w:val="7EB10D93"/>
    <w:rsid w:val="7EDD0FB0"/>
    <w:rsid w:val="7EF70770"/>
    <w:rsid w:val="7EFB0260"/>
    <w:rsid w:val="7F01339C"/>
    <w:rsid w:val="7F0F1615"/>
    <w:rsid w:val="7F392B36"/>
    <w:rsid w:val="7F6D27E0"/>
    <w:rsid w:val="7F98785D"/>
    <w:rsid w:val="7FA501CC"/>
    <w:rsid w:val="7FD4460D"/>
    <w:rsid w:val="7FF76C79"/>
    <w:rsid w:val="7FFD1DB6"/>
    <w:rsid w:val="9DFD3BC0"/>
    <w:rsid w:val="B37FE512"/>
    <w:rsid w:val="BBAF6B50"/>
    <w:rsid w:val="BDB7DDD0"/>
    <w:rsid w:val="BF7E25A8"/>
    <w:rsid w:val="BFBFA11F"/>
    <w:rsid w:val="BFFF54FD"/>
    <w:rsid w:val="D9D6E8B8"/>
    <w:rsid w:val="DAFECE29"/>
    <w:rsid w:val="DCBBD332"/>
    <w:rsid w:val="DE9F7683"/>
    <w:rsid w:val="DEB536C1"/>
    <w:rsid w:val="DED47739"/>
    <w:rsid w:val="DFBEF734"/>
    <w:rsid w:val="E73F539E"/>
    <w:rsid w:val="F5EAD6D6"/>
    <w:rsid w:val="FA971201"/>
    <w:rsid w:val="FE7F4E6B"/>
    <w:rsid w:val="FEE783D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0"/>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1"/>
    <w:qFormat/>
    <w:uiPriority w:val="0"/>
    <w:pPr>
      <w:keepNext/>
      <w:keepLines/>
      <w:spacing w:before="260" w:after="260" w:line="416" w:lineRule="auto"/>
      <w:outlineLvl w:val="2"/>
    </w:pPr>
    <w:rPr>
      <w:b/>
      <w:bCs/>
      <w:sz w:val="32"/>
      <w:szCs w:val="32"/>
    </w:rPr>
  </w:style>
  <w:style w:type="paragraph" w:styleId="5">
    <w:name w:val="heading 4"/>
    <w:basedOn w:val="1"/>
    <w:next w:val="1"/>
    <w:link w:val="42"/>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3"/>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4"/>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5"/>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6"/>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7"/>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5"/>
    <w:semiHidden/>
    <w:unhideWhenUsed/>
    <w:qFormat/>
    <w:uiPriority w:val="99"/>
    <w:pPr>
      <w:jc w:val="left"/>
    </w:pPr>
  </w:style>
  <w:style w:type="paragraph" w:styleId="14">
    <w:name w:val="Body Text"/>
    <w:basedOn w:val="1"/>
    <w:link w:val="91"/>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50"/>
    <w:semiHidden/>
    <w:unhideWhenUsed/>
    <w:qFormat/>
    <w:uiPriority w:val="99"/>
    <w:rPr>
      <w:sz w:val="18"/>
      <w:szCs w:val="18"/>
    </w:rPr>
  </w:style>
  <w:style w:type="paragraph" w:styleId="18">
    <w:name w:val="footer"/>
    <w:basedOn w:val="1"/>
    <w:link w:val="49"/>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8"/>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4"/>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Normal (Web)"/>
    <w:basedOn w:val="1"/>
    <w:qFormat/>
    <w:uiPriority w:val="0"/>
    <w:pPr>
      <w:adjustRightInd/>
      <w:spacing w:line="240" w:lineRule="auto"/>
    </w:pPr>
    <w:rPr>
      <w:rFonts w:ascii="Times New Roman" w:hAnsi="Times New Roman"/>
      <w:sz w:val="24"/>
      <w:szCs w:val="24"/>
    </w:rPr>
  </w:style>
  <w:style w:type="paragraph" w:styleId="27">
    <w:name w:val="Title"/>
    <w:basedOn w:val="1"/>
    <w:link w:val="53"/>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40"/>
    <w:semiHidden/>
    <w:unhideWhenUsed/>
    <w:qFormat/>
    <w:uiPriority w:val="99"/>
    <w:rPr>
      <w:b/>
      <w:bCs/>
    </w:rPr>
  </w:style>
  <w:style w:type="table" w:styleId="30">
    <w:name w:val="Table Grid"/>
    <w:basedOn w:val="2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FollowedHyperlink"/>
    <w:basedOn w:val="31"/>
    <w:semiHidden/>
    <w:unhideWhenUsed/>
    <w:qFormat/>
    <w:uiPriority w:val="99"/>
    <w:rPr>
      <w:color w:val="954F72" w:themeColor="followedHyperlink"/>
      <w:u w:val="single"/>
      <w14:textFill>
        <w14:solidFill>
          <w14:schemeClr w14:val="folHlink"/>
        </w14:solidFill>
      </w14:textFill>
    </w:rPr>
  </w:style>
  <w:style w:type="character" w:styleId="35">
    <w:name w:val="Emphasis"/>
    <w:qFormat/>
    <w:uiPriority w:val="20"/>
    <w:rPr>
      <w:i/>
      <w:iCs/>
    </w:rPr>
  </w:style>
  <w:style w:type="character" w:styleId="36">
    <w:name w:val="Hyperlink"/>
    <w:qFormat/>
    <w:uiPriority w:val="99"/>
    <w:rPr>
      <w:rFonts w:ascii="宋体" w:hAnsi="Times New Roman" w:eastAsia="宋体"/>
      <w:color w:val="auto"/>
      <w:spacing w:val="0"/>
      <w:w w:val="100"/>
      <w:position w:val="0"/>
      <w:sz w:val="21"/>
      <w:u w:val="none"/>
      <w:vertAlign w:val="baseline"/>
    </w:rPr>
  </w:style>
  <w:style w:type="character" w:styleId="37">
    <w:name w:val="annotation reference"/>
    <w:basedOn w:val="31"/>
    <w:semiHidden/>
    <w:unhideWhenUsed/>
    <w:qFormat/>
    <w:uiPriority w:val="99"/>
    <w:rPr>
      <w:sz w:val="21"/>
      <w:szCs w:val="21"/>
    </w:rPr>
  </w:style>
  <w:style w:type="character" w:styleId="38">
    <w:name w:val="footnote reference"/>
    <w:semiHidden/>
    <w:qFormat/>
    <w:uiPriority w:val="0"/>
    <w:rPr>
      <w:rFonts w:ascii="宋体" w:hAnsi="宋体" w:eastAsia="宋体" w:cs="Times New Roman"/>
      <w:spacing w:val="0"/>
      <w:sz w:val="18"/>
      <w:vertAlign w:val="superscript"/>
    </w:rPr>
  </w:style>
  <w:style w:type="character" w:customStyle="1" w:styleId="39">
    <w:name w:val="标题 1 字符"/>
    <w:link w:val="2"/>
    <w:qFormat/>
    <w:uiPriority w:val="0"/>
    <w:rPr>
      <w:rFonts w:ascii="Times New Roman" w:hAnsi="Times New Roman" w:eastAsia="宋体" w:cs="Times New Roman"/>
      <w:b/>
      <w:bCs/>
      <w:kern w:val="44"/>
      <w:sz w:val="44"/>
      <w:szCs w:val="44"/>
    </w:rPr>
  </w:style>
  <w:style w:type="character" w:customStyle="1" w:styleId="40">
    <w:name w:val="标题 2 字符"/>
    <w:link w:val="3"/>
    <w:qFormat/>
    <w:uiPriority w:val="0"/>
    <w:rPr>
      <w:rFonts w:ascii="Arial" w:hAnsi="Arial" w:eastAsia="黑体" w:cs="Times New Roman"/>
      <w:b/>
      <w:bCs/>
      <w:sz w:val="32"/>
      <w:szCs w:val="32"/>
    </w:rPr>
  </w:style>
  <w:style w:type="character" w:customStyle="1" w:styleId="41">
    <w:name w:val="标题 3 字符"/>
    <w:link w:val="4"/>
    <w:qFormat/>
    <w:uiPriority w:val="0"/>
    <w:rPr>
      <w:rFonts w:ascii="Times New Roman" w:hAnsi="Times New Roman" w:eastAsia="宋体" w:cs="Times New Roman"/>
      <w:b/>
      <w:bCs/>
      <w:sz w:val="32"/>
      <w:szCs w:val="32"/>
    </w:rPr>
  </w:style>
  <w:style w:type="character" w:customStyle="1" w:styleId="42">
    <w:name w:val="标题 4 字符"/>
    <w:link w:val="5"/>
    <w:qFormat/>
    <w:uiPriority w:val="0"/>
    <w:rPr>
      <w:rFonts w:ascii="Arial" w:hAnsi="Arial" w:eastAsia="黑体" w:cs="Times New Roman"/>
      <w:b/>
      <w:bCs/>
      <w:sz w:val="28"/>
      <w:szCs w:val="28"/>
    </w:rPr>
  </w:style>
  <w:style w:type="character" w:customStyle="1" w:styleId="43">
    <w:name w:val="标题 5 字符"/>
    <w:link w:val="6"/>
    <w:qFormat/>
    <w:uiPriority w:val="0"/>
    <w:rPr>
      <w:rFonts w:ascii="Times New Roman" w:hAnsi="Times New Roman" w:eastAsia="宋体" w:cs="Times New Roman"/>
      <w:b/>
      <w:bCs/>
      <w:sz w:val="28"/>
      <w:szCs w:val="28"/>
    </w:rPr>
  </w:style>
  <w:style w:type="character" w:customStyle="1" w:styleId="44">
    <w:name w:val="标题 6 字符"/>
    <w:link w:val="7"/>
    <w:qFormat/>
    <w:uiPriority w:val="0"/>
    <w:rPr>
      <w:rFonts w:ascii="Arial" w:hAnsi="Arial" w:eastAsia="黑体" w:cs="Times New Roman"/>
      <w:b/>
      <w:bCs/>
      <w:sz w:val="24"/>
      <w:szCs w:val="24"/>
    </w:rPr>
  </w:style>
  <w:style w:type="character" w:customStyle="1" w:styleId="45">
    <w:name w:val="标题 7 字符"/>
    <w:link w:val="8"/>
    <w:qFormat/>
    <w:uiPriority w:val="0"/>
    <w:rPr>
      <w:rFonts w:ascii="Times New Roman" w:hAnsi="Times New Roman" w:eastAsia="宋体" w:cs="Times New Roman"/>
      <w:b/>
      <w:bCs/>
      <w:sz w:val="24"/>
      <w:szCs w:val="24"/>
    </w:rPr>
  </w:style>
  <w:style w:type="character" w:customStyle="1" w:styleId="46">
    <w:name w:val="标题 8 字符"/>
    <w:link w:val="9"/>
    <w:qFormat/>
    <w:uiPriority w:val="0"/>
    <w:rPr>
      <w:rFonts w:ascii="Arial" w:hAnsi="Arial" w:eastAsia="黑体" w:cs="Times New Roman"/>
      <w:sz w:val="24"/>
      <w:szCs w:val="24"/>
    </w:rPr>
  </w:style>
  <w:style w:type="character" w:customStyle="1" w:styleId="47">
    <w:name w:val="标题 9 字符"/>
    <w:link w:val="10"/>
    <w:qFormat/>
    <w:uiPriority w:val="0"/>
    <w:rPr>
      <w:rFonts w:ascii="Arial" w:hAnsi="Arial" w:eastAsia="黑体" w:cs="Times New Roman"/>
      <w:szCs w:val="21"/>
    </w:rPr>
  </w:style>
  <w:style w:type="character" w:customStyle="1" w:styleId="48">
    <w:name w:val="页眉 字符"/>
    <w:link w:val="19"/>
    <w:qFormat/>
    <w:uiPriority w:val="99"/>
    <w:rPr>
      <w:rFonts w:ascii="Times New Roman" w:hAnsi="Times New Roman" w:eastAsia="宋体" w:cs="Times New Roman"/>
      <w:sz w:val="18"/>
      <w:szCs w:val="18"/>
    </w:rPr>
  </w:style>
  <w:style w:type="character" w:customStyle="1" w:styleId="49">
    <w:name w:val="页脚 字符"/>
    <w:link w:val="18"/>
    <w:qFormat/>
    <w:uiPriority w:val="99"/>
    <w:rPr>
      <w:rFonts w:ascii="宋体" w:hAnsi="Times New Roman" w:eastAsia="宋体" w:cs="Times New Roman"/>
      <w:sz w:val="18"/>
      <w:szCs w:val="18"/>
    </w:rPr>
  </w:style>
  <w:style w:type="character" w:customStyle="1" w:styleId="50">
    <w:name w:val="批注框文本 字符"/>
    <w:link w:val="17"/>
    <w:semiHidden/>
    <w:qFormat/>
    <w:uiPriority w:val="99"/>
    <w:rPr>
      <w:sz w:val="18"/>
      <w:szCs w:val="18"/>
    </w:rPr>
  </w:style>
  <w:style w:type="paragraph" w:styleId="51">
    <w:name w:val="Quote"/>
    <w:basedOn w:val="1"/>
    <w:next w:val="1"/>
    <w:link w:val="52"/>
    <w:qFormat/>
    <w:uiPriority w:val="29"/>
    <w:rPr>
      <w:i/>
      <w:iCs/>
      <w:color w:val="000000"/>
    </w:rPr>
  </w:style>
  <w:style w:type="character" w:customStyle="1" w:styleId="52">
    <w:name w:val="引用 字符"/>
    <w:link w:val="51"/>
    <w:qFormat/>
    <w:uiPriority w:val="29"/>
    <w:rPr>
      <w:i/>
      <w:iCs/>
      <w:color w:val="000000"/>
    </w:rPr>
  </w:style>
  <w:style w:type="character" w:customStyle="1" w:styleId="53">
    <w:name w:val="标题 字符"/>
    <w:link w:val="27"/>
    <w:qFormat/>
    <w:uiPriority w:val="0"/>
    <w:rPr>
      <w:rFonts w:ascii="Arial" w:hAnsi="Arial" w:eastAsia="宋体" w:cs="Arial"/>
      <w:b/>
      <w:bCs/>
      <w:sz w:val="32"/>
      <w:szCs w:val="32"/>
    </w:rPr>
  </w:style>
  <w:style w:type="paragraph" w:customStyle="1" w:styleId="54">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5">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6">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7">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8">
    <w:name w:val="标准书眉一"/>
    <w:qFormat/>
    <w:uiPriority w:val="0"/>
    <w:pPr>
      <w:jc w:val="both"/>
    </w:pPr>
    <w:rPr>
      <w:rFonts w:ascii="Times New Roman" w:hAnsi="Times New Roman" w:eastAsia="宋体" w:cs="Times New Roman"/>
      <w:lang w:val="en-US" w:eastAsia="zh-CN" w:bidi="ar-SA"/>
    </w:rPr>
  </w:style>
  <w:style w:type="paragraph" w:customStyle="1" w:styleId="59">
    <w:name w:val="标准文件_ICS"/>
    <w:basedOn w:val="1"/>
    <w:qFormat/>
    <w:uiPriority w:val="0"/>
    <w:pPr>
      <w:spacing w:line="0" w:lineRule="atLeast"/>
    </w:pPr>
    <w:rPr>
      <w:rFonts w:ascii="黑体" w:hAnsi="宋体" w:eastAsia="黑体"/>
    </w:rPr>
  </w:style>
  <w:style w:type="paragraph" w:customStyle="1" w:styleId="60">
    <w:name w:val="标准文件_标准正文"/>
    <w:basedOn w:val="1"/>
    <w:next w:val="61"/>
    <w:qFormat/>
    <w:uiPriority w:val="0"/>
    <w:pPr>
      <w:snapToGrid w:val="0"/>
      <w:ind w:firstLine="200" w:firstLineChars="200"/>
    </w:pPr>
    <w:rPr>
      <w:kern w:val="0"/>
    </w:rPr>
  </w:style>
  <w:style w:type="paragraph" w:customStyle="1" w:styleId="61">
    <w:name w:val="标准文件_段"/>
    <w:link w:val="18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2">
    <w:name w:val="标准文件_版本"/>
    <w:basedOn w:val="60"/>
    <w:qFormat/>
    <w:uiPriority w:val="0"/>
    <w:pPr>
      <w:adjustRightInd/>
      <w:snapToGrid/>
      <w:ind w:firstLine="0" w:firstLineChars="0"/>
    </w:pPr>
    <w:rPr>
      <w:rFonts w:ascii="宋体" w:hAnsi="宋体"/>
      <w:kern w:val="2"/>
    </w:rPr>
  </w:style>
  <w:style w:type="paragraph" w:customStyle="1" w:styleId="63">
    <w:name w:val="标准文件_标准部门"/>
    <w:basedOn w:val="1"/>
    <w:qFormat/>
    <w:uiPriority w:val="0"/>
    <w:pPr>
      <w:jc w:val="center"/>
    </w:pPr>
    <w:rPr>
      <w:rFonts w:ascii="黑体" w:eastAsia="黑体"/>
      <w:kern w:val="0"/>
      <w:sz w:val="44"/>
    </w:rPr>
  </w:style>
  <w:style w:type="paragraph" w:customStyle="1" w:styleId="64">
    <w:name w:val="标准文件_标准代替"/>
    <w:basedOn w:val="1"/>
    <w:next w:val="1"/>
    <w:qFormat/>
    <w:uiPriority w:val="0"/>
    <w:pPr>
      <w:spacing w:line="310" w:lineRule="exact"/>
      <w:jc w:val="right"/>
    </w:pPr>
    <w:rPr>
      <w:rFonts w:ascii="宋体" w:hAnsi="宋体"/>
      <w:kern w:val="0"/>
    </w:rPr>
  </w:style>
  <w:style w:type="paragraph" w:customStyle="1" w:styleId="65">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6">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7">
    <w:name w:val="标准文件_页眉偶数页"/>
    <w:basedOn w:val="66"/>
    <w:next w:val="1"/>
    <w:qFormat/>
    <w:uiPriority w:val="0"/>
    <w:pPr>
      <w:jc w:val="left"/>
    </w:pPr>
  </w:style>
  <w:style w:type="paragraph" w:customStyle="1" w:styleId="68">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9">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70">
    <w:name w:val="标准文件_二级条标题"/>
    <w:next w:val="61"/>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1">
    <w:name w:val="标准文件_发布"/>
    <w:qFormat/>
    <w:uiPriority w:val="0"/>
    <w:rPr>
      <w:rFonts w:ascii="黑体" w:eastAsia="黑体"/>
      <w:spacing w:val="0"/>
      <w:w w:val="100"/>
      <w:position w:val="3"/>
      <w:sz w:val="28"/>
    </w:rPr>
  </w:style>
  <w:style w:type="paragraph" w:customStyle="1" w:styleId="72">
    <w:name w:val="标准文件_方框数字列项"/>
    <w:basedOn w:val="61"/>
    <w:qFormat/>
    <w:uiPriority w:val="0"/>
    <w:pPr>
      <w:numPr>
        <w:ilvl w:val="0"/>
        <w:numId w:val="3"/>
      </w:numPr>
      <w:ind w:firstLine="0" w:firstLineChars="0"/>
    </w:pPr>
  </w:style>
  <w:style w:type="paragraph" w:customStyle="1" w:styleId="73">
    <w:name w:val="标准文件_封面标准编号"/>
    <w:basedOn w:val="1"/>
    <w:next w:val="64"/>
    <w:qFormat/>
    <w:uiPriority w:val="0"/>
    <w:pPr>
      <w:spacing w:line="310" w:lineRule="exact"/>
      <w:jc w:val="right"/>
    </w:pPr>
    <w:rPr>
      <w:rFonts w:ascii="黑体" w:eastAsia="黑体"/>
      <w:kern w:val="0"/>
      <w:sz w:val="28"/>
    </w:rPr>
  </w:style>
  <w:style w:type="paragraph" w:customStyle="1" w:styleId="74">
    <w:name w:val="标准文件_封面标准分类号"/>
    <w:basedOn w:val="1"/>
    <w:qFormat/>
    <w:uiPriority w:val="0"/>
    <w:rPr>
      <w:rFonts w:ascii="黑体" w:eastAsia="黑体"/>
      <w:b/>
      <w:kern w:val="0"/>
      <w:sz w:val="28"/>
    </w:rPr>
  </w:style>
  <w:style w:type="paragraph" w:customStyle="1" w:styleId="75">
    <w:name w:val="标准文件_封面标准名称"/>
    <w:basedOn w:val="1"/>
    <w:qFormat/>
    <w:uiPriority w:val="0"/>
    <w:pPr>
      <w:spacing w:line="240" w:lineRule="auto"/>
      <w:jc w:val="center"/>
    </w:pPr>
    <w:rPr>
      <w:rFonts w:ascii="黑体" w:eastAsia="黑体"/>
      <w:kern w:val="0"/>
      <w:sz w:val="52"/>
    </w:rPr>
  </w:style>
  <w:style w:type="paragraph" w:customStyle="1" w:styleId="76">
    <w:name w:val="标准文件_封面标准英文名称"/>
    <w:basedOn w:val="1"/>
    <w:qFormat/>
    <w:uiPriority w:val="0"/>
    <w:pPr>
      <w:spacing w:line="240" w:lineRule="auto"/>
      <w:jc w:val="center"/>
    </w:pPr>
    <w:rPr>
      <w:rFonts w:ascii="黑体" w:eastAsia="黑体"/>
      <w:b/>
      <w:sz w:val="28"/>
    </w:rPr>
  </w:style>
  <w:style w:type="paragraph" w:customStyle="1" w:styleId="77">
    <w:name w:val="标准文件_封面发布日期"/>
    <w:basedOn w:val="1"/>
    <w:qFormat/>
    <w:uiPriority w:val="0"/>
    <w:pPr>
      <w:spacing w:line="310" w:lineRule="exact"/>
    </w:pPr>
    <w:rPr>
      <w:rFonts w:ascii="黑体" w:eastAsia="黑体"/>
      <w:kern w:val="0"/>
      <w:sz w:val="28"/>
    </w:rPr>
  </w:style>
  <w:style w:type="paragraph" w:customStyle="1" w:styleId="78">
    <w:name w:val="标准文件_封面密级"/>
    <w:basedOn w:val="1"/>
    <w:qFormat/>
    <w:uiPriority w:val="0"/>
    <w:rPr>
      <w:rFonts w:eastAsia="黑体"/>
      <w:sz w:val="32"/>
    </w:rPr>
  </w:style>
  <w:style w:type="paragraph" w:customStyle="1" w:styleId="79">
    <w:name w:val="标准文件_封面实施日期"/>
    <w:basedOn w:val="1"/>
    <w:qFormat/>
    <w:uiPriority w:val="0"/>
    <w:pPr>
      <w:spacing w:line="310" w:lineRule="exact"/>
      <w:jc w:val="right"/>
    </w:pPr>
    <w:rPr>
      <w:rFonts w:ascii="黑体" w:eastAsia="黑体"/>
      <w:sz w:val="28"/>
    </w:rPr>
  </w:style>
  <w:style w:type="paragraph" w:customStyle="1" w:styleId="80">
    <w:name w:val="标准文件_封面抬头"/>
    <w:basedOn w:val="61"/>
    <w:qFormat/>
    <w:uiPriority w:val="0"/>
    <w:pPr>
      <w:adjustRightInd w:val="0"/>
      <w:spacing w:line="800" w:lineRule="exact"/>
      <w:ind w:firstLine="0" w:firstLineChars="0"/>
      <w:jc w:val="distribute"/>
    </w:pPr>
    <w:rPr>
      <w:rFonts w:ascii="黑体" w:eastAsia="黑体"/>
      <w:b/>
      <w:sz w:val="64"/>
    </w:rPr>
  </w:style>
  <w:style w:type="paragraph" w:customStyle="1" w:styleId="81">
    <w:name w:val="标准文件_附录标识"/>
    <w:next w:val="61"/>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2">
    <w:name w:val="标准文件_附录表标题"/>
    <w:next w:val="61"/>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3">
    <w:name w:val="标准文件_附录一级条标题"/>
    <w:next w:val="61"/>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4">
    <w:name w:val="标准文件_附录二级条标题"/>
    <w:basedOn w:val="83"/>
    <w:next w:val="61"/>
    <w:qFormat/>
    <w:uiPriority w:val="0"/>
    <w:pPr>
      <w:widowControl/>
      <w:numPr>
        <w:ilvl w:val="2"/>
      </w:numPr>
      <w:wordWrap w:val="0"/>
      <w:overflowPunct w:val="0"/>
      <w:autoSpaceDE w:val="0"/>
      <w:autoSpaceDN w:val="0"/>
      <w:textAlignment w:val="baseline"/>
      <w:outlineLvl w:val="3"/>
    </w:pPr>
  </w:style>
  <w:style w:type="paragraph" w:customStyle="1" w:styleId="85">
    <w:name w:val="标准文件_附录公式"/>
    <w:basedOn w:val="60"/>
    <w:next w:val="60"/>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6">
    <w:name w:val="标准文件_附录三级条标题"/>
    <w:next w:val="61"/>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7">
    <w:name w:val="标准文件_附录四级条标题"/>
    <w:next w:val="61"/>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8">
    <w:name w:val="标准文件_附录图标题"/>
    <w:next w:val="61"/>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9">
    <w:name w:val="标准文件_附录五级条标题"/>
    <w:next w:val="61"/>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90">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1">
    <w:name w:val="正文文本 字符"/>
    <w:link w:val="14"/>
    <w:qFormat/>
    <w:uiPriority w:val="0"/>
    <w:rPr>
      <w:rFonts w:ascii="Times New Roman" w:hAnsi="Times New Roman" w:eastAsia="宋体" w:cs="Times New Roman"/>
      <w:szCs w:val="20"/>
    </w:rPr>
  </w:style>
  <w:style w:type="paragraph" w:customStyle="1" w:styleId="92">
    <w:name w:val="标准文件_附录章标题"/>
    <w:next w:val="61"/>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3">
    <w:name w:val="标准文件_公式后的破折号"/>
    <w:basedOn w:val="61"/>
    <w:next w:val="61"/>
    <w:qFormat/>
    <w:uiPriority w:val="0"/>
    <w:pPr>
      <w:ind w:left="488" w:leftChars="200" w:hanging="289" w:hangingChars="290"/>
    </w:pPr>
  </w:style>
  <w:style w:type="paragraph" w:customStyle="1" w:styleId="94">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5">
    <w:name w:val="标准文件_目次、标准名称标题"/>
    <w:basedOn w:val="94"/>
    <w:next w:val="61"/>
    <w:qFormat/>
    <w:uiPriority w:val="0"/>
    <w:pPr>
      <w:spacing w:line="460" w:lineRule="exact"/>
    </w:pPr>
  </w:style>
  <w:style w:type="paragraph" w:customStyle="1" w:styleId="96">
    <w:name w:val="标准文件_目录标题"/>
    <w:basedOn w:val="1"/>
    <w:qFormat/>
    <w:uiPriority w:val="0"/>
    <w:pPr>
      <w:spacing w:after="150" w:afterLines="150" w:line="240" w:lineRule="auto"/>
      <w:jc w:val="center"/>
    </w:pPr>
    <w:rPr>
      <w:rFonts w:ascii="黑体" w:eastAsia="黑体"/>
      <w:sz w:val="32"/>
    </w:rPr>
  </w:style>
  <w:style w:type="paragraph" w:customStyle="1" w:styleId="97">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8">
    <w:name w:val="标准文件_破折号列项（二级）"/>
    <w:basedOn w:val="97"/>
    <w:qFormat/>
    <w:uiPriority w:val="0"/>
    <w:pPr>
      <w:numPr>
        <w:numId w:val="10"/>
      </w:numPr>
      <w:ind w:left="0" w:firstLine="200"/>
    </w:pPr>
  </w:style>
  <w:style w:type="paragraph" w:customStyle="1" w:styleId="99">
    <w:name w:val="标准文件_三级条标题"/>
    <w:basedOn w:val="70"/>
    <w:next w:val="61"/>
    <w:qFormat/>
    <w:uiPriority w:val="0"/>
    <w:pPr>
      <w:widowControl/>
      <w:numPr>
        <w:ilvl w:val="4"/>
      </w:numPr>
      <w:ind w:left="0"/>
      <w:outlineLvl w:val="3"/>
    </w:pPr>
  </w:style>
  <w:style w:type="character" w:customStyle="1" w:styleId="100">
    <w:name w:val="不明显参考1"/>
    <w:qFormat/>
    <w:uiPriority w:val="31"/>
    <w:rPr>
      <w:smallCaps/>
      <w:color w:val="C0504D"/>
      <w:u w:val="single"/>
    </w:rPr>
  </w:style>
  <w:style w:type="paragraph" w:customStyle="1" w:styleId="101">
    <w:name w:val="标准文件_示例后续"/>
    <w:basedOn w:val="1"/>
    <w:qFormat/>
    <w:uiPriority w:val="0"/>
    <w:pPr>
      <w:adjustRightInd/>
      <w:spacing w:line="240" w:lineRule="auto"/>
      <w:ind w:firstLine="200" w:firstLineChars="200"/>
    </w:pPr>
    <w:rPr>
      <w:sz w:val="18"/>
      <w:szCs w:val="24"/>
    </w:rPr>
  </w:style>
  <w:style w:type="paragraph" w:customStyle="1" w:styleId="102">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3">
    <w:name w:val="标准文件_四级条标题"/>
    <w:next w:val="61"/>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4">
    <w:name w:val="脚注文本 字符"/>
    <w:link w:val="22"/>
    <w:semiHidden/>
    <w:qFormat/>
    <w:uiPriority w:val="0"/>
    <w:rPr>
      <w:rFonts w:ascii="宋体" w:hAnsi="Times New Roman" w:eastAsia="宋体" w:cs="Times New Roman"/>
      <w:sz w:val="18"/>
      <w:szCs w:val="18"/>
    </w:rPr>
  </w:style>
  <w:style w:type="paragraph" w:customStyle="1" w:styleId="105">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6">
    <w:name w:val="标准文件_图表脚注"/>
    <w:basedOn w:val="1"/>
    <w:next w:val="61"/>
    <w:qFormat/>
    <w:uiPriority w:val="0"/>
    <w:pPr>
      <w:numPr>
        <w:ilvl w:val="0"/>
        <w:numId w:val="12"/>
      </w:numPr>
      <w:spacing w:line="240" w:lineRule="auto"/>
      <w:jc w:val="left"/>
    </w:pPr>
    <w:rPr>
      <w:rFonts w:ascii="宋体" w:hAnsi="宋体"/>
      <w:sz w:val="18"/>
    </w:rPr>
  </w:style>
  <w:style w:type="character" w:customStyle="1" w:styleId="107">
    <w:name w:val="标准文件_图表脚注内容"/>
    <w:qFormat/>
    <w:uiPriority w:val="0"/>
    <w:rPr>
      <w:rFonts w:ascii="宋体" w:hAnsi="宋体" w:eastAsia="宋体" w:cs="Times New Roman"/>
      <w:spacing w:val="0"/>
      <w:sz w:val="18"/>
      <w:vertAlign w:val="superscript"/>
    </w:rPr>
  </w:style>
  <w:style w:type="paragraph" w:customStyle="1" w:styleId="108">
    <w:name w:val="标准文件_五级条标题"/>
    <w:next w:val="61"/>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9">
    <w:name w:val="标准文件_章标题"/>
    <w:next w:val="61"/>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10">
    <w:name w:val="标准文件_一级条标题"/>
    <w:basedOn w:val="109"/>
    <w:next w:val="61"/>
    <w:qFormat/>
    <w:uiPriority w:val="0"/>
    <w:pPr>
      <w:numPr>
        <w:ilvl w:val="2"/>
      </w:numPr>
      <w:spacing w:before="50" w:beforeLines="50" w:after="50" w:afterLines="50"/>
      <w:outlineLvl w:val="1"/>
    </w:pPr>
  </w:style>
  <w:style w:type="paragraph" w:customStyle="1" w:styleId="111">
    <w:name w:val="标准文件_一致程度"/>
    <w:basedOn w:val="1"/>
    <w:qFormat/>
    <w:uiPriority w:val="0"/>
    <w:pPr>
      <w:spacing w:line="440" w:lineRule="exact"/>
      <w:jc w:val="center"/>
    </w:pPr>
    <w:rPr>
      <w:sz w:val="28"/>
    </w:rPr>
  </w:style>
  <w:style w:type="paragraph" w:customStyle="1" w:styleId="112">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3">
    <w:name w:val="标准文件_英文图表脚注"/>
    <w:basedOn w:val="60"/>
    <w:qFormat/>
    <w:uiPriority w:val="0"/>
    <w:pPr>
      <w:widowControl/>
      <w:adjustRightInd/>
      <w:snapToGrid/>
      <w:spacing w:line="240" w:lineRule="auto"/>
      <w:ind w:left="79" w:hanging="79" w:hangingChars="80"/>
    </w:pPr>
    <w:rPr>
      <w:rFonts w:ascii="宋体" w:hAnsi="宋体"/>
    </w:rPr>
  </w:style>
  <w:style w:type="paragraph" w:customStyle="1" w:styleId="114">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5">
    <w:name w:val="标准文件_英文注："/>
    <w:basedOn w:val="1"/>
    <w:next w:val="61"/>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6">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7">
    <w:name w:val="标准文件_正文表标题"/>
    <w:next w:val="61"/>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公式"/>
    <w:basedOn w:val="1"/>
    <w:next w:val="60"/>
    <w:qFormat/>
    <w:uiPriority w:val="0"/>
    <w:pPr>
      <w:tabs>
        <w:tab w:val="center" w:pos="4678"/>
        <w:tab w:val="right" w:leader="middleDot" w:pos="9356"/>
      </w:tabs>
      <w:spacing w:line="240" w:lineRule="auto"/>
    </w:pPr>
    <w:rPr>
      <w:rFonts w:ascii="宋体" w:hAnsi="宋体"/>
    </w:rPr>
  </w:style>
  <w:style w:type="paragraph" w:customStyle="1" w:styleId="119">
    <w:name w:val="标准文件_正文图标题"/>
    <w:next w:val="61"/>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20">
    <w:name w:val="标准文件_正文英文表标题"/>
    <w:next w:val="61"/>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1">
    <w:name w:val="标准文件_正文英文图标题"/>
    <w:next w:val="61"/>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2">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3">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4">
    <w:name w:val="发布部门"/>
    <w:next w:val="61"/>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5">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6">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7">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8">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9">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0">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1">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2">
    <w:name w:val="封面正文"/>
    <w:qFormat/>
    <w:uiPriority w:val="0"/>
    <w:pPr>
      <w:jc w:val="both"/>
    </w:pPr>
    <w:rPr>
      <w:rFonts w:ascii="Times New Roman" w:hAnsi="Times New Roman" w:eastAsia="宋体" w:cs="Times New Roman"/>
      <w:lang w:val="en-US" w:eastAsia="zh-CN" w:bidi="ar-SA"/>
    </w:rPr>
  </w:style>
  <w:style w:type="paragraph" w:customStyle="1" w:styleId="133">
    <w:name w:val="附录二级无标题条"/>
    <w:basedOn w:val="1"/>
    <w:next w:val="61"/>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4">
    <w:name w:val="附录三级无标题条"/>
    <w:basedOn w:val="133"/>
    <w:next w:val="61"/>
    <w:qFormat/>
    <w:uiPriority w:val="0"/>
    <w:pPr>
      <w:outlineLvl w:val="4"/>
    </w:pPr>
  </w:style>
  <w:style w:type="paragraph" w:customStyle="1" w:styleId="135">
    <w:name w:val="附录四级无标题条"/>
    <w:basedOn w:val="134"/>
    <w:next w:val="61"/>
    <w:qFormat/>
    <w:uiPriority w:val="0"/>
    <w:pPr>
      <w:outlineLvl w:val="5"/>
    </w:pPr>
  </w:style>
  <w:style w:type="paragraph" w:customStyle="1" w:styleId="136">
    <w:name w:val="附录图"/>
    <w:next w:val="61"/>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7">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8">
    <w:name w:val="附录五级无标题条"/>
    <w:basedOn w:val="135"/>
    <w:next w:val="61"/>
    <w:qFormat/>
    <w:uiPriority w:val="0"/>
    <w:pPr>
      <w:outlineLvl w:val="6"/>
    </w:pPr>
  </w:style>
  <w:style w:type="paragraph" w:customStyle="1" w:styleId="139">
    <w:name w:val="附录性质"/>
    <w:basedOn w:val="1"/>
    <w:qFormat/>
    <w:uiPriority w:val="0"/>
    <w:pPr>
      <w:widowControl/>
      <w:adjustRightInd/>
      <w:jc w:val="center"/>
    </w:pPr>
    <w:rPr>
      <w:rFonts w:ascii="黑体" w:eastAsia="黑体"/>
    </w:rPr>
  </w:style>
  <w:style w:type="paragraph" w:customStyle="1" w:styleId="140">
    <w:name w:val="附录一级无标题条"/>
    <w:basedOn w:val="92"/>
    <w:next w:val="61"/>
    <w:qFormat/>
    <w:uiPriority w:val="0"/>
    <w:pPr>
      <w:autoSpaceDN w:val="0"/>
      <w:outlineLvl w:val="2"/>
    </w:pPr>
    <w:rPr>
      <w:rFonts w:ascii="宋体" w:hAnsi="宋体" w:eastAsia="宋体"/>
    </w:rPr>
  </w:style>
  <w:style w:type="character" w:customStyle="1" w:styleId="141">
    <w:name w:val="个人答复风格"/>
    <w:qFormat/>
    <w:uiPriority w:val="0"/>
    <w:rPr>
      <w:rFonts w:ascii="Arial" w:hAnsi="Arial" w:eastAsia="宋体" w:cs="Arial"/>
      <w:color w:val="auto"/>
      <w:spacing w:val="0"/>
      <w:sz w:val="20"/>
    </w:rPr>
  </w:style>
  <w:style w:type="character" w:customStyle="1" w:styleId="142">
    <w:name w:val="个人撰写风格"/>
    <w:qFormat/>
    <w:uiPriority w:val="0"/>
    <w:rPr>
      <w:rFonts w:ascii="Arial" w:hAnsi="Arial" w:eastAsia="宋体" w:cs="Arial"/>
      <w:color w:val="auto"/>
      <w:spacing w:val="0"/>
      <w:sz w:val="20"/>
    </w:rPr>
  </w:style>
  <w:style w:type="paragraph" w:customStyle="1" w:styleId="143">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4">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5">
    <w:name w:val="列项·"/>
    <w:basedOn w:val="61"/>
    <w:qFormat/>
    <w:uiPriority w:val="0"/>
    <w:pPr>
      <w:tabs>
        <w:tab w:val="left" w:pos="840"/>
      </w:tabs>
    </w:pPr>
  </w:style>
  <w:style w:type="paragraph" w:customStyle="1" w:styleId="146">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7">
    <w:name w:val="目录 21"/>
    <w:basedOn w:val="1"/>
    <w:next w:val="1"/>
    <w:semiHidden/>
    <w:qFormat/>
    <w:uiPriority w:val="0"/>
    <w:pPr>
      <w:adjustRightInd/>
      <w:spacing w:line="240" w:lineRule="auto"/>
      <w:jc w:val="left"/>
    </w:pPr>
    <w:rPr>
      <w:bCs/>
      <w:iCs/>
    </w:rPr>
  </w:style>
  <w:style w:type="paragraph" w:customStyle="1" w:styleId="148">
    <w:name w:val="目录 31"/>
    <w:basedOn w:val="1"/>
    <w:next w:val="1"/>
    <w:semiHidden/>
    <w:qFormat/>
    <w:uiPriority w:val="0"/>
    <w:pPr>
      <w:spacing w:line="240" w:lineRule="auto"/>
    </w:pPr>
    <w:rPr>
      <w:rFonts w:ascii="宋体" w:hAnsi="宋体"/>
      <w:iCs/>
    </w:rPr>
  </w:style>
  <w:style w:type="paragraph" w:customStyle="1" w:styleId="149">
    <w:name w:val="目录 41"/>
    <w:basedOn w:val="1"/>
    <w:next w:val="1"/>
    <w:semiHidden/>
    <w:qFormat/>
    <w:uiPriority w:val="0"/>
    <w:pPr>
      <w:adjustRightInd/>
      <w:spacing w:line="240" w:lineRule="auto"/>
      <w:jc w:val="left"/>
    </w:pPr>
  </w:style>
  <w:style w:type="paragraph" w:customStyle="1" w:styleId="150">
    <w:name w:val="目录 51"/>
    <w:basedOn w:val="1"/>
    <w:next w:val="1"/>
    <w:semiHidden/>
    <w:qFormat/>
    <w:uiPriority w:val="0"/>
    <w:pPr>
      <w:spacing w:line="240" w:lineRule="auto"/>
    </w:pPr>
    <w:rPr>
      <w:rFonts w:ascii="宋体" w:hAnsi="宋体"/>
    </w:rPr>
  </w:style>
  <w:style w:type="paragraph" w:customStyle="1" w:styleId="151">
    <w:name w:val="目录 61"/>
    <w:basedOn w:val="1"/>
    <w:next w:val="1"/>
    <w:semiHidden/>
    <w:qFormat/>
    <w:uiPriority w:val="0"/>
    <w:pPr>
      <w:adjustRightInd/>
      <w:spacing w:line="240" w:lineRule="auto"/>
      <w:jc w:val="left"/>
    </w:pPr>
  </w:style>
  <w:style w:type="paragraph" w:customStyle="1" w:styleId="152">
    <w:name w:val="目录 71"/>
    <w:basedOn w:val="151"/>
    <w:semiHidden/>
    <w:qFormat/>
    <w:uiPriority w:val="0"/>
    <w:pPr>
      <w:ind w:left="1260"/>
    </w:pPr>
  </w:style>
  <w:style w:type="paragraph" w:customStyle="1" w:styleId="153">
    <w:name w:val="目录 81"/>
    <w:basedOn w:val="152"/>
    <w:semiHidden/>
    <w:qFormat/>
    <w:uiPriority w:val="0"/>
    <w:pPr>
      <w:ind w:left="1470"/>
    </w:pPr>
  </w:style>
  <w:style w:type="paragraph" w:customStyle="1" w:styleId="154">
    <w:name w:val="目录 91"/>
    <w:basedOn w:val="153"/>
    <w:semiHidden/>
    <w:qFormat/>
    <w:uiPriority w:val="0"/>
    <w:pPr>
      <w:ind w:left="1680"/>
    </w:pPr>
  </w:style>
  <w:style w:type="paragraph" w:customStyle="1" w:styleId="155">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6">
    <w:name w:val="其他发布部门"/>
    <w:basedOn w:val="124"/>
    <w:qFormat/>
    <w:uiPriority w:val="0"/>
    <w:pPr>
      <w:framePr w:wrap="around"/>
      <w:spacing w:line="0" w:lineRule="atLeast"/>
    </w:pPr>
    <w:rPr>
      <w:rFonts w:ascii="黑体" w:eastAsia="黑体"/>
      <w:b w:val="0"/>
    </w:rPr>
  </w:style>
  <w:style w:type="paragraph" w:customStyle="1" w:styleId="157">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8">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9">
    <w:name w:val="实施日期"/>
    <w:basedOn w:val="125"/>
    <w:qFormat/>
    <w:uiPriority w:val="0"/>
    <w:pPr>
      <w:framePr w:hSpace="0" w:wrap="around" w:xAlign="right"/>
      <w:jc w:val="right"/>
    </w:pPr>
  </w:style>
  <w:style w:type="paragraph" w:customStyle="1" w:styleId="160">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1">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2">
    <w:name w:val="无标题条"/>
    <w:next w:val="61"/>
    <w:qFormat/>
    <w:uiPriority w:val="0"/>
    <w:pPr>
      <w:jc w:val="both"/>
    </w:pPr>
    <w:rPr>
      <w:rFonts w:ascii="宋体" w:hAnsi="宋体" w:eastAsia="宋体" w:cs="Times New Roman"/>
      <w:sz w:val="21"/>
      <w:lang w:val="en-US" w:eastAsia="zh-CN" w:bidi="ar-SA"/>
    </w:rPr>
  </w:style>
  <w:style w:type="paragraph" w:customStyle="1" w:styleId="163">
    <w:name w:val="五级无标题条"/>
    <w:basedOn w:val="1"/>
    <w:qFormat/>
    <w:uiPriority w:val="0"/>
    <w:pPr>
      <w:numPr>
        <w:ilvl w:val="6"/>
        <w:numId w:val="20"/>
      </w:numPr>
      <w:adjustRightInd/>
    </w:pPr>
    <w:rPr>
      <w:szCs w:val="24"/>
    </w:rPr>
  </w:style>
  <w:style w:type="paragraph" w:customStyle="1" w:styleId="164">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5">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6">
    <w:name w:val="注×:后续"/>
    <w:basedOn w:val="165"/>
    <w:qFormat/>
    <w:uiPriority w:val="0"/>
    <w:pPr>
      <w:ind w:left="1406" w:leftChars="0" w:hanging="499" w:firstLineChars="0"/>
    </w:pPr>
  </w:style>
  <w:style w:type="paragraph" w:customStyle="1" w:styleId="167">
    <w:name w:val="标准文件_一级无标题"/>
    <w:basedOn w:val="110"/>
    <w:qFormat/>
    <w:uiPriority w:val="0"/>
    <w:pPr>
      <w:spacing w:before="0" w:beforeLines="0" w:after="0" w:afterLines="0"/>
      <w:outlineLvl w:val="9"/>
    </w:pPr>
    <w:rPr>
      <w:rFonts w:ascii="宋体" w:eastAsia="宋体"/>
    </w:rPr>
  </w:style>
  <w:style w:type="paragraph" w:customStyle="1" w:styleId="168">
    <w:name w:val="标准文件_五级无标题"/>
    <w:basedOn w:val="108"/>
    <w:qFormat/>
    <w:uiPriority w:val="0"/>
    <w:pPr>
      <w:spacing w:before="0" w:beforeLines="0" w:after="0" w:afterLines="0"/>
      <w:outlineLvl w:val="9"/>
    </w:pPr>
    <w:rPr>
      <w:rFonts w:ascii="宋体" w:eastAsia="宋体"/>
    </w:rPr>
  </w:style>
  <w:style w:type="paragraph" w:customStyle="1" w:styleId="169">
    <w:name w:val="标准文件_三级无标题"/>
    <w:basedOn w:val="99"/>
    <w:qFormat/>
    <w:uiPriority w:val="0"/>
    <w:pPr>
      <w:spacing w:before="0" w:beforeLines="0" w:after="0" w:afterLines="0"/>
      <w:outlineLvl w:val="9"/>
    </w:pPr>
    <w:rPr>
      <w:rFonts w:ascii="宋体" w:eastAsia="宋体"/>
    </w:rPr>
  </w:style>
  <w:style w:type="paragraph" w:customStyle="1" w:styleId="170">
    <w:name w:val="标准文件_二级无标题"/>
    <w:basedOn w:val="70"/>
    <w:qFormat/>
    <w:uiPriority w:val="0"/>
    <w:pPr>
      <w:spacing w:before="0" w:beforeLines="0" w:after="0" w:afterLines="0"/>
      <w:outlineLvl w:val="9"/>
    </w:pPr>
    <w:rPr>
      <w:rFonts w:ascii="宋体" w:eastAsia="宋体"/>
    </w:rPr>
  </w:style>
  <w:style w:type="paragraph" w:customStyle="1" w:styleId="171">
    <w:name w:val="标准_四级无标题"/>
    <w:basedOn w:val="103"/>
    <w:next w:val="61"/>
    <w:qFormat/>
    <w:uiPriority w:val="0"/>
    <w:rPr>
      <w:rFonts w:eastAsia="宋体"/>
    </w:rPr>
  </w:style>
  <w:style w:type="paragraph" w:customStyle="1" w:styleId="172">
    <w:name w:val="标准文件_四级无标题"/>
    <w:basedOn w:val="103"/>
    <w:qFormat/>
    <w:uiPriority w:val="0"/>
    <w:pPr>
      <w:spacing w:before="0" w:beforeLines="0" w:after="0" w:afterLines="0"/>
      <w:outlineLvl w:val="9"/>
    </w:pPr>
    <w:rPr>
      <w:rFonts w:ascii="宋体" w:hAnsi="黑体" w:eastAsia="宋体"/>
      <w:szCs w:val="52"/>
    </w:rPr>
  </w:style>
  <w:style w:type="paragraph" w:customStyle="1" w:styleId="173">
    <w:name w:val="标准文件_大写罗马数字编号列项"/>
    <w:basedOn w:val="61"/>
    <w:qFormat/>
    <w:uiPriority w:val="0"/>
    <w:pPr>
      <w:numPr>
        <w:ilvl w:val="0"/>
        <w:numId w:val="23"/>
      </w:numPr>
      <w:ind w:firstLine="0" w:firstLineChars="0"/>
    </w:pPr>
    <w:rPr>
      <w:rFonts w:ascii="Times New Roman" w:cs="Arial"/>
      <w:szCs w:val="28"/>
    </w:rPr>
  </w:style>
  <w:style w:type="paragraph" w:customStyle="1" w:styleId="174">
    <w:name w:val="标准文件_小写罗马数字编号列项"/>
    <w:basedOn w:val="61"/>
    <w:qFormat/>
    <w:uiPriority w:val="0"/>
    <w:pPr>
      <w:numPr>
        <w:ilvl w:val="0"/>
        <w:numId w:val="24"/>
      </w:numPr>
      <w:ind w:firstLine="0" w:firstLineChars="0"/>
    </w:pPr>
    <w:rPr>
      <w:rFonts w:cs="Arial"/>
      <w:szCs w:val="28"/>
    </w:rPr>
  </w:style>
  <w:style w:type="paragraph" w:customStyle="1" w:styleId="175">
    <w:name w:val="标准文件_附录标题"/>
    <w:basedOn w:val="81"/>
    <w:qFormat/>
    <w:uiPriority w:val="0"/>
    <w:pPr>
      <w:numPr>
        <w:numId w:val="0"/>
      </w:numPr>
      <w:spacing w:after="280"/>
      <w:outlineLvl w:val="9"/>
    </w:pPr>
  </w:style>
  <w:style w:type="paragraph" w:customStyle="1" w:styleId="176">
    <w:name w:val="标准文件_二级项"/>
    <w:qFormat/>
    <w:uiPriority w:val="0"/>
    <w:rPr>
      <w:rFonts w:ascii="宋体" w:hAnsi="Times New Roman" w:eastAsia="宋体" w:cs="Times New Roman"/>
      <w:sz w:val="21"/>
      <w:lang w:val="en-US" w:eastAsia="zh-CN" w:bidi="ar-SA"/>
    </w:rPr>
  </w:style>
  <w:style w:type="paragraph" w:customStyle="1" w:styleId="177">
    <w:name w:val="标准文件_三级项"/>
    <w:basedOn w:val="1"/>
    <w:qFormat/>
    <w:uiPriority w:val="0"/>
    <w:pPr>
      <w:numPr>
        <w:ilvl w:val="2"/>
        <w:numId w:val="21"/>
      </w:numPr>
      <w:spacing w:line="536870612" w:lineRule="auto"/>
    </w:pPr>
    <w:rPr>
      <w:rFonts w:ascii="Times New Roman" w:hAnsi="Times New Roman"/>
    </w:rPr>
  </w:style>
  <w:style w:type="paragraph" w:customStyle="1" w:styleId="178">
    <w:name w:val="图表脚注说明"/>
    <w:basedOn w:val="1"/>
    <w:next w:val="61"/>
    <w:qFormat/>
    <w:uiPriority w:val="0"/>
    <w:pPr>
      <w:numPr>
        <w:ilvl w:val="0"/>
        <w:numId w:val="25"/>
      </w:numPr>
      <w:adjustRightInd/>
      <w:spacing w:line="240" w:lineRule="auto"/>
      <w:ind w:left="783"/>
    </w:pPr>
    <w:rPr>
      <w:rFonts w:ascii="宋体" w:hAnsi="Times New Roman"/>
      <w:sz w:val="18"/>
      <w:szCs w:val="18"/>
    </w:rPr>
  </w:style>
  <w:style w:type="paragraph" w:customStyle="1" w:styleId="179">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80">
    <w:name w:val="标准文件_索引字母"/>
    <w:next w:val="61"/>
    <w:qFormat/>
    <w:uiPriority w:val="0"/>
    <w:pPr>
      <w:jc w:val="center"/>
    </w:pPr>
    <w:rPr>
      <w:rFonts w:ascii="宋体" w:hAnsi="宋体" w:eastAsia="Times New Roman" w:cs="Times New Roman"/>
      <w:b/>
      <w:kern w:val="2"/>
      <w:sz w:val="21"/>
      <w:lang w:val="en-US" w:eastAsia="zh-CN" w:bidi="ar-SA"/>
    </w:rPr>
  </w:style>
  <w:style w:type="paragraph" w:customStyle="1" w:styleId="181">
    <w:name w:val="标准文件_附录前"/>
    <w:next w:val="61"/>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2">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3">
    <w:name w:val="标准文件_表格"/>
    <w:basedOn w:val="61"/>
    <w:qFormat/>
    <w:uiPriority w:val="0"/>
    <w:pPr>
      <w:ind w:firstLine="0" w:firstLineChars="0"/>
      <w:jc w:val="center"/>
    </w:pPr>
    <w:rPr>
      <w:sz w:val="18"/>
    </w:rPr>
  </w:style>
  <w:style w:type="paragraph" w:customStyle="1" w:styleId="184">
    <w:name w:val="标准文件_注："/>
    <w:next w:val="61"/>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6">
    <w:name w:val="标准文件_示例："/>
    <w:next w:val="187"/>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7">
    <w:name w:val="标准文件_示例内容"/>
    <w:basedOn w:val="61"/>
    <w:qFormat/>
    <w:uiPriority w:val="0"/>
    <w:pPr>
      <w:ind w:firstLine="420"/>
    </w:pPr>
    <w:rPr>
      <w:sz w:val="18"/>
    </w:rPr>
  </w:style>
  <w:style w:type="paragraph" w:customStyle="1" w:styleId="188">
    <w:name w:val="标准文件_示例×："/>
    <w:basedOn w:val="1"/>
    <w:next w:val="187"/>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9">
    <w:name w:val="标准文件_段 Char"/>
    <w:link w:val="61"/>
    <w:qFormat/>
    <w:uiPriority w:val="0"/>
    <w:rPr>
      <w:rFonts w:ascii="宋体" w:hAnsi="Times New Roman"/>
      <w:sz w:val="21"/>
    </w:rPr>
  </w:style>
  <w:style w:type="paragraph" w:customStyle="1" w:styleId="190">
    <w:name w:val="标准文件_表格续"/>
    <w:basedOn w:val="61"/>
    <w:next w:val="61"/>
    <w:qFormat/>
    <w:uiPriority w:val="0"/>
    <w:pPr>
      <w:jc w:val="center"/>
    </w:pPr>
    <w:rPr>
      <w:rFonts w:ascii="黑体" w:hAnsi="黑体" w:eastAsia="黑体"/>
    </w:rPr>
  </w:style>
  <w:style w:type="character" w:styleId="191">
    <w:name w:val="Placeholder Text"/>
    <w:basedOn w:val="31"/>
    <w:semiHidden/>
    <w:qFormat/>
    <w:uiPriority w:val="99"/>
    <w:rPr>
      <w:color w:val="808080"/>
    </w:rPr>
  </w:style>
  <w:style w:type="paragraph" w:customStyle="1" w:styleId="192">
    <w:name w:val="标准文件_二级项2"/>
    <w:basedOn w:val="61"/>
    <w:qFormat/>
    <w:uiPriority w:val="0"/>
    <w:pPr>
      <w:numPr>
        <w:ilvl w:val="1"/>
        <w:numId w:val="21"/>
      </w:numPr>
      <w:ind w:left="1271" w:hanging="420" w:firstLineChars="0"/>
    </w:pPr>
  </w:style>
  <w:style w:type="paragraph" w:customStyle="1" w:styleId="193">
    <w:name w:val="标准文件_三级项2"/>
    <w:basedOn w:val="61"/>
    <w:qFormat/>
    <w:uiPriority w:val="0"/>
    <w:pPr>
      <w:numPr>
        <w:ilvl w:val="0"/>
        <w:numId w:val="30"/>
      </w:numPr>
      <w:spacing w:line="300" w:lineRule="exact"/>
      <w:ind w:left="1276" w:hanging="425" w:firstLineChars="0"/>
    </w:pPr>
    <w:rPr>
      <w:rFonts w:ascii="Times New Roman"/>
    </w:rPr>
  </w:style>
  <w:style w:type="paragraph" w:customStyle="1" w:styleId="194">
    <w:name w:val="标准文件_一级项2"/>
    <w:basedOn w:val="61"/>
    <w:qFormat/>
    <w:uiPriority w:val="0"/>
    <w:pPr>
      <w:numPr>
        <w:ilvl w:val="0"/>
        <w:numId w:val="31"/>
      </w:numPr>
      <w:spacing w:line="300" w:lineRule="exact"/>
      <w:ind w:left="1271" w:hanging="420" w:firstLineChars="0"/>
    </w:pPr>
    <w:rPr>
      <w:rFonts w:ascii="Times New Roman"/>
    </w:rPr>
  </w:style>
  <w:style w:type="paragraph" w:customStyle="1" w:styleId="195">
    <w:name w:val="标准文件_提示"/>
    <w:basedOn w:val="61"/>
    <w:next w:val="61"/>
    <w:qFormat/>
    <w:uiPriority w:val="0"/>
    <w:pPr>
      <w:ind w:firstLine="420"/>
    </w:pPr>
    <w:rPr>
      <w:rFonts w:ascii="黑体" w:eastAsia="黑体"/>
    </w:rPr>
  </w:style>
  <w:style w:type="character" w:customStyle="1" w:styleId="196">
    <w:name w:val="标准文件_来源"/>
    <w:basedOn w:val="31"/>
    <w:qFormat/>
    <w:uiPriority w:val="1"/>
    <w:rPr>
      <w:rFonts w:eastAsia="宋体"/>
      <w:sz w:val="21"/>
    </w:rPr>
  </w:style>
  <w:style w:type="paragraph" w:customStyle="1" w:styleId="197">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8">
    <w:name w:val="其他发布日期"/>
    <w:basedOn w:val="125"/>
    <w:qFormat/>
    <w:uiPriority w:val="0"/>
    <w:pPr>
      <w:framePr w:w="3997" w:h="471" w:hRule="exact" w:hSpace="0" w:vSpace="181" w:wrap="around" w:vAnchor="page" w:hAnchor="page" w:x="1419" w:y="14097"/>
    </w:pPr>
  </w:style>
  <w:style w:type="paragraph" w:customStyle="1" w:styleId="199">
    <w:name w:val="其他实施日期"/>
    <w:basedOn w:val="159"/>
    <w:qFormat/>
    <w:uiPriority w:val="0"/>
    <w:pPr>
      <w:framePr w:w="3997" w:h="471" w:hRule="exact" w:vSpace="181" w:wrap="around" w:vAnchor="page" w:hAnchor="page" w:x="7089" w:y="14097"/>
    </w:pPr>
  </w:style>
  <w:style w:type="paragraph" w:customStyle="1" w:styleId="200">
    <w:name w:val="标准文件_文件编号"/>
    <w:basedOn w:val="61"/>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1">
    <w:name w:val="标准文件_替换文件编号"/>
    <w:basedOn w:val="200"/>
    <w:qFormat/>
    <w:uiPriority w:val="0"/>
    <w:pPr>
      <w:spacing w:before="57"/>
    </w:pPr>
    <w:rPr>
      <w:sz w:val="21"/>
    </w:rPr>
  </w:style>
  <w:style w:type="paragraph" w:customStyle="1" w:styleId="202">
    <w:name w:val="标准文件_文件名称"/>
    <w:basedOn w:val="61"/>
    <w:next w:val="61"/>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3">
    <w:name w:val="标准文件_附录图标号"/>
    <w:basedOn w:val="61"/>
    <w:next w:val="61"/>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4">
    <w:name w:val="标准文件_附录表标号"/>
    <w:basedOn w:val="61"/>
    <w:next w:val="61"/>
    <w:qFormat/>
    <w:uiPriority w:val="0"/>
    <w:pPr>
      <w:numPr>
        <w:ilvl w:val="0"/>
        <w:numId w:val="5"/>
      </w:numPr>
      <w:spacing w:line="14" w:lineRule="exact"/>
      <w:ind w:firstLine="0" w:firstLineChars="0"/>
      <w:jc w:val="center"/>
    </w:pPr>
    <w:rPr>
      <w:rFonts w:eastAsia="黑体"/>
      <w:vanish/>
      <w:sz w:val="2"/>
    </w:rPr>
  </w:style>
  <w:style w:type="paragraph" w:customStyle="1" w:styleId="205">
    <w:name w:val="标准文件_引言一级条标题"/>
    <w:basedOn w:val="61"/>
    <w:next w:val="61"/>
    <w:qFormat/>
    <w:uiPriority w:val="0"/>
    <w:pPr>
      <w:numPr>
        <w:ilvl w:val="1"/>
        <w:numId w:val="8"/>
      </w:numPr>
      <w:spacing w:before="50" w:beforeLines="50" w:after="50" w:afterLines="50"/>
      <w:ind w:firstLineChars="0"/>
    </w:pPr>
    <w:rPr>
      <w:rFonts w:ascii="黑体" w:eastAsia="黑体"/>
    </w:rPr>
  </w:style>
  <w:style w:type="paragraph" w:customStyle="1" w:styleId="206">
    <w:name w:val="标准文件_引言二级条标题"/>
    <w:basedOn w:val="61"/>
    <w:next w:val="61"/>
    <w:qFormat/>
    <w:uiPriority w:val="0"/>
    <w:pPr>
      <w:numPr>
        <w:ilvl w:val="2"/>
        <w:numId w:val="8"/>
      </w:numPr>
      <w:spacing w:before="50" w:beforeLines="50" w:after="50" w:afterLines="50"/>
      <w:ind w:firstLineChars="0"/>
    </w:pPr>
    <w:rPr>
      <w:rFonts w:ascii="黑体" w:eastAsia="黑体"/>
    </w:rPr>
  </w:style>
  <w:style w:type="paragraph" w:customStyle="1" w:styleId="207">
    <w:name w:val="标准文件_引言三级条标题"/>
    <w:basedOn w:val="61"/>
    <w:next w:val="61"/>
    <w:qFormat/>
    <w:uiPriority w:val="0"/>
    <w:pPr>
      <w:numPr>
        <w:ilvl w:val="3"/>
        <w:numId w:val="8"/>
      </w:numPr>
      <w:spacing w:before="50" w:beforeLines="50" w:after="50" w:afterLines="50"/>
      <w:ind w:firstLineChars="0"/>
    </w:pPr>
    <w:rPr>
      <w:rFonts w:ascii="黑体" w:eastAsia="黑体"/>
    </w:rPr>
  </w:style>
  <w:style w:type="paragraph" w:customStyle="1" w:styleId="208">
    <w:name w:val="标准文件_引言四级条标题"/>
    <w:basedOn w:val="61"/>
    <w:next w:val="61"/>
    <w:qFormat/>
    <w:uiPriority w:val="0"/>
    <w:pPr>
      <w:numPr>
        <w:ilvl w:val="4"/>
        <w:numId w:val="8"/>
      </w:numPr>
      <w:spacing w:before="50" w:beforeLines="50" w:after="50" w:afterLines="50"/>
      <w:ind w:firstLineChars="0"/>
    </w:pPr>
    <w:rPr>
      <w:rFonts w:ascii="黑体" w:eastAsia="黑体"/>
    </w:rPr>
  </w:style>
  <w:style w:type="paragraph" w:customStyle="1" w:styleId="209">
    <w:name w:val="标准文件_引言五级条标题"/>
    <w:basedOn w:val="61"/>
    <w:next w:val="61"/>
    <w:qFormat/>
    <w:uiPriority w:val="0"/>
    <w:pPr>
      <w:numPr>
        <w:ilvl w:val="5"/>
        <w:numId w:val="8"/>
      </w:numPr>
      <w:spacing w:before="50" w:beforeLines="50" w:after="50" w:afterLines="50"/>
      <w:ind w:firstLineChars="0"/>
    </w:pPr>
    <w:rPr>
      <w:rFonts w:ascii="黑体" w:eastAsia="黑体"/>
    </w:rPr>
  </w:style>
  <w:style w:type="paragraph" w:customStyle="1" w:styleId="210">
    <w:name w:val="标准文件_注后"/>
    <w:basedOn w:val="61"/>
    <w:qFormat/>
    <w:uiPriority w:val="0"/>
    <w:pPr>
      <w:ind w:left="811" w:firstLine="0" w:firstLineChars="0"/>
    </w:pPr>
    <w:rPr>
      <w:sz w:val="18"/>
    </w:rPr>
  </w:style>
  <w:style w:type="paragraph" w:customStyle="1" w:styleId="211">
    <w:name w:val="标准文件_注X后"/>
    <w:basedOn w:val="61"/>
    <w:qFormat/>
    <w:uiPriority w:val="0"/>
    <w:pPr>
      <w:ind w:left="811" w:firstLine="0" w:firstLineChars="0"/>
    </w:pPr>
    <w:rPr>
      <w:sz w:val="18"/>
    </w:rPr>
  </w:style>
  <w:style w:type="paragraph" w:customStyle="1" w:styleId="212">
    <w:name w:val="标准文件_示例后"/>
    <w:basedOn w:val="61"/>
    <w:qFormat/>
    <w:uiPriority w:val="0"/>
    <w:pPr>
      <w:ind w:left="964" w:firstLine="0" w:firstLineChars="0"/>
    </w:pPr>
    <w:rPr>
      <w:sz w:val="18"/>
    </w:rPr>
  </w:style>
  <w:style w:type="paragraph" w:customStyle="1" w:styleId="213">
    <w:name w:val="标准文件_示例X后"/>
    <w:basedOn w:val="61"/>
    <w:link w:val="214"/>
    <w:qFormat/>
    <w:uiPriority w:val="0"/>
    <w:pPr>
      <w:ind w:left="1049" w:firstLine="0" w:firstLineChars="0"/>
    </w:pPr>
    <w:rPr>
      <w:sz w:val="18"/>
    </w:rPr>
  </w:style>
  <w:style w:type="character" w:customStyle="1" w:styleId="214">
    <w:name w:val="标准文件_示例X后 字符"/>
    <w:basedOn w:val="189"/>
    <w:link w:val="213"/>
    <w:qFormat/>
    <w:uiPriority w:val="0"/>
    <w:rPr>
      <w:rFonts w:ascii="宋体" w:hAnsi="Times New Roman"/>
      <w:sz w:val="18"/>
    </w:rPr>
  </w:style>
  <w:style w:type="paragraph" w:customStyle="1" w:styleId="215">
    <w:name w:val="标准文件_索引项"/>
    <w:basedOn w:val="61"/>
    <w:next w:val="61"/>
    <w:qFormat/>
    <w:uiPriority w:val="0"/>
    <w:pPr>
      <w:tabs>
        <w:tab w:val="right" w:leader="dot" w:pos="9356"/>
      </w:tabs>
      <w:ind w:left="210" w:hanging="210" w:firstLineChars="0"/>
      <w:jc w:val="left"/>
    </w:pPr>
  </w:style>
  <w:style w:type="paragraph" w:customStyle="1" w:styleId="216">
    <w:name w:val="标准文件_附录一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二级无标题"/>
    <w:basedOn w:val="84"/>
    <w:qFormat/>
    <w:uiPriority w:val="0"/>
    <w:pPr>
      <w:spacing w:before="0" w:beforeLines="0" w:after="0" w:afterLines="0" w:line="276" w:lineRule="auto"/>
      <w:outlineLvl w:val="9"/>
    </w:pPr>
    <w:rPr>
      <w:rFonts w:ascii="宋体" w:eastAsia="宋体"/>
    </w:rPr>
  </w:style>
  <w:style w:type="paragraph" w:customStyle="1" w:styleId="218">
    <w:name w:val="标准文件_附录三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四级无标题"/>
    <w:basedOn w:val="87"/>
    <w:qFormat/>
    <w:uiPriority w:val="0"/>
    <w:pPr>
      <w:spacing w:before="0" w:beforeLines="0" w:after="0" w:afterLines="0" w:line="276" w:lineRule="auto"/>
      <w:outlineLvl w:val="9"/>
    </w:pPr>
    <w:rPr>
      <w:rFonts w:ascii="宋体" w:eastAsia="宋体"/>
    </w:rPr>
  </w:style>
  <w:style w:type="paragraph" w:customStyle="1" w:styleId="220">
    <w:name w:val="标准文件_附录五级无标题"/>
    <w:basedOn w:val="89"/>
    <w:qFormat/>
    <w:uiPriority w:val="0"/>
    <w:pPr>
      <w:spacing w:before="0" w:beforeLines="0" w:after="0" w:afterLines="0" w:line="276" w:lineRule="auto"/>
      <w:outlineLvl w:val="9"/>
    </w:pPr>
    <w:rPr>
      <w:rFonts w:ascii="宋体" w:eastAsia="宋体"/>
    </w:rPr>
  </w:style>
  <w:style w:type="paragraph" w:customStyle="1" w:styleId="221">
    <w:name w:val="标准文件_引言一级无标题"/>
    <w:basedOn w:val="205"/>
    <w:next w:val="61"/>
    <w:qFormat/>
    <w:uiPriority w:val="0"/>
    <w:pPr>
      <w:spacing w:before="0" w:beforeLines="0" w:after="0" w:afterLines="0" w:line="276" w:lineRule="auto"/>
    </w:pPr>
    <w:rPr>
      <w:rFonts w:ascii="宋体" w:eastAsia="宋体"/>
    </w:rPr>
  </w:style>
  <w:style w:type="paragraph" w:customStyle="1" w:styleId="222">
    <w:name w:val="标准文件_引言二级无标题"/>
    <w:basedOn w:val="206"/>
    <w:next w:val="61"/>
    <w:qFormat/>
    <w:uiPriority w:val="0"/>
    <w:pPr>
      <w:spacing w:before="0" w:beforeLines="0" w:after="0" w:afterLines="0" w:line="276" w:lineRule="auto"/>
    </w:pPr>
    <w:rPr>
      <w:rFonts w:ascii="宋体" w:eastAsia="宋体"/>
    </w:rPr>
  </w:style>
  <w:style w:type="paragraph" w:customStyle="1" w:styleId="223">
    <w:name w:val="标准文件_引言三级无标题"/>
    <w:basedOn w:val="207"/>
    <w:next w:val="61"/>
    <w:qFormat/>
    <w:uiPriority w:val="0"/>
    <w:pPr>
      <w:spacing w:before="0" w:beforeLines="0" w:after="0" w:afterLines="0" w:line="276" w:lineRule="auto"/>
    </w:pPr>
    <w:rPr>
      <w:rFonts w:ascii="宋体" w:eastAsia="宋体"/>
    </w:rPr>
  </w:style>
  <w:style w:type="paragraph" w:customStyle="1" w:styleId="224">
    <w:name w:val="标准文件_引言四级无标题"/>
    <w:basedOn w:val="208"/>
    <w:next w:val="61"/>
    <w:qFormat/>
    <w:uiPriority w:val="0"/>
    <w:pPr>
      <w:spacing w:before="0" w:beforeLines="0" w:after="0" w:afterLines="0" w:line="276" w:lineRule="auto"/>
    </w:pPr>
    <w:rPr>
      <w:rFonts w:ascii="宋体" w:eastAsia="宋体"/>
    </w:rPr>
  </w:style>
  <w:style w:type="paragraph" w:customStyle="1" w:styleId="225">
    <w:name w:val="标准文件_引言五级无标题"/>
    <w:basedOn w:val="209"/>
    <w:next w:val="61"/>
    <w:qFormat/>
    <w:uiPriority w:val="0"/>
    <w:pPr>
      <w:spacing w:before="0" w:beforeLines="0" w:after="0" w:afterLines="0" w:line="276" w:lineRule="auto"/>
    </w:pPr>
    <w:rPr>
      <w:rFonts w:ascii="宋体" w:eastAsia="宋体"/>
    </w:rPr>
  </w:style>
  <w:style w:type="paragraph" w:customStyle="1" w:styleId="226">
    <w:name w:val="标准文件_索引标题"/>
    <w:basedOn w:val="68"/>
    <w:next w:val="61"/>
    <w:qFormat/>
    <w:uiPriority w:val="0"/>
    <w:rPr>
      <w:rFonts w:hAnsi="黑体"/>
    </w:rPr>
  </w:style>
  <w:style w:type="paragraph" w:customStyle="1" w:styleId="227">
    <w:name w:val="标准文件_脚注内容"/>
    <w:basedOn w:val="61"/>
    <w:qFormat/>
    <w:uiPriority w:val="0"/>
    <w:pPr>
      <w:ind w:left="400" w:leftChars="200" w:hanging="200" w:hangingChars="200"/>
    </w:pPr>
    <w:rPr>
      <w:sz w:val="15"/>
    </w:rPr>
  </w:style>
  <w:style w:type="paragraph" w:customStyle="1" w:styleId="228">
    <w:name w:val="标准文件_术语条一"/>
    <w:basedOn w:val="167"/>
    <w:next w:val="61"/>
    <w:qFormat/>
    <w:uiPriority w:val="0"/>
  </w:style>
  <w:style w:type="paragraph" w:customStyle="1" w:styleId="229">
    <w:name w:val="标准文件_术语条二"/>
    <w:basedOn w:val="170"/>
    <w:next w:val="61"/>
    <w:qFormat/>
    <w:uiPriority w:val="0"/>
  </w:style>
  <w:style w:type="paragraph" w:customStyle="1" w:styleId="230">
    <w:name w:val="标准文件_术语条三"/>
    <w:basedOn w:val="169"/>
    <w:next w:val="61"/>
    <w:qFormat/>
    <w:uiPriority w:val="0"/>
  </w:style>
  <w:style w:type="paragraph" w:customStyle="1" w:styleId="231">
    <w:name w:val="标准文件_术语条四"/>
    <w:basedOn w:val="172"/>
    <w:next w:val="61"/>
    <w:qFormat/>
    <w:uiPriority w:val="0"/>
  </w:style>
  <w:style w:type="paragraph" w:customStyle="1" w:styleId="232">
    <w:name w:val="标准文件_术语条五"/>
    <w:basedOn w:val="168"/>
    <w:next w:val="61"/>
    <w:qFormat/>
    <w:uiPriority w:val="0"/>
  </w:style>
  <w:style w:type="paragraph" w:customStyle="1" w:styleId="23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4">
    <w:name w:val="发布"/>
    <w:basedOn w:val="31"/>
    <w:qFormat/>
    <w:uiPriority w:val="0"/>
    <w:rPr>
      <w:rFonts w:ascii="黑体" w:eastAsia="黑体"/>
      <w:spacing w:val="85"/>
      <w:w w:val="100"/>
      <w:position w:val="3"/>
      <w:sz w:val="28"/>
      <w:szCs w:val="28"/>
    </w:rPr>
  </w:style>
  <w:style w:type="character" w:customStyle="1" w:styleId="235">
    <w:name w:val="批注文字 字符"/>
    <w:basedOn w:val="31"/>
    <w:link w:val="13"/>
    <w:semiHidden/>
    <w:qFormat/>
    <w:uiPriority w:val="99"/>
    <w:rPr>
      <w:kern w:val="2"/>
      <w:sz w:val="21"/>
      <w:szCs w:val="21"/>
    </w:rPr>
  </w:style>
  <w:style w:type="character" w:customStyle="1" w:styleId="236">
    <w:name w:val="不明显参考11"/>
    <w:qFormat/>
    <w:uiPriority w:val="31"/>
    <w:rPr>
      <w:smallCaps/>
      <w:color w:val="C0504D"/>
      <w:u w:val="single"/>
    </w:rPr>
  </w:style>
  <w:style w:type="paragraph" w:customStyle="1" w:styleId="237">
    <w:name w:val="章标题"/>
    <w:next w:val="238"/>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3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9">
    <w:name w:val="修订1"/>
    <w:hidden/>
    <w:unhideWhenUsed/>
    <w:qFormat/>
    <w:uiPriority w:val="99"/>
    <w:rPr>
      <w:rFonts w:ascii="Calibri" w:hAnsi="Calibri" w:eastAsia="宋体" w:cs="Times New Roman"/>
      <w:kern w:val="2"/>
      <w:sz w:val="21"/>
      <w:szCs w:val="21"/>
      <w:lang w:val="en-US" w:eastAsia="zh-CN" w:bidi="ar-SA"/>
    </w:rPr>
  </w:style>
  <w:style w:type="character" w:customStyle="1" w:styleId="240">
    <w:name w:val="批注主题 字符"/>
    <w:basedOn w:val="235"/>
    <w:link w:val="28"/>
    <w:semiHidden/>
    <w:qFormat/>
    <w:uiPriority w:val="99"/>
    <w:rPr>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68E013B5F924AE4B30929AA0EA70D92"/>
        <w:style w:val=""/>
        <w:category>
          <w:name w:val="常规"/>
          <w:gallery w:val="placeholder"/>
        </w:category>
        <w:types>
          <w:type w:val="bbPlcHdr"/>
        </w:types>
        <w:behaviors>
          <w:behavior w:val="content"/>
        </w:behaviors>
        <w:description w:val=""/>
        <w:guid w:val="{F6F18B5C-B430-494E-926E-B54B6BAD404D}"/>
      </w:docPartPr>
      <w:docPartBody>
        <w:p>
          <w:pPr>
            <w:pStyle w:val="5"/>
          </w:pPr>
          <w:r>
            <w:rPr>
              <w:rStyle w:val="4"/>
              <w:rFonts w:hint="eastAsia"/>
            </w:rPr>
            <w:t>单击或点击此处输入文字。</w:t>
          </w:r>
        </w:p>
      </w:docPartBody>
    </w:docPart>
    <w:docPart>
      <w:docPartPr>
        <w:name w:val="6910B684DDD74E04A139F636BE3144FC"/>
        <w:style w:val=""/>
        <w:category>
          <w:name w:val="常规"/>
          <w:gallery w:val="placeholder"/>
        </w:category>
        <w:types>
          <w:type w:val="bbPlcHdr"/>
        </w:types>
        <w:behaviors>
          <w:behavior w:val="content"/>
        </w:behaviors>
        <w:description w:val=""/>
        <w:guid w:val="{59004610-6F95-47B6-882A-37E74080D7F5}"/>
      </w:docPartPr>
      <w:docPartBody>
        <w:p>
          <w:pPr>
            <w:pStyle w:val="6"/>
          </w:pPr>
          <w:r>
            <w:rPr>
              <w:rStyle w:val="4"/>
              <w:rFonts w:hint="eastAsia"/>
            </w:rPr>
            <w:t>选择一项。</w:t>
          </w:r>
        </w:p>
      </w:docPartBody>
    </w:docPart>
    <w:docPart>
      <w:docPartPr>
        <w:name w:val="ADBD21BEA71348E4A95085C4FBBE4123"/>
        <w:style w:val=""/>
        <w:category>
          <w:name w:val="常规"/>
          <w:gallery w:val="placeholder"/>
        </w:category>
        <w:types>
          <w:type w:val="bbPlcHdr"/>
        </w:types>
        <w:behaviors>
          <w:behavior w:val="content"/>
        </w:behaviors>
        <w:description w:val=""/>
        <w:guid w:val="{20E7A864-071F-4745-9FBB-0952B8E602C5}"/>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5F0"/>
    <w:rsid w:val="000A59B4"/>
    <w:rsid w:val="00124416"/>
    <w:rsid w:val="001575B3"/>
    <w:rsid w:val="00262614"/>
    <w:rsid w:val="0026521A"/>
    <w:rsid w:val="003A783D"/>
    <w:rsid w:val="00514913"/>
    <w:rsid w:val="006603CA"/>
    <w:rsid w:val="006F711B"/>
    <w:rsid w:val="00904BD7"/>
    <w:rsid w:val="009F524D"/>
    <w:rsid w:val="00A15D55"/>
    <w:rsid w:val="00A47CF8"/>
    <w:rsid w:val="00A8565D"/>
    <w:rsid w:val="00AB3528"/>
    <w:rsid w:val="00AC30D8"/>
    <w:rsid w:val="00C4273B"/>
    <w:rsid w:val="00CA2037"/>
    <w:rsid w:val="00CD34A3"/>
    <w:rsid w:val="00D245F0"/>
    <w:rsid w:val="00DF13CC"/>
    <w:rsid w:val="00E70017"/>
    <w:rsid w:val="00E86B37"/>
    <w:rsid w:val="00EA75E1"/>
    <w:rsid w:val="00EF290D"/>
    <w:rsid w:val="00EF6E84"/>
    <w:rsid w:val="00F95D94"/>
    <w:rsid w:val="00FB3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68E013B5F924AE4B30929AA0EA70D9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910B684DDD74E04A139F636BE3144F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DBD21BEA71348E4A95085C4FBBE4123"/>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F959A8-E366-478B-B813-62201AF56F04}">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16</Pages>
  <Words>2028</Words>
  <Characters>11561</Characters>
  <Lines>96</Lines>
  <Paragraphs>27</Paragraphs>
  <TotalTime>120</TotalTime>
  <ScaleCrop>false</ScaleCrop>
  <LinksUpToDate>false</LinksUpToDate>
  <CharactersWithSpaces>13562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2023-11-13T03:06:00Z</dcterms:created>
  <dc:creator>马新星</dc:creator>
  <dc:description>&lt;config cover="true" show_menu="true" version="1.0.0" doctype="SDKXY"&gt;_x000d_
&lt;/config&gt;</dc:description>
  <cp:lastModifiedBy>史晓燕</cp:lastModifiedBy>
  <cp:lastPrinted>2023-11-06T01:40:00Z</cp:lastPrinted>
  <dcterms:modified xsi:type="dcterms:W3CDTF">2023-11-22T14:17:26Z</dcterms:modified>
  <dc:title>地方标准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368287E2B0A14517ACBAD526BBDCA1C5_13</vt:lpwstr>
  </property>
</Properties>
</file>