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附件2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宋体" w:hAnsi="宋体" w:eastAsia="方正小标宋_GBK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方正小标宋_GBK"/>
          <w:sz w:val="36"/>
          <w:szCs w:val="36"/>
          <w:lang w:val="en-US" w:eastAsia="zh-CN"/>
        </w:rPr>
        <w:t>2023年度江苏省知识产权建设示范（园区）</w:t>
      </w:r>
    </w:p>
    <w:bookmarkEnd w:id="0"/>
    <w:p>
      <w:pPr>
        <w:jc w:val="center"/>
        <w:rPr>
          <w:rFonts w:ascii="宋体" w:hAnsi="宋体" w:eastAsia="方正黑体_GBK"/>
          <w:bCs/>
          <w:kern w:val="0"/>
          <w:sz w:val="24"/>
          <w:szCs w:val="28"/>
        </w:rPr>
      </w:pPr>
    </w:p>
    <w:tbl>
      <w:tblPr>
        <w:tblStyle w:val="3"/>
        <w:tblW w:w="74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426"/>
        <w:gridCol w:w="50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设区市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园区名称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南京浦口经济开发区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南京白下高新技术产业园区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南京鼓楼高新技术产业开发区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无锡市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宜兴经济技术开发区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江苏无锡经济开发区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徐州市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江苏邳州经济开发区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江苏沛县经济开发区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江苏省锡沂高新技术产业开发区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常州市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江苏省溧阳高新技术产业开发区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苏州吴中经济技术开发区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常熟高新技术产业开发区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江苏省张家港高新技术产业开发区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南通市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如皋经济技术开发区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南通高新技术产业开发区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淮安市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江苏金湖经济开发区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盐城市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江苏建湖经济开发区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江苏东台经济开发区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盐城高新技术产业开发区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扬州市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江苏省高邮高新技术产业开发区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镇江市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镇江经济技术开发区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江苏省丹阳高新技术产业开发区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泰州市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江苏省泰兴经济开发区</w:t>
            </w:r>
          </w:p>
        </w:tc>
      </w:tr>
    </w:tbl>
    <w:p>
      <w:pPr>
        <w:widowControl/>
        <w:spacing w:line="520" w:lineRule="exact"/>
        <w:rPr>
          <w:rFonts w:hint="default" w:ascii="方正黑体_GBK" w:hAnsi="方正黑体_GBK" w:eastAsia="方正黑体_GBK" w:cs="方正黑体_GBK"/>
          <w:b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NTFlYWFiNDFiMjgyYjFlYTZiZTY1NWY3YWYwNTMifQ=="/>
  </w:docVars>
  <w:rsids>
    <w:rsidRoot w:val="0EE16251"/>
    <w:rsid w:val="0EE1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2023-12-08T08:36:00Z</dcterms:created>
  <dc:creator>ZXJ</dc:creator>
  <cp:lastModifiedBy>ZXJ</cp:lastModifiedBy>
  <dcterms:modified xsi:type="dcterms:W3CDTF">2023-12-08T08:36:20Z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B6AF0A5826864FC9ACA06DB363C08542_11</vt:lpwstr>
  </property>
</Properties>
</file>