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9"/>
          <w:szCs w:val="39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9"/>
          <w:szCs w:val="39"/>
          <w:bdr w:val="none" w:color="auto" w:sz="0" w:space="0"/>
          <w:shd w:val="clear" w:fill="FFFFFF"/>
          <w:lang w:val="en-US" w:eastAsia="zh-CN" w:bidi="ar"/>
        </w:rPr>
        <w:t>市财政局 市商务局关于拨付2023年省级外贸稳中提质和服务贸易量质提升项目切块资金的通知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600" w:lineRule="atLeast"/>
        <w:ind w:left="0" w:right="0"/>
        <w:jc w:val="both"/>
        <w:rPr>
          <w:sz w:val="27"/>
          <w:szCs w:val="27"/>
        </w:rPr>
      </w:pPr>
      <w:bookmarkStart w:id="0" w:name="_GoBack"/>
      <w:bookmarkEnd w:id="0"/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各区财政局、商务局：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600" w:lineRule="atLeast"/>
        <w:ind w:left="0" w:right="0" w:firstLine="640"/>
        <w:jc w:val="both"/>
        <w:rPr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根据省财政厅《关于下达2023年商务发展专项资金（第一批）预算指标的通知》(苏财工贸〔2023〕38号)和市商务局、市财政局《关于组织2023年省级外贸稳中提质和服务贸易量质提升项目资金申报工作的通知》（泰商发〔2023〕66号）要求，现下达你区2023年省级外贸稳中提质和服务贸易量质提升项目切块资金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 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万元（详见附件），有关要求明确如下：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600" w:lineRule="atLeast"/>
        <w:ind w:left="0" w:right="0" w:firstLine="640"/>
        <w:rPr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一、此款列你区2023年“2160699--其他涉外发展服务”预算支出科目。你区财政接此通知后，立即将资金拨付项目实施单位，不得截留、挤占和挪用，不得违规用于人员经费和工作经费，督促项目承担单位规范、科学、高效使用专项资金，确保专款专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600" w:lineRule="atLeast"/>
        <w:ind w:left="0" w:right="0" w:firstLine="640"/>
        <w:rPr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二、企业收到专项资金，按照《企业财务通则》有关规定进行账务处理。资金获取及使用符合财政部、国家税务总局财税〔2011〕70号文件规定的，可作为当期不征税收入，免征企业所得税。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600" w:lineRule="atLeast"/>
        <w:ind w:left="0" w:right="0" w:firstLine="640"/>
        <w:rPr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三、你区项目主管、财政部门应加强项目及资金的后续跟踪监管，如发现企业有虚假申报、违规使用资金或财务核算不规范等行为，应责成企业作出整改，并及时上报市财政局、商务局。同时按照有关方面要求，协助做好跟踪检查和绩效评价工作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600" w:lineRule="atLeast"/>
        <w:ind w:left="1440" w:right="0" w:hanging="800"/>
        <w:rPr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附件：2023年省级外贸稳中提质和服务贸易量质提升项目切块资金拨付表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00" w:lineRule="atLeast"/>
        <w:ind w:left="0" w:right="0" w:firstLine="0"/>
        <w:jc w:val="center"/>
        <w:rPr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       泰州市财政局               泰州市商务局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560" w:lineRule="atLeast"/>
        <w:ind w:left="0" w:right="0" w:firstLine="0"/>
        <w:jc w:val="center"/>
        <w:rPr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                                 2023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10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13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   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560" w:lineRule="atLeast"/>
        <w:ind w:left="0" w:right="0" w:firstLine="0"/>
        <w:rPr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附件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3092"/>
        <w:gridCol w:w="3173"/>
        <w:gridCol w:w="14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z w:val="44"/>
                <w:szCs w:val="44"/>
                <w:bdr w:val="none" w:color="auto" w:sz="0" w:space="0"/>
              </w:rPr>
              <w:t>2023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44"/>
                <w:szCs w:val="44"/>
                <w:bdr w:val="none" w:color="auto" w:sz="0" w:space="0"/>
              </w:rPr>
              <w:t>年省级外贸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44"/>
                <w:szCs w:val="44"/>
                <w:bdr w:val="none" w:color="auto" w:sz="0" w:space="0"/>
              </w:rPr>
              <w:t>稳中提质和服务贸易量质提升项目切块资金拨付表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87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24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32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  <w:bdr w:val="none" w:color="auto" w:sz="0" w:space="0"/>
              </w:rPr>
              <w:t>项目名称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  <w:bdr w:val="none" w:color="auto" w:sz="0" w:space="0"/>
              </w:rPr>
              <w:t>单位名称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  <w:bdr w:val="none" w:color="auto" w:sz="0" w:space="0"/>
              </w:rPr>
              <w:t>补助金额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2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ascii="楷体_GB2312" w:eastAsia="楷体_GB2312" w:cs="楷体_GB2312"/>
                <w:color w:val="000000"/>
                <w:sz w:val="18"/>
                <w:szCs w:val="18"/>
                <w:bdr w:val="none" w:color="auto" w:sz="0" w:space="0"/>
              </w:rPr>
              <w:t>海陵区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楷体_GB2312" w:eastAsia="楷体_GB2312" w:cs="楷体_GB2312"/>
                <w:color w:val="000000"/>
                <w:sz w:val="18"/>
                <w:szCs w:val="18"/>
                <w:bdr w:val="none" w:color="auto" w:sz="0" w:space="0"/>
              </w:rPr>
              <w:t>110.42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2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国际品牌营销补助项目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泰州市启典机械有限公司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江苏德胜体育用品有限公司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泰州海达塑胶包装有限公司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泰州凯利达食品有限公司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江苏林海动力机械集团有限公司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9.46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江苏春兰进出口有限公司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江苏恒媛家居有限公司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32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信保保费补助项目（免申报）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江苏爱索新材料科技有限公司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4.90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江苏奥泰家具有限公司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江苏春兰进出口有限公司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江苏林海动力机械集团有限公司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江苏隆基乐叶光伏科技有限公司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江苏梅兰化工有限公司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江苏天利服饰有限公司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江苏钰龙智能科技有限公司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泰州海达塑胶包装有限公司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泰州宏创五金有限公司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泰州金日工艺礼品有限公司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泰州凯利达食品有限公司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泰州市奥德家具配件有限公司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江苏微特利电机股份有限公司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江苏红旗种业股份有限公司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32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海关AEO认证费用补助项目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（免申报）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海阳科技股份有限公司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24</w:t>
            </w:r>
          </w:p>
        </w:tc>
        <w:tc>
          <w:tcPr>
            <w:tcW w:w="32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健全重点外贸企业监测统计体系项目</w:t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（免申报）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江苏海阳化纤有限公司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25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泰州乐金电子冷机有限公司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26</w:t>
            </w:r>
          </w:p>
        </w:tc>
        <w:tc>
          <w:tcPr>
            <w:tcW w:w="32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跨境人民币贸易结算奖励项目</w:t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（免申报）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泰州乐金电子冷机有限公司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27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泰州市华晨曲木家具有限公司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28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泰州轩力日用品有限公司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29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江苏微特利电机股份有限公司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32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中小微外贸企业汇率风险管理项目</w:t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（免申报）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江苏雪梅制冷设备有限公司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林海股份有限公司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32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江苏圆睿数码科技有限公司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33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泰州市奥德家具配件有限公司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34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泰州凯利达食品有限公司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泰州康信美进出口有限公司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36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泰州青禅不锈钢有限公司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37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泰州市阿米特贸易有限公司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泰州市苏东动力发电设备有限公司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39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泰州市天途商贸有限公司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泰州拓一电气有限公司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41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泰州旭锋进出口有限公司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2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楷体_GB2312" w:eastAsia="楷体_GB2312" w:cs="楷体_GB2312"/>
                <w:color w:val="000000"/>
                <w:sz w:val="18"/>
                <w:szCs w:val="18"/>
                <w:bdr w:val="none" w:color="auto" w:sz="0" w:space="0"/>
              </w:rPr>
              <w:t>医药高新区（高港区）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楷体_GB2312" w:eastAsia="楷体_GB2312" w:cs="楷体_GB2312"/>
                <w:color w:val="000000"/>
                <w:sz w:val="18"/>
                <w:szCs w:val="18"/>
                <w:bdr w:val="none" w:color="auto" w:sz="0" w:space="0"/>
              </w:rPr>
              <w:t>202.10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42</w:t>
            </w:r>
          </w:p>
        </w:tc>
        <w:tc>
          <w:tcPr>
            <w:tcW w:w="32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国际品牌营销补助项目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泰州三福船舶工程有限公司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14.88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43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江苏高泓新材料有限公司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44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泰州万邦无纺业有限公司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泰州市高新非织造布有限公司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4.68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46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江苏硕世生物科技股份有限公司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47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安畑生物科技江苏有限公司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48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泰瑞医用品（泰州）有限公司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49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江苏默乐生物科技股份有限公司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江苏江豪发电机组有限公司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泰州市语奇机车有限公司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7.71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泰州耐特尔绳带有限公司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泰州日顺电器发展有限公司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14.88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54</w:t>
            </w:r>
          </w:p>
        </w:tc>
        <w:tc>
          <w:tcPr>
            <w:tcW w:w="32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进口贴息项目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蓝思精密（泰州）有限公司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11.54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3247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开拓国际市场补助项目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泰州耐特尔绳带有限公司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泰州巨环起重防护装备有限公司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324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信保保费补助项目（免申报）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江苏鼎元厨房用具有限公司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江苏乐彩印刷材料有限公司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江苏神驰机电有限公司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江苏泰诚生物科技有限公司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江苏张驰轮毂制造有限公司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泰州林峰童车有限公司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泰州瑞柏化工有限公司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泰州润元机电科技发展有限公司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65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泰州市海仑进出口贸易有限公司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3.78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泰州市美画艺术品有限公司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泰州伊士班尼亚制冷设备有限公司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68</w:t>
            </w:r>
          </w:p>
        </w:tc>
        <w:tc>
          <w:tcPr>
            <w:tcW w:w="32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信保保费补助项目（免申报）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米兰诺沙发（泰州）有限公司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丰益生物科技（江苏）有限公司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4.91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32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健全重点外贸企业监测统计体系项目</w:t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（免申报）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阿斯利康药业(中国)有限公司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71</w:t>
            </w:r>
          </w:p>
        </w:tc>
        <w:tc>
          <w:tcPr>
            <w:tcW w:w="32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跨境人民币贸易结算奖励项目</w:t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（免申报）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蓝思精密(泰州)有限公司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72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阿斯利康药业（中国）有限公司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73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益海（泰州）粮油工业有限公司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74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江苏华为医药物流有限公司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75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雀巢健康科学（中国）有限公司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76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江苏汇福蛋白科技有限公司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77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泰州圣奥化学科技有限公司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78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鹰普机械（泰州）有限公司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79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江苏晋和电力燃料有限公司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80</w:t>
            </w:r>
          </w:p>
        </w:tc>
        <w:tc>
          <w:tcPr>
            <w:tcW w:w="32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中小微外贸企业汇率风险管理项目</w:t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（免申报）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泰州乐派宠物营养有限公司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81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泰州市银杏织锦有限公司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82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泰州万邦无纺业有限公司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83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江苏康贝宠物食品有限公司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84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泰州万诺纺织科技有限公司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85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江苏鼎元厨房用具有限公司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86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江苏硕世生物科技股份有限公司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87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泰州润元机电科技发展有限公司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88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泰州市创新电子有限公司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89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泰州市万达轮业制造有限公司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90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泰州市悦洋进出口有限公司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91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泰州市长征冷机管件有限公司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92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泰州市中天对外贸易有限公司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93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泰州伊士班尼亚制冷设备有限公司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94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江苏海阳锦纶新材料有限公司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95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泰州市嘉阳进出口贸易有限公司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96</w:t>
            </w:r>
          </w:p>
        </w:tc>
        <w:tc>
          <w:tcPr>
            <w:tcW w:w="32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专业人才培养项目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江苏耀海生物制药有限公司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97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江苏百英生物科技有限公司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98</w:t>
            </w:r>
          </w:p>
        </w:tc>
        <w:tc>
          <w:tcPr>
            <w:tcW w:w="32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研发创新补助项目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江苏耀海生物制药有限公司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99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江苏百英生物科技有限公司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9.38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2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楷体_GB2312" w:eastAsia="楷体_GB2312" w:cs="楷体_GB2312"/>
                <w:color w:val="000000"/>
                <w:sz w:val="18"/>
                <w:szCs w:val="18"/>
                <w:bdr w:val="none" w:color="auto" w:sz="0" w:space="0"/>
              </w:rPr>
              <w:t>姜堰区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楷体_GB2312" w:eastAsia="楷体_GB2312" w:cs="楷体_GB2312"/>
                <w:color w:val="000000"/>
                <w:sz w:val="18"/>
                <w:szCs w:val="18"/>
                <w:bdr w:val="none" w:color="auto" w:sz="0" w:space="0"/>
              </w:rPr>
              <w:t>311.48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100</w:t>
            </w:r>
          </w:p>
        </w:tc>
        <w:tc>
          <w:tcPr>
            <w:tcW w:w="32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国际品牌营销补助项目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泰州市海鸣华医疗用品有限公司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101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泰州鑫宇精工股份有限公司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102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泰州中来光电科技有限公司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14.88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103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江苏远望仪器设备有限公司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9.71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104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江苏华夏瑞泰医疗器械有限公司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13.01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105</w:t>
            </w:r>
          </w:p>
        </w:tc>
        <w:tc>
          <w:tcPr>
            <w:tcW w:w="32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国际品牌营销补助项目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江苏太平洋精锻科技股份有限公司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106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大秦新能源科技（泰州）有限公司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14.88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107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江苏迈克医疗用品有限公司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4.55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108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双登集团股份有限公司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14.88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109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中裕软管科技股份有限公司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8.60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110</w:t>
            </w:r>
          </w:p>
        </w:tc>
        <w:tc>
          <w:tcPr>
            <w:tcW w:w="32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进口贴息项目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江苏华达纺织有限公司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14.88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111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江苏泰达纺织科技有限公司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14.88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112</w:t>
            </w:r>
          </w:p>
        </w:tc>
        <w:tc>
          <w:tcPr>
            <w:tcW w:w="32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信保保费补助项目（免申报）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大秦新能源科技（泰州）有限公司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113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江苏百灵农化有限公司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114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江苏恒高电气制造有限公司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115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江苏华脉光电科技有限公司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116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江苏佳腾新材料有限公司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117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江苏曙光华阳钻具有限公司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118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江苏维娜时装有限公司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119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江苏政鑫家居用品有限公司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120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融亿纺织科技（江苏）有限公司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121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双登集团股份有限公司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122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泰州捷锋帽业有限公司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123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泰州市久久健身器材有限公司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124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五行科技股份有限公司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125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中裕软管科技股份有限公司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126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泰州星云动力有限公司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127</w:t>
            </w:r>
          </w:p>
        </w:tc>
        <w:tc>
          <w:tcPr>
            <w:tcW w:w="32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健全重点外贸企业监测统计体系项目</w:t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（免申报）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中裕软管科技股份有限公司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128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泰州市华丽新材料有限公司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129</w:t>
            </w:r>
          </w:p>
        </w:tc>
        <w:tc>
          <w:tcPr>
            <w:tcW w:w="32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跨境人民币贸易结算奖励项目</w:t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（免申报）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泰州市华达贸易有限公司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130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泰州永大帽业有限公司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131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泰州市久久健身器材有限公司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132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江苏邦富莱苏蒙新材料有限公司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133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江苏太平洋精锻科技股份有限公司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134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五行科技股份有限公司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135</w:t>
            </w:r>
          </w:p>
        </w:tc>
        <w:tc>
          <w:tcPr>
            <w:tcW w:w="32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中小微外贸企业汇率风险管理项目</w:t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（免申报）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大秦新能源科技（泰州）有限公司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136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江苏源泰电子科技有限公司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137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江苏凯斯迪化工机械有限公司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138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江苏光允机电有限公司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139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江苏春华纺织品有限公司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140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江苏康健医疗用品有限公司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141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江苏曙光华阳钻具有限公司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142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乐威医药（江苏）股份有限公司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143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泰州苏泰国际贸易有限公司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144</w:t>
            </w:r>
          </w:p>
        </w:tc>
        <w:tc>
          <w:tcPr>
            <w:tcW w:w="32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中小微外贸企业汇率风险管理项目</w:t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（免申报）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泰州永励消防器材有限公司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145</w:t>
            </w:r>
          </w:p>
        </w:tc>
        <w:tc>
          <w:tcPr>
            <w:tcW w:w="32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专业人才培养项目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五行科技股份有限公司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146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泰州市华丽新材料有限公司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147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双登集团股份有限公司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13.93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148</w:t>
            </w:r>
          </w:p>
        </w:tc>
        <w:tc>
          <w:tcPr>
            <w:tcW w:w="32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研发创新补助项目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五行科技股份有限公司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149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泰州市华丽新材料有限公司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150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双登集团股份有限公司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151</w:t>
            </w:r>
          </w:p>
        </w:tc>
        <w:tc>
          <w:tcPr>
            <w:tcW w:w="32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中裕软管科技股份有限公司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152</w:t>
            </w:r>
          </w:p>
        </w:tc>
        <w:tc>
          <w:tcPr>
            <w:tcW w:w="32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服务贸易重点企业奖励项目(免申报）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双登集团股份有限公司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8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5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  <w:bdr w:val="none" w:color="auto" w:sz="0" w:space="0"/>
              </w:rPr>
              <w:t>合  计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  <w:bdr w:val="none" w:color="auto" w:sz="0" w:space="0"/>
              </w:rPr>
              <w:t>624.00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Zjc5YWMzZTU0Y2YyNTUzNDA4NTg4MDc0NDg3ZjMifQ=="/>
  </w:docVars>
  <w:rsids>
    <w:rsidRoot w:val="193B22FD"/>
    <w:rsid w:val="193B22FD"/>
    <w:rsid w:val="6A07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2023-12-11T07:45:00Z</dcterms:created>
  <dc:creator>袁小呆</dc:creator>
  <cp:lastModifiedBy>袁小呆</cp:lastModifiedBy>
  <dcterms:modified xsi:type="dcterms:W3CDTF">2023-12-11T07:46:00Z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52F64B64A84A4A44BD9FE18A74B2A0AD_11</vt:lpwstr>
  </property>
</Properties>
</file>