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附件</w:t>
      </w:r>
    </w:p>
    <w:p>
      <w:pPr>
        <w:pStyle w:val="2"/>
        <w:rPr>
          <w:rFonts w:hint="eastAsia" w:ascii="方正仿宋_GBK" w:hAnsi="方正仿宋_GBK" w:eastAsia="方正仿宋_GBK" w:cs="方正仿宋_GBK"/>
          <w:sz w:val="32"/>
          <w:szCs w:val="32"/>
          <w:lang w:val="en-US" w:eastAsia="zh-CN"/>
        </w:rPr>
      </w:pPr>
    </w:p>
    <w:p>
      <w:pPr>
        <w:adjustRightInd w:val="0"/>
        <w:snapToGrid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3</w:t>
      </w:r>
      <w:r>
        <w:rPr>
          <w:rFonts w:hint="eastAsia" w:ascii="方正小标宋_GBK" w:eastAsia="方正小标宋_GBK"/>
          <w:sz w:val="44"/>
          <w:szCs w:val="44"/>
        </w:rPr>
        <w:t>年药品监管科学科研计划</w:t>
      </w:r>
    </w:p>
    <w:p>
      <w:pPr>
        <w:adjustRightInd w:val="0"/>
        <w:snapToGrid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项目</w:t>
      </w:r>
      <w:r>
        <w:rPr>
          <w:rFonts w:hint="eastAsia" w:ascii="方正小标宋_GBK" w:eastAsia="方正小标宋_GBK"/>
          <w:sz w:val="44"/>
          <w:szCs w:val="44"/>
        </w:rPr>
        <w:t>立项清单</w:t>
      </w:r>
    </w:p>
    <w:p>
      <w:pPr>
        <w:pStyle w:val="2"/>
        <w:rPr>
          <w:rFonts w:hint="eastAsia"/>
          <w:lang w:eastAsia="zh-CN"/>
        </w:rPr>
      </w:pPr>
    </w:p>
    <w:tbl>
      <w:tblPr>
        <w:tblStyle w:val="3"/>
        <w:tblW w:w="8506" w:type="dxa"/>
        <w:tblInd w:w="0" w:type="dxa"/>
        <w:shd w:val="clear" w:color="auto" w:fill="auto"/>
        <w:tblLayout w:type="fixed"/>
        <w:tblCellMar>
          <w:top w:w="0" w:type="dxa"/>
          <w:left w:w="0" w:type="dxa"/>
          <w:bottom w:w="0" w:type="dxa"/>
          <w:right w:w="0" w:type="dxa"/>
        </w:tblCellMar>
      </w:tblPr>
      <w:tblGrid>
        <w:gridCol w:w="743"/>
        <w:gridCol w:w="4775"/>
        <w:gridCol w:w="2988"/>
      </w:tblGrid>
      <w:tr>
        <w:tblPrEx>
          <w:tblCellMar>
            <w:top w:w="0" w:type="dxa"/>
            <w:left w:w="0" w:type="dxa"/>
            <w:bottom w:w="0" w:type="dxa"/>
            <w:right w:w="0"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320" w:lineRule="exact"/>
              <w:jc w:val="center"/>
              <w:rPr>
                <w:rFonts w:hint="eastAsia" w:ascii="方正仿宋_GBK" w:hAnsi="宋体" w:eastAsia="方正仿宋_GBK" w:cs="宋体"/>
                <w:b/>
                <w:bCs/>
                <w:color w:val="000000" w:themeColor="text1"/>
                <w:kern w:val="0"/>
                <w:sz w:val="24"/>
                <w:szCs w:val="24"/>
                <w:lang w:val="en-US" w:eastAsia="zh-CN"/>
                <w14:textFill>
                  <w14:solidFill>
                    <w14:schemeClr w14:val="tx1"/>
                  </w14:solidFill>
                </w14:textFill>
              </w:rPr>
            </w:pPr>
            <w:r>
              <w:rPr>
                <w:rFonts w:hint="eastAsia" w:ascii="方正仿宋_GBK" w:hAnsi="宋体" w:eastAsia="方正仿宋_GBK" w:cs="宋体"/>
                <w:b/>
                <w:bCs/>
                <w:color w:val="000000" w:themeColor="text1"/>
                <w:kern w:val="0"/>
                <w:sz w:val="24"/>
                <w:szCs w:val="24"/>
                <w14:textFill>
                  <w14:solidFill>
                    <w14:schemeClr w14:val="tx1"/>
                  </w14:solidFill>
                </w14:textFill>
              </w:rPr>
              <w:t>序号</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20" w:lineRule="exact"/>
              <w:jc w:val="center"/>
              <w:rPr>
                <w:rFonts w:hint="eastAsia" w:ascii="方正仿宋_GBK" w:hAnsi="宋体" w:eastAsia="方正仿宋_GBK" w:cs="宋体"/>
                <w:b/>
                <w:bCs/>
                <w:color w:val="000000" w:themeColor="text1"/>
                <w:kern w:val="0"/>
                <w:sz w:val="24"/>
                <w:szCs w:val="24"/>
                <w:lang w:val="en-US" w:eastAsia="zh-CN"/>
                <w14:textFill>
                  <w14:solidFill>
                    <w14:schemeClr w14:val="tx1"/>
                  </w14:solidFill>
                </w14:textFill>
              </w:rPr>
            </w:pPr>
            <w:r>
              <w:rPr>
                <w:rFonts w:hint="eastAsia" w:ascii="方正仿宋_GBK" w:hAnsi="宋体" w:eastAsia="方正仿宋_GBK" w:cs="宋体"/>
                <w:b/>
                <w:bCs/>
                <w:color w:val="000000" w:themeColor="text1"/>
                <w:kern w:val="0"/>
                <w:sz w:val="24"/>
                <w:szCs w:val="24"/>
                <w:lang w:eastAsia="zh-CN"/>
                <w14:textFill>
                  <w14:solidFill>
                    <w14:schemeClr w14:val="tx1"/>
                  </w14:solidFill>
                </w14:textFill>
              </w:rPr>
              <w:t>项目</w:t>
            </w:r>
            <w:r>
              <w:rPr>
                <w:rFonts w:hint="eastAsia" w:ascii="方正仿宋_GBK" w:hAnsi="宋体" w:eastAsia="方正仿宋_GBK" w:cs="宋体"/>
                <w:b/>
                <w:bCs/>
                <w:color w:val="000000" w:themeColor="text1"/>
                <w:kern w:val="0"/>
                <w:sz w:val="24"/>
                <w:szCs w:val="24"/>
                <w14:textFill>
                  <w14:solidFill>
                    <w14:schemeClr w14:val="tx1"/>
                  </w14:solidFill>
                </w14:textFill>
              </w:rPr>
              <w:t>名称</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20" w:lineRule="exact"/>
              <w:jc w:val="center"/>
              <w:rPr>
                <w:rFonts w:hint="eastAsia" w:ascii="方正仿宋_GBK" w:hAnsi="宋体" w:eastAsia="方正仿宋_GBK" w:cs="宋体"/>
                <w:b/>
                <w:bCs/>
                <w:color w:val="000000" w:themeColor="text1"/>
                <w:kern w:val="0"/>
                <w:sz w:val="24"/>
                <w:szCs w:val="24"/>
                <w:lang w:val="en-US" w:eastAsia="zh-CN"/>
                <w14:textFill>
                  <w14:solidFill>
                    <w14:schemeClr w14:val="tx1"/>
                  </w14:solidFill>
                </w14:textFill>
              </w:rPr>
            </w:pPr>
            <w:r>
              <w:rPr>
                <w:rFonts w:hint="eastAsia" w:ascii="方正仿宋_GBK" w:hAnsi="宋体" w:eastAsia="方正仿宋_GBK" w:cs="宋体"/>
                <w:b/>
                <w:bCs/>
                <w:color w:val="000000" w:themeColor="text1"/>
                <w:kern w:val="0"/>
                <w:sz w:val="24"/>
                <w:szCs w:val="24"/>
                <w14:textFill>
                  <w14:solidFill>
                    <w14:schemeClr w14:val="tx1"/>
                  </w14:solidFill>
                </w14:textFill>
              </w:rPr>
              <w:t>申报单位</w:t>
            </w:r>
          </w:p>
        </w:tc>
      </w:tr>
      <w:tr>
        <w:tblPrEx>
          <w:shd w:val="clear" w:color="auto" w:fill="auto"/>
          <w:tblCellMar>
            <w:top w:w="0" w:type="dxa"/>
            <w:left w:w="0" w:type="dxa"/>
            <w:bottom w:w="0" w:type="dxa"/>
            <w:right w:w="0" w:type="dxa"/>
          </w:tblCellMar>
        </w:tblPrEx>
        <w:trPr>
          <w:trHeight w:val="110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基于高通量微米级阵列芯片-光谱/质谱联用技术的陈皮中黄曲霉毒素高分辨可视化含量分布及控制研究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江苏省食品药品监督检验研究院</w:t>
            </w:r>
          </w:p>
        </w:tc>
      </w:tr>
      <w:tr>
        <w:tblPrEx>
          <w:tblCellMar>
            <w:top w:w="0" w:type="dxa"/>
            <w:left w:w="0" w:type="dxa"/>
            <w:bottom w:w="0" w:type="dxa"/>
            <w:right w:w="0"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江苏省B证持有人委托生产上市后监管现状及监管策略研究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药品生产监管处</w:t>
            </w:r>
          </w:p>
        </w:tc>
      </w:tr>
      <w:tr>
        <w:tblPrEx>
          <w:shd w:val="clear" w:color="auto" w:fill="auto"/>
          <w:tblCellMar>
            <w:top w:w="0" w:type="dxa"/>
            <w:left w:w="0" w:type="dxa"/>
            <w:bottom w:w="0" w:type="dxa"/>
            <w:right w:w="0" w:type="dxa"/>
          </w:tblCellMar>
        </w:tblPrEx>
        <w:trPr>
          <w:trHeight w:val="7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基于麻黄碱类成分为质量控制指标的中成药质量标准研究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江苏省食品药品监督检验研究院</w:t>
            </w:r>
          </w:p>
        </w:tc>
      </w:tr>
      <w:tr>
        <w:tblPrEx>
          <w:shd w:val="clear" w:color="auto" w:fill="auto"/>
          <w:tblCellMar>
            <w:top w:w="0" w:type="dxa"/>
            <w:left w:w="0" w:type="dxa"/>
            <w:bottom w:w="0" w:type="dxa"/>
            <w:right w:w="0"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4</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药品上市许可持有人委托生产质量风险控制的研究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中国药科大学</w:t>
            </w:r>
          </w:p>
        </w:tc>
      </w:tr>
      <w:tr>
        <w:tblPrEx>
          <w:shd w:val="clear" w:color="auto" w:fill="auto"/>
          <w:tblCellMar>
            <w:top w:w="0" w:type="dxa"/>
            <w:left w:w="0" w:type="dxa"/>
            <w:bottom w:w="0" w:type="dxa"/>
            <w:right w:w="0" w:type="dxa"/>
          </w:tblCellMar>
        </w:tblPrEx>
        <w:trPr>
          <w:trHeight w:val="64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江苏省应急与非应急状态疫苗价值评估体系构建与应用研究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中国药科大学</w:t>
            </w:r>
          </w:p>
        </w:tc>
      </w:tr>
      <w:tr>
        <w:tblPrEx>
          <w:tblCellMar>
            <w:top w:w="0" w:type="dxa"/>
            <w:left w:w="0" w:type="dxa"/>
            <w:bottom w:w="0" w:type="dxa"/>
            <w:right w:w="0" w:type="dxa"/>
          </w:tblCellMar>
        </w:tblPrEx>
        <w:trPr>
          <w:trHeight w:val="92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多通道便携式生物传感器的开发及其用于阿片类药物现场快检的研究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徐州医科大学</w:t>
            </w:r>
          </w:p>
        </w:tc>
      </w:tr>
      <w:tr>
        <w:tblPrEx>
          <w:tblCellMar>
            <w:top w:w="0" w:type="dxa"/>
            <w:left w:w="0" w:type="dxa"/>
            <w:bottom w:w="0" w:type="dxa"/>
            <w:right w:w="0" w:type="dxa"/>
          </w:tblCellMar>
        </w:tblPrEx>
        <w:trPr>
          <w:trHeight w:val="75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7</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基于生物网络体系进行中药致雄性生殖毒性的“物质基础-毒性效应-分子机制”研究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南京工业大学</w:t>
            </w:r>
          </w:p>
        </w:tc>
      </w:tr>
      <w:tr>
        <w:tblPrEx>
          <w:shd w:val="clear" w:color="auto" w:fill="auto"/>
          <w:tblCellMar>
            <w:top w:w="0" w:type="dxa"/>
            <w:left w:w="0" w:type="dxa"/>
            <w:bottom w:w="0" w:type="dxa"/>
            <w:right w:w="0" w:type="dxa"/>
          </w:tblCellMar>
        </w:tblPrEx>
        <w:trPr>
          <w:trHeight w:val="75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8</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中药中染色剂质量控制和安全性评价研究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江苏省食品药品监督检验研究院</w:t>
            </w:r>
          </w:p>
        </w:tc>
      </w:tr>
      <w:tr>
        <w:tblPrEx>
          <w:shd w:val="clear" w:color="auto" w:fill="auto"/>
          <w:tblCellMar>
            <w:top w:w="0" w:type="dxa"/>
            <w:left w:w="0" w:type="dxa"/>
            <w:bottom w:w="0" w:type="dxa"/>
            <w:right w:w="0" w:type="dxa"/>
          </w:tblCellMar>
        </w:tblPrEx>
        <w:trPr>
          <w:trHeight w:val="95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9</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理血类中药注射剂中蛋白含量测定方法及限量标准</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江苏省徐州医药高等职业学校</w:t>
            </w:r>
          </w:p>
        </w:tc>
      </w:tr>
      <w:tr>
        <w:tblPrEx>
          <w:shd w:val="clear" w:color="auto" w:fill="auto"/>
          <w:tblCellMar>
            <w:top w:w="0" w:type="dxa"/>
            <w:left w:w="0" w:type="dxa"/>
            <w:bottom w:w="0" w:type="dxa"/>
            <w:right w:w="0" w:type="dxa"/>
          </w:tblCellMar>
        </w:tblPrEx>
        <w:trPr>
          <w:trHeight w:val="75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10</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化妆品中安全风险物质筛查与检测方法研究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南京市产品质量监督检验院（南京市质量发展与先进技术应用研究院）</w:t>
            </w:r>
          </w:p>
        </w:tc>
      </w:tr>
      <w:tr>
        <w:tblPrEx>
          <w:tblCellMar>
            <w:top w:w="0" w:type="dxa"/>
            <w:left w:w="0" w:type="dxa"/>
            <w:bottom w:w="0" w:type="dxa"/>
            <w:right w:w="0" w:type="dxa"/>
          </w:tblCellMar>
        </w:tblPrEx>
        <w:trPr>
          <w:trHeight w:val="104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bidi="ar-SA"/>
                <w14:textFill>
                  <w14:solidFill>
                    <w14:schemeClr w14:val="tx1"/>
                  </w14:solidFill>
                </w14:textFill>
              </w:rPr>
              <w:t>11</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江苏省放射性药品经营质量管理实施细则</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江苏省药品监督管理局审核查验中心</w:t>
            </w:r>
          </w:p>
        </w:tc>
      </w:tr>
      <w:tr>
        <w:tblPrEx>
          <w:shd w:val="clear" w:color="auto" w:fill="auto"/>
          <w:tblCellMar>
            <w:top w:w="0" w:type="dxa"/>
            <w:left w:w="0" w:type="dxa"/>
            <w:bottom w:w="0" w:type="dxa"/>
            <w:right w:w="0" w:type="dxa"/>
          </w:tblCellMar>
        </w:tblPrEx>
        <w:trPr>
          <w:trHeight w:val="83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12</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医疗器械警戒数据库构建及信息共享机制研究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江苏省药品不良反应监测中心</w:t>
            </w:r>
          </w:p>
        </w:tc>
      </w:tr>
      <w:tr>
        <w:tblPrEx>
          <w:shd w:val="clear" w:color="auto" w:fill="auto"/>
          <w:tblCellMar>
            <w:top w:w="0" w:type="dxa"/>
            <w:left w:w="0" w:type="dxa"/>
            <w:bottom w:w="0" w:type="dxa"/>
            <w:right w:w="0"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13</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基于二维相关谱技术的安全高风险物质新型智能化筛查鉴定平台的构建与应用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江苏省食品药品监督检验研究院</w:t>
            </w:r>
          </w:p>
        </w:tc>
      </w:tr>
      <w:tr>
        <w:tblPrEx>
          <w:shd w:val="clear" w:color="auto" w:fill="auto"/>
          <w:tblCellMar>
            <w:top w:w="0" w:type="dxa"/>
            <w:left w:w="0" w:type="dxa"/>
            <w:bottom w:w="0" w:type="dxa"/>
            <w:right w:w="0" w:type="dxa"/>
          </w:tblCellMar>
        </w:tblPrEx>
        <w:trPr>
          <w:trHeight w:val="7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14</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二维高效液相色谱-质谱法同时快速检测非法添加司美格鲁肽等多种胰高血糖素样肽-1受体激动剂类药物方法的建立与应用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江苏省食品药品监督检验研究院</w:t>
            </w:r>
          </w:p>
        </w:tc>
      </w:tr>
      <w:tr>
        <w:tblPrEx>
          <w:tblCellMar>
            <w:top w:w="0" w:type="dxa"/>
            <w:left w:w="0" w:type="dxa"/>
            <w:bottom w:w="0" w:type="dxa"/>
            <w:right w:w="0" w:type="dxa"/>
          </w:tblCellMar>
        </w:tblPrEx>
        <w:trPr>
          <w:trHeight w:val="120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15</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化妆品成分快速鉴别方法开发与应用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南京市产品质量监督检验院（南京市质量发展与先进技术应用研究院）</w:t>
            </w:r>
          </w:p>
        </w:tc>
      </w:tr>
      <w:tr>
        <w:tblPrEx>
          <w:tblCellMar>
            <w:top w:w="0" w:type="dxa"/>
            <w:left w:w="0" w:type="dxa"/>
            <w:bottom w:w="0" w:type="dxa"/>
            <w:right w:w="0" w:type="dxa"/>
          </w:tblCellMar>
        </w:tblPrEx>
        <w:trPr>
          <w:trHeight w:val="71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16</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药包材中全氟和多氟化合物的检测、分析以及监管中的应用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江苏省医疗器械检验所</w:t>
            </w:r>
          </w:p>
        </w:tc>
      </w:tr>
      <w:tr>
        <w:tblPrEx>
          <w:shd w:val="clear" w:color="auto" w:fill="auto"/>
          <w:tblCellMar>
            <w:top w:w="0" w:type="dxa"/>
            <w:left w:w="0" w:type="dxa"/>
            <w:bottom w:w="0" w:type="dxa"/>
            <w:right w:w="0" w:type="dxa"/>
          </w:tblCellMar>
        </w:tblPrEx>
        <w:trPr>
          <w:trHeight w:val="74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17</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医用高分子材料一致性评价方法和判定</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江苏省医疗器械检验所</w:t>
            </w:r>
          </w:p>
        </w:tc>
      </w:tr>
      <w:tr>
        <w:tblPrEx>
          <w:tblCellMar>
            <w:top w:w="0" w:type="dxa"/>
            <w:left w:w="0" w:type="dxa"/>
            <w:bottom w:w="0" w:type="dxa"/>
            <w:right w:w="0" w:type="dxa"/>
          </w:tblCellMar>
        </w:tblPrEx>
        <w:trPr>
          <w:trHeight w:val="83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18</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基于荧光素的快速可视化荧光探针的设计、合成及其在中草药重金属检测中的应用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连云港市食品药品检验检测中心</w:t>
            </w:r>
          </w:p>
        </w:tc>
      </w:tr>
      <w:tr>
        <w:tblPrEx>
          <w:shd w:val="clear" w:color="auto" w:fill="auto"/>
          <w:tblCellMar>
            <w:top w:w="0" w:type="dxa"/>
            <w:left w:w="0" w:type="dxa"/>
            <w:bottom w:w="0" w:type="dxa"/>
            <w:right w:w="0" w:type="dxa"/>
          </w:tblCellMar>
        </w:tblPrEx>
        <w:trPr>
          <w:trHeight w:val="75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19</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基于适配体特异性识别及等温扩增技术的药品中微量残留蛋白快速检测方法研究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江苏省食品药品监督检验研究院</w:t>
            </w:r>
          </w:p>
        </w:tc>
      </w:tr>
      <w:tr>
        <w:tblPrEx>
          <w:tblCellMar>
            <w:top w:w="0" w:type="dxa"/>
            <w:left w:w="0" w:type="dxa"/>
            <w:bottom w:w="0" w:type="dxa"/>
            <w:right w:w="0" w:type="dxa"/>
          </w:tblCellMar>
        </w:tblPrEx>
        <w:trPr>
          <w:trHeight w:val="81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20</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医美术后创面护理类医用敷料产品注册及监管相关问题研究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江苏省药品监督管理局审评中心</w:t>
            </w:r>
          </w:p>
        </w:tc>
      </w:tr>
      <w:tr>
        <w:tblPrEx>
          <w:shd w:val="clear" w:color="auto" w:fill="auto"/>
          <w:tblCellMar>
            <w:top w:w="0" w:type="dxa"/>
            <w:left w:w="0" w:type="dxa"/>
            <w:bottom w:w="0" w:type="dxa"/>
            <w:right w:w="0" w:type="dxa"/>
          </w:tblCellMar>
        </w:tblPrEx>
        <w:trPr>
          <w:trHeight w:val="80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21</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医疗器械中使用云计算平台产品审评关键技术问题研究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江苏省药品监督管理局审评中心</w:t>
            </w:r>
          </w:p>
        </w:tc>
      </w:tr>
      <w:tr>
        <w:tblPrEx>
          <w:shd w:val="clear" w:color="auto" w:fill="auto"/>
          <w:tblCellMar>
            <w:top w:w="0" w:type="dxa"/>
            <w:left w:w="0" w:type="dxa"/>
            <w:bottom w:w="0" w:type="dxa"/>
            <w:right w:w="0" w:type="dxa"/>
          </w:tblCellMar>
        </w:tblPrEx>
        <w:trPr>
          <w:trHeight w:val="947"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22</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超声诊断和监护设备关于超声探头EMC检测的选择及基本性能应用于EMC检测试验方法的研究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江苏省医疗器械检验所</w:t>
            </w:r>
          </w:p>
        </w:tc>
      </w:tr>
      <w:tr>
        <w:tblPrEx>
          <w:tblCellMar>
            <w:top w:w="0" w:type="dxa"/>
            <w:left w:w="0" w:type="dxa"/>
            <w:bottom w:w="0" w:type="dxa"/>
            <w:right w:w="0" w:type="dxa"/>
          </w:tblCellMar>
        </w:tblPrEx>
        <w:trPr>
          <w:trHeight w:val="7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23</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以大环内酯类免疫抑制剂他克莫司为模型药物探究新型透皮给药系统微针的体外有效性评价手段</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江苏省食品药品监督检验研究院</w:t>
            </w:r>
          </w:p>
        </w:tc>
      </w:tr>
      <w:tr>
        <w:tblPrEx>
          <w:shd w:val="clear" w:color="auto" w:fill="auto"/>
          <w:tblCellMar>
            <w:top w:w="0" w:type="dxa"/>
            <w:left w:w="0" w:type="dxa"/>
            <w:bottom w:w="0" w:type="dxa"/>
            <w:right w:w="0" w:type="dxa"/>
          </w:tblCellMar>
        </w:tblPrEx>
        <w:trPr>
          <w:trHeight w:val="83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24</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面罩式气管插管固定装置研制及在预防器械相关压力性损伤中的多中心实验研究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江苏省徐州医药高等职业学校</w:t>
            </w:r>
          </w:p>
        </w:tc>
      </w:tr>
      <w:tr>
        <w:tblPrEx>
          <w:shd w:val="clear" w:color="auto" w:fill="auto"/>
          <w:tblCellMar>
            <w:top w:w="0" w:type="dxa"/>
            <w:left w:w="0" w:type="dxa"/>
            <w:bottom w:w="0" w:type="dxa"/>
            <w:right w:w="0" w:type="dxa"/>
          </w:tblCellMar>
        </w:tblPrEx>
        <w:trPr>
          <w:trHeight w:val="93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25</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江苏省第二类医疗器械注册审评中单孔多通道腹腔穿刺器产品风险研究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江苏省药品监督管理局审评中心</w:t>
            </w:r>
          </w:p>
        </w:tc>
      </w:tr>
      <w:tr>
        <w:tblPrEx>
          <w:shd w:val="clear" w:color="auto" w:fill="auto"/>
          <w:tblCellMar>
            <w:top w:w="0" w:type="dxa"/>
            <w:left w:w="0" w:type="dxa"/>
            <w:bottom w:w="0" w:type="dxa"/>
            <w:right w:w="0" w:type="dxa"/>
          </w:tblCellMar>
        </w:tblPrEx>
        <w:trPr>
          <w:trHeight w:val="90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26</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血管内光学干涉断层成像系统技术审评指南研究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江苏省药品监督管理局审评中心</w:t>
            </w:r>
          </w:p>
        </w:tc>
      </w:tr>
      <w:tr>
        <w:tblPrEx>
          <w:tblCellMar>
            <w:top w:w="0" w:type="dxa"/>
            <w:left w:w="0" w:type="dxa"/>
            <w:bottom w:w="0" w:type="dxa"/>
            <w:right w:w="0"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27</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基于实时直接分析质谱技术的化妆品安全性风险物质筛查方法研究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江苏省食品药品监督检验研究院</w:t>
            </w:r>
          </w:p>
        </w:tc>
      </w:tr>
      <w:tr>
        <w:tblPrEx>
          <w:shd w:val="clear" w:color="auto" w:fill="auto"/>
          <w:tblCellMar>
            <w:top w:w="0" w:type="dxa"/>
            <w:left w:w="0" w:type="dxa"/>
            <w:bottom w:w="0" w:type="dxa"/>
            <w:right w:w="0" w:type="dxa"/>
          </w:tblCellMar>
        </w:tblPrEx>
        <w:trPr>
          <w:trHeight w:val="8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28</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基于2DLC-Q-TOF-MS/MS技术平台的β-内酰胺类抗生素杂质分析系统的构建与应用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江苏省食品药品监督检验研究院</w:t>
            </w:r>
          </w:p>
        </w:tc>
      </w:tr>
      <w:tr>
        <w:tblPrEx>
          <w:tblCellMar>
            <w:top w:w="0" w:type="dxa"/>
            <w:left w:w="0" w:type="dxa"/>
            <w:bottom w:w="0" w:type="dxa"/>
            <w:right w:w="0" w:type="dxa"/>
          </w:tblCellMar>
        </w:tblPrEx>
        <w:trPr>
          <w:trHeight w:val="92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29</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药品包装系统密封性对具有引湿性药物质量影响</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江苏省医疗器械检验所</w:t>
            </w:r>
          </w:p>
        </w:tc>
      </w:tr>
      <w:tr>
        <w:tblPrEx>
          <w:shd w:val="clear" w:color="auto" w:fill="auto"/>
          <w:tblCellMar>
            <w:top w:w="0" w:type="dxa"/>
            <w:left w:w="0" w:type="dxa"/>
            <w:bottom w:w="0" w:type="dxa"/>
            <w:right w:w="0" w:type="dxa"/>
          </w:tblCellMar>
        </w:tblPrEx>
        <w:trPr>
          <w:trHeight w:val="84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30</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病毒抗原标准品的研制及药物抗病毒活性标准评价体系的建立</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南京市计量监督检测院</w:t>
            </w:r>
          </w:p>
        </w:tc>
      </w:tr>
      <w:tr>
        <w:tblPrEx>
          <w:tblCellMar>
            <w:top w:w="0" w:type="dxa"/>
            <w:left w:w="0" w:type="dxa"/>
            <w:bottom w:w="0" w:type="dxa"/>
            <w:right w:w="0" w:type="dxa"/>
          </w:tblCellMar>
        </w:tblPrEx>
        <w:trPr>
          <w:trHeight w:val="7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31</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当归、干姜等药食同源类药材中植物生长调节剂残留量的检测及其对质量影响研究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泰州市药品检验院</w:t>
            </w:r>
          </w:p>
        </w:tc>
      </w:tr>
      <w:tr>
        <w:tblPrEx>
          <w:tblCellMar>
            <w:top w:w="0" w:type="dxa"/>
            <w:left w:w="0" w:type="dxa"/>
            <w:bottom w:w="0" w:type="dxa"/>
            <w:right w:w="0" w:type="dxa"/>
          </w:tblCellMar>
        </w:tblPrEx>
        <w:trPr>
          <w:trHeight w:val="93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32</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酸枣仁制剂中掺伪理枣仁的鉴别方法研究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江苏省徐州医药高等职业学校</w:t>
            </w:r>
          </w:p>
        </w:tc>
      </w:tr>
      <w:tr>
        <w:tblPrEx>
          <w:tblCellMar>
            <w:top w:w="0" w:type="dxa"/>
            <w:left w:w="0" w:type="dxa"/>
            <w:bottom w:w="0" w:type="dxa"/>
            <w:right w:w="0" w:type="dxa"/>
          </w:tblCellMar>
        </w:tblPrEx>
        <w:trPr>
          <w:trHeight w:val="87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33</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化妆品原物斑贴试验方法的研究和运用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南京市食品药品监督检验院</w:t>
            </w:r>
          </w:p>
        </w:tc>
      </w:tr>
      <w:tr>
        <w:tblPrEx>
          <w:shd w:val="clear" w:color="auto" w:fill="auto"/>
          <w:tblCellMar>
            <w:top w:w="0" w:type="dxa"/>
            <w:left w:w="0" w:type="dxa"/>
            <w:bottom w:w="0" w:type="dxa"/>
            <w:right w:w="0" w:type="dxa"/>
          </w:tblCellMar>
        </w:tblPrEx>
        <w:trPr>
          <w:trHeight w:val="81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34</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医疗器械嵌入式软件组件现场检查要点的研究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江苏省药品监督管理局审核查验中心</w:t>
            </w:r>
          </w:p>
        </w:tc>
      </w:tr>
      <w:tr>
        <w:tblPrEx>
          <w:tblCellMar>
            <w:top w:w="0" w:type="dxa"/>
            <w:left w:w="0" w:type="dxa"/>
            <w:bottom w:w="0" w:type="dxa"/>
            <w:right w:w="0" w:type="dxa"/>
          </w:tblCellMar>
        </w:tblPrEx>
        <w:trPr>
          <w:trHeight w:val="8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35</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苏铁药材及其中成药中植物毒素—氧化偶氮类糖苷的研究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泰州市药品检验院</w:t>
            </w:r>
          </w:p>
        </w:tc>
      </w:tr>
      <w:tr>
        <w:tblPrEx>
          <w:tblCellMar>
            <w:top w:w="0" w:type="dxa"/>
            <w:left w:w="0" w:type="dxa"/>
            <w:bottom w:w="0" w:type="dxa"/>
            <w:right w:w="0" w:type="dxa"/>
          </w:tblCellMar>
        </w:tblPrEx>
        <w:trPr>
          <w:trHeight w:val="81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36</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高效液相色谱-串联质谱法测定染发产品中对苯二胺等40种染发剂技术研究及应用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南京市产品质量监督检验院（南京市质量发展与先进技术应用研究院）</w:t>
            </w:r>
          </w:p>
        </w:tc>
      </w:tr>
      <w:tr>
        <w:tblPrEx>
          <w:shd w:val="clear" w:color="auto" w:fill="auto"/>
          <w:tblCellMar>
            <w:top w:w="0" w:type="dxa"/>
            <w:left w:w="0" w:type="dxa"/>
            <w:bottom w:w="0" w:type="dxa"/>
            <w:right w:w="0" w:type="dxa"/>
          </w:tblCellMar>
        </w:tblPrEx>
        <w:trPr>
          <w:trHeight w:val="101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37</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药品领域应急检验全流程管理研究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江苏省食品药品监督检验研究院</w:t>
            </w:r>
          </w:p>
        </w:tc>
      </w:tr>
      <w:tr>
        <w:tblPrEx>
          <w:shd w:val="clear" w:color="auto" w:fill="auto"/>
          <w:tblCellMar>
            <w:top w:w="0" w:type="dxa"/>
            <w:left w:w="0" w:type="dxa"/>
            <w:bottom w:w="0" w:type="dxa"/>
            <w:right w:w="0" w:type="dxa"/>
          </w:tblCellMar>
        </w:tblPrEx>
        <w:trPr>
          <w:trHeight w:val="72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38</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医疗器械洁净室（区）环境检验数字化软件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江苏省医疗器械检验所</w:t>
            </w:r>
          </w:p>
        </w:tc>
      </w:tr>
      <w:tr>
        <w:tblPrEx>
          <w:shd w:val="clear" w:color="auto" w:fill="auto"/>
          <w:tblCellMar>
            <w:top w:w="0" w:type="dxa"/>
            <w:left w:w="0" w:type="dxa"/>
            <w:bottom w:w="0" w:type="dxa"/>
            <w:right w:w="0" w:type="dxa"/>
          </w:tblCellMar>
        </w:tblPrEx>
        <w:trPr>
          <w:trHeight w:val="105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39</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PIC/S现场评估程序和标准研究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江苏省药品监督管理局审核查验中心</w:t>
            </w:r>
          </w:p>
        </w:tc>
      </w:tr>
      <w:tr>
        <w:tblPrEx>
          <w:shd w:val="clear" w:color="auto" w:fill="auto"/>
          <w:tblCellMar>
            <w:top w:w="0" w:type="dxa"/>
            <w:left w:w="0" w:type="dxa"/>
            <w:bottom w:w="0" w:type="dxa"/>
            <w:right w:w="0" w:type="dxa"/>
          </w:tblCellMar>
        </w:tblPrEx>
        <w:trPr>
          <w:trHeight w:val="83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40</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江苏省药品生产企业主体责任实践审视与路径优化研究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中国药科</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大学</w:t>
            </w:r>
          </w:p>
        </w:tc>
      </w:tr>
      <w:tr>
        <w:tblPrEx>
          <w:shd w:val="clear" w:color="auto" w:fill="auto"/>
          <w:tblCellMar>
            <w:top w:w="0" w:type="dxa"/>
            <w:left w:w="0" w:type="dxa"/>
            <w:bottom w:w="0" w:type="dxa"/>
            <w:right w:w="0"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41</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增材制造定制式义齿风险研究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江苏省药品监督管理局审评中心</w:t>
            </w:r>
          </w:p>
        </w:tc>
      </w:tr>
      <w:tr>
        <w:tblPrEx>
          <w:shd w:val="clear" w:color="auto" w:fill="auto"/>
          <w:tblCellMar>
            <w:top w:w="0" w:type="dxa"/>
            <w:left w:w="0" w:type="dxa"/>
            <w:bottom w:w="0" w:type="dxa"/>
            <w:right w:w="0" w:type="dxa"/>
          </w:tblCellMar>
        </w:tblPrEx>
        <w:trPr>
          <w:trHeight w:val="1017"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42</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体外诊断试剂新产品临床试验技术审评要点研究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江苏省药品监督管理局审评中心</w:t>
            </w:r>
          </w:p>
        </w:tc>
      </w:tr>
      <w:tr>
        <w:tblPrEx>
          <w:shd w:val="clear" w:color="auto" w:fill="auto"/>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43</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浊点萃取-ICP-AES联用技术测定韩信草中重金属含量</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江苏省徐州医药高等职业学校</w:t>
            </w:r>
          </w:p>
        </w:tc>
      </w:tr>
      <w:tr>
        <w:tblPrEx>
          <w:shd w:val="clear" w:color="auto" w:fill="auto"/>
          <w:tblCellMar>
            <w:top w:w="0" w:type="dxa"/>
            <w:left w:w="0" w:type="dxa"/>
            <w:bottom w:w="0" w:type="dxa"/>
            <w:right w:w="0" w:type="dxa"/>
          </w:tblCellMar>
        </w:tblPrEx>
        <w:trPr>
          <w:trHeight w:val="75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44</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发酵类中药六神曲质量标准提高研究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泰州市药品检验院</w:t>
            </w:r>
          </w:p>
        </w:tc>
      </w:tr>
      <w:tr>
        <w:tblPrEx>
          <w:shd w:val="clear" w:color="auto" w:fill="auto"/>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45</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创新医疗器械产品注册申报中的专利保护策略管理——以无锡市创新医疗器械产业专利分析为例</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江苏省药品监督管理局审评核查无锡分中心</w:t>
            </w:r>
          </w:p>
        </w:tc>
      </w:tr>
      <w:tr>
        <w:tblPrEx>
          <w:tblCellMar>
            <w:top w:w="0" w:type="dxa"/>
            <w:left w:w="0" w:type="dxa"/>
            <w:bottom w:w="0" w:type="dxa"/>
            <w:right w:w="0" w:type="dxa"/>
          </w:tblCellMar>
        </w:tblPrEx>
        <w:trPr>
          <w:trHeight w:val="72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46</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集采中选药品上市后安全性监测评价机制研究——以江苏省为例</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药品生产监管处</w:t>
            </w:r>
          </w:p>
        </w:tc>
      </w:tr>
      <w:tr>
        <w:tblPrEx>
          <w:shd w:val="clear" w:color="auto" w:fill="auto"/>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47</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基于网络药理学和液质联用技术的医院制剂小儿咳喘灵口服液的质量标志物预测和质量</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江苏省徐州医药高等职业学校</w:t>
            </w:r>
          </w:p>
        </w:tc>
      </w:tr>
      <w:tr>
        <w:tblPrEx>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48</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定量检测体外诊断试剂抗干扰物评估新方法研究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常州市医药产业创新中心（江苏省药品监督管理局审评核查常州分中心）</w:t>
            </w:r>
          </w:p>
        </w:tc>
      </w:tr>
      <w:tr>
        <w:tblPrEx>
          <w:tblCellMar>
            <w:top w:w="0" w:type="dxa"/>
            <w:left w:w="0" w:type="dxa"/>
            <w:bottom w:w="0" w:type="dxa"/>
            <w:right w:w="0" w:type="dxa"/>
          </w:tblCellMar>
        </w:tblPrEx>
        <w:trPr>
          <w:trHeight w:val="8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49</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药械组合类医疗器械不良事件监测风险管理研究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江苏省药品不良反应监测中心</w:t>
            </w:r>
          </w:p>
        </w:tc>
      </w:tr>
      <w:tr>
        <w:tblPrEx>
          <w:shd w:val="clear" w:color="auto" w:fill="auto"/>
          <w:tblCellMar>
            <w:top w:w="0" w:type="dxa"/>
            <w:left w:w="0" w:type="dxa"/>
            <w:bottom w:w="0" w:type="dxa"/>
            <w:right w:w="0" w:type="dxa"/>
          </w:tblCellMar>
        </w:tblPrEx>
        <w:trPr>
          <w:trHeight w:val="79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50</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超声引导治疗类医疗器械检测方法的研究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江苏省医疗器械检验所</w:t>
            </w:r>
          </w:p>
        </w:tc>
      </w:tr>
      <w:tr>
        <w:tblPrEx>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51</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个人听力辅助设备分类分级技术及标准化的研究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江苏省医疗器械检验所</w:t>
            </w:r>
          </w:p>
        </w:tc>
      </w:tr>
      <w:tr>
        <w:tblPrEx>
          <w:shd w:val="clear" w:color="auto" w:fill="auto"/>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52</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基于物联网技术的仪器设备管理标识数字化系统研究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江苏省食品药品监督检验研究院</w:t>
            </w:r>
          </w:p>
        </w:tc>
      </w:tr>
      <w:tr>
        <w:tblPrEx>
          <w:tblCellMar>
            <w:top w:w="0" w:type="dxa"/>
            <w:left w:w="0" w:type="dxa"/>
            <w:bottom w:w="0" w:type="dxa"/>
            <w:right w:w="0" w:type="dxa"/>
          </w:tblCellMar>
        </w:tblPrEx>
        <w:trPr>
          <w:trHeight w:val="101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53</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江苏省药品现代物流计算机系统验证检查指南研究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江苏省药品监督管理局审核查验中心</w:t>
            </w:r>
          </w:p>
        </w:tc>
      </w:tr>
      <w:tr>
        <w:tblPrEx>
          <w:shd w:val="clear" w:color="auto" w:fill="auto"/>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54</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疫苗派驻与符合性检查协同模式探索</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中国药科大学药品监管科学研究院</w:t>
            </w:r>
          </w:p>
        </w:tc>
      </w:tr>
      <w:tr>
        <w:tblPrEx>
          <w:shd w:val="clear" w:color="auto" w:fill="auto"/>
          <w:tblCellMar>
            <w:top w:w="0" w:type="dxa"/>
            <w:left w:w="0" w:type="dxa"/>
            <w:bottom w:w="0" w:type="dxa"/>
            <w:right w:w="0" w:type="dxa"/>
          </w:tblCellMar>
        </w:tblPrEx>
        <w:trPr>
          <w:trHeight w:val="78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55</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基于精益理念和持续改善行动的临床试验机构管理模式构建与实践</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东南大学附属中大医院</w:t>
            </w:r>
          </w:p>
        </w:tc>
      </w:tr>
      <w:tr>
        <w:tblPrEx>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56</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磷酸西格列汀中基因毒性杂质质量控制及工艺改进研究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常州市食品药品纤维质量监督检验中心</w:t>
            </w:r>
          </w:p>
        </w:tc>
      </w:tr>
      <w:tr>
        <w:tblPrEx>
          <w:shd w:val="clear" w:color="auto" w:fill="auto"/>
          <w:tblCellMar>
            <w:top w:w="0" w:type="dxa"/>
            <w:left w:w="0" w:type="dxa"/>
            <w:bottom w:w="0" w:type="dxa"/>
            <w:right w:w="0" w:type="dxa"/>
          </w:tblCellMar>
        </w:tblPrEx>
        <w:trPr>
          <w:trHeight w:val="99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57</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3D打印药物生产质量管理指南</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江苏省药品监督管理局审核查验中心</w:t>
            </w:r>
          </w:p>
        </w:tc>
      </w:tr>
      <w:tr>
        <w:tblPrEx>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58</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化妆品中全氟烷基物质检测方法的研发</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南京市产品质量监督检验院（南京市质量发展与先进技术应用研究院）</w:t>
            </w:r>
          </w:p>
        </w:tc>
      </w:tr>
      <w:tr>
        <w:tblPrEx>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59</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基于定量核磁技术的高端药用辅料PLGA的关键质量属性及国产替代工艺路线研究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江苏省食品药品监督检验研究院</w:t>
            </w:r>
          </w:p>
        </w:tc>
      </w:tr>
      <w:tr>
        <w:tblPrEx>
          <w:shd w:val="clear" w:color="auto" w:fill="auto"/>
          <w:tblCellMar>
            <w:top w:w="0" w:type="dxa"/>
            <w:left w:w="0" w:type="dxa"/>
            <w:bottom w:w="0" w:type="dxa"/>
            <w:right w:w="0" w:type="dxa"/>
          </w:tblCellMar>
        </w:tblPrEx>
        <w:trPr>
          <w:trHeight w:val="66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60</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药品中常用人工甜味剂对肠道细菌耐药性的影响研究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南京市食品药品监督检验院</w:t>
            </w:r>
          </w:p>
        </w:tc>
      </w:tr>
      <w:tr>
        <w:tblPrEx>
          <w:shd w:val="clear" w:color="auto" w:fill="auto"/>
          <w:tblCellMar>
            <w:top w:w="0" w:type="dxa"/>
            <w:left w:w="0" w:type="dxa"/>
            <w:bottom w:w="0" w:type="dxa"/>
            <w:right w:w="0" w:type="dxa"/>
          </w:tblCellMar>
        </w:tblPrEx>
        <w:trPr>
          <w:trHeight w:val="827"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61</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流通池法在中成药体外溶出度评价中的应用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南京市食品药品监督检验院</w:t>
            </w:r>
          </w:p>
        </w:tc>
      </w:tr>
      <w:tr>
        <w:tblPrEx>
          <w:shd w:val="clear" w:color="auto" w:fill="auto"/>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62</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基于碳纳米材料固相萃取-2D-UPLC-MS/MS技术检测化妆品中乌洛托品等4种禁用物质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连云港市食品药品检验检测中心</w:t>
            </w:r>
          </w:p>
        </w:tc>
      </w:tr>
      <w:tr>
        <w:tblPrEx>
          <w:shd w:val="clear" w:color="auto" w:fill="auto"/>
          <w:tblCellMar>
            <w:top w:w="0" w:type="dxa"/>
            <w:left w:w="0" w:type="dxa"/>
            <w:bottom w:w="0" w:type="dxa"/>
            <w:right w:w="0" w:type="dxa"/>
          </w:tblCellMar>
        </w:tblPrEx>
        <w:trPr>
          <w:trHeight w:val="79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63</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基于真实世界的中药相关特异性肝损伤高危风险管理模式的构建与评价</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南京市中医院</w:t>
            </w:r>
          </w:p>
        </w:tc>
      </w:tr>
      <w:tr>
        <w:tblPrEx>
          <w:shd w:val="clear" w:color="auto" w:fill="auto"/>
          <w:tblCellMar>
            <w:top w:w="0" w:type="dxa"/>
            <w:left w:w="0" w:type="dxa"/>
            <w:bottom w:w="0" w:type="dxa"/>
            <w:right w:w="0" w:type="dxa"/>
          </w:tblCellMar>
        </w:tblPrEx>
        <w:trPr>
          <w:trHeight w:val="76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64</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安宫牛黄丸安全性研究分析及风险评估</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淮安市食品药品检验所</w:t>
            </w:r>
          </w:p>
        </w:tc>
      </w:tr>
      <w:tr>
        <w:tblPrEx>
          <w:shd w:val="clear" w:color="auto" w:fill="auto"/>
          <w:tblCellMar>
            <w:top w:w="0" w:type="dxa"/>
            <w:left w:w="0" w:type="dxa"/>
            <w:bottom w:w="0" w:type="dxa"/>
            <w:right w:w="0" w:type="dxa"/>
          </w:tblCellMar>
        </w:tblPrEx>
        <w:trPr>
          <w:trHeight w:val="76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65</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mRNA疫苗用脂质辅料标准和免疫原性研究及其质控策略</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东南大学附属中大医院</w:t>
            </w:r>
          </w:p>
        </w:tc>
      </w:tr>
      <w:tr>
        <w:tblPrEx>
          <w:tblCellMar>
            <w:top w:w="0" w:type="dxa"/>
            <w:left w:w="0" w:type="dxa"/>
            <w:bottom w:w="0" w:type="dxa"/>
            <w:right w:w="0" w:type="dxa"/>
          </w:tblCellMar>
        </w:tblPrEx>
        <w:trPr>
          <w:trHeight w:val="59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66</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人工牛黄类制剂中人工牛黄的成分研究和安全性评价</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泰州市药品检验院</w:t>
            </w:r>
          </w:p>
        </w:tc>
      </w:tr>
      <w:tr>
        <w:tblPrEx>
          <w:shd w:val="clear" w:color="auto" w:fill="auto"/>
          <w:tblCellMar>
            <w:top w:w="0" w:type="dxa"/>
            <w:left w:w="0" w:type="dxa"/>
            <w:bottom w:w="0" w:type="dxa"/>
            <w:right w:w="0" w:type="dxa"/>
          </w:tblCellMar>
        </w:tblPrEx>
        <w:trPr>
          <w:trHeight w:val="32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67</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儿童化妆品中常见益生菌发酵产物安全性评价研究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无锡市药品安全检验检测中心</w:t>
            </w:r>
          </w:p>
        </w:tc>
      </w:tr>
      <w:tr>
        <w:tblPrEx>
          <w:shd w:val="clear" w:color="auto" w:fill="auto"/>
          <w:tblCellMar>
            <w:top w:w="0" w:type="dxa"/>
            <w:left w:w="0" w:type="dxa"/>
            <w:bottom w:w="0" w:type="dxa"/>
            <w:right w:w="0" w:type="dxa"/>
          </w:tblCellMar>
        </w:tblPrEx>
        <w:trPr>
          <w:trHeight w:val="7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68</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药品监管领域数据治理体系研究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江苏省食品药品监督信息中心</w:t>
            </w:r>
          </w:p>
        </w:tc>
      </w:tr>
      <w:tr>
        <w:tblPrEx>
          <w:tblCellMar>
            <w:top w:w="0" w:type="dxa"/>
            <w:left w:w="0" w:type="dxa"/>
            <w:bottom w:w="0" w:type="dxa"/>
            <w:right w:w="0" w:type="dxa"/>
          </w:tblCellMar>
        </w:tblPrEx>
        <w:trPr>
          <w:trHeight w:val="597"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69</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可降解镁合金心脏支架检测及评价研究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江苏省医疗器械检验所</w:t>
            </w:r>
          </w:p>
        </w:tc>
      </w:tr>
      <w:tr>
        <w:tblPrEx>
          <w:tblCellMar>
            <w:top w:w="0" w:type="dxa"/>
            <w:left w:w="0" w:type="dxa"/>
            <w:bottom w:w="0" w:type="dxa"/>
            <w:right w:w="0" w:type="dxa"/>
          </w:tblCellMar>
        </w:tblPrEx>
        <w:trPr>
          <w:trHeight w:val="85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70</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基于单颗粒电感耦合等离子体串联质谱技术的化妆品中氧化锌纳米颗粒的测试研究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南京市食品药品监督检验院</w:t>
            </w:r>
          </w:p>
        </w:tc>
      </w:tr>
      <w:tr>
        <w:tblPrEx>
          <w:tblCellMar>
            <w:top w:w="0" w:type="dxa"/>
            <w:left w:w="0" w:type="dxa"/>
            <w:bottom w:w="0" w:type="dxa"/>
            <w:right w:w="0" w:type="dxa"/>
          </w:tblCellMar>
        </w:tblPrEx>
        <w:trPr>
          <w:trHeight w:val="84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71</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儿童和祛痘类护肤品中非法添加化学物质高通量筛查体系的建立及应用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无锡市药品安全检验检测中心</w:t>
            </w:r>
          </w:p>
        </w:tc>
      </w:tr>
      <w:tr>
        <w:tblPrEx>
          <w:shd w:val="clear" w:color="auto" w:fill="auto"/>
          <w:tblCellMar>
            <w:top w:w="0" w:type="dxa"/>
            <w:left w:w="0" w:type="dxa"/>
            <w:bottom w:w="0" w:type="dxa"/>
            <w:right w:w="0" w:type="dxa"/>
          </w:tblCellMar>
        </w:tblPrEx>
        <w:trPr>
          <w:trHeight w:val="70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72</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基于膜芯片法快速鉴别中药材乌梢蛇及其混伪品的技术研发与应用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淮安市食品药品检验所</w:t>
            </w:r>
          </w:p>
        </w:tc>
      </w:tr>
      <w:tr>
        <w:tblPrEx>
          <w:shd w:val="clear" w:color="auto" w:fill="auto"/>
          <w:tblCellMar>
            <w:top w:w="0" w:type="dxa"/>
            <w:left w:w="0" w:type="dxa"/>
            <w:bottom w:w="0" w:type="dxa"/>
            <w:right w:w="0" w:type="dxa"/>
          </w:tblCellMar>
        </w:tblPrEx>
        <w:trPr>
          <w:trHeight w:val="83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73</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化妆品中大麻素类化合物检测方法的研究与应用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南京市食品药品监督检验院</w:t>
            </w:r>
          </w:p>
        </w:tc>
      </w:tr>
      <w:tr>
        <w:tblPrEx>
          <w:shd w:val="clear" w:color="auto" w:fill="auto"/>
          <w:tblCellMar>
            <w:top w:w="0" w:type="dxa"/>
            <w:left w:w="0" w:type="dxa"/>
            <w:bottom w:w="0" w:type="dxa"/>
            <w:right w:w="0" w:type="dxa"/>
          </w:tblCellMar>
        </w:tblPrEx>
        <w:trPr>
          <w:trHeight w:val="82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74</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基于细胞及分子水平生物活性评价探索解酒护肝类中药材质量检测新方法</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无锡市药品安全检验检测中心</w:t>
            </w:r>
          </w:p>
        </w:tc>
      </w:tr>
      <w:tr>
        <w:tblPrEx>
          <w:shd w:val="clear" w:color="auto" w:fill="auto"/>
          <w:tblCellMar>
            <w:top w:w="0" w:type="dxa"/>
            <w:left w:w="0" w:type="dxa"/>
            <w:bottom w:w="0" w:type="dxa"/>
            <w:right w:w="0" w:type="dxa"/>
          </w:tblCellMar>
        </w:tblPrEx>
        <w:trPr>
          <w:trHeight w:val="102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75</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基于轨道肼高分辨质谱技术的美白祛斑类和祛痘类化妆品中非法添加成分的快速筛查检测方法的研究及应用</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徐州市检验检测中心</w:t>
            </w:r>
          </w:p>
        </w:tc>
      </w:tr>
      <w:tr>
        <w:tblPrEx>
          <w:shd w:val="clear" w:color="auto" w:fill="auto"/>
          <w:tblCellMar>
            <w:top w:w="0" w:type="dxa"/>
            <w:left w:w="0" w:type="dxa"/>
            <w:bottom w:w="0" w:type="dxa"/>
            <w:right w:w="0" w:type="dxa"/>
          </w:tblCellMar>
        </w:tblPrEx>
        <w:trPr>
          <w:trHeight w:val="81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76</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“双链”融合视角下江苏省细胞治疗产业发展现状及科学监管对策研究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中国药科大学药品监管科学研究院</w:t>
            </w:r>
          </w:p>
        </w:tc>
      </w:tr>
      <w:tr>
        <w:tblPrEx>
          <w:shd w:val="clear" w:color="auto" w:fill="auto"/>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77</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中药滴眼液抑菌体系及抑菌效力研究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盐城市食品药品监督检验中心</w:t>
            </w:r>
          </w:p>
        </w:tc>
      </w:tr>
      <w:tr>
        <w:tblPrEx>
          <w:shd w:val="clear" w:color="auto" w:fill="auto"/>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78</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精油类化妆品中13种禁用生物碱的测定</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南京市食品药品监督检验院</w:t>
            </w:r>
          </w:p>
        </w:tc>
      </w:tr>
      <w:tr>
        <w:tblPrEx>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79</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基于液质联用技术对化妆品中丹参源成分标签一致性探索研究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苏州市药品检验检测研究中心</w:t>
            </w:r>
          </w:p>
        </w:tc>
      </w:tr>
      <w:tr>
        <w:tblPrEx>
          <w:shd w:val="clear" w:color="auto" w:fill="auto"/>
          <w:tblCellMar>
            <w:top w:w="0" w:type="dxa"/>
            <w:left w:w="0" w:type="dxa"/>
            <w:bottom w:w="0" w:type="dxa"/>
            <w:right w:w="0" w:type="dxa"/>
          </w:tblCellMar>
        </w:tblPrEx>
        <w:trPr>
          <w:trHeight w:val="99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80</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氧化铁类包衣材料在中药制剂中的应用和风险研究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南京市食品药品监督检验院</w:t>
            </w:r>
          </w:p>
        </w:tc>
      </w:tr>
      <w:tr>
        <w:tblPrEx>
          <w:shd w:val="clear" w:color="auto" w:fill="auto"/>
          <w:tblCellMar>
            <w:top w:w="0" w:type="dxa"/>
            <w:left w:w="0" w:type="dxa"/>
            <w:bottom w:w="0" w:type="dxa"/>
            <w:right w:w="0" w:type="dxa"/>
          </w:tblCellMar>
        </w:tblPrEx>
        <w:trPr>
          <w:trHeight w:val="827"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81</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处方前置审核系统搭载人工智能在医疗机构超说明书用药管理中的应用研究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东南大学附属中大医院</w:t>
            </w:r>
          </w:p>
        </w:tc>
      </w:tr>
      <w:tr>
        <w:tblPrEx>
          <w:shd w:val="clear" w:color="auto" w:fill="auto"/>
          <w:tblCellMar>
            <w:top w:w="0" w:type="dxa"/>
            <w:left w:w="0" w:type="dxa"/>
            <w:bottom w:w="0" w:type="dxa"/>
            <w:right w:w="0" w:type="dxa"/>
          </w:tblCellMar>
        </w:tblPrEx>
        <w:trPr>
          <w:trHeight w:val="5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82</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超声医疗美容仪的标准研究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江苏省医疗器械检验所</w:t>
            </w:r>
          </w:p>
        </w:tc>
      </w:tr>
      <w:tr>
        <w:tblPrEx>
          <w:tblCellMar>
            <w:top w:w="0" w:type="dxa"/>
            <w:left w:w="0" w:type="dxa"/>
            <w:bottom w:w="0" w:type="dxa"/>
            <w:right w:w="0" w:type="dxa"/>
          </w:tblCellMar>
        </w:tblPrEx>
        <w:trPr>
          <w:trHeight w:val="83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83</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江苏道地药材重金属及有害元素风险评估和限量研究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盐城市食品药品监督检验中心</w:t>
            </w:r>
          </w:p>
        </w:tc>
      </w:tr>
      <w:tr>
        <w:tblPrEx>
          <w:shd w:val="clear" w:color="auto" w:fill="auto"/>
          <w:tblCellMar>
            <w:top w:w="0" w:type="dxa"/>
            <w:left w:w="0" w:type="dxa"/>
            <w:bottom w:w="0" w:type="dxa"/>
            <w:right w:w="0" w:type="dxa"/>
          </w:tblCellMar>
        </w:tblPrEx>
        <w:trPr>
          <w:trHeight w:val="7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84</w:t>
            </w:r>
          </w:p>
        </w:tc>
        <w:tc>
          <w:tcPr>
            <w:tcW w:w="4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医疗器械中违禁药物非法添加的通量检测方法开放和研究</w:t>
            </w:r>
          </w:p>
        </w:tc>
        <w:tc>
          <w:tcPr>
            <w:tcW w:w="2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iCs w:val="0"/>
                <w:color w:val="000000"/>
                <w:kern w:val="0"/>
                <w:sz w:val="21"/>
                <w:szCs w:val="21"/>
                <w:u w:val="none"/>
                <w:lang w:val="en-US" w:eastAsia="zh-CN" w:bidi="ar"/>
              </w:rPr>
              <w:t>连云港市食品药品检验检测中心</w:t>
            </w:r>
          </w:p>
        </w:tc>
      </w:tr>
    </w:tbl>
    <w:p>
      <w:pPr>
        <w:pStyle w:val="2"/>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OTk3NzA4NzU0NTkyNzc4NWRhZDAzZWFiNzgyZmIifQ=="/>
  </w:docVars>
  <w:rsids>
    <w:rsidRoot w:val="0F03104E"/>
    <w:rsid w:val="0D8F61CA"/>
    <w:rsid w:val="0F03104E"/>
    <w:rsid w:val="38D864AE"/>
    <w:rsid w:val="45011900"/>
    <w:rsid w:val="6B9C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eastAsia="宋体" w:cs="Times New Roman"/>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2023-12-11T06:30:00Z</dcterms:created>
  <dc:creator>ly</dc:creator>
  <cp:lastModifiedBy>user</cp:lastModifiedBy>
  <cp:lastPrinted>2023-12-11T07:02:00Z</cp:lastPrinted>
  <dcterms:modified xsi:type="dcterms:W3CDTF">2023-12-11T08:03:24Z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F7601993988F4DB68EA56F8CABBBB31B_13</vt:lpwstr>
  </property>
</Properties>
</file>