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45C" w:rsidRDefault="00C06D65">
      <w:pPr>
        <w:spacing w:line="560" w:lineRule="exact"/>
        <w:rPr>
          <w:rFonts w:ascii="Times New Roman" w:eastAsia="方正黑体_GBK" w:hAnsi="Times New Roman" w:cs="Times New Roman"/>
          <w:sz w:val="32"/>
          <w:szCs w:val="32"/>
        </w:rPr>
      </w:pPr>
      <w:r>
        <w:rPr>
          <w:rFonts w:ascii="Times New Roman" w:eastAsia="方正黑体_GBK" w:hAnsi="Times New Roman" w:cs="方正黑体_GBK" w:hint="eastAsia"/>
          <w:sz w:val="32"/>
          <w:szCs w:val="32"/>
        </w:rPr>
        <w:t>附件</w:t>
      </w:r>
    </w:p>
    <w:p w:rsidR="00AE145C" w:rsidRDefault="00AE145C">
      <w:pPr>
        <w:spacing w:line="560" w:lineRule="exact"/>
        <w:jc w:val="center"/>
        <w:rPr>
          <w:rFonts w:ascii="方正黑体_GBK" w:eastAsia="方正黑体_GBK" w:hAnsi="方正仿宋_GBK"/>
          <w:sz w:val="44"/>
          <w:szCs w:val="44"/>
        </w:rPr>
      </w:pPr>
    </w:p>
    <w:p w:rsidR="00AE145C" w:rsidRDefault="00C06D65">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长三角检验检测促进产业优化升级</w:t>
      </w:r>
    </w:p>
    <w:p w:rsidR="00AE145C" w:rsidRDefault="00C06D65">
      <w:pPr>
        <w:spacing w:line="560" w:lineRule="exact"/>
        <w:jc w:val="center"/>
        <w:rPr>
          <w:rFonts w:ascii="方正小标宋_GBK" w:eastAsia="方正小标宋_GBK" w:hAnsi="方正小标宋_GBK"/>
          <w:sz w:val="44"/>
          <w:szCs w:val="44"/>
        </w:rPr>
      </w:pPr>
      <w:r>
        <w:rPr>
          <w:rFonts w:ascii="方正小标宋_GBK" w:eastAsia="方正小标宋_GBK" w:hAnsi="方正小标宋_GBK" w:cs="方正小标宋_GBK" w:hint="eastAsia"/>
          <w:sz w:val="44"/>
          <w:szCs w:val="44"/>
        </w:rPr>
        <w:t>典型案例名单</w:t>
      </w:r>
    </w:p>
    <w:p w:rsidR="00AE145C" w:rsidRDefault="00AE145C">
      <w:pPr>
        <w:spacing w:line="560" w:lineRule="exact"/>
        <w:jc w:val="center"/>
        <w:rPr>
          <w:rFonts w:ascii="方正黑体_GBK" w:eastAsia="方正黑体_GBK" w:hAnsi="方正仿宋_GBK"/>
          <w:sz w:val="44"/>
          <w:szCs w:val="44"/>
        </w:rPr>
      </w:pPr>
    </w:p>
    <w:p w:rsidR="00AE145C" w:rsidRDefault="00C06D65">
      <w:pPr>
        <w:spacing w:line="560" w:lineRule="exact"/>
        <w:ind w:firstLineChars="200" w:firstLine="622"/>
        <w:jc w:val="left"/>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一、江苏省</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1. </w:t>
      </w:r>
      <w:r>
        <w:rPr>
          <w:rFonts w:ascii="方正仿宋_GBK" w:eastAsia="方正仿宋_GBK" w:hAnsi="Times New Roman" w:hint="eastAsia"/>
          <w:sz w:val="32"/>
          <w:szCs w:val="32"/>
        </w:rPr>
        <w:t>瞄准行业痛点精准发力</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助力</w:t>
      </w:r>
      <w:proofErr w:type="gramStart"/>
      <w:r>
        <w:rPr>
          <w:rFonts w:ascii="方正仿宋_GBK" w:eastAsia="方正仿宋_GBK" w:hAnsi="Times New Roman" w:hint="eastAsia"/>
          <w:sz w:val="32"/>
          <w:szCs w:val="32"/>
        </w:rPr>
        <w:t>绿氢产业提</w:t>
      </w:r>
      <w:proofErr w:type="gramEnd"/>
      <w:r>
        <w:rPr>
          <w:rFonts w:ascii="方正仿宋_GBK" w:eastAsia="方正仿宋_GBK" w:hAnsi="Times New Roman" w:hint="eastAsia"/>
          <w:sz w:val="32"/>
          <w:szCs w:val="32"/>
        </w:rPr>
        <w:t>质增效</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报送单位：江苏省特检院国家化工设备质量检验检测中心</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2. </w:t>
      </w:r>
      <w:r>
        <w:rPr>
          <w:rFonts w:ascii="方正仿宋_GBK" w:eastAsia="方正仿宋_GBK" w:hAnsi="Times New Roman" w:hint="eastAsia"/>
          <w:sz w:val="32"/>
          <w:szCs w:val="32"/>
        </w:rPr>
        <w:t>推动检验检测国际互认</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助力线缆行业高质量发展</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报送单位：江苏省质检院国家电线电缆质量检验检测中心</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3. </w:t>
      </w:r>
      <w:r>
        <w:rPr>
          <w:rFonts w:ascii="方正仿宋_GBK" w:eastAsia="方正仿宋_GBK" w:hAnsi="Times New Roman" w:hint="eastAsia"/>
          <w:sz w:val="32"/>
          <w:szCs w:val="32"/>
        </w:rPr>
        <w:t>高水平</w:t>
      </w:r>
      <w:proofErr w:type="gramStart"/>
      <w:r>
        <w:rPr>
          <w:rFonts w:ascii="方正仿宋_GBK" w:eastAsia="方正仿宋_GBK" w:hAnsi="Times New Roman" w:hint="eastAsia"/>
          <w:sz w:val="32"/>
          <w:szCs w:val="32"/>
        </w:rPr>
        <w:t>建设信创产品</w:t>
      </w:r>
      <w:proofErr w:type="gramEnd"/>
      <w:r>
        <w:rPr>
          <w:rFonts w:ascii="方正仿宋_GBK" w:eastAsia="方正仿宋_GBK" w:hAnsi="Times New Roman" w:hint="eastAsia"/>
          <w:sz w:val="32"/>
          <w:szCs w:val="32"/>
        </w:rPr>
        <w:t>组合适</w:t>
      </w:r>
      <w:proofErr w:type="gramStart"/>
      <w:r>
        <w:rPr>
          <w:rFonts w:ascii="方正仿宋_GBK" w:eastAsia="方正仿宋_GBK" w:hAnsi="Times New Roman" w:hint="eastAsia"/>
          <w:sz w:val="32"/>
          <w:szCs w:val="32"/>
        </w:rPr>
        <w:t>配评价</w:t>
      </w:r>
      <w:proofErr w:type="gramEnd"/>
      <w:r>
        <w:rPr>
          <w:rFonts w:ascii="方正仿宋_GBK" w:eastAsia="方正仿宋_GBK" w:hAnsi="Times New Roman" w:hint="eastAsia"/>
          <w:sz w:val="32"/>
          <w:szCs w:val="32"/>
        </w:rPr>
        <w:t>能力</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高质量服务</w:t>
      </w:r>
      <w:proofErr w:type="gramStart"/>
      <w:r>
        <w:rPr>
          <w:rFonts w:ascii="方正仿宋_GBK" w:eastAsia="方正仿宋_GBK" w:hAnsi="Times New Roman" w:hint="eastAsia"/>
          <w:sz w:val="32"/>
          <w:szCs w:val="32"/>
        </w:rPr>
        <w:t>信创产业</w:t>
      </w:r>
      <w:proofErr w:type="gramEnd"/>
      <w:r>
        <w:rPr>
          <w:rFonts w:ascii="方正仿宋_GBK" w:eastAsia="方正仿宋_GBK" w:hAnsi="Times New Roman" w:hint="eastAsia"/>
          <w:sz w:val="32"/>
          <w:szCs w:val="32"/>
        </w:rPr>
        <w:t>发展</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报送单位：南京市质检院国家软件产品质量检验检测中心</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4. </w:t>
      </w:r>
      <w:proofErr w:type="gramStart"/>
      <w:r>
        <w:rPr>
          <w:rFonts w:ascii="方正仿宋_GBK" w:eastAsia="方正仿宋_GBK" w:hAnsi="Times New Roman" w:hint="eastAsia"/>
          <w:sz w:val="32"/>
          <w:szCs w:val="32"/>
        </w:rPr>
        <w:t>促进长</w:t>
      </w:r>
      <w:proofErr w:type="gramEnd"/>
      <w:r>
        <w:rPr>
          <w:rFonts w:ascii="方正仿宋_GBK" w:eastAsia="方正仿宋_GBK" w:hAnsi="Times New Roman" w:hint="eastAsia"/>
          <w:sz w:val="32"/>
          <w:szCs w:val="32"/>
        </w:rPr>
        <w:t>三角地区儿童安全座椅产业优化升级</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报送单位：南京海关纺织工业产品检测中心</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5. </w:t>
      </w:r>
      <w:r>
        <w:rPr>
          <w:rFonts w:ascii="方正仿宋_GBK" w:eastAsia="方正仿宋_GBK" w:hAnsi="Times New Roman" w:hint="eastAsia"/>
          <w:sz w:val="32"/>
          <w:szCs w:val="32"/>
        </w:rPr>
        <w:t>无人机巡检</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促进新建和</w:t>
      </w:r>
      <w:proofErr w:type="gramStart"/>
      <w:r>
        <w:rPr>
          <w:rFonts w:ascii="方正仿宋_GBK" w:eastAsia="方正仿宋_GBK" w:hAnsi="Times New Roman" w:hint="eastAsia"/>
          <w:sz w:val="32"/>
          <w:szCs w:val="32"/>
        </w:rPr>
        <w:t>存量光</w:t>
      </w:r>
      <w:proofErr w:type="gramEnd"/>
      <w:r>
        <w:rPr>
          <w:rFonts w:ascii="方正仿宋_GBK" w:eastAsia="方正仿宋_GBK" w:hAnsi="Times New Roman" w:hint="eastAsia"/>
          <w:sz w:val="32"/>
          <w:szCs w:val="32"/>
        </w:rPr>
        <w:t>伏电站提质增效</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报送单位：无锡市检</w:t>
      </w:r>
      <w:proofErr w:type="gramStart"/>
      <w:r>
        <w:rPr>
          <w:rFonts w:ascii="方正仿宋_GBK" w:eastAsia="方正仿宋_GBK" w:hAnsi="Times New Roman" w:hint="eastAsia"/>
          <w:sz w:val="32"/>
          <w:szCs w:val="32"/>
        </w:rPr>
        <w:t>研</w:t>
      </w:r>
      <w:proofErr w:type="gramEnd"/>
      <w:r>
        <w:rPr>
          <w:rFonts w:ascii="方正仿宋_GBK" w:eastAsia="方正仿宋_GBK" w:hAnsi="Times New Roman" w:hint="eastAsia"/>
          <w:sz w:val="32"/>
          <w:szCs w:val="32"/>
        </w:rPr>
        <w:t>院国家太阳能光伏产品质量检验检测中心</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6. </w:t>
      </w:r>
      <w:r>
        <w:rPr>
          <w:rFonts w:ascii="方正仿宋_GBK" w:eastAsia="方正仿宋_GBK" w:hAnsi="Times New Roman" w:hint="eastAsia"/>
          <w:sz w:val="32"/>
          <w:szCs w:val="32"/>
        </w:rPr>
        <w:t>打造车联网（智能网联汽车）智能系统级测试验证平台</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助力车联网和智能网联汽车行业高质量发展</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报送单位：公安部交通管理科学研究所</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7. </w:t>
      </w:r>
      <w:r>
        <w:rPr>
          <w:rFonts w:ascii="方正仿宋_GBK" w:eastAsia="方正仿宋_GBK" w:hAnsi="Times New Roman" w:hint="eastAsia"/>
          <w:sz w:val="32"/>
          <w:szCs w:val="32"/>
        </w:rPr>
        <w:t>检验检测服务挖掘机产业高质量发展</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lastRenderedPageBreak/>
        <w:t>报送单位：徐州市检验检测中心</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8. </w:t>
      </w:r>
      <w:r>
        <w:rPr>
          <w:rFonts w:ascii="方正仿宋_GBK" w:eastAsia="方正仿宋_GBK" w:hAnsi="Times New Roman" w:hint="eastAsia"/>
          <w:sz w:val="32"/>
          <w:szCs w:val="32"/>
        </w:rPr>
        <w:t>统一闪烁率量值</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保障显示屏质量</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报送单位：苏州市计量测试院</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9. </w:t>
      </w:r>
      <w:r>
        <w:rPr>
          <w:rFonts w:ascii="方正仿宋_GBK" w:eastAsia="方正仿宋_GBK" w:hAnsi="Times New Roman" w:hint="eastAsia"/>
          <w:sz w:val="32"/>
          <w:szCs w:val="32"/>
        </w:rPr>
        <w:t>面向适航标准的机载嵌入式软件测试</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助力</w:t>
      </w:r>
      <w:r>
        <w:rPr>
          <w:rFonts w:ascii="方正仿宋_GBK" w:eastAsia="方正仿宋_GBK" w:hAnsi="Times New Roman" w:hint="eastAsia"/>
          <w:sz w:val="32"/>
          <w:szCs w:val="32"/>
        </w:rPr>
        <w:t>C919</w:t>
      </w:r>
      <w:r>
        <w:rPr>
          <w:rFonts w:ascii="方正仿宋_GBK" w:eastAsia="方正仿宋_GBK" w:hAnsi="Times New Roman" w:hint="eastAsia"/>
          <w:sz w:val="32"/>
          <w:szCs w:val="32"/>
        </w:rPr>
        <w:t>国产大飞机翱翔蓝天</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w:t>
      </w:r>
      <w:proofErr w:type="gramStart"/>
      <w:r>
        <w:rPr>
          <w:rFonts w:ascii="方正仿宋_GBK" w:eastAsia="方正仿宋_GBK" w:hAnsi="Times New Roman" w:hint="eastAsia"/>
          <w:sz w:val="32"/>
          <w:szCs w:val="32"/>
        </w:rPr>
        <w:t>天航长鹰</w:t>
      </w:r>
      <w:proofErr w:type="gramEnd"/>
      <w:r>
        <w:rPr>
          <w:rFonts w:ascii="方正仿宋_GBK" w:eastAsia="方正仿宋_GBK" w:hAnsi="Times New Roman" w:hint="eastAsia"/>
          <w:sz w:val="32"/>
          <w:szCs w:val="32"/>
        </w:rPr>
        <w:t>（江苏）科技有限公司</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10. </w:t>
      </w:r>
      <w:r>
        <w:rPr>
          <w:rFonts w:ascii="方正仿宋_GBK" w:eastAsia="方正仿宋_GBK" w:hAnsi="Times New Roman" w:hint="eastAsia"/>
          <w:sz w:val="32"/>
          <w:szCs w:val="32"/>
        </w:rPr>
        <w:t>攻关锂电池全生命周期检测技术</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助推新能源之都安全高速发展</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报送单位：中汽</w:t>
      </w:r>
      <w:proofErr w:type="gramStart"/>
      <w:r>
        <w:rPr>
          <w:rFonts w:ascii="方正仿宋_GBK" w:eastAsia="方正仿宋_GBK" w:hAnsi="Times New Roman" w:hint="eastAsia"/>
          <w:sz w:val="32"/>
          <w:szCs w:val="32"/>
        </w:rPr>
        <w:t>研</w:t>
      </w:r>
      <w:proofErr w:type="gramEnd"/>
      <w:r>
        <w:rPr>
          <w:rFonts w:ascii="方正仿宋_GBK" w:eastAsia="方正仿宋_GBK" w:hAnsi="Times New Roman" w:hint="eastAsia"/>
          <w:sz w:val="32"/>
          <w:szCs w:val="32"/>
        </w:rPr>
        <w:t>汽车检验中心（常州）有限公司</w:t>
      </w:r>
    </w:p>
    <w:p w:rsidR="00AE145C" w:rsidRDefault="00C06D65">
      <w:pPr>
        <w:spacing w:line="560" w:lineRule="exact"/>
        <w:ind w:firstLineChars="200" w:firstLine="622"/>
        <w:jc w:val="left"/>
        <w:rPr>
          <w:rFonts w:ascii="Times New Roman" w:eastAsia="方正黑体_GBK" w:hAnsi="Times New Roman"/>
          <w:sz w:val="32"/>
          <w:szCs w:val="32"/>
        </w:rPr>
      </w:pPr>
      <w:r>
        <w:rPr>
          <w:rFonts w:ascii="Times New Roman" w:eastAsia="方正黑体_GBK" w:hAnsi="Times New Roman" w:cs="方正黑体_GBK" w:hint="eastAsia"/>
          <w:sz w:val="32"/>
          <w:szCs w:val="32"/>
        </w:rPr>
        <w:t>二、上海市</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11. </w:t>
      </w:r>
      <w:r>
        <w:rPr>
          <w:rFonts w:ascii="方正仿宋_GBK" w:eastAsia="方正仿宋_GBK" w:hAnsi="Times New Roman" w:hint="eastAsia"/>
          <w:sz w:val="32"/>
          <w:szCs w:val="32"/>
        </w:rPr>
        <w:t>检验检测助力长</w:t>
      </w:r>
      <w:proofErr w:type="gramStart"/>
      <w:r>
        <w:rPr>
          <w:rFonts w:ascii="方正仿宋_GBK" w:eastAsia="方正仿宋_GBK" w:hAnsi="Times New Roman" w:hint="eastAsia"/>
          <w:sz w:val="32"/>
          <w:szCs w:val="32"/>
        </w:rPr>
        <w:t>三角厨电产业</w:t>
      </w:r>
      <w:proofErr w:type="gramEnd"/>
      <w:r>
        <w:rPr>
          <w:rFonts w:ascii="方正仿宋_GBK" w:eastAsia="方正仿宋_GBK" w:hAnsi="Times New Roman" w:hint="eastAsia"/>
          <w:sz w:val="32"/>
          <w:szCs w:val="32"/>
        </w:rPr>
        <w:t>高质量发展</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报送单位：上海市质量监督检验技术研究院</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12. </w:t>
      </w:r>
      <w:r>
        <w:rPr>
          <w:rFonts w:ascii="方正仿宋_GBK" w:eastAsia="方正仿宋_GBK" w:hAnsi="Times New Roman" w:hint="eastAsia"/>
          <w:sz w:val="32"/>
          <w:szCs w:val="32"/>
        </w:rPr>
        <w:t>检验检测促进机器人产业链优化升级</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报送单位：上海电器科学研究所（集团）有限公司</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13. </w:t>
      </w:r>
      <w:r>
        <w:rPr>
          <w:rFonts w:ascii="方正仿宋_GBK" w:eastAsia="方正仿宋_GBK" w:hAnsi="Times New Roman" w:hint="eastAsia"/>
          <w:sz w:val="32"/>
          <w:szCs w:val="32"/>
        </w:rPr>
        <w:t>生成式人工智能应用的场景化测评</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报送单位：上海计算机软件技术开发中心</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14. </w:t>
      </w:r>
      <w:r>
        <w:rPr>
          <w:rFonts w:ascii="方正仿宋_GBK" w:eastAsia="方正仿宋_GBK" w:hAnsi="Times New Roman" w:hint="eastAsia"/>
          <w:sz w:val="32"/>
          <w:szCs w:val="32"/>
        </w:rPr>
        <w:t>积极开展北斗三号产品检测能力提升与服务</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报送单位：上海市计量测试技术研究院</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15. </w:t>
      </w:r>
      <w:r>
        <w:rPr>
          <w:rFonts w:ascii="方正仿宋_GBK" w:eastAsia="方正仿宋_GBK" w:hAnsi="Times New Roman" w:hint="eastAsia"/>
          <w:sz w:val="32"/>
          <w:szCs w:val="32"/>
        </w:rPr>
        <w:t>微结构镜片检验检测技术助力眼视</w:t>
      </w:r>
      <w:proofErr w:type="gramStart"/>
      <w:r>
        <w:rPr>
          <w:rFonts w:ascii="方正仿宋_GBK" w:eastAsia="方正仿宋_GBK" w:hAnsi="Times New Roman" w:hint="eastAsia"/>
          <w:sz w:val="32"/>
          <w:szCs w:val="32"/>
        </w:rPr>
        <w:t>光产业</w:t>
      </w:r>
      <w:proofErr w:type="gramEnd"/>
      <w:r>
        <w:rPr>
          <w:rFonts w:ascii="方正仿宋_GBK" w:eastAsia="方正仿宋_GBK" w:hAnsi="Times New Roman" w:hint="eastAsia"/>
          <w:sz w:val="32"/>
          <w:szCs w:val="32"/>
        </w:rPr>
        <w:t>优化升级</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报送单位：东华大学</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16. </w:t>
      </w:r>
      <w:r>
        <w:rPr>
          <w:rFonts w:ascii="方正仿宋_GBK" w:eastAsia="方正仿宋_GBK" w:hAnsi="Times New Roman" w:hint="eastAsia"/>
          <w:sz w:val="32"/>
          <w:szCs w:val="32"/>
        </w:rPr>
        <w:t>新能源汽车低压电气集成测试平台研发</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报送单位：上海通敏车辆检测技术有限公司</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lastRenderedPageBreak/>
        <w:t xml:space="preserve">17. </w:t>
      </w:r>
      <w:r>
        <w:rPr>
          <w:rFonts w:ascii="方正仿宋_GBK" w:eastAsia="方正仿宋_GBK" w:hAnsi="Times New Roman" w:hint="eastAsia"/>
          <w:sz w:val="32"/>
          <w:szCs w:val="32"/>
        </w:rPr>
        <w:t>风力发电关键部件一站式检测服务平台建设</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报送单位：上海有色金属工业技术监测中心有限公司</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18. </w:t>
      </w:r>
      <w:proofErr w:type="gramStart"/>
      <w:r>
        <w:rPr>
          <w:rFonts w:ascii="方正仿宋_GBK" w:eastAsia="方正仿宋_GBK" w:hAnsi="Times New Roman" w:hint="eastAsia"/>
          <w:sz w:val="32"/>
          <w:szCs w:val="32"/>
        </w:rPr>
        <w:t>构建半</w:t>
      </w:r>
      <w:proofErr w:type="gramEnd"/>
      <w:r>
        <w:rPr>
          <w:rFonts w:ascii="方正仿宋_GBK" w:eastAsia="方正仿宋_GBK" w:hAnsi="Times New Roman" w:hint="eastAsia"/>
          <w:sz w:val="32"/>
          <w:szCs w:val="32"/>
        </w:rPr>
        <w:t>挥发性有机化合物含量评价体系</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推动绿色建筑涂料行业可持续发展</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报送单位：上海市涂料研究所有</w:t>
      </w:r>
      <w:r>
        <w:rPr>
          <w:rFonts w:ascii="方正仿宋_GBK" w:eastAsia="方正仿宋_GBK" w:hAnsi="Times New Roman" w:hint="eastAsia"/>
          <w:sz w:val="32"/>
          <w:szCs w:val="32"/>
        </w:rPr>
        <w:t>限公司</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19. </w:t>
      </w:r>
      <w:r>
        <w:rPr>
          <w:rFonts w:ascii="方正仿宋_GBK" w:eastAsia="方正仿宋_GBK" w:hAnsi="Times New Roman" w:hint="eastAsia"/>
          <w:sz w:val="32"/>
          <w:szCs w:val="32"/>
        </w:rPr>
        <w:t>轨道交通电磁环境和电磁兼容检测公共服务平台建立</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报送单位：上海中铁通信信号测试有限公司</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20. </w:t>
      </w:r>
      <w:r>
        <w:rPr>
          <w:rFonts w:ascii="方正仿宋_GBK" w:eastAsia="方正仿宋_GBK" w:hAnsi="Times New Roman" w:hint="eastAsia"/>
          <w:sz w:val="32"/>
          <w:szCs w:val="32"/>
        </w:rPr>
        <w:t>长三角检验检测高技术服务业质量提升</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报送单位：浦东新区国家检验检测认证公共服务平台示范区（筹）</w:t>
      </w:r>
    </w:p>
    <w:p w:rsidR="00AE145C" w:rsidRDefault="00C06D65">
      <w:pPr>
        <w:spacing w:line="560" w:lineRule="exact"/>
        <w:ind w:firstLineChars="200" w:firstLine="622"/>
        <w:jc w:val="left"/>
        <w:rPr>
          <w:rFonts w:ascii="方正黑体_GBK" w:eastAsia="方正黑体_GBK" w:hAnsi="方正仿宋_GBK"/>
          <w:sz w:val="32"/>
          <w:szCs w:val="32"/>
        </w:rPr>
      </w:pPr>
      <w:r>
        <w:rPr>
          <w:rFonts w:ascii="方正黑体_GBK" w:eastAsia="方正黑体_GBK" w:hAnsi="方正仿宋_GBK" w:cs="方正黑体_GBK" w:hint="eastAsia"/>
          <w:sz w:val="32"/>
          <w:szCs w:val="32"/>
        </w:rPr>
        <w:t>三、浙江省</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21. </w:t>
      </w:r>
      <w:r>
        <w:rPr>
          <w:rFonts w:ascii="方正仿宋_GBK" w:eastAsia="方正仿宋_GBK" w:hAnsi="Times New Roman" w:hint="eastAsia"/>
          <w:sz w:val="32"/>
          <w:szCs w:val="32"/>
        </w:rPr>
        <w:t>数字化驱动电动汽车充电桩检定新模式助力产业高质量发展</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报送单位：杭州市质量技术监督检测院</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22. </w:t>
      </w:r>
      <w:r>
        <w:rPr>
          <w:rFonts w:ascii="方正仿宋_GBK" w:eastAsia="方正仿宋_GBK" w:hAnsi="Times New Roman" w:hint="eastAsia"/>
          <w:sz w:val="32"/>
          <w:szCs w:val="32"/>
        </w:rPr>
        <w:t>创新检测</w:t>
      </w:r>
      <w:r>
        <w:rPr>
          <w:rFonts w:ascii="方正仿宋_GBK" w:eastAsia="方正仿宋_GBK" w:hAnsi="Times New Roman" w:hint="eastAsia"/>
          <w:sz w:val="32"/>
          <w:szCs w:val="32"/>
        </w:rPr>
        <w:t>+</w:t>
      </w:r>
      <w:r>
        <w:rPr>
          <w:rFonts w:ascii="方正仿宋_GBK" w:eastAsia="方正仿宋_GBK" w:hAnsi="Times New Roman" w:hint="eastAsia"/>
          <w:sz w:val="32"/>
          <w:szCs w:val="32"/>
        </w:rPr>
        <w:t>标准服务体系助推汽车产业绿色低碳发展</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报送单位：中汽</w:t>
      </w:r>
      <w:proofErr w:type="gramStart"/>
      <w:r>
        <w:rPr>
          <w:rFonts w:ascii="方正仿宋_GBK" w:eastAsia="方正仿宋_GBK" w:hAnsi="Times New Roman" w:hint="eastAsia"/>
          <w:sz w:val="32"/>
          <w:szCs w:val="32"/>
        </w:rPr>
        <w:t>研</w:t>
      </w:r>
      <w:proofErr w:type="gramEnd"/>
      <w:r>
        <w:rPr>
          <w:rFonts w:ascii="方正仿宋_GBK" w:eastAsia="方正仿宋_GBK" w:hAnsi="Times New Roman" w:hint="eastAsia"/>
          <w:sz w:val="32"/>
          <w:szCs w:val="32"/>
        </w:rPr>
        <w:t>汽车零部件检验中心（宁波）有限公司</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23. </w:t>
      </w:r>
      <w:r>
        <w:rPr>
          <w:rFonts w:ascii="方正仿宋_GBK" w:eastAsia="方正仿宋_GBK" w:hAnsi="Times New Roman" w:hint="eastAsia"/>
          <w:sz w:val="32"/>
          <w:szCs w:val="32"/>
        </w:rPr>
        <w:t>检测引领认证护航</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促进珍珠产业全链升级</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报送单位：诸暨市市场监督管理局</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24. </w:t>
      </w:r>
      <w:r>
        <w:rPr>
          <w:rFonts w:ascii="方正仿宋_GBK" w:eastAsia="方正仿宋_GBK" w:hAnsi="Times New Roman" w:hint="eastAsia"/>
          <w:sz w:val="32"/>
          <w:szCs w:val="32"/>
        </w:rPr>
        <w:t>浙</w:t>
      </w:r>
      <w:proofErr w:type="gramStart"/>
      <w:r>
        <w:rPr>
          <w:rFonts w:ascii="方正仿宋_GBK" w:eastAsia="方正仿宋_GBK" w:hAnsi="Times New Roman" w:hint="eastAsia"/>
          <w:sz w:val="32"/>
          <w:szCs w:val="32"/>
        </w:rPr>
        <w:t>产金线莲检验</w:t>
      </w:r>
      <w:proofErr w:type="gramEnd"/>
      <w:r>
        <w:rPr>
          <w:rFonts w:ascii="方正仿宋_GBK" w:eastAsia="方正仿宋_GBK" w:hAnsi="Times New Roman" w:hint="eastAsia"/>
          <w:sz w:val="32"/>
          <w:szCs w:val="32"/>
        </w:rPr>
        <w:t>检测研究</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推动药用标准出台助力共同富裕</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报送单位：金华市市场监督管理局</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金华市食品药品检验检测研究院</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lastRenderedPageBreak/>
        <w:t xml:space="preserve">25. </w:t>
      </w:r>
      <w:r>
        <w:rPr>
          <w:rFonts w:ascii="方正仿宋_GBK" w:eastAsia="方正仿宋_GBK" w:hAnsi="Times New Roman" w:hint="eastAsia"/>
          <w:sz w:val="32"/>
          <w:szCs w:val="32"/>
        </w:rPr>
        <w:t>衢州市</w:t>
      </w:r>
      <w:proofErr w:type="gramStart"/>
      <w:r>
        <w:rPr>
          <w:rFonts w:ascii="方正仿宋_GBK" w:eastAsia="方正仿宋_GBK" w:hAnsi="Times New Roman" w:hint="eastAsia"/>
          <w:sz w:val="32"/>
          <w:szCs w:val="32"/>
        </w:rPr>
        <w:t>打造四</w:t>
      </w:r>
      <w:proofErr w:type="gramEnd"/>
      <w:r>
        <w:rPr>
          <w:rFonts w:ascii="方正仿宋_GBK" w:eastAsia="方正仿宋_GBK" w:hAnsi="Times New Roman" w:hint="eastAsia"/>
          <w:sz w:val="32"/>
          <w:szCs w:val="32"/>
        </w:rPr>
        <w:t>省边际检验检测高地促进产业优化升级</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报送单位：衢州市市场监督管理局</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26. </w:t>
      </w:r>
      <w:r>
        <w:rPr>
          <w:rFonts w:ascii="方正仿宋_GBK" w:eastAsia="方正仿宋_GBK" w:hAnsi="Times New Roman" w:hint="eastAsia"/>
          <w:sz w:val="32"/>
          <w:szCs w:val="32"/>
        </w:rPr>
        <w:t>数字计量守护国家石油储备</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解决储备库不清罐盘库难题</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报送单位：舟山市质量技术监督检测研究院国家大宗商品储运产业计量测试中心</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27. </w:t>
      </w:r>
      <w:r>
        <w:rPr>
          <w:rFonts w:ascii="方正仿宋_GBK" w:eastAsia="方正仿宋_GBK" w:hAnsi="Times New Roman" w:hint="eastAsia"/>
          <w:sz w:val="32"/>
          <w:szCs w:val="32"/>
        </w:rPr>
        <w:t>谋划顶层搭建平台</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“一站式”服务引领智能马桶产业高质量发展</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报送单位：台州市产品质量安全检测研究院国家智能马桶产品质量检验检测中心</w:t>
      </w:r>
      <w:r>
        <w:rPr>
          <w:rFonts w:ascii="方正仿宋_GBK" w:eastAsia="方正仿宋_GBK" w:hAnsi="Times New Roman" w:hint="eastAsia"/>
          <w:sz w:val="32"/>
          <w:szCs w:val="32"/>
        </w:rPr>
        <w:t>(</w:t>
      </w:r>
      <w:r>
        <w:rPr>
          <w:rFonts w:ascii="方正仿宋_GBK" w:eastAsia="方正仿宋_GBK" w:hAnsi="Times New Roman" w:hint="eastAsia"/>
          <w:sz w:val="32"/>
          <w:szCs w:val="32"/>
        </w:rPr>
        <w:t>浙江</w:t>
      </w:r>
      <w:r>
        <w:rPr>
          <w:rFonts w:ascii="方正仿宋_GBK" w:eastAsia="方正仿宋_GBK" w:hAnsi="Times New Roman" w:hint="eastAsia"/>
          <w:sz w:val="32"/>
          <w:szCs w:val="32"/>
        </w:rPr>
        <w:t>)</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28. </w:t>
      </w:r>
      <w:r>
        <w:rPr>
          <w:rFonts w:ascii="方正仿宋_GBK" w:eastAsia="方正仿宋_GBK" w:hAnsi="Times New Roman" w:hint="eastAsia"/>
          <w:sz w:val="32"/>
          <w:szCs w:val="32"/>
        </w:rPr>
        <w:t>标准领路</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检测搭桥</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助力浙江电能表产品走出国门</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报送单位：浙江省计量科学研究院</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29. </w:t>
      </w:r>
      <w:proofErr w:type="gramStart"/>
      <w:r>
        <w:rPr>
          <w:rFonts w:ascii="方正仿宋_GBK" w:eastAsia="方正仿宋_GBK" w:hAnsi="Times New Roman" w:hint="eastAsia"/>
          <w:sz w:val="32"/>
          <w:szCs w:val="32"/>
        </w:rPr>
        <w:t>践行</w:t>
      </w:r>
      <w:proofErr w:type="gramEnd"/>
      <w:r>
        <w:rPr>
          <w:rFonts w:ascii="方正仿宋_GBK" w:eastAsia="方正仿宋_GBK" w:hAnsi="Times New Roman" w:hint="eastAsia"/>
          <w:sz w:val="32"/>
          <w:szCs w:val="32"/>
        </w:rPr>
        <w:t>“有感服务”</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以“三新”工作法助力松阳不锈钢产业优化升级</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报送单位：浙江省特种设备科学研究院</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30. </w:t>
      </w:r>
      <w:r>
        <w:rPr>
          <w:rFonts w:ascii="方正仿宋_GBK" w:eastAsia="方正仿宋_GBK" w:hAnsi="Times New Roman" w:hint="eastAsia"/>
          <w:sz w:val="32"/>
          <w:szCs w:val="32"/>
        </w:rPr>
        <w:t>加大检验检测基础装备投入</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助推新能源产业链高质量发展</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报送单位：浙江方圆电气设备检测有限公司</w:t>
      </w:r>
    </w:p>
    <w:p w:rsidR="00AE145C" w:rsidRDefault="00C06D65">
      <w:pPr>
        <w:spacing w:line="560" w:lineRule="exact"/>
        <w:ind w:firstLineChars="200" w:firstLine="622"/>
        <w:jc w:val="left"/>
        <w:rPr>
          <w:rFonts w:ascii="方正黑体_GBK" w:eastAsia="方正黑体_GBK" w:hAnsi="方正仿宋_GBK"/>
          <w:sz w:val="32"/>
          <w:szCs w:val="32"/>
        </w:rPr>
      </w:pPr>
      <w:r>
        <w:rPr>
          <w:rFonts w:ascii="方正黑体_GBK" w:eastAsia="方正黑体_GBK" w:hAnsi="方正仿宋_GBK" w:cs="方正黑体_GBK" w:hint="eastAsia"/>
          <w:sz w:val="32"/>
          <w:szCs w:val="32"/>
        </w:rPr>
        <w:t>四、安徽省</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31. </w:t>
      </w:r>
      <w:r>
        <w:rPr>
          <w:rFonts w:ascii="方正仿宋_GBK" w:eastAsia="方正仿宋_GBK" w:hAnsi="Times New Roman" w:hint="eastAsia"/>
          <w:sz w:val="32"/>
          <w:szCs w:val="32"/>
        </w:rPr>
        <w:t>联合监测唤醒一江碧水</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补偿机制</w:t>
      </w:r>
      <w:r>
        <w:rPr>
          <w:rFonts w:ascii="方正仿宋_GBK" w:eastAsia="方正仿宋_GBK" w:hAnsi="Times New Roman" w:hint="eastAsia"/>
          <w:sz w:val="32"/>
          <w:szCs w:val="32"/>
        </w:rPr>
        <w:t>实现互利共赢</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报送单位：安徽省黄山生态环境监测中心</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32. </w:t>
      </w:r>
      <w:r>
        <w:rPr>
          <w:rFonts w:ascii="方正仿宋_GBK" w:eastAsia="方正仿宋_GBK" w:hAnsi="Times New Roman" w:hint="eastAsia"/>
          <w:sz w:val="32"/>
          <w:szCs w:val="32"/>
        </w:rPr>
        <w:t>一站</w:t>
      </w:r>
      <w:proofErr w:type="gramStart"/>
      <w:r>
        <w:rPr>
          <w:rFonts w:ascii="方正仿宋_GBK" w:eastAsia="方正仿宋_GBK" w:hAnsi="Times New Roman" w:hint="eastAsia"/>
          <w:sz w:val="32"/>
          <w:szCs w:val="32"/>
        </w:rPr>
        <w:t>式促企提</w:t>
      </w:r>
      <w:proofErr w:type="gramEnd"/>
      <w:r>
        <w:rPr>
          <w:rFonts w:ascii="方正仿宋_GBK" w:eastAsia="方正仿宋_GBK" w:hAnsi="Times New Roman" w:hint="eastAsia"/>
          <w:sz w:val="32"/>
          <w:szCs w:val="32"/>
        </w:rPr>
        <w:t>质增效</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创新赋能破壁出海</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报送单位：马鞍山市产品质量监督检验所国家钢铁及制品质</w:t>
      </w:r>
      <w:r>
        <w:rPr>
          <w:rFonts w:ascii="方正仿宋_GBK" w:eastAsia="方正仿宋_GBK" w:hAnsi="Times New Roman" w:hint="eastAsia"/>
          <w:sz w:val="32"/>
          <w:szCs w:val="32"/>
        </w:rPr>
        <w:lastRenderedPageBreak/>
        <w:t>量检验检测中心</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33. </w:t>
      </w:r>
      <w:r>
        <w:rPr>
          <w:rFonts w:ascii="方正仿宋_GBK" w:eastAsia="方正仿宋_GBK" w:hAnsi="Times New Roman" w:hint="eastAsia"/>
          <w:sz w:val="32"/>
          <w:szCs w:val="32"/>
        </w:rPr>
        <w:t>四方</w:t>
      </w:r>
      <w:r>
        <w:rPr>
          <w:rFonts w:ascii="方正仿宋_GBK" w:eastAsia="方正仿宋_GBK" w:hAnsi="Times New Roman" w:hint="eastAsia"/>
          <w:sz w:val="32"/>
          <w:szCs w:val="32"/>
        </w:rPr>
        <w:t>合作提升检验检测能力</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推进新能源汽车产业高质量发展</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报送单位：安徽省产品质量监督检验研究院</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34. </w:t>
      </w:r>
      <w:r>
        <w:rPr>
          <w:rFonts w:ascii="方正仿宋_GBK" w:eastAsia="方正仿宋_GBK" w:hAnsi="Times New Roman" w:hint="eastAsia"/>
          <w:sz w:val="32"/>
          <w:szCs w:val="32"/>
        </w:rPr>
        <w:t>加快煤气化渣综合利用</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助推绿色建材发展</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报送单位：国家煤化工产品质量监督检验中心（安徽）</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35. </w:t>
      </w:r>
      <w:r>
        <w:rPr>
          <w:rFonts w:ascii="方正仿宋_GBK" w:eastAsia="方正仿宋_GBK" w:hAnsi="Times New Roman" w:hint="eastAsia"/>
          <w:sz w:val="32"/>
          <w:szCs w:val="32"/>
        </w:rPr>
        <w:t>“产研”融合</w:t>
      </w:r>
      <w:proofErr w:type="gramStart"/>
      <w:r>
        <w:rPr>
          <w:rFonts w:ascii="方正仿宋_GBK" w:eastAsia="方正仿宋_GBK" w:hAnsi="Times New Roman" w:hint="eastAsia"/>
          <w:sz w:val="32"/>
          <w:szCs w:val="32"/>
        </w:rPr>
        <w:t>提效益</w:t>
      </w:r>
      <w:proofErr w:type="gramEnd"/>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检测服务促振兴</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报送单位：蚌埠市产品质量监督检验研究院</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36. </w:t>
      </w:r>
      <w:r>
        <w:rPr>
          <w:rFonts w:ascii="方正仿宋_GBK" w:eastAsia="方正仿宋_GBK" w:hAnsi="Times New Roman" w:hint="eastAsia"/>
          <w:sz w:val="32"/>
          <w:szCs w:val="32"/>
        </w:rPr>
        <w:t>超高压氢循环疲劳测试推动氢能产业发展</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报送单位：合肥通用机械研究院有限公司氢能储运装备技术安徽省重点实验室</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37. </w:t>
      </w:r>
      <w:r>
        <w:rPr>
          <w:rFonts w:ascii="方正仿宋_GBK" w:eastAsia="方正仿宋_GBK" w:hAnsi="Times New Roman" w:hint="eastAsia"/>
          <w:sz w:val="32"/>
          <w:szCs w:val="32"/>
        </w:rPr>
        <w:t>专精特新，助推新能源产业迈上“快车道”</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w:t>
      </w:r>
      <w:proofErr w:type="gramStart"/>
      <w:r>
        <w:rPr>
          <w:rFonts w:ascii="方正仿宋_GBK" w:eastAsia="方正仿宋_GBK" w:hAnsi="Times New Roman" w:hint="eastAsia"/>
          <w:sz w:val="32"/>
          <w:szCs w:val="32"/>
        </w:rPr>
        <w:t>恒钧检测</w:t>
      </w:r>
      <w:proofErr w:type="gramEnd"/>
      <w:r>
        <w:rPr>
          <w:rFonts w:ascii="方正仿宋_GBK" w:eastAsia="方正仿宋_GBK" w:hAnsi="Times New Roman" w:hint="eastAsia"/>
          <w:sz w:val="32"/>
          <w:szCs w:val="32"/>
        </w:rPr>
        <w:t>技术有限公司</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38. </w:t>
      </w:r>
      <w:r>
        <w:rPr>
          <w:rFonts w:ascii="方正仿宋_GBK" w:eastAsia="方正仿宋_GBK" w:hAnsi="Times New Roman" w:hint="eastAsia"/>
          <w:sz w:val="32"/>
          <w:szCs w:val="32"/>
        </w:rPr>
        <w:t>深耕电力油气检测</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助力清洁能源发电</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报送单位：中国大唐集团科学技术研究总院有限公司华东电力试验研究院</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39. </w:t>
      </w:r>
      <w:r>
        <w:rPr>
          <w:rFonts w:ascii="方正仿宋_GBK" w:eastAsia="方正仿宋_GBK" w:hAnsi="Times New Roman" w:hint="eastAsia"/>
          <w:sz w:val="32"/>
          <w:szCs w:val="32"/>
        </w:rPr>
        <w:t>打造“检测</w:t>
      </w:r>
      <w:r>
        <w:rPr>
          <w:rFonts w:ascii="方正仿宋_GBK" w:eastAsia="方正仿宋_GBK" w:hAnsi="Times New Roman" w:hint="eastAsia"/>
          <w:sz w:val="32"/>
          <w:szCs w:val="32"/>
        </w:rPr>
        <w:t>+</w:t>
      </w:r>
      <w:r>
        <w:rPr>
          <w:rFonts w:ascii="方正仿宋_GBK" w:eastAsia="方正仿宋_GBK" w:hAnsi="Times New Roman" w:hint="eastAsia"/>
          <w:sz w:val="32"/>
          <w:szCs w:val="32"/>
        </w:rPr>
        <w:t>”服务平台</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服务新兴产业高质量发展</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报送单位：合肥市产品质量监督检验研究院</w:t>
      </w:r>
    </w:p>
    <w:p w:rsidR="00AE145C" w:rsidRDefault="00C06D65">
      <w:pPr>
        <w:spacing w:line="560" w:lineRule="exact"/>
        <w:ind w:firstLineChars="200" w:firstLine="622"/>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40. </w:t>
      </w:r>
      <w:r>
        <w:rPr>
          <w:rFonts w:ascii="方正仿宋_GBK" w:eastAsia="方正仿宋_GBK" w:hAnsi="Times New Roman" w:hint="eastAsia"/>
          <w:sz w:val="32"/>
          <w:szCs w:val="32"/>
        </w:rPr>
        <w:t>专注检测技术服务，助力天长充电器产业品质提升</w:t>
      </w:r>
    </w:p>
    <w:p w:rsidR="00AE145C" w:rsidRDefault="00C06D65">
      <w:pPr>
        <w:spacing w:line="560" w:lineRule="exact"/>
        <w:ind w:firstLineChars="200" w:firstLine="622"/>
        <w:jc w:val="left"/>
        <w:rPr>
          <w:rFonts w:ascii="方正仿宋_GBK" w:eastAsia="方正仿宋_GBK" w:hAnsi="方正仿宋_GBK"/>
          <w:sz w:val="32"/>
          <w:szCs w:val="32"/>
        </w:rPr>
      </w:pPr>
      <w:r>
        <w:rPr>
          <w:rFonts w:ascii="方正仿宋_GBK" w:eastAsia="方正仿宋_GBK" w:hAnsi="Times New Roman" w:hint="eastAsia"/>
          <w:sz w:val="32"/>
          <w:szCs w:val="32"/>
        </w:rPr>
        <w:t>报送单位：安徽标检检验检测有限公司</w:t>
      </w:r>
    </w:p>
    <w:p w:rsidR="00AE145C" w:rsidRDefault="00AE145C">
      <w:pPr>
        <w:spacing w:line="560" w:lineRule="exact"/>
        <w:rPr>
          <w:rFonts w:ascii="方正仿宋_GBK" w:eastAsia="方正仿宋_GBK" w:hAnsi="方正仿宋_GBK"/>
          <w:sz w:val="32"/>
          <w:szCs w:val="32"/>
        </w:rPr>
      </w:pPr>
    </w:p>
    <w:p w:rsidR="00AE145C" w:rsidRDefault="00AE145C" w:rsidP="00706957">
      <w:pPr>
        <w:spacing w:line="580" w:lineRule="exact"/>
        <w:rPr>
          <w:rFonts w:ascii="方正仿宋_GBK" w:eastAsia="方正仿宋_GBK"/>
          <w:sz w:val="32"/>
          <w:szCs w:val="32"/>
        </w:rPr>
      </w:pPr>
      <w:bookmarkStart w:id="0" w:name="_GoBack"/>
      <w:bookmarkEnd w:id="0"/>
    </w:p>
    <w:sectPr w:rsidR="00AE145C">
      <w:footerReference w:type="even" r:id="rId8"/>
      <w:footerReference w:type="default" r:id="rId9"/>
      <w:pgSz w:w="11906" w:h="16838"/>
      <w:pgMar w:top="2098" w:right="1474" w:bottom="1985" w:left="1588" w:header="851" w:footer="1418" w:gutter="0"/>
      <w:cols w:space="425"/>
      <w:docGrid w:type="linesAndChars" w:linePitch="311"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D65" w:rsidRDefault="00C06D65">
      <w:r>
        <w:separator/>
      </w:r>
    </w:p>
  </w:endnote>
  <w:endnote w:type="continuationSeparator" w:id="0">
    <w:p w:rsidR="00C06D65" w:rsidRDefault="00C0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2000000000000000000"/>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3"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45C" w:rsidRDefault="00C06D65">
    <w:pPr>
      <w:pStyle w:val="a4"/>
      <w:ind w:leftChars="100" w:left="210" w:rightChars="100" w:right="210"/>
      <w:rPr>
        <w:rFonts w:ascii="宋体" w:cs="宋体"/>
        <w:sz w:val="28"/>
        <w:szCs w:val="28"/>
      </w:rPr>
    </w:pPr>
    <w:r>
      <w:rPr>
        <w:rStyle w:val="a8"/>
        <w:rFonts w:ascii="宋体" w:hAnsi="宋体" w:cs="宋体"/>
        <w:sz w:val="28"/>
        <w:szCs w:val="28"/>
      </w:rPr>
      <w:t xml:space="preserve">— </w:t>
    </w:r>
    <w:r>
      <w:rPr>
        <w:rStyle w:val="a8"/>
        <w:rFonts w:ascii="宋体" w:hAnsi="宋体" w:cs="宋体"/>
        <w:sz w:val="28"/>
        <w:szCs w:val="28"/>
      </w:rPr>
      <w:fldChar w:fldCharType="begin"/>
    </w:r>
    <w:r>
      <w:rPr>
        <w:rStyle w:val="a8"/>
        <w:rFonts w:ascii="宋体" w:hAnsi="宋体" w:cs="宋体"/>
        <w:sz w:val="28"/>
        <w:szCs w:val="28"/>
      </w:rPr>
      <w:instrText xml:space="preserve"> PAGE </w:instrText>
    </w:r>
    <w:r>
      <w:rPr>
        <w:rStyle w:val="a8"/>
        <w:rFonts w:ascii="宋体" w:hAnsi="宋体" w:cs="宋体"/>
        <w:sz w:val="28"/>
        <w:szCs w:val="28"/>
      </w:rPr>
      <w:fldChar w:fldCharType="separate"/>
    </w:r>
    <w:r w:rsidR="00706957">
      <w:rPr>
        <w:rStyle w:val="a8"/>
        <w:rFonts w:ascii="宋体" w:hAnsi="宋体" w:cs="宋体"/>
        <w:noProof/>
        <w:sz w:val="28"/>
        <w:szCs w:val="28"/>
      </w:rPr>
      <w:t>2</w:t>
    </w:r>
    <w:r>
      <w:rPr>
        <w:rStyle w:val="a8"/>
        <w:rFonts w:ascii="宋体" w:hAnsi="宋体" w:cs="宋体"/>
        <w:sz w:val="28"/>
        <w:szCs w:val="28"/>
      </w:rPr>
      <w:fldChar w:fldCharType="end"/>
    </w:r>
    <w:r>
      <w:rPr>
        <w:rStyle w:val="a8"/>
        <w:rFonts w:ascii="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45C" w:rsidRDefault="00C06D65">
    <w:pPr>
      <w:pStyle w:val="a4"/>
      <w:ind w:leftChars="100" w:left="210" w:rightChars="100" w:right="210"/>
      <w:jc w:val="right"/>
      <w:rPr>
        <w:rFonts w:ascii="宋体" w:cs="宋体"/>
        <w:sz w:val="28"/>
        <w:szCs w:val="28"/>
      </w:rPr>
    </w:pPr>
    <w:r>
      <w:rPr>
        <w:rStyle w:val="a8"/>
        <w:rFonts w:ascii="宋体" w:hAnsi="宋体" w:cs="宋体"/>
        <w:sz w:val="28"/>
        <w:szCs w:val="28"/>
      </w:rPr>
      <w:t xml:space="preserve">— </w:t>
    </w:r>
    <w:r>
      <w:rPr>
        <w:rStyle w:val="a8"/>
        <w:rFonts w:ascii="宋体" w:hAnsi="宋体" w:cs="宋体"/>
        <w:sz w:val="28"/>
        <w:szCs w:val="28"/>
      </w:rPr>
      <w:fldChar w:fldCharType="begin"/>
    </w:r>
    <w:r>
      <w:rPr>
        <w:rStyle w:val="a8"/>
        <w:rFonts w:ascii="宋体" w:hAnsi="宋体" w:cs="宋体"/>
        <w:sz w:val="28"/>
        <w:szCs w:val="28"/>
      </w:rPr>
      <w:instrText xml:space="preserve"> PAGE </w:instrText>
    </w:r>
    <w:r>
      <w:rPr>
        <w:rStyle w:val="a8"/>
        <w:rFonts w:ascii="宋体" w:hAnsi="宋体" w:cs="宋体"/>
        <w:sz w:val="28"/>
        <w:szCs w:val="28"/>
      </w:rPr>
      <w:fldChar w:fldCharType="separate"/>
    </w:r>
    <w:r w:rsidR="00706957">
      <w:rPr>
        <w:rStyle w:val="a8"/>
        <w:rFonts w:ascii="宋体" w:hAnsi="宋体" w:cs="宋体"/>
        <w:noProof/>
        <w:sz w:val="28"/>
        <w:szCs w:val="28"/>
      </w:rPr>
      <w:t>1</w:t>
    </w:r>
    <w:r>
      <w:rPr>
        <w:rStyle w:val="a8"/>
        <w:rFonts w:ascii="宋体" w:hAnsi="宋体" w:cs="宋体"/>
        <w:sz w:val="28"/>
        <w:szCs w:val="28"/>
      </w:rPr>
      <w:fldChar w:fldCharType="end"/>
    </w:r>
    <w:r>
      <w:rPr>
        <w:rStyle w:val="a8"/>
        <w:rFonts w:ascii="宋体" w:hAnsi="宋体" w:cs="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D65" w:rsidRDefault="00C06D65">
      <w:r>
        <w:separator/>
      </w:r>
    </w:p>
  </w:footnote>
  <w:footnote w:type="continuationSeparator" w:id="0">
    <w:p w:rsidR="00C06D65" w:rsidRDefault="00C06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oNotHyphenateCaps/>
  <w:evenAndOddHeaders/>
  <w:drawingGridHorizontalSpacing w:val="201"/>
  <w:drawingGridVerticalSpacing w:val="311"/>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YWQyYWFmOThmNTk0MGU4ZmQzZTkyZDc3NWE2ZDQifQ=="/>
  </w:docVars>
  <w:rsids>
    <w:rsidRoot w:val="004D2D3C"/>
    <w:rsid w:val="00030BF5"/>
    <w:rsid w:val="0005017B"/>
    <w:rsid w:val="00057801"/>
    <w:rsid w:val="00070441"/>
    <w:rsid w:val="000719EA"/>
    <w:rsid w:val="000748FD"/>
    <w:rsid w:val="000826A0"/>
    <w:rsid w:val="00093CCE"/>
    <w:rsid w:val="00097B2F"/>
    <w:rsid w:val="000F6CC2"/>
    <w:rsid w:val="001130EA"/>
    <w:rsid w:val="00113562"/>
    <w:rsid w:val="00123498"/>
    <w:rsid w:val="00137C27"/>
    <w:rsid w:val="001421AB"/>
    <w:rsid w:val="001473F2"/>
    <w:rsid w:val="00160D9E"/>
    <w:rsid w:val="00161735"/>
    <w:rsid w:val="0016753D"/>
    <w:rsid w:val="0018288C"/>
    <w:rsid w:val="00187EA4"/>
    <w:rsid w:val="001A6A32"/>
    <w:rsid w:val="001B5AE8"/>
    <w:rsid w:val="00222109"/>
    <w:rsid w:val="0022512E"/>
    <w:rsid w:val="00226E38"/>
    <w:rsid w:val="002324D0"/>
    <w:rsid w:val="00235242"/>
    <w:rsid w:val="00236633"/>
    <w:rsid w:val="002366A2"/>
    <w:rsid w:val="002405F9"/>
    <w:rsid w:val="0024683F"/>
    <w:rsid w:val="00247E1F"/>
    <w:rsid w:val="0026417F"/>
    <w:rsid w:val="00274CCA"/>
    <w:rsid w:val="00297A17"/>
    <w:rsid w:val="002A538E"/>
    <w:rsid w:val="002B4BBB"/>
    <w:rsid w:val="002D769C"/>
    <w:rsid w:val="002F42B9"/>
    <w:rsid w:val="00311385"/>
    <w:rsid w:val="0031153A"/>
    <w:rsid w:val="003204D2"/>
    <w:rsid w:val="003222BF"/>
    <w:rsid w:val="00334FC0"/>
    <w:rsid w:val="00341B78"/>
    <w:rsid w:val="0036159F"/>
    <w:rsid w:val="00364727"/>
    <w:rsid w:val="00365E4E"/>
    <w:rsid w:val="003727AF"/>
    <w:rsid w:val="0038766D"/>
    <w:rsid w:val="003D7E9F"/>
    <w:rsid w:val="003E02AE"/>
    <w:rsid w:val="003F0C79"/>
    <w:rsid w:val="003F12D6"/>
    <w:rsid w:val="00412DFD"/>
    <w:rsid w:val="004315E6"/>
    <w:rsid w:val="004426F8"/>
    <w:rsid w:val="004725A7"/>
    <w:rsid w:val="00473737"/>
    <w:rsid w:val="00474EB8"/>
    <w:rsid w:val="004837DD"/>
    <w:rsid w:val="00485B73"/>
    <w:rsid w:val="004B1E8B"/>
    <w:rsid w:val="004C73AA"/>
    <w:rsid w:val="004D0884"/>
    <w:rsid w:val="004D2D3C"/>
    <w:rsid w:val="00502C7B"/>
    <w:rsid w:val="00552699"/>
    <w:rsid w:val="005526E6"/>
    <w:rsid w:val="00562249"/>
    <w:rsid w:val="0057310B"/>
    <w:rsid w:val="0057331F"/>
    <w:rsid w:val="00584558"/>
    <w:rsid w:val="005B385E"/>
    <w:rsid w:val="005D07E9"/>
    <w:rsid w:val="005F1D35"/>
    <w:rsid w:val="0064005F"/>
    <w:rsid w:val="00647EDB"/>
    <w:rsid w:val="006526D1"/>
    <w:rsid w:val="0066425F"/>
    <w:rsid w:val="00681DFF"/>
    <w:rsid w:val="00685F82"/>
    <w:rsid w:val="006970AC"/>
    <w:rsid w:val="006C449F"/>
    <w:rsid w:val="006C4A05"/>
    <w:rsid w:val="006C7CA9"/>
    <w:rsid w:val="006E0A8E"/>
    <w:rsid w:val="006E169A"/>
    <w:rsid w:val="006F0983"/>
    <w:rsid w:val="0070243D"/>
    <w:rsid w:val="00706957"/>
    <w:rsid w:val="00714FA6"/>
    <w:rsid w:val="00732FEC"/>
    <w:rsid w:val="00761A92"/>
    <w:rsid w:val="00766C9C"/>
    <w:rsid w:val="007717E9"/>
    <w:rsid w:val="00773D38"/>
    <w:rsid w:val="007769E3"/>
    <w:rsid w:val="00787828"/>
    <w:rsid w:val="00787BD8"/>
    <w:rsid w:val="007954A1"/>
    <w:rsid w:val="007963F0"/>
    <w:rsid w:val="007A2333"/>
    <w:rsid w:val="007A4095"/>
    <w:rsid w:val="007A4931"/>
    <w:rsid w:val="007D1E3F"/>
    <w:rsid w:val="007D29AE"/>
    <w:rsid w:val="007E553B"/>
    <w:rsid w:val="007F1F8D"/>
    <w:rsid w:val="008051CB"/>
    <w:rsid w:val="008107FA"/>
    <w:rsid w:val="00843DB6"/>
    <w:rsid w:val="00851446"/>
    <w:rsid w:val="00865D2C"/>
    <w:rsid w:val="00866654"/>
    <w:rsid w:val="008667D5"/>
    <w:rsid w:val="0088409D"/>
    <w:rsid w:val="008B4CCD"/>
    <w:rsid w:val="008B65E7"/>
    <w:rsid w:val="008C38E0"/>
    <w:rsid w:val="008C4FB7"/>
    <w:rsid w:val="008C748E"/>
    <w:rsid w:val="0091683A"/>
    <w:rsid w:val="0093046C"/>
    <w:rsid w:val="009311D6"/>
    <w:rsid w:val="00931625"/>
    <w:rsid w:val="00936F52"/>
    <w:rsid w:val="00944C5D"/>
    <w:rsid w:val="00951666"/>
    <w:rsid w:val="009552DD"/>
    <w:rsid w:val="0096292E"/>
    <w:rsid w:val="009A6C1E"/>
    <w:rsid w:val="009A7EC2"/>
    <w:rsid w:val="009C76C0"/>
    <w:rsid w:val="009D2DB9"/>
    <w:rsid w:val="009E6E0F"/>
    <w:rsid w:val="009F5B06"/>
    <w:rsid w:val="00A34389"/>
    <w:rsid w:val="00A47AFE"/>
    <w:rsid w:val="00A551A0"/>
    <w:rsid w:val="00A76449"/>
    <w:rsid w:val="00A80456"/>
    <w:rsid w:val="00A80871"/>
    <w:rsid w:val="00A91857"/>
    <w:rsid w:val="00AE145C"/>
    <w:rsid w:val="00AE206C"/>
    <w:rsid w:val="00AE7EC5"/>
    <w:rsid w:val="00AF14A7"/>
    <w:rsid w:val="00AF6D1B"/>
    <w:rsid w:val="00B1010F"/>
    <w:rsid w:val="00B36D86"/>
    <w:rsid w:val="00B62E8F"/>
    <w:rsid w:val="00B82691"/>
    <w:rsid w:val="00B8724C"/>
    <w:rsid w:val="00B8745A"/>
    <w:rsid w:val="00B90178"/>
    <w:rsid w:val="00B94263"/>
    <w:rsid w:val="00BA59C7"/>
    <w:rsid w:val="00BB1F40"/>
    <w:rsid w:val="00BB5970"/>
    <w:rsid w:val="00BD0A71"/>
    <w:rsid w:val="00BF5910"/>
    <w:rsid w:val="00C06D65"/>
    <w:rsid w:val="00C15441"/>
    <w:rsid w:val="00C75D2D"/>
    <w:rsid w:val="00C85233"/>
    <w:rsid w:val="00CA19F2"/>
    <w:rsid w:val="00CB2ADA"/>
    <w:rsid w:val="00CC2981"/>
    <w:rsid w:val="00CF2EA4"/>
    <w:rsid w:val="00D002C1"/>
    <w:rsid w:val="00D20AE5"/>
    <w:rsid w:val="00D47D07"/>
    <w:rsid w:val="00D7534C"/>
    <w:rsid w:val="00DA5496"/>
    <w:rsid w:val="00DC4F64"/>
    <w:rsid w:val="00DD3ED1"/>
    <w:rsid w:val="00DD52D1"/>
    <w:rsid w:val="00DE2764"/>
    <w:rsid w:val="00DF6791"/>
    <w:rsid w:val="00E04F40"/>
    <w:rsid w:val="00E06766"/>
    <w:rsid w:val="00E10A6F"/>
    <w:rsid w:val="00E1248A"/>
    <w:rsid w:val="00E13FE1"/>
    <w:rsid w:val="00E203C0"/>
    <w:rsid w:val="00E32274"/>
    <w:rsid w:val="00E46E79"/>
    <w:rsid w:val="00E63431"/>
    <w:rsid w:val="00E66BDA"/>
    <w:rsid w:val="00E8772F"/>
    <w:rsid w:val="00E96119"/>
    <w:rsid w:val="00EA2D98"/>
    <w:rsid w:val="00EB252F"/>
    <w:rsid w:val="00EC5697"/>
    <w:rsid w:val="00ED4761"/>
    <w:rsid w:val="00ED4B61"/>
    <w:rsid w:val="00EF62A8"/>
    <w:rsid w:val="00EF66F1"/>
    <w:rsid w:val="00F07430"/>
    <w:rsid w:val="00F230A1"/>
    <w:rsid w:val="00F42728"/>
    <w:rsid w:val="00F431F8"/>
    <w:rsid w:val="00F54692"/>
    <w:rsid w:val="00F623D0"/>
    <w:rsid w:val="00F86BD9"/>
    <w:rsid w:val="00FD4441"/>
    <w:rsid w:val="00FF7738"/>
    <w:rsid w:val="083D71F3"/>
    <w:rsid w:val="08AB412C"/>
    <w:rsid w:val="10563548"/>
    <w:rsid w:val="19EF056A"/>
    <w:rsid w:val="288A7DDB"/>
    <w:rsid w:val="29CF3DD2"/>
    <w:rsid w:val="2D6D7CCB"/>
    <w:rsid w:val="34781430"/>
    <w:rsid w:val="3D962926"/>
    <w:rsid w:val="3DE2340B"/>
    <w:rsid w:val="40046AD2"/>
    <w:rsid w:val="40BB2DD0"/>
    <w:rsid w:val="41FF0A9A"/>
    <w:rsid w:val="52036385"/>
    <w:rsid w:val="53D664A8"/>
    <w:rsid w:val="5F6B5569"/>
    <w:rsid w:val="5F92520A"/>
    <w:rsid w:val="64AE74A6"/>
    <w:rsid w:val="6695404B"/>
    <w:rsid w:val="6E693AB2"/>
    <w:rsid w:val="71436346"/>
    <w:rsid w:val="72226E86"/>
    <w:rsid w:val="730B4709"/>
    <w:rsid w:val="7ACA3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semiHidden="0" w:unhideWhenUsed="0" w:qFormat="1"/>
    <w:lsdException w:name="Normal (Web)"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paragraph" w:styleId="1">
    <w:name w:val="heading 1"/>
    <w:basedOn w:val="a"/>
    <w:link w:val="1Char"/>
    <w:uiPriority w:val="9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styleId="a7">
    <w:name w:val="Strong"/>
    <w:uiPriority w:val="99"/>
    <w:qFormat/>
    <w:rPr>
      <w:b/>
      <w:bCs/>
    </w:rPr>
  </w:style>
  <w:style w:type="character" w:styleId="a8">
    <w:name w:val="page number"/>
    <w:basedOn w:val="a0"/>
    <w:uiPriority w:val="99"/>
  </w:style>
  <w:style w:type="character" w:styleId="a9">
    <w:name w:val="Emphasis"/>
    <w:uiPriority w:val="99"/>
    <w:qFormat/>
    <w:rPr>
      <w:i/>
      <w:iCs/>
    </w:rPr>
  </w:style>
  <w:style w:type="character" w:customStyle="1" w:styleId="1Char">
    <w:name w:val="标题 1 Char"/>
    <w:link w:val="1"/>
    <w:uiPriority w:val="99"/>
    <w:locked/>
    <w:rPr>
      <w:rFonts w:ascii="宋体" w:eastAsia="宋体" w:hAnsi="宋体" w:cs="宋体"/>
      <w:b/>
      <w:bCs/>
      <w:kern w:val="36"/>
      <w:sz w:val="48"/>
      <w:szCs w:val="48"/>
    </w:rPr>
  </w:style>
  <w:style w:type="character" w:customStyle="1" w:styleId="Char1">
    <w:name w:val="页眉 Char"/>
    <w:link w:val="a5"/>
    <w:uiPriority w:val="99"/>
    <w:qFormat/>
    <w:locked/>
    <w:rPr>
      <w:sz w:val="18"/>
      <w:szCs w:val="18"/>
    </w:rPr>
  </w:style>
  <w:style w:type="character" w:customStyle="1" w:styleId="Char0">
    <w:name w:val="页脚 Char"/>
    <w:link w:val="a4"/>
    <w:uiPriority w:val="99"/>
    <w:locked/>
    <w:rPr>
      <w:sz w:val="18"/>
      <w:szCs w:val="18"/>
    </w:rPr>
  </w:style>
  <w:style w:type="character" w:customStyle="1" w:styleId="Char">
    <w:name w:val="批注框文本 Char"/>
    <w:link w:val="a3"/>
    <w:uiPriority w:val="99"/>
    <w:locked/>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semiHidden="0" w:unhideWhenUsed="0" w:qFormat="1"/>
    <w:lsdException w:name="Normal (Web)"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paragraph" w:styleId="1">
    <w:name w:val="heading 1"/>
    <w:basedOn w:val="a"/>
    <w:link w:val="1Char"/>
    <w:uiPriority w:val="9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styleId="a7">
    <w:name w:val="Strong"/>
    <w:uiPriority w:val="99"/>
    <w:qFormat/>
    <w:rPr>
      <w:b/>
      <w:bCs/>
    </w:rPr>
  </w:style>
  <w:style w:type="character" w:styleId="a8">
    <w:name w:val="page number"/>
    <w:basedOn w:val="a0"/>
    <w:uiPriority w:val="99"/>
  </w:style>
  <w:style w:type="character" w:styleId="a9">
    <w:name w:val="Emphasis"/>
    <w:uiPriority w:val="99"/>
    <w:qFormat/>
    <w:rPr>
      <w:i/>
      <w:iCs/>
    </w:rPr>
  </w:style>
  <w:style w:type="character" w:customStyle="1" w:styleId="1Char">
    <w:name w:val="标题 1 Char"/>
    <w:link w:val="1"/>
    <w:uiPriority w:val="99"/>
    <w:locked/>
    <w:rPr>
      <w:rFonts w:ascii="宋体" w:eastAsia="宋体" w:hAnsi="宋体" w:cs="宋体"/>
      <w:b/>
      <w:bCs/>
      <w:kern w:val="36"/>
      <w:sz w:val="48"/>
      <w:szCs w:val="48"/>
    </w:rPr>
  </w:style>
  <w:style w:type="character" w:customStyle="1" w:styleId="Char1">
    <w:name w:val="页眉 Char"/>
    <w:link w:val="a5"/>
    <w:uiPriority w:val="99"/>
    <w:qFormat/>
    <w:locked/>
    <w:rPr>
      <w:sz w:val="18"/>
      <w:szCs w:val="18"/>
    </w:rPr>
  </w:style>
  <w:style w:type="character" w:customStyle="1" w:styleId="Char0">
    <w:name w:val="页脚 Char"/>
    <w:link w:val="a4"/>
    <w:uiPriority w:val="99"/>
    <w:locked/>
    <w:rPr>
      <w:sz w:val="18"/>
      <w:szCs w:val="18"/>
    </w:rPr>
  </w:style>
  <w:style w:type="character" w:customStyle="1" w:styleId="Char">
    <w:name w:val="批注框文本 Char"/>
    <w:link w:val="a3"/>
    <w:uiPriority w:val="99"/>
    <w:locked/>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305</Words>
  <Characters>1742</Characters>
  <Application>Microsoft Office Word</Application>
  <DocSecurity>0</DocSecurity>
  <Lines>14</Lines>
  <Paragraphs>4</Paragraphs>
  <ScaleCrop>false</ScaleCrop>
  <Company>P R C</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李根</cp:lastModifiedBy>
  <cp:revision>2</cp:revision>
  <cp:lastPrinted>2023-11-28T01:54:00Z</cp:lastPrinted>
  <dcterms:created xsi:type="dcterms:W3CDTF">2023-12-12T08:02:00Z</dcterms:created>
  <dcterms:modified xsi:type="dcterms:W3CDTF">2023-12-12T08:02:00Z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4D573D297BDE49E4A9F65A5458034CF9_12</vt:lpwstr>
  </property>
</Properties>
</file>