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outlineLvl w:val="0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outlineLvl w:val="0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关于对2023年度“太湖人才计划”投资机构跟奖跟补支持对象的公示</w:t>
      </w:r>
    </w:p>
    <w:p>
      <w:pPr>
        <w:adjustRightInd w:val="0"/>
        <w:snapToGrid w:val="0"/>
        <w:spacing w:line="580" w:lineRule="exact"/>
        <w:jc w:val="center"/>
        <w:outlineLvl w:val="0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</w:p>
    <w:p>
      <w:pPr>
        <w:autoSpaceDE w:val="0"/>
        <w:autoSpaceDN w:val="0"/>
        <w:adjustRightInd w:val="0"/>
        <w:ind w:firstLine="640" w:firstLineChars="200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根据中共无锡市委人才工作领导小组办公室、无锡市地方</w:t>
      </w: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>金融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监督管理局《</w:t>
      </w: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>关于开展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投资机构跟奖跟补</w:t>
      </w: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>评选活动的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通知》，通过活动报名、板块推荐、评审评估等环节，现确定</w:t>
      </w: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>2023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年度“太湖人才计划”投资机构跟奖跟补支持对象。现予以公示，公示时间：</w:t>
      </w: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>2023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年</w:t>
      </w: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>12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月</w:t>
      </w: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>21-25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日。公示期间接受社会监督，监督电话：</w:t>
      </w: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>81820586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before="255" w:after="255" w:line="580" w:lineRule="atLeast"/>
        <w:ind w:firstLine="640" w:firstLineChars="200"/>
        <w:jc w:val="left"/>
        <w:rPr>
          <w:rFonts w:hint="eastAsia" w:ascii="Times New Roman" w:hAnsi="Times New Roman" w:eastAsia="微软雅黑" w:cs="宋体"/>
          <w:color w:val="333333"/>
          <w:kern w:val="0"/>
          <w:sz w:val="27"/>
          <w:szCs w:val="27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附件：</w:t>
      </w: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 xml:space="preserve"> 2023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年度“太湖人才计划”投资机构跟奖跟补名单</w:t>
      </w:r>
      <w:r>
        <w:rPr>
          <w:rFonts w:hint="eastAsia" w:ascii="Times New Roman" w:hAnsi="Times New Roman" w:eastAsia="微软雅黑" w:cs="宋体"/>
          <w:color w:val="333333"/>
          <w:kern w:val="0"/>
          <w:sz w:val="27"/>
          <w:szCs w:val="27"/>
        </w:rPr>
        <w:t>　</w:t>
      </w:r>
    </w:p>
    <w:p>
      <w:pPr>
        <w:widowControl/>
        <w:shd w:val="clear" w:color="auto" w:fill="FFFFFF"/>
        <w:spacing w:before="255" w:after="255" w:line="580" w:lineRule="atLeast"/>
        <w:ind w:firstLine="540" w:firstLineChars="200"/>
        <w:jc w:val="left"/>
        <w:rPr>
          <w:rFonts w:hint="eastAsia" w:ascii="Times New Roman" w:hAnsi="Times New Roman" w:eastAsia="微软雅黑" w:cs="宋体"/>
          <w:color w:val="333333"/>
          <w:kern w:val="0"/>
          <w:sz w:val="27"/>
          <w:szCs w:val="27"/>
        </w:rPr>
      </w:pPr>
    </w:p>
    <w:p>
      <w:pPr>
        <w:widowControl/>
        <w:shd w:val="clear" w:color="auto" w:fill="FFFFFF"/>
        <w:spacing w:before="255" w:after="255" w:line="580" w:lineRule="atLeast"/>
        <w:ind w:firstLine="540" w:firstLineChars="200"/>
        <w:jc w:val="left"/>
        <w:rPr>
          <w:rFonts w:ascii="Times New Roman" w:hAnsi="Times New Roman" w:eastAsia="微软雅黑" w:cs="宋体"/>
          <w:color w:val="333333"/>
          <w:kern w:val="0"/>
          <w:sz w:val="27"/>
          <w:szCs w:val="27"/>
        </w:rPr>
      </w:pPr>
      <w:r>
        <w:rPr>
          <w:rFonts w:hint="eastAsia" w:ascii="Times New Roman" w:hAnsi="Times New Roman" w:eastAsia="微软雅黑" w:cs="宋体"/>
          <w:color w:val="333333"/>
          <w:kern w:val="0"/>
          <w:sz w:val="27"/>
          <w:szCs w:val="27"/>
        </w:rPr>
        <w:t>　</w:t>
      </w:r>
    </w:p>
    <w:p>
      <w:pPr>
        <w:widowControl/>
        <w:shd w:val="clear" w:color="auto" w:fill="FFFFFF"/>
        <w:spacing w:before="255" w:after="255" w:line="360" w:lineRule="exact"/>
        <w:jc w:val="right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无锡市委人才工作领导小组办公室</w:t>
      </w:r>
    </w:p>
    <w:p>
      <w:pPr>
        <w:widowControl/>
        <w:shd w:val="clear" w:color="auto" w:fill="FFFFFF"/>
        <w:spacing w:before="255" w:after="255" w:line="360" w:lineRule="exact"/>
        <w:ind w:right="480"/>
        <w:jc w:val="right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无锡市地方金融</w:t>
      </w: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>监管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局</w:t>
      </w:r>
    </w:p>
    <w:p>
      <w:pPr>
        <w:widowControl/>
        <w:shd w:val="clear" w:color="auto" w:fill="FFFFFF"/>
        <w:spacing w:before="255" w:after="255" w:line="360" w:lineRule="exact"/>
        <w:ind w:right="640"/>
        <w:jc w:val="right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>2023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年</w:t>
      </w: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>12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月</w:t>
      </w: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>21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before="255" w:after="255"/>
        <w:jc w:val="left"/>
        <w:rPr>
          <w:rFonts w:ascii="Times New Roman" w:hAnsi="Times New Roman" w:eastAsia="微软雅黑" w:cs="宋体"/>
          <w:color w:val="333333"/>
          <w:kern w:val="0"/>
          <w:sz w:val="27"/>
          <w:szCs w:val="27"/>
        </w:rPr>
      </w:pPr>
      <w:r>
        <w:rPr>
          <w:rFonts w:hint="eastAsia" w:ascii="Times New Roman" w:hAnsi="Times New Roman" w:eastAsia="微软雅黑" w:cs="宋体"/>
          <w:color w:val="333333"/>
          <w:kern w:val="0"/>
          <w:sz w:val="27"/>
          <w:szCs w:val="27"/>
        </w:rPr>
        <w:t>　　</w:t>
      </w:r>
    </w:p>
    <w:p>
      <w:pPr>
        <w:widowControl/>
        <w:shd w:val="clear" w:color="auto" w:fill="FFFFFF"/>
        <w:spacing w:before="255" w:after="255" w:line="560" w:lineRule="atLeast"/>
        <w:ind w:right="1280"/>
        <w:jc w:val="left"/>
        <w:rPr>
          <w:rFonts w:hint="eastAsia" w:ascii="Times New Roman" w:hAnsi="Times New Roman" w:eastAsia="方正黑体_GBK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before="255" w:after="255" w:line="560" w:lineRule="atLeast"/>
        <w:ind w:right="1280"/>
        <w:jc w:val="left"/>
        <w:rPr>
          <w:rFonts w:hint="eastAsia" w:ascii="Times New Roman" w:hAnsi="Times New Roman" w:eastAsia="方正黑体_GBK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before="255" w:after="255" w:line="560" w:lineRule="atLeast"/>
        <w:ind w:right="1280"/>
        <w:jc w:val="left"/>
        <w:rPr>
          <w:rFonts w:ascii="Times New Roman" w:hAnsi="Times New Roman" w:eastAsia="微软雅黑" w:cs="宋体"/>
          <w:color w:val="333333"/>
          <w:kern w:val="0"/>
          <w:sz w:val="27"/>
          <w:szCs w:val="27"/>
        </w:rPr>
      </w:pPr>
      <w:r>
        <w:rPr>
          <w:rFonts w:hint="eastAsia" w:ascii="Times New Roman" w:hAnsi="Times New Roman" w:eastAsia="方正黑体_GBK" w:cs="宋体"/>
          <w:color w:val="000000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before="255" w:after="255"/>
        <w:jc w:val="left"/>
        <w:rPr>
          <w:rFonts w:ascii="Times New Roman" w:hAnsi="Times New Roman" w:eastAsia="微软雅黑" w:cs="宋体"/>
          <w:color w:val="333333"/>
          <w:kern w:val="0"/>
          <w:sz w:val="27"/>
          <w:szCs w:val="27"/>
        </w:rPr>
      </w:pPr>
      <w:r>
        <w:rPr>
          <w:rFonts w:hint="eastAsia" w:ascii="Times New Roman" w:hAnsi="Times New Roman" w:eastAsia="微软雅黑" w:cs="宋体"/>
          <w:color w:val="333333"/>
          <w:kern w:val="0"/>
          <w:sz w:val="27"/>
          <w:szCs w:val="27"/>
        </w:rPr>
        <w:t>　　</w:t>
      </w:r>
    </w:p>
    <w:p>
      <w:pPr>
        <w:adjustRightInd w:val="0"/>
        <w:snapToGrid w:val="0"/>
        <w:spacing w:line="580" w:lineRule="exact"/>
        <w:jc w:val="center"/>
        <w:outlineLvl w:val="0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微软雅黑" w:cs="Times New Roman"/>
          <w:color w:val="000000"/>
          <w:kern w:val="0"/>
          <w:sz w:val="44"/>
          <w:szCs w:val="44"/>
        </w:rPr>
        <w:t>2</w:t>
      </w:r>
      <w:r>
        <w:rPr>
          <w:rFonts w:ascii="Times New Roman" w:hAnsi="Times New Roman" w:eastAsia="方正小标宋_GBK" w:cs="Times New Roman"/>
          <w:sz w:val="44"/>
          <w:szCs w:val="44"/>
        </w:rPr>
        <w:t>023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年度“太湖人才计划”投资机构</w:t>
      </w:r>
    </w:p>
    <w:p>
      <w:pPr>
        <w:adjustRightInd w:val="0"/>
        <w:snapToGrid w:val="0"/>
        <w:spacing w:line="580" w:lineRule="exact"/>
        <w:jc w:val="center"/>
        <w:outlineLvl w:val="0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跟奖跟补</w:t>
      </w:r>
      <w:r>
        <w:rPr>
          <w:rFonts w:ascii="Times New Roman" w:hAnsi="Times New Roman" w:eastAsia="方正小标宋_GBK" w:cs="Times New Roman"/>
          <w:sz w:val="44"/>
          <w:szCs w:val="44"/>
        </w:rPr>
        <w:t>名单</w:t>
      </w:r>
      <w:r>
        <w:rPr>
          <w:rFonts w:hint="eastAsia" w:ascii="Times New Roman" w:hAnsi="Times New Roman" w:eastAsia="微软雅黑" w:cs="宋体"/>
          <w:color w:val="333333"/>
          <w:kern w:val="0"/>
          <w:sz w:val="27"/>
          <w:szCs w:val="27"/>
        </w:rPr>
        <w:t>　　</w:t>
      </w:r>
    </w:p>
    <w:p>
      <w:pPr>
        <w:adjustRightInd w:val="0"/>
        <w:snapToGrid w:val="0"/>
        <w:spacing w:line="580" w:lineRule="exact"/>
        <w:jc w:val="center"/>
        <w:outlineLvl w:val="0"/>
        <w:rPr>
          <w:rFonts w:ascii="Times New Roman" w:hAnsi="Times New Roman" w:eastAsia="方正小标宋_GBK" w:cs="Times New Roman"/>
          <w:sz w:val="44"/>
          <w:szCs w:val="44"/>
        </w:rPr>
      </w:pPr>
    </w:p>
    <w:tbl>
      <w:tblPr>
        <w:tblStyle w:val="6"/>
        <w:tblW w:w="792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9"/>
        <w:gridCol w:w="58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55" w:after="255" w:line="560" w:lineRule="atLeast"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32"/>
                <w:szCs w:val="32"/>
              </w:rPr>
              <w:t>排序</w:t>
            </w:r>
          </w:p>
          <w:p>
            <w:pPr>
              <w:widowControl/>
              <w:spacing w:before="255" w:after="255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>　　</w:t>
            </w:r>
          </w:p>
        </w:tc>
        <w:tc>
          <w:tcPr>
            <w:tcW w:w="58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55" w:after="255" w:line="560" w:lineRule="atLeast"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32"/>
                <w:szCs w:val="32"/>
              </w:rPr>
              <w:t>单位</w:t>
            </w:r>
          </w:p>
          <w:p>
            <w:pPr>
              <w:widowControl/>
              <w:spacing w:before="255" w:after="255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55" w:after="255" w:line="560" w:lineRule="atLeast"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1</w:t>
            </w:r>
          </w:p>
          <w:p>
            <w:pPr>
              <w:widowControl/>
              <w:spacing w:before="255" w:after="255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>　　</w:t>
            </w:r>
          </w:p>
        </w:tc>
        <w:tc>
          <w:tcPr>
            <w:tcW w:w="58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55" w:after="255" w:line="56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江苏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毅达股权投资基金管理有限公司</w:t>
            </w:r>
          </w:p>
          <w:p>
            <w:pPr>
              <w:widowControl/>
              <w:spacing w:before="255" w:after="255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>　　</w:t>
            </w: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17"/>
    <w:rsid w:val="000665C4"/>
    <w:rsid w:val="00235B88"/>
    <w:rsid w:val="00254E25"/>
    <w:rsid w:val="005C7444"/>
    <w:rsid w:val="00605667"/>
    <w:rsid w:val="00661F42"/>
    <w:rsid w:val="00832117"/>
    <w:rsid w:val="00B44B6B"/>
    <w:rsid w:val="5AC929E8"/>
    <w:rsid w:val="7F7D0CC1"/>
    <w:rsid w:val="FBBC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font2800"/>
    <w:basedOn w:val="7"/>
    <w:qFormat/>
    <w:uiPriority w:val="0"/>
  </w:style>
  <w:style w:type="character" w:customStyle="1" w:styleId="10">
    <w:name w:val="font2832"/>
    <w:basedOn w:val="7"/>
    <w:qFormat/>
    <w:uiPriority w:val="0"/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294</Characters>
  <Lines>2</Lines>
  <Paragraphs>1</Paragraphs>
  <TotalTime>32</TotalTime>
  <ScaleCrop>false</ScaleCrop>
  <LinksUpToDate>false</LinksUpToDate>
  <CharactersWithSpaces>344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2023-12-20T13:34:00Z</dcterms:created>
  <dc:creator>Windows 用户</dc:creator>
  <cp:lastModifiedBy>user</cp:lastModifiedBy>
  <dcterms:modified xsi:type="dcterms:W3CDTF">2023-12-21T16:01:41Z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