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附件4</w:t>
      </w:r>
    </w:p>
    <w:p>
      <w:pPr>
        <w:adjustRightInd w:val="0"/>
        <w:snapToGrid w:val="0"/>
        <w:spacing w:before="156" w:beforeLines="50" w:after="156" w:afterLines="50" w:line="240" w:lineRule="auto"/>
        <w:ind w:firstLine="0" w:firstLineChars="0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ascii="方正小标宋_GBK" w:hAnsi="Times New Roman" w:eastAsia="方正小标宋_GBK"/>
          <w:sz w:val="36"/>
          <w:szCs w:val="36"/>
        </w:rPr>
        <w:t>江苏省绿色工厂培育</w:t>
      </w:r>
      <w:r>
        <w:rPr>
          <w:rFonts w:hint="eastAsia" w:ascii="方正小标宋_GBK" w:hAnsi="Times New Roman" w:eastAsia="方正小标宋_GBK"/>
          <w:sz w:val="36"/>
          <w:szCs w:val="36"/>
        </w:rPr>
        <w:t>计划</w:t>
      </w:r>
      <w:r>
        <w:rPr>
          <w:rFonts w:ascii="方正小标宋_GBK" w:hAnsi="Times New Roman" w:eastAsia="方正小标宋_GBK"/>
          <w:sz w:val="36"/>
          <w:szCs w:val="36"/>
        </w:rPr>
        <w:t>汇总表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5"/>
        <w:gridCol w:w="607"/>
        <w:gridCol w:w="607"/>
        <w:gridCol w:w="2887"/>
        <w:gridCol w:w="2128"/>
        <w:gridCol w:w="1215"/>
        <w:gridCol w:w="849"/>
        <w:gridCol w:w="1125"/>
        <w:gridCol w:w="1196"/>
        <w:gridCol w:w="957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166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8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224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224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所属行业</w:t>
            </w:r>
          </w:p>
        </w:tc>
        <w:tc>
          <w:tcPr>
            <w:tcW w:w="1065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企业基本概况（包括主要生产线（装置）、主要产品及产能，202</w:t>
            </w:r>
            <w:r>
              <w:rPr>
                <w:rFonts w:hint="eastAsia" w:ascii="Times New Roman" w:hAnsi="Times New Roman" w:eastAsia="方正黑体_GBK"/>
                <w:color w:val="000000"/>
                <w:kern w:val="0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年度主要产品产量、企业销售收入及利税，质量、品牌、技术创新等。不超过400字）</w:t>
            </w:r>
          </w:p>
        </w:tc>
        <w:tc>
          <w:tcPr>
            <w:tcW w:w="785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绿色发展做法及成效（重点从技术、管理、消耗、排放等方面，结合企业特点，介绍比较突出的亮点工作及成效指标，不超过400字）</w:t>
            </w:r>
          </w:p>
        </w:tc>
        <w:tc>
          <w:tcPr>
            <w:tcW w:w="448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综合能耗(当量法，吨标准煤)及用电量(万kW·h，仅指外购)</w:t>
            </w:r>
          </w:p>
        </w:tc>
        <w:tc>
          <w:tcPr>
            <w:tcW w:w="313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4个体系认证情况</w:t>
            </w:r>
          </w:p>
        </w:tc>
        <w:tc>
          <w:tcPr>
            <w:tcW w:w="415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是否建立满足ISO14064要求的温室气体管理体系并获证</w:t>
            </w:r>
          </w:p>
        </w:tc>
        <w:tc>
          <w:tcPr>
            <w:tcW w:w="441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产品是否已开展生态设计、能提供产品LCA报告</w:t>
            </w:r>
          </w:p>
        </w:tc>
        <w:tc>
          <w:tcPr>
            <w:tcW w:w="353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光伏发电装机容量</w:t>
            </w:r>
          </w:p>
        </w:tc>
        <w:tc>
          <w:tcPr>
            <w:tcW w:w="396" w:type="pc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color w:val="000000"/>
                <w:kern w:val="0"/>
                <w:sz w:val="24"/>
              </w:rPr>
              <w:t>亩均税收（万元/亩）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6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106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78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4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1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1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441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5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  <w:tc>
          <w:tcPr>
            <w:tcW w:w="39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8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1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1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5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9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8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1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1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5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9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6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8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1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1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5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9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6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6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224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78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8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1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15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441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53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  <w:tc>
          <w:tcPr>
            <w:tcW w:w="396" w:type="pct"/>
            <w:tcMar>
              <w:left w:w="57" w:type="dxa"/>
              <w:right w:w="57" w:type="dxa"/>
            </w:tcMar>
          </w:tcPr>
          <w:p>
            <w:pPr>
              <w:spacing w:line="590" w:lineRule="exact"/>
              <w:ind w:firstLine="0" w:firstLineChars="0"/>
              <w:rPr>
                <w:rFonts w:ascii="Times New Roman" w:hAnsi="Times New Roman" w:eastAsia="方正仿宋_GBK"/>
                <w:kern w:val="0"/>
                <w:sz w:val="32"/>
                <w:szCs w:val="32"/>
              </w:rPr>
            </w:pPr>
          </w:p>
        </w:tc>
      </w:tr>
    </w:tbl>
    <w:p>
      <w:pPr>
        <w:widowControl/>
        <w:adjustRightInd w:val="0"/>
        <w:snapToGrid w:val="0"/>
        <w:spacing w:line="240" w:lineRule="auto"/>
        <w:ind w:left="843" w:hanging="840" w:hangingChars="30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方正仿宋_GBK" w:hAnsi="Times New Roman" w:eastAsia="方正仿宋_GBK"/>
          <w:b/>
          <w:bCs/>
          <w:color w:val="000000"/>
          <w:kern w:val="0"/>
          <w:sz w:val="28"/>
          <w:szCs w:val="28"/>
        </w:rPr>
        <w:t>注：</w:t>
      </w:r>
      <w:r>
        <w:rPr>
          <w:rFonts w:hint="eastAsia" w:ascii="Times New Roman" w:hAnsi="Times New Roman" w:cs="宋体"/>
          <w:color w:val="000000"/>
          <w:kern w:val="0"/>
          <w:sz w:val="28"/>
          <w:szCs w:val="28"/>
        </w:rPr>
        <w:t>①</w:t>
      </w:r>
      <w:r>
        <w:rPr>
          <w:rFonts w:ascii="Times New Roman" w:hAnsi="Times New Roman" w:eastAsia="方正仿宋_GBK"/>
          <w:color w:val="000000"/>
          <w:kern w:val="0"/>
          <w:sz w:val="28"/>
          <w:szCs w:val="28"/>
        </w:rPr>
        <w:t>有关指标均指上年（2023年）数据。</w:t>
      </w:r>
      <w:r>
        <w:rPr>
          <w:rFonts w:hint="eastAsia" w:ascii="Times New Roman" w:hAnsi="Times New Roman" w:cs="宋体"/>
          <w:color w:val="000000"/>
          <w:kern w:val="0"/>
          <w:sz w:val="28"/>
          <w:szCs w:val="28"/>
        </w:rPr>
        <w:t>②</w:t>
      </w:r>
      <w:r>
        <w:rPr>
          <w:rFonts w:ascii="Times New Roman" w:hAnsi="Times New Roman" w:eastAsia="方正仿宋_GBK"/>
          <w:color w:val="000000"/>
          <w:kern w:val="0"/>
          <w:sz w:val="28"/>
          <w:szCs w:val="28"/>
        </w:rPr>
        <w:t>汇总表填写要与企业实际情况填写，发现并经核实存在弄虚作假的不得入选绿色工厂。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</w:p>
    <w:p>
      <w:pPr>
        <w:tabs>
          <w:tab w:val="left" w:pos="6494"/>
        </w:tabs>
        <w:bidi w:val="0"/>
        <w:jc w:val="left"/>
        <w:rPr>
          <w:lang w:val="en-US" w:eastAsia="zh-CN"/>
        </w:rPr>
      </w:pPr>
    </w:p>
    <w:sectPr>
      <w:headerReference r:id="rId5" w:type="default"/>
      <w:footerReference r:id="rId6" w:type="default"/>
      <w:pgSz w:w="16838" w:h="11906" w:orient="landscape"/>
      <w:pgMar w:top="1531" w:right="1701" w:bottom="1531" w:left="170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19140C0D"/>
    <w:rsid w:val="473A78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2023-12-27T02:58:14Z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8284F2925F894F978B964EE02DCC00D0_12</vt:lpwstr>
  </property>
</Properties>
</file>