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3B" w:rsidRDefault="0095733B" w:rsidP="0095733B">
      <w:pPr>
        <w:spacing w:line="570" w:lineRule="exact"/>
        <w:rPr>
          <w:rFonts w:ascii="宋体" w:hAnsi="宋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  <w:t>附件</w:t>
      </w:r>
    </w:p>
    <w:p w:rsidR="0095733B" w:rsidRDefault="0095733B" w:rsidP="0095733B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2023年度第二批企业知识产权管理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br/>
        <w:t>贯标绩效评价合格单位名单</w:t>
      </w:r>
    </w:p>
    <w:p w:rsidR="0095733B" w:rsidRDefault="0095733B" w:rsidP="0095733B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5280"/>
      </w:tblGrid>
      <w:tr w:rsidR="0095733B" w:rsidTr="00AA663B">
        <w:trPr>
          <w:trHeight w:hRule="exact" w:val="567"/>
          <w:tblHeader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8"/>
                <w:szCs w:val="28"/>
                <w:lang/>
              </w:rPr>
              <w:t>总序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8"/>
                <w:szCs w:val="28"/>
                <w:lang/>
              </w:rPr>
              <w:t>设区市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8"/>
                <w:szCs w:val="28"/>
                <w:lang/>
              </w:rPr>
              <w:t>企业名称</w:t>
            </w:r>
          </w:p>
        </w:tc>
      </w:tr>
      <w:tr w:rsidR="0095733B" w:rsidTr="00AA663B">
        <w:trPr>
          <w:trHeight w:hRule="exact" w:val="567"/>
        </w:trPr>
        <w:tc>
          <w:tcPr>
            <w:tcW w:w="852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南京隼眼电子科技有限公司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南京电气绝缘子有限公司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南京金弓厨具设备有限公司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南京中高知识产权股份有限公司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南京先进激光技术研究院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南京联智医药科技有限公司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南京蓝昊智能科技有限公司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江苏南高智能装备创新中心有限公司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南京南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数数据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运筹科学研究院有限公司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南京鹏云网络科技有限公司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南京昊扬化工装备有限公司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南京红太阳生物化学有限责任公司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南京企航橡塑有限公司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南京阿米巴工程结构优化研究院有限公司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苏交科集团（江苏）安全科学研究院有限公司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南京康川济医药科技有限公司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南京和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能源科技有限公司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南京金鲁溧城燃气有限公司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南京海诺炉业科技有限公司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南京曼可新材料有限公司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南京腾源机械制造有限公司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南京高科环境科技有限公司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紫江炉业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江苏原力数字科技股份有限公司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江苏智融能源科技有限公司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南京金创有色金属科技发展有限公司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南京游极虚拟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现实科技有限公司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江苏南极星新能源技术股份有限公司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吉士达建设集团有限公司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南京易联阳光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信息技术股份有限公司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南京国电南自轨道交通工程有限公司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江苏金陵智造研究院有限公司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大唐南京环保科技有限责任公司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江苏舜维环境工程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南京赛克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蓝德网络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江苏皓盘软件科技有限公司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江苏水印科技有限公司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江苏开元药业有限公司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电超云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（南京）科技有限公司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江苏智臻能源科技有限公司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江苏省未来网络创新研究院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南京斯迈柯特种金属装备股份有限公司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南京高新经纬电气有限公司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英博超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算（南京）科技有限公司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南京天梯自动化设备股份有限公司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南京蓝奥环境科技有限公司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南京迪锐科技有限公司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852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盛合晶微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半导体（江阴）有限公司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无锡普天铁心股份有限公司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无锡盛景微电子股份有限公司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宝玛医疗科技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无锡华立聚能装备有限公司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铁民机械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无锡市新峰管业有限公司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江苏中设集团股份有限公司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无锡昌德微电子股份有限公司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英迪迈智能驱动技术无锡股份有限公司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罗益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生物制药有限公司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无锡恒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软件技术有限公司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宸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瑞新能源科技有限公司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无锡卡斯迪尔科技有限公司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江苏苏青水处理工程集团有限公司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江阴市南方不锈钢管有限公司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市辉龙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电热电器有限公司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旌凯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中科超导高技术有限公司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江苏集萃华科智能装备科技有限公司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市宇寿医疗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器械有限公司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无锡锦和科技有限公司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格林美（无锡）能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源材料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江苏云工场信息技术有限公司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江苏宜兴德融科技有限公司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江苏宇星科技有限公司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江苏中宜金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大分析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检测有限公司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江苏国信协联能源有限公司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宜兴市新立织造有限公司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极电光能有限公司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中科微至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无锡宇宁智能科技有限公司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无锡瑞吉德机械有限公司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新瑞贝生物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江苏迪普实业股份有限公司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无锡百泰克生物技术有限公司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无锡科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光子科技有限公司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江阴硅普搪瓷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江苏南农高科技股份有限公司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江苏申凯包装高新技术股份有限公司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龙创汽车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技术有限公司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星光宝亿化工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江苏汉光生物工程有限公司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852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徐州科亚机电有限公司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徐州铭尊机电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江苏梦天机电科技有限公司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沣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收喷灌设备有限公司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江苏沃凯氟精密制造有限公司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徐州大自然食品有限公司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江苏小七智能科技有限公司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江苏鹏泰电气有限公司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江苏德博利恩工业科技有限公司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徐州云泰精密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技术有限公司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江苏汇智高端工程机械创新中心有限公司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江苏德大石化科技有限公司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江苏金艺能工业科技有限公司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国吉电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驱动科技有限公司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徐州科源液压股份有限公司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创亚普光热电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产业技术研究院有限公司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徐州拓发电力器材有限公司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邳州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市承鼎机械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徐州正昌饲料有限公司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109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江苏福多美生物科技有限公司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852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国创移动能源创新中心（江苏）有限公司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常州威图流体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常州华利达服装集团有限公司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江苏鼎智智能控制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江苏靓时新材料科技股份有限公司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江苏集萃安泰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创明先进能源材料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研究院有限公司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江苏苏新轴座有限公司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江苏索尔思通信科技有限公司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永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臻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常州鼎唐电机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常州奥立思特电气股份有限公司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常州市威尔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莱炉业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江苏豪凯机械有限公司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江苏巨弘捆带制造有限公司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亚沁信息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江苏曼威德电气有限公司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中稀（常州）稀土新材料有限公司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盛德鑫泰新材料股份有限公司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常州迈纳光电科技有限公司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晶傲威电气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（常州）有限公司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亘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源数控设备有限公司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江苏常力电器有限公司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市宏纳机械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常州雁衡智能科技有限公司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纳图（常州）电气股份有限公司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常州庞云网络科技有限公司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常州捷希新材料科技有限公司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江苏软讯科技有限公司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武进晶丰电子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腾光热科技股份有限公司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常州市武进金城齿轮股份有限公司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驱机电科技有限公司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江苏蒙彼利生物科技有限公司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江苏乾元生物科技有限公司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江苏百康德医药科技有限公司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朗合医疗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器械有限公司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江苏盖特钨业科技有限公司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常州众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医疗器械有限公司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常州品之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道电子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明磁卓控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常州丁丁纺织科技有限公司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市钧达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轴承有限公司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常州龙成塑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业有限公司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南泰气弹簧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154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环宇光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伏科技（常州）有限公司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宏铝业有限公司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常州赢得为自动化科技有限公司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江苏卓高新材料科技有限公司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溧阳卓越新材料科技有限公司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江苏嘉拓新能源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智能装备股份有限公司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常州苏博检测科技有限公司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常州东风轴承有限公司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常州瑞思杰尔电子科技有限公司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江苏致能杰能源科技有限公司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常州新日催化剂股份有限公司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常州飞腾化工有限公司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常州昌隆机床制造有限公司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常州嘉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耘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江苏沃尔夫智能科技有限公司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常州宝龙电机股份有限公司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江苏金典高科数码有限公司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江苏洁维生物设备股份有限公司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中科阿斯迈（江苏）检验检测有限公司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龙筛网有限公司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江苏吉春医用器材有限公司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东杰海登（常州）科技有限公司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市筑友展示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177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武进三晶自动化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江苏碧源泳池装备有限公司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昇隆无纺科技有限公司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常州伊柯瑞斯装饰材料有限公司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江苏云天精筑环境科技有限公司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江苏力速达液压有限公司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中盈高科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智能信息股份有限公司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天铂电力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集团有限公司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德检（江苏）检测技术有限公司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常州市熙春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电子有限公司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常州初欣文化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江苏艾为康医疗器械科技有限公司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常州武鼎地毯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常州南苑塑料有限公司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贝赛尔科技（常州）有限公司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江苏新福乐威涂料有限公司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常州市源长新材料科技有限公司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江苏大使同丰涂料有限公司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852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苏州爱得科技发展股份有限公司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江苏薪泽奇机械股份有限公司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捷达消防科技（苏州）股份有限公司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度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亘核芯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光电技术（苏州）有限公司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199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苏州晶云药物科技股份有限公司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台嘉玻璃纤维有限公司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昆山协多利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洁净系统股份有限公司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江苏科瑞恩科技股份有限公司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东部超导科技（苏州）有限公司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江苏集萃智能液晶科技有限公司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苏州精濑光电有限公司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江苏芯梦半导体设备有限公司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江苏普达迪泰科技有限公司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苏州苏试试验集团股份有限公司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海的电子科技（苏州）有限公司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江苏集萃精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高端装备技术有限公司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腾飞科技股份有限公司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立华彩印（昆山）有限公司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苏州澳昆智能机器人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技术有限公司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昆山大世界油墨涂料有限公司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澳铝铝业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科技（昆山）有限公司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苏州佳智彩光电科技有限公司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江苏永鼎通信有限公司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苏州软石智能装备有限公司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苏州探寻文化科技有限公司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张家港中天精密模塑有限公司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苏州小男孩智能科技有限公司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昆山鸿志德电子科技有限公司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鑫润利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自动化科技有限公司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江苏中车华腾环保科技有限公司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海泰纺织（苏州）有限公司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苏州美瑞时科技有限公司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昆山梦显电子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苏州百狮腾电气有限公司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苏州市富尔达科技股份有限公司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江苏皇冠新材料科技有限公司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苏州汇涵医用科技发展有限公司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新材料科技有限公司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同程网络科技股份有限公司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苏州荣文库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柏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照明系统股份有限公司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苏州市华昌能源科技有限公司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华安钢宝利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高新汽车板加工（常熟）有限公司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南大（常熟）研究院有限公司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福盈化学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（苏州）有限公司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苏州尼隆机电科技有限公司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苏州佳祺仕科技股份有限公司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中交天和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机械设备制造有限公司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如果新能源科技（江苏）股份有限公司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852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南通西东电器有限公司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244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江苏增光新材料科技股份有限公司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南通恩普热能技术有限公司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江苏东恒光电有限公司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江苏伸辰智能仪器有限公司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南通向方机电科技有限公司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南通智谷数控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南通戴尔诺斯生物科技有限公司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江苏宇石能源集团有限公司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三一帕尔菲格特种车辆装备有限公司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鑫鼎瑞运动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用品科技有限公司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南通强生新材料科技股份有限公司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江苏锵尼玛新材料股份有限公司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海正药业南通有限公司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赛立特（南通）安全用品有限公司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科顺建筑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新材料有限公司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江苏东成工具科技有限公司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江苏林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洋光伏运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维有限公司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富顺柜业制造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江苏南方科技有限公司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美通重工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南通沃特力机械制造有限公司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海隆磁业有限公司</w:t>
            </w:r>
            <w:proofErr w:type="gramEnd"/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沃姆环境设备启东有限公司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267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启东德乐润滑设备有限公司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寰宇东方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国际集装箱（启东）有限公司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江苏中科机械有限公司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江苏狼山钢绳股份有限公司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江苏迅辰信息科技有限公司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南通天星信息科技有限公司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南通杰品起重设备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悟锐新材料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科技（江苏）有限公司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南通表源生物技术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南通天源气体有限公司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宝钢集团南通线材制品有限公司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南通明泰信息科技有限公司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善水（南通）工业技术有限公司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江苏中研宜普科技有限公司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江苏远中电机股份有限公司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南通大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智能信息科技有限公司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江苏睿中轨道交通装备有限公司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南通南平电子科技有限公司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江苏神韵绳缆有限公司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江苏梦吉妮科技集团有限公司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南通环球光学仪器有限公司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宝钢磁业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 xml:space="preserve">) 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江苏省朗晖实业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发展有限公司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290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南通市中龙液压有限公司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市紫日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群电子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雄泰铜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业有限公司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江苏专创轻合金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南通先进通信技术研究院有限公司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南通伊仕生物技术股份有限公司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852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江苏齐天铁塔制造有限公司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动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励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观光车有限公司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仕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沃玛技术纺织有限公司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浩尔晶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电子有限公司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连云港瑞而盛电子科技有限公司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连云港中远海运特种装备制造有限公司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连云港大陆农业机械装备有限公司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江苏思壮环保科技有限公司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连云港科创工程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质量检测有限公司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连云港同达科技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佳普电子新材料（连云港）有限公司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江苏赫尔斯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膜技术有限公司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连云港华鼎车轮有限公司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连云港强邦石英制品有限公司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连云港博农生物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连云港远大机械有限公司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阳轴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科技（灌云）有限公司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中复新水源科技有限公司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连云港金烁建材有限公司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尤丽康（江苏）生物医药有限公司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江苏恒双自控设备制造有限公司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江苏顺骁工程科技有限公司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太阳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雨集团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神汇硅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材料科技有限公司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江苏梦连桥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土木科技有限公司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852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江苏华岗材料科技发展有限公司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盐城健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牌科技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盐城市雷击环保科技有限公司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盐城市新永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佳石油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驰威汽车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零部件（盐城）有限公司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宽泛科技（盐城）有限公司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盐城优德利自动化工程有限公司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江苏嘉之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瑞电子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江苏海乐塑胶有限公司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东台市红恩新材料科技有限公司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江苏精屯机电设备有限公司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江苏旭美特环保科技有限公司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东台市远洋不锈钢制造有限公司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江苏天一航空工业股份有限公司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江苏泸泉泵业有限公司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江苏吉斯特科技有限公司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江苏美邦电机科技有限公司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江苏诸成电缆有限公司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江苏富星纸业有限公司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江苏库纳实业有限公司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盐城矽润半导体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江苏欧尼亚食品有限公司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江苏飞龙食品机械有限公司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江苏创励安科技有限公司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江苏宇航食品科技有限公司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美客鼎嵘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智能装备制造有限公司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江苏共维电子科技有限公司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江苏恒富新材料科技有限公司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江苏金色工业炉股份有限公司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江苏博汇纸业有限公司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震业机械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江苏中科锐纳环境科技有限公司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江苏隆丰电子有限公司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江苏中兴测绘信息有限公司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357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立铠精密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科技（盐城）有限公司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盐城市华阜服饰玩具有限公司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江苏道泽环保科技有限公司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恒机械科技有限公司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东台市新杰科机械有限公司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江苏民星茧丝绸股份有限公司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上海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新东台热传输材料有限公司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百通达科技（东台）有限公司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盐城星海饲料有限公司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江苏欣宏泰机电有限公司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东台市巨力机械制造有限公司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盐城卓扬汽车部件有限公司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盐城市金洲机械制造有限公司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江苏氟豪防腐科技有限公司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盐城市裕正精密机械有限公司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江苏赛隆节能技术工程股份有限公司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盐城加美机电科技有限公司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江苏健雄电气有限公司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江苏博拓新型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建筑材料股份有限公司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盐城斯凯奇自动化设备有限公司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江苏汉印机电科技股份有限公司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江苏霆善科技有限公司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盐城金刚星精密锻造有限公司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380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科聚信洁能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热锻装备研发股份有限公司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润精密机械股份有限公司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东台市天元化工有限公司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磊达钢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帘线有限公司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江苏佳成特种玻璃制造有限公司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852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扬州市凯瑞特医疗用品有限公司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江苏赛诺格兰医疗科技有限公司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涵洋工程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金都电力江苏有限公司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江苏永春环境工程有限公司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仙龙粮食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江苏神州新能源电力有限公司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扬州亚联机械科技有限公司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川奇光电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科技（扬州）有限公司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江苏帝一集团有限公司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江苏汇诚医疗科技有限公司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江苏西贝电子网络有限公司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来旅游用品有限公司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晨笑刷业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扬州中恒电气有限公司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至宝新材料科技有限公司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江苏润曼机械设备有限公司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402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高邮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亚普塑业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江苏迪生建设集团有限公司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江苏博思维光电集团有限公司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江苏恒天源照明集团有限公司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江苏源道照明器材有限公司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扬州科恩生物科技有限公司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扬州四新新材料科技有限公司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扬州天启新材料股份有限公司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江苏省水利勘测设计研究院有限公司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中德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输送工程技术有限公司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欧瑞康巴马格惠通（扬州）工程有限公司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爬山虎科技股份有限公司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江苏汇成光电有限公司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扬州永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锋工业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设备安装有限公司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江苏创元特种装备有限公司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852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圣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地板（句容）有限公司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镇江越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升智能装备制造有限公司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镇江香江云动力科技有限公司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镇江市长虹散热器有限公司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江苏天诺道路材料有限公司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爱士惟新能源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技术（扬中）有限公司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江苏吉庆管材集团有限公司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江苏利宏原电力科技有限公司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镇江鸿泰电器设备有限公司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江苏中环电气集团有限公司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江苏凯德电控科技有限公司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江苏天宏智能装备有限公司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江苏华凯比克希线束有限公司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丹阳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市荣飞自动化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江苏新丽源南亚新材料有限公司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丹阳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市剑庐工具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江苏拓海煤矿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钻探机械有限公司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江苏欧圣新材料有限公司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威凡智能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电气高科技有限公司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江苏德是和通信科技有限公司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江苏沃得高新农业装备有限公司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镇江亿地光电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照明有限公司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镇江恒生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涓恩医疗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器械有限公司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中船绿洲镇江船舶辅机有限公司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江苏易恒自动化设备有限公司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镇江宝瑞通机械有限公司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镇江中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船现代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发电设备有限公司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江苏冬云云计算股份有限公司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中储粮镇江粮油有限公司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江苏金亿达能科技有限公司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447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泰绝缘材料有限公司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江苏顺发电器有限公司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江苏鸿晨集团有限公司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江苏梦溪智能环境科技有限公司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成芯半导体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（江苏）有限公司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江苏安用座椅科技有限公司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852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江苏大中电机股份有限公司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江苏雅博动物健康科技有限责任公司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江苏江山聚源生物技术有限公司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靖江市亚泰物流装备有限公司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江苏滔海机械制造有限公司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江苏双达泵业股份有限公司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泰兴金江化学工业有限公司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江苏国盛新材料有限公司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泰兴市东圣生物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海明（江苏）环境科技有限公司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博瑞生物医药泰兴市有限公司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江苏锡华铸造有限公司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江苏宇宸面粉有限公司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江苏一脉科技有限公司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江苏宏大特种钢机械厂有限公司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江苏河海纳米科技股份有限公司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469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泰兴市凌飞化学科技有限公司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江苏万盛大伟化学有限公司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博特新材料泰州有限公司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江苏科宁新材料有限公司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麦肯嘉顿（江苏）食品有限公司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江苏济远医疗科技有限公司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江苏云涌电子科技股份有限公司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市晨虹数控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泰州晶达光电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泰州市中山涂料有限公司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泰州携创农业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泰州市苏中木业有限公司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江苏恒驰动力科技有限公司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江苏福基电气有限公司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江苏兆铝金属制品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江苏万聚电气有限公司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江苏晨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波纹管有限公司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江苏长禾胶囊有限公司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江苏亨瑞生物医药科技有限公司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江苏惠利生物科技有限公司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江苏翊博雷明医疗科技有限公司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江苏百英生物科技有限公司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泰瑞医用品（泰州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492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江苏籽硕科技有限公司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江苏迈威康新药研发有限公司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江苏长海消防装备有限公司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泰州市常泰电子有限公司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泰州市宏达工矿安全部件有限公司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江苏洁诚智慧能源科技有限公司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江苏比傲汽车科技有限公司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江苏维骏工业设备有限公司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江苏润驰防务装备有限公司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江苏百世诺医疗科技有限公司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泰州市科健电炉电器有限公司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百顺胶粘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带有限公司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江苏立峰生物科技有限公司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江苏华冠生物技术股份有限公司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852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江苏康视佳医疗器械有限公司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宿迁东润机械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江苏顺继电气有限公司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宿迁鼎阳塑料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包装有限公司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江苏创凌非晶科技发展有限公司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江苏金诺化工装备有限公司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江苏华昇新材料科技有限公司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江苏华益中亨金属科技发展有限公司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宿迁力士乐智能装备有限公司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江苏恒轩激光智能科技有限公司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江苏东之宝车业股份有限公司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康诺医疗器械（沭阳）有限公司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江苏久力风电技术开发有限公司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泗阳瑞贝尔胶管股份有限公司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江苏哈芬科技有限公司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江苏永筑机械有限公司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江苏傲农生物科技有限公司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称意科技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研发园（江苏）有限公司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华谱联测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环境科技宿迁有限公司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江苏长川科技有限公司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江苏顶好食品有限公司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宿迁市日茂新材料有限公司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江苏恒森线缆科技有限公司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江苏举世检测有限公司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江苏德利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尔现代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农业集团有限公司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江苏创驰智能制造有限公司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苏祥管道科技江苏有限公司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江苏苏皖药业科技有限公司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宿迁市大江饲料有限公司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江苏裕达照明科技有限公司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江苏益宠生物科技有限公司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537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联盛科技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江苏罗迈特生物科技有限公司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信智慧供水有限公司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江苏固茗智能科技有限公司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江苏苏博生物医学股份有限公司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宿迁市泰普制冷设备有限公司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江苏优顺激光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智能装备有限公司</w:t>
            </w:r>
          </w:p>
        </w:tc>
      </w:tr>
      <w:tr w:rsidR="0095733B" w:rsidTr="00AA663B">
        <w:trPr>
          <w:trHeight w:hRule="exact" w:val="567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33B" w:rsidRDefault="0095733B" w:rsidP="00AA663B">
            <w:pPr>
              <w:widowControl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江苏中宁塑业有限公司</w:t>
            </w:r>
          </w:p>
        </w:tc>
      </w:tr>
    </w:tbl>
    <w:p w:rsidR="003A2D67" w:rsidRPr="0095733B" w:rsidRDefault="003A2D67"/>
    <w:sectPr w:rsidR="003A2D67" w:rsidRPr="0095733B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方正书宋_GBK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33B"/>
    <w:rsid w:val="00366CCE"/>
    <w:rsid w:val="003A2D67"/>
    <w:rsid w:val="0095733B"/>
    <w:rsid w:val="00F3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9573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73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95733B"/>
    <w:rPr>
      <w:rFonts w:asciiTheme="majorHAnsi" w:eastAsiaTheme="majorEastAsia" w:hAnsiTheme="majorHAnsi" w:cstheme="majorBidi"/>
      <w:b/>
      <w:bCs/>
      <w:szCs w:val="24"/>
    </w:rPr>
  </w:style>
  <w:style w:type="paragraph" w:customStyle="1" w:styleId="Style2">
    <w:name w:val="_Style 2"/>
    <w:uiPriority w:val="99"/>
    <w:qFormat/>
    <w:rsid w:val="0095733B"/>
    <w:pPr>
      <w:widowControl w:val="0"/>
      <w:spacing w:line="351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sz w:val="31"/>
      <w:szCs w:val="20"/>
    </w:rPr>
  </w:style>
  <w:style w:type="paragraph" w:styleId="a3">
    <w:name w:val="Body Text Indent"/>
    <w:link w:val="Char"/>
    <w:qFormat/>
    <w:rsid w:val="0095733B"/>
    <w:pPr>
      <w:ind w:firstLine="634"/>
      <w:jc w:val="both"/>
    </w:pPr>
    <w:rPr>
      <w:rFonts w:ascii="Calibri" w:eastAsia="宋体" w:hAnsi="Calibri" w:cs="黑体"/>
      <w:kern w:val="0"/>
    </w:rPr>
  </w:style>
  <w:style w:type="character" w:customStyle="1" w:styleId="Char">
    <w:name w:val="正文文本缩进 Char"/>
    <w:basedOn w:val="a0"/>
    <w:link w:val="a3"/>
    <w:rsid w:val="0095733B"/>
    <w:rPr>
      <w:rFonts w:ascii="Calibri" w:eastAsia="宋体" w:hAnsi="Calibri" w:cs="黑体"/>
      <w:kern w:val="0"/>
    </w:rPr>
  </w:style>
  <w:style w:type="paragraph" w:styleId="a4">
    <w:name w:val="Balloon Text"/>
    <w:basedOn w:val="a"/>
    <w:link w:val="Char0"/>
    <w:semiHidden/>
    <w:qFormat/>
    <w:rsid w:val="0095733B"/>
    <w:rPr>
      <w:sz w:val="18"/>
      <w:szCs w:val="18"/>
    </w:rPr>
  </w:style>
  <w:style w:type="character" w:customStyle="1" w:styleId="Char0">
    <w:name w:val="批注框文本 Char"/>
    <w:basedOn w:val="a0"/>
    <w:link w:val="a4"/>
    <w:semiHidden/>
    <w:rsid w:val="0095733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957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5733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957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95733B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First Indent 2"/>
    <w:link w:val="2Char0"/>
    <w:qFormat/>
    <w:rsid w:val="0095733B"/>
    <w:pPr>
      <w:ind w:firstLineChars="200" w:firstLine="420"/>
      <w:jc w:val="both"/>
    </w:pPr>
    <w:rPr>
      <w:rFonts w:ascii="Calibri" w:eastAsia="宋体" w:hAnsi="Calibri" w:cs="黑体"/>
      <w:kern w:val="0"/>
    </w:rPr>
  </w:style>
  <w:style w:type="character" w:customStyle="1" w:styleId="2Char0">
    <w:name w:val="正文首行缩进 2 Char"/>
    <w:basedOn w:val="Char"/>
    <w:link w:val="20"/>
    <w:rsid w:val="0095733B"/>
  </w:style>
  <w:style w:type="table" w:styleId="a7">
    <w:name w:val="Table Grid"/>
    <w:basedOn w:val="a1"/>
    <w:uiPriority w:val="59"/>
    <w:qFormat/>
    <w:rsid w:val="009573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95733B"/>
  </w:style>
  <w:style w:type="character" w:styleId="a9">
    <w:name w:val="Hyperlink"/>
    <w:qFormat/>
    <w:rsid w:val="0095733B"/>
    <w:rPr>
      <w:color w:val="0000FF"/>
      <w:u w:val="single"/>
    </w:rPr>
  </w:style>
  <w:style w:type="character" w:customStyle="1" w:styleId="font01">
    <w:name w:val="font01"/>
    <w:qFormat/>
    <w:rsid w:val="0095733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sid w:val="0095733B"/>
    <w:rPr>
      <w:rFonts w:ascii="方正仿宋_GBK" w:eastAsia="方正仿宋_GBK" w:hint="eastAsia"/>
      <w:color w:val="000000"/>
      <w:sz w:val="32"/>
      <w:szCs w:val="32"/>
      <w:u w:val="none"/>
    </w:rPr>
  </w:style>
  <w:style w:type="character" w:customStyle="1" w:styleId="font11">
    <w:name w:val="font11"/>
    <w:qFormat/>
    <w:rsid w:val="0095733B"/>
    <w:rPr>
      <w:rFonts w:ascii="方正黑体_GBK" w:eastAsia="方正黑体_GBK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sid w:val="0095733B"/>
    <w:rPr>
      <w:rFonts w:ascii="方正仿宋_GBK" w:eastAsia="方正仿宋_GBK" w:hint="eastAsia"/>
      <w:color w:val="000000"/>
      <w:sz w:val="32"/>
      <w:szCs w:val="32"/>
      <w:u w:val="none"/>
    </w:rPr>
  </w:style>
  <w:style w:type="paragraph" w:customStyle="1" w:styleId="aa">
    <w:name w:val="文头"/>
    <w:basedOn w:val="a"/>
    <w:qFormat/>
    <w:rsid w:val="0095733B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62"/>
      <w:kern w:val="0"/>
      <w:sz w:val="140"/>
      <w:szCs w:val="20"/>
    </w:rPr>
  </w:style>
  <w:style w:type="paragraph" w:customStyle="1" w:styleId="ab">
    <w:name w:val="紧急程度"/>
    <w:basedOn w:val="a"/>
    <w:qFormat/>
    <w:rsid w:val="0095733B"/>
    <w:pPr>
      <w:wordWrap w:val="0"/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kern w:val="0"/>
      <w:sz w:val="32"/>
      <w:szCs w:val="20"/>
    </w:rPr>
  </w:style>
  <w:style w:type="paragraph" w:styleId="ac">
    <w:name w:val="List Paragraph"/>
    <w:basedOn w:val="a"/>
    <w:qFormat/>
    <w:rsid w:val="0095733B"/>
    <w:pPr>
      <w:ind w:firstLineChars="200" w:firstLine="420"/>
    </w:pPr>
  </w:style>
  <w:style w:type="paragraph" w:customStyle="1" w:styleId="Char3">
    <w:name w:val="Char"/>
    <w:basedOn w:val="a"/>
    <w:qFormat/>
    <w:rsid w:val="0095733B"/>
    <w:pPr>
      <w:tabs>
        <w:tab w:val="left" w:pos="420"/>
      </w:tabs>
      <w:spacing w:beforeLines="100"/>
      <w:ind w:left="8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2081</Words>
  <Characters>11868</Characters>
  <Application>Microsoft Office Word</Application>
  <DocSecurity>0</DocSecurity>
  <Lines>98</Lines>
  <Paragraphs>27</Paragraphs>
  <ScaleCrop>false</ScaleCrop>
  <Company>Win</Company>
  <LinksUpToDate>false</LinksUpToDate>
  <CharactersWithSpaces>13922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2024-01-02T01:19:00Z</dcterms:created>
  <dcterms:modified xsi:type="dcterms:W3CDTF">2024-01-02T01:20:00Z</dcterms:modified>
</cp:coreProperties>
</file>