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3473D" w14:textId="77777777" w:rsidR="00E67CCC" w:rsidRDefault="00000000">
      <w:pPr>
        <w:pStyle w:val="affe"/>
        <w:framePr w:wrap="around"/>
      </w:pPr>
      <w:r>
        <w:rPr>
          <w:rFonts w:ascii="Times New Roman"/>
        </w:rPr>
        <w:t>ICS</w:t>
      </w:r>
      <w:r>
        <w:rPr>
          <w:rFonts w:hAnsi="SimHei"/>
        </w:rP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rPr>
          <w:rFonts w:hint="eastAsia"/>
        </w:rPr>
        <w:t>点击此处添加ICS号</w:t>
      </w:r>
      <w:r>
        <w:fldChar w:fldCharType="end"/>
      </w:r>
      <w:bookmarkEnd w:id="0"/>
    </w:p>
    <w:p w14:paraId="4300E001" w14:textId="77777777" w:rsidR="00E67CCC" w:rsidRDefault="00000000">
      <w:pPr>
        <w:pStyle w:val="affe"/>
        <w:framePr w:wrap="around"/>
      </w:pP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rPr>
          <w:rFonts w:hint="eastAsia"/>
        </w:rPr>
        <w:t>点击此处添加中国标准文献分类号</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E67CCC" w14:paraId="3B485A4F" w14:textId="77777777">
        <w:tc>
          <w:tcPr>
            <w:tcW w:w="9854" w:type="dxa"/>
            <w:tcBorders>
              <w:top w:val="nil"/>
              <w:left w:val="nil"/>
              <w:bottom w:val="nil"/>
              <w:right w:val="nil"/>
            </w:tcBorders>
          </w:tcPr>
          <w:p w14:paraId="139E4EF9" w14:textId="77777777" w:rsidR="00E67CCC" w:rsidRDefault="00000000">
            <w:pPr>
              <w:pStyle w:val="affe"/>
              <w:framePr w:wrap="around"/>
            </w:pPr>
            <w:r>
              <w:rPr>
                <w:noProof/>
              </w:rPr>
              <mc:AlternateContent>
                <mc:Choice Requires="wps">
                  <w:drawing>
                    <wp:anchor distT="0" distB="0" distL="114300" distR="114300" simplePos="0" relativeHeight="251662336" behindDoc="1" locked="0" layoutInCell="1" allowOverlap="1" wp14:anchorId="0605A2D7" wp14:editId="2144D0AC">
                      <wp:simplePos x="0" y="0"/>
                      <wp:positionH relativeFrom="column">
                        <wp:posOffset>-66675</wp:posOffset>
                      </wp:positionH>
                      <wp:positionV relativeFrom="paragraph">
                        <wp:posOffset>0</wp:posOffset>
                      </wp:positionV>
                      <wp:extent cx="866775" cy="198120"/>
                      <wp:effectExtent l="0" t="0" r="0" b="0"/>
                      <wp:wrapNone/>
                      <wp:docPr id="6" name="BAH"/>
                      <wp:cNvGraphicFramePr/>
                      <a:graphic xmlns:a="http://schemas.openxmlformats.org/drawingml/2006/main">
                        <a:graphicData uri="http://schemas.microsoft.com/office/word/2010/wordprocessingShape">
                          <wps:wsp>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5BAAC60E" id="BAH" o:spid="_x0000_s1026" style="position:absolute;left:0;text-align:left;margin-left:-5.25pt;margin-top:0;width:68.25pt;height:15.6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dEBrzQEAAIQDAAAOAAAAZHJzL2Uyb0RvYy54bWysU9tu2zAMfR+wfxD0vjgO0iQ14hRDiwwD&#13;&#10;dgO6foAiS7YAWdQoJU729aPkJMvWt2F+EEiROuQ5pNcPx96yg8JgwNW8nEw5U05CY1xb85fv23cr&#13;&#10;zkIUrhEWnKr5SQX+sHn7Zj34Ss2gA9soZATiQjX4mncx+qooguxUL8IEvHIU1IC9iORiWzQoBkLv&#13;&#10;bTGbThfFANh4BKlCoNunMcg3GV9rJeNXrYOKzNaceov5xHzu0lls1qJqUfjOyHMb4h+66IVxVPQK&#13;&#10;9SSiYHs0r6B6IxEC6DiR0BegtZEqcyA25fQvNs+d8CpzIXGCv8oU/h+s/HJ49t+QZBh8qAKZbDd8&#13;&#10;hoZGJfYRMqejxj5xo27ZMUt3ukqnjpFJulwtFsvlHWeSQuX9qpxlaQtRXR57DPGDgp4lo+ZIk8ng&#13;&#10;4vApRCpPqZeUVCuANc3WWJsdbHePFtlB0BS3+UuDoyd/pFmXkh2kZ2M43RQXYiPFHTQnIokwrgKt&#13;&#10;Lhkd4E/OBlqDmocfe4GKM/vRkc735Xye9iY787sl8WJ4G9ndRoSTBFXzyNloPsZx1/YeTdtRpTKT&#13;&#10;dvCexNUmE0/9jV2dm6VRZ3LntUy7dOvnrN8/z+YXAAAA//8DAFBLAwQUAAYACAAAACEAtxVpVuAA&#13;&#10;AAAMAQAADwAAAGRycy9kb3ducmV2LnhtbEyPQU/DMAyF70j8h8hI3LakHatY13RCoJ2AAxvSrl7j&#13;&#10;tRVNUpp0K/8e7wQXy9azn99XbCbbiTMNofVOQzJXIMhV3rSu1vC5384eQYSIzmDnHWn4oQCb8vam&#13;&#10;wNz4i/ug8y7Wgk1cyFFDE2OfSxmqhiyGue/JsXbyg8XI41BLM+CFzW0nU6UyabF1/KHBnp4bqr52&#13;&#10;o9WA2YP5fj8t3vavY4arelLb5UFpfX83vay5PK1BRJri3wVcGTg/lBzs6Edngug0zBK15FUNjHWV&#13;&#10;04ybo4ZFkoIsC/kfovwFAAD//wMAUEsBAi0AFAAGAAgAAAAhALaDOJL+AAAA4QEAABMAAAAAAAAA&#13;&#10;AAAAAAAAAAAAAFtDb250ZW50X1R5cGVzXS54bWxQSwECLQAUAAYACAAAACEAOP0h/9YAAACUAQAA&#13;&#10;CwAAAAAAAAAAAAAAAAAvAQAAX3JlbHMvLnJlbHNQSwECLQAUAAYACAAAACEA93RAa80BAACEAwAA&#13;&#10;DgAAAAAAAAAAAAAAAAAuAgAAZHJzL2Uyb0RvYy54bWxQSwECLQAUAAYACAAAACEAtxVpVuAAAAAM&#13;&#10;AQAADwAAAAAAAAAAAAAAAAAnBAAAZHJzL2Rvd25yZXYueG1sUEsFBgAAAAAEAAQA8wAAADQFAAAA&#13;&#10;AA==&#13;&#10;" stroked="f"/>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14:paraId="61BD56D9" w14:textId="77777777" w:rsidR="00E67CCC" w:rsidRDefault="00000000">
      <w:pPr>
        <w:pStyle w:val="afff6"/>
        <w:framePr w:wrap="around"/>
      </w:pPr>
      <w:r>
        <w:t>DB</w:t>
      </w:r>
      <w:r>
        <w:fldChar w:fldCharType="begin">
          <w:ffData>
            <w:name w:val="c3"/>
            <w:enabled/>
            <w:calcOnExit w:val="0"/>
            <w:textInput>
              <w:maxLength w:val="2"/>
            </w:textInput>
          </w:ffData>
        </w:fldChar>
      </w:r>
      <w:bookmarkStart w:id="3" w:name="c3"/>
      <w:r>
        <w:instrText xml:space="preserve"> FORMTEXT </w:instrText>
      </w:r>
      <w:r>
        <w:fldChar w:fldCharType="separate"/>
      </w:r>
      <w:r>
        <w:t>  </w:t>
      </w:r>
      <w:r>
        <w:fldChar w:fldCharType="end"/>
      </w:r>
      <w:bookmarkEnd w:id="3"/>
    </w:p>
    <w:p w14:paraId="37B9ADFB" w14:textId="69250EEE" w:rsidR="00E67CCC" w:rsidRDefault="00000000">
      <w:pPr>
        <w:pStyle w:val="afff2"/>
        <w:framePr w:wrap="around"/>
      </w:pPr>
      <w:r>
        <w:fldChar w:fldCharType="begin">
          <w:ffData>
            <w:name w:val="c4"/>
            <w:enabled/>
            <w:calcOnExit w:val="0"/>
            <w:textInput/>
          </w:ffData>
        </w:fldChar>
      </w:r>
      <w:bookmarkStart w:id="4" w:name="c4"/>
      <w:r>
        <w:instrText xml:space="preserve"> FORMTEXT </w:instrText>
      </w:r>
      <w:r>
        <w:fldChar w:fldCharType="separate"/>
      </w:r>
      <w:r w:rsidR="009567C3">
        <w:rPr>
          <w:rFonts w:hint="eastAsia"/>
        </w:rPr>
        <w:t>苏州</w:t>
      </w:r>
      <w:r>
        <w:rPr>
          <w:rFonts w:hint="eastAsia"/>
        </w:rPr>
        <w:t>市</w:t>
      </w:r>
      <w:r>
        <w:fldChar w:fldCharType="end"/>
      </w:r>
      <w:bookmarkEnd w:id="4"/>
      <w:r>
        <w:rPr>
          <w:rFonts w:hint="eastAsia"/>
        </w:rPr>
        <w:t>地方标准</w:t>
      </w:r>
    </w:p>
    <w:p w14:paraId="69544648" w14:textId="77777777" w:rsidR="00E67CCC" w:rsidRDefault="00000000">
      <w:pPr>
        <w:pStyle w:val="24"/>
        <w:framePr w:wrap="around"/>
        <w:rPr>
          <w:rFonts w:hAnsi="SimHei"/>
        </w:rPr>
      </w:pPr>
      <w:r>
        <w:rPr>
          <w:rFonts w:ascii="Times New Roman"/>
        </w:rPr>
        <w:t xml:space="preserve">DB </w:t>
      </w:r>
      <w:r>
        <w:rPr>
          <w:rFonts w:hAnsi="SimHei"/>
        </w:rPr>
        <w:fldChar w:fldCharType="begin">
          <w:ffData>
            <w:name w:val="StdNo0"/>
            <w:enabled/>
            <w:calcOnExit w:val="0"/>
            <w:textInput>
              <w:default w:val="XX"/>
              <w:maxLength w:val="2"/>
            </w:textInput>
          </w:ffData>
        </w:fldChar>
      </w:r>
      <w:bookmarkStart w:id="5" w:name="StdNo0"/>
      <w:r>
        <w:rPr>
          <w:rFonts w:hAnsi="SimHei"/>
        </w:rPr>
        <w:instrText xml:space="preserve"> FORMTEXT </w:instrText>
      </w:r>
      <w:r>
        <w:rPr>
          <w:rFonts w:hAnsi="SimHei"/>
        </w:rPr>
      </w:r>
      <w:r>
        <w:rPr>
          <w:rFonts w:hAnsi="SimHei"/>
        </w:rPr>
        <w:fldChar w:fldCharType="separate"/>
      </w:r>
      <w:r>
        <w:rPr>
          <w:rFonts w:hAnsi="SimHei"/>
        </w:rPr>
        <w:t>XX</w:t>
      </w:r>
      <w:r>
        <w:rPr>
          <w:rFonts w:hAnsi="SimHei"/>
        </w:rPr>
        <w:fldChar w:fldCharType="end"/>
      </w:r>
      <w:bookmarkEnd w:id="5"/>
      <w:r>
        <w:rPr>
          <w:rFonts w:hAnsi="SimHei"/>
        </w:rPr>
        <w:t xml:space="preserve">/ </w:t>
      </w:r>
      <w:r>
        <w:rPr>
          <w:rFonts w:hAnsi="SimHei"/>
        </w:rPr>
        <w:fldChar w:fldCharType="begin">
          <w:ffData>
            <w:name w:val="StdNo1"/>
            <w:enabled/>
            <w:calcOnExit w:val="0"/>
            <w:textInput>
              <w:default w:val="XXXXX"/>
            </w:textInput>
          </w:ffData>
        </w:fldChar>
      </w:r>
      <w:bookmarkStart w:id="6" w:name="StdNo1"/>
      <w:r>
        <w:rPr>
          <w:rFonts w:hAnsi="SimHei"/>
        </w:rPr>
        <w:instrText xml:space="preserve"> FORMTEXT </w:instrText>
      </w:r>
      <w:r>
        <w:rPr>
          <w:rFonts w:hAnsi="SimHei"/>
        </w:rPr>
      </w:r>
      <w:r>
        <w:rPr>
          <w:rFonts w:hAnsi="SimHei"/>
        </w:rPr>
        <w:fldChar w:fldCharType="separate"/>
      </w:r>
      <w:r>
        <w:rPr>
          <w:rFonts w:hAnsi="SimHei"/>
        </w:rPr>
        <w:t>XXXXX</w:t>
      </w:r>
      <w:r>
        <w:rPr>
          <w:rFonts w:hAnsi="SimHei"/>
        </w:rPr>
        <w:fldChar w:fldCharType="end"/>
      </w:r>
      <w:bookmarkEnd w:id="6"/>
      <w:r>
        <w:rPr>
          <w:rFonts w:hAnsi="SimHei"/>
        </w:rPr>
        <w:t>—</w:t>
      </w:r>
      <w:r>
        <w:rPr>
          <w:rFonts w:hAnsi="SimHei"/>
        </w:rPr>
        <w:fldChar w:fldCharType="begin">
          <w:ffData>
            <w:name w:val="StdNo2"/>
            <w:enabled/>
            <w:calcOnExit w:val="0"/>
            <w:textInput>
              <w:default w:val="XXXX"/>
              <w:maxLength w:val="4"/>
            </w:textInput>
          </w:ffData>
        </w:fldChar>
      </w:r>
      <w:bookmarkStart w:id="7" w:name="StdNo2"/>
      <w:r>
        <w:rPr>
          <w:rFonts w:hAnsi="SimHei"/>
        </w:rPr>
        <w:instrText xml:space="preserve"> FORMTEXT </w:instrText>
      </w:r>
      <w:r>
        <w:rPr>
          <w:rFonts w:hAnsi="SimHei"/>
        </w:rPr>
      </w:r>
      <w:r>
        <w:rPr>
          <w:rFonts w:hAnsi="SimHei"/>
        </w:rPr>
        <w:fldChar w:fldCharType="separate"/>
      </w:r>
      <w:r>
        <w:rPr>
          <w:rFonts w:hAnsi="SimHei"/>
        </w:rPr>
        <w:t>XXXX</w:t>
      </w:r>
      <w:r>
        <w:rPr>
          <w:rFonts w:hAnsi="SimHei"/>
        </w:rP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E67CCC" w14:paraId="1AD409CD" w14:textId="77777777">
        <w:tc>
          <w:tcPr>
            <w:tcW w:w="9356" w:type="dxa"/>
            <w:tcBorders>
              <w:top w:val="nil"/>
              <w:left w:val="nil"/>
              <w:bottom w:val="nil"/>
              <w:right w:val="nil"/>
            </w:tcBorders>
          </w:tcPr>
          <w:p w14:paraId="611918AA" w14:textId="77777777" w:rsidR="00E67CCC" w:rsidRDefault="00000000">
            <w:pPr>
              <w:pStyle w:val="afffff1"/>
              <w:framePr w:wrap="around"/>
            </w:pPr>
            <w:r>
              <w:rPr>
                <w:noProof/>
              </w:rPr>
              <mc:AlternateContent>
                <mc:Choice Requires="wps">
                  <w:drawing>
                    <wp:anchor distT="0" distB="0" distL="114300" distR="114300" simplePos="0" relativeHeight="251659264" behindDoc="1" locked="0" layoutInCell="1" allowOverlap="1" wp14:anchorId="680623A9" wp14:editId="4E92E7AE">
                      <wp:simplePos x="0" y="0"/>
                      <wp:positionH relativeFrom="column">
                        <wp:posOffset>4734560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61AE3DFD" id="DT" o:spid="_x0000_s1026" style="position:absolute;left:0;text-align:left;margin-left:372.8pt;margin-top:2.7pt;width:90pt;height:1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Te7ygEAAIUDAAAOAAAAZHJzL2Uyb0RvYy54bWysU9uO0zAQfUfiHyy/0ySlLLtR0xXaVRES&#13;&#10;N2mXD3AcO7HkeMzYbVq+nrHTlgJviDyMZjzj4zlnJuv7w2jZXmEw4BpeLUrOlJPQGdc3/Nvz9tUt&#13;&#10;ZyEK1wkLTjX8qAK/37x8sZ58rZYwgO0UMgJxoZ58w4cYfV0UQQ5qFGEBXjlKasBRRAqxLzoUE6GP&#13;&#10;tliW5U0xAXYeQaoQ6PRxTvJNxtdayfhF66Aisw2n3mK2mG2bbLFZi7pH4QcjT22If+hiFMbRoxeo&#13;&#10;RxEF26H5C2o0EiGAjgsJYwFaG6kyB2JTlX+weRqEV5kLiRP8Rabw/2Dl5/2T/4okw+RDHchl7fQJ&#13;&#10;OhqV2EXInA4ax8SNumWHLN3xIp06RCbpsKpWr8uSFJaUWy5vb8gn0ELU59seQ3yvYGTJaTjSaDK6&#13;&#10;2H8McS49l6THAljTbY21OcC+fbDI9oLGuM3fCf23MutSsYN0bUZMJ8WZ2cyxhe5ILBHmXaDdJWcA&#13;&#10;/MHZRHvQ8PB9J1BxZj84EvquWq3S4uRg9ebtkgK8zrTXGeEkQTU8cja7D3Fetp1H0w/0UpVJO3hH&#13;&#10;6mqTiaf+5q5OzdKss3SnvUzLdB3nql9/z+YnAAAA//8DAFBLAwQUAAYACAAAACEACEryC+AAAAAN&#13;&#10;AQAADwAAAGRycy9kb3ducmV2LnhtbExPy07DMBC8I/EP1iJxo06LE2gap0KgnqAHWiSu29hNIuJ1&#13;&#10;iJ02/D3bE1xGGs3uPIr15DpxskNoPWmYzxIQlipvWqo1fOw3d48gQkQy2HmyGn5sgHV5fVVgbvyZ&#13;&#10;3u1pF2vBJhRy1NDE2OdShqqxDsPM95ZYO/rBYWQ61NIMeGZz18lFkmTSYUuc0GBvnxtbfe1GpwEz&#13;&#10;Zb63x/u3/euY4bKekk36mWh9ezO9rBieViCineLfB1w2cH8oudjBj2SC6DQ8qDTjUw2pAsH6cnHh&#13;&#10;Bw1qrkCWhfy/ovwFAAD//wMAUEsBAi0AFAAGAAgAAAAhALaDOJL+AAAA4QEAABMAAAAAAAAAAAAA&#13;&#10;AAAAAAAAAFtDb250ZW50X1R5cGVzXS54bWxQSwECLQAUAAYACAAAACEAOP0h/9YAAACUAQAACwAA&#13;&#10;AAAAAAAAAAAAAAAvAQAAX3JlbHMvLnJlbHNQSwECLQAUAAYACAAAACEAlXU3u8oBAACFAwAADgAA&#13;&#10;AAAAAAAAAAAAAAAuAgAAZHJzL2Uyb0RvYy54bWxQSwECLQAUAAYACAAAACEACEryC+AAAAANAQAA&#13;&#10;DwAAAAAAAAAAAAAAAAAkBAAAZHJzL2Rvd25yZXYueG1sUEsFBgAAAAAEAAQA8wAAADEFAAAAAA==&#13;&#10;" stroked="f"/>
                  </w:pict>
                </mc:Fallback>
              </mc:AlternateContent>
            </w:r>
            <w:r>
              <w:fldChar w:fldCharType="begin">
                <w:ffData>
                  <w:name w:val="DT"/>
                  <w:enabled/>
                  <w:calcOnExit w:val="0"/>
                  <w:textInput/>
                </w:ffData>
              </w:fldChar>
            </w:r>
            <w:bookmarkStart w:id="8" w:name="DT"/>
            <w:r>
              <w:instrText xml:space="preserve"> FORMTEXT </w:instrText>
            </w:r>
            <w:r>
              <w:fldChar w:fldCharType="separate"/>
            </w:r>
            <w:r>
              <w:t>     </w:t>
            </w:r>
            <w:r>
              <w:fldChar w:fldCharType="end"/>
            </w:r>
            <w:bookmarkEnd w:id="8"/>
          </w:p>
        </w:tc>
      </w:tr>
    </w:tbl>
    <w:p w14:paraId="5388C15B" w14:textId="77777777" w:rsidR="00E67CCC" w:rsidRDefault="00E67CCC">
      <w:pPr>
        <w:pStyle w:val="24"/>
        <w:framePr w:wrap="around"/>
        <w:rPr>
          <w:rFonts w:hAnsi="SimHei"/>
        </w:rPr>
      </w:pPr>
    </w:p>
    <w:p w14:paraId="406EAFA1" w14:textId="77777777" w:rsidR="00E67CCC" w:rsidRDefault="00E67CCC">
      <w:pPr>
        <w:pStyle w:val="24"/>
        <w:framePr w:wrap="around"/>
        <w:rPr>
          <w:rFonts w:hAnsi="SimHei"/>
        </w:rPr>
      </w:pPr>
    </w:p>
    <w:p w14:paraId="715478B8" w14:textId="2C8932B3" w:rsidR="00E67CCC" w:rsidRDefault="00000000">
      <w:pPr>
        <w:pStyle w:val="aff8"/>
        <w:framePr w:wrap="around"/>
      </w:pPr>
      <w:r>
        <w:fldChar w:fldCharType="begin">
          <w:ffData>
            <w:name w:val="StdName"/>
            <w:enabled/>
            <w:calcOnExit w:val="0"/>
            <w:textInput>
              <w:default w:val="点击此处添加标准名称"/>
            </w:textInput>
          </w:ffData>
        </w:fldChar>
      </w:r>
      <w:bookmarkStart w:id="9" w:name="StdName"/>
      <w:r>
        <w:instrText xml:space="preserve"> FORMTEXT </w:instrText>
      </w:r>
      <w:r>
        <w:fldChar w:fldCharType="separate"/>
      </w:r>
      <w:r w:rsidR="00176E82">
        <w:rPr>
          <w:rFonts w:hint="eastAsia"/>
        </w:rPr>
        <w:t>装备</w:t>
      </w:r>
      <w:r w:rsidR="00BA3F72">
        <w:rPr>
          <w:rFonts w:hint="eastAsia"/>
        </w:rPr>
        <w:t>制造</w:t>
      </w:r>
      <w:r w:rsidR="00B820D7">
        <w:rPr>
          <w:rFonts w:hint="eastAsia"/>
        </w:rPr>
        <w:t>企业</w:t>
      </w:r>
      <w:r>
        <w:rPr>
          <w:rFonts w:hint="eastAsia"/>
        </w:rPr>
        <w:t>重要数据识别指南</w:t>
      </w:r>
      <w:r>
        <w:fldChar w:fldCharType="end"/>
      </w:r>
      <w:bookmarkEnd w:id="9"/>
    </w:p>
    <w:p w14:paraId="50A824C0" w14:textId="5F5431C5" w:rsidR="00E67CCC" w:rsidRDefault="00000000">
      <w:pPr>
        <w:pStyle w:val="aff7"/>
        <w:framePr w:wrap="around"/>
      </w:pPr>
      <w:r>
        <w:fldChar w:fldCharType="begin">
          <w:ffData>
            <w:name w:val="StdEnglishName"/>
            <w:enabled/>
            <w:calcOnExit w:val="0"/>
            <w:textInput>
              <w:default w:val="点击此处添加标准英文译名"/>
            </w:textInput>
          </w:ffData>
        </w:fldChar>
      </w:r>
      <w:bookmarkStart w:id="10" w:name="StdEnglishName"/>
      <w:r>
        <w:instrText xml:space="preserve"> FORMTEXT </w:instrText>
      </w:r>
      <w:r>
        <w:fldChar w:fldCharType="separate"/>
      </w:r>
      <w:r w:rsidR="00D16BEB" w:rsidRPr="00D16BEB">
        <w:t xml:space="preserve">Guidelines for identification of key data of equipment manufacturing enterprises </w:t>
      </w:r>
      <w:r>
        <w:fldChar w:fldCharType="end"/>
      </w:r>
      <w:bookmarkEnd w:id="10"/>
    </w:p>
    <w:p w14:paraId="5D96C7F8" w14:textId="77777777" w:rsidR="00E67CCC" w:rsidRDefault="00000000">
      <w:pPr>
        <w:pStyle w:val="aff6"/>
        <w:framePr w:wrap="around"/>
      </w:pPr>
      <w:r>
        <w:fldChar w:fldCharType="begin">
          <w:ffData>
            <w:name w:val="YZBS"/>
            <w:enabled/>
            <w:calcOnExit w:val="0"/>
            <w:textInput>
              <w:default w:val="点击此处添加与国际标准一致性程度的标识"/>
            </w:textInput>
          </w:ffData>
        </w:fldChar>
      </w:r>
      <w:bookmarkStart w:id="11" w:name="YZBS"/>
      <w:r>
        <w:instrText xml:space="preserve"> FORMTEXT </w:instrText>
      </w:r>
      <w:r>
        <w:fldChar w:fldCharType="separate"/>
      </w:r>
      <w:r>
        <w:t>     </w:t>
      </w:r>
      <w:r>
        <w:fldChar w:fldCharType="end"/>
      </w:r>
      <w:bookmarkEnd w:id="1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E67CCC" w14:paraId="2F378BB2" w14:textId="77777777">
        <w:tc>
          <w:tcPr>
            <w:tcW w:w="9855" w:type="dxa"/>
            <w:tcBorders>
              <w:top w:val="nil"/>
              <w:left w:val="nil"/>
              <w:bottom w:val="nil"/>
              <w:right w:val="nil"/>
            </w:tcBorders>
          </w:tcPr>
          <w:p w14:paraId="7C825659" w14:textId="63299F37" w:rsidR="00E67CCC" w:rsidRDefault="00000000">
            <w:pPr>
              <w:pStyle w:val="aff5"/>
              <w:framePr w:wrap="around"/>
            </w:pPr>
            <w:r>
              <w:rPr>
                <w:noProof/>
              </w:rPr>
              <mc:AlternateContent>
                <mc:Choice Requires="wps">
                  <w:drawing>
                    <wp:anchor distT="0" distB="0" distL="114300" distR="114300" simplePos="0" relativeHeight="251661312" behindDoc="1" locked="1" layoutInCell="1" allowOverlap="1" wp14:anchorId="74CEDD84" wp14:editId="3F1512F4">
                      <wp:simplePos x="0" y="0"/>
                      <wp:positionH relativeFrom="column">
                        <wp:posOffset>2200910</wp:posOffset>
                      </wp:positionH>
                      <wp:positionV relativeFrom="paragraph">
                        <wp:posOffset>573405</wp:posOffset>
                      </wp:positionV>
                      <wp:extent cx="1905000" cy="254000"/>
                      <wp:effectExtent l="0" t="0" r="0" b="0"/>
                      <wp:wrapNone/>
                      <wp:docPr id="4" name="RQ"/>
                      <wp:cNvGraphicFramePr/>
                      <a:graphic xmlns:a="http://schemas.openxmlformats.org/drawingml/2006/main">
                        <a:graphicData uri="http://schemas.microsoft.com/office/word/2010/wordprocessingShape">
                          <wps:wsp>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34D17306" id="RQ" o:spid="_x0000_s1026" style="position:absolute;left:0;text-align:left;margin-left:173.3pt;margin-top:45.15pt;width:150pt;height:20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vO7yAEAAIUDAAAOAAAAZHJzL2Uyb0RvYy54bWysU12v0zAMfUfiP0R5Z22nDbjVuit0r4aQ&#13;&#10;+LjShR+QpkkbKY2Dk60bvx4n3caAN0QfLDt2TnyO3c39cbTsoDAYcA2vFiVnyknojOsb/u3r7tVb&#13;&#10;zkIUrhMWnGr4SQV+v335YjP5Wi1hANspZATiQj35hg8x+rooghzUKMICvHKU1ICjiBRiX3QoJkIf&#13;&#10;bbEsy9fFBNh5BKlCoNPHOcm3GV9rJeMXrYOKzDaceovZYrZtssV2I+oehR+MPLch/qGLURhHj16h&#13;&#10;HkUUbI/mL6jRSIQAOi4kjAVobaTKHIhNVf7B5nkQXmUuJE7wV5nC/4OVnw/P/glJhsmHOpDL2ukT&#13;&#10;dDQqsY+QOR01jokbdcuOWbrTVTp1jEzSYXVXrsuSFJaUW65XySfQQtSX2x5DfK9gZMlpONJoMro4&#13;&#10;fAxxLr2UpMcCWNPtjLU5wL59sMgOgsa4y98Z/bcy61Kxg3RtRkwnxYXZzLGF7kQsEeZdoN0lZwD8&#13;&#10;wdlEe9Dw8H0vUHFmPzgS+q5ardLi5GC1frOkAG8z7W1GOElQDY+cze5DnJdt79H0A71UZdIO3pG6&#13;&#10;2mTiqb+5q3OzNOss3Xkv0zLdxrnq19+z/QkAAP//AwBQSwMEFAAGAAgAAAAhAAQ1jVXfAAAADwEA&#13;&#10;AA8AAABkcnMvZG93bnJldi54bWxMT01PwzAMvSPxHyIjcWMJdESsazoh0E7AgQ1pV6/x2mpNUpp0&#13;&#10;K/8ewwUulvz8/D6K1eQ6caIhtsEbuJ0pEOSrYFtfG/jYrm8eQMSE3mIXPBn4ogir8vKiwNyGs3+n&#13;&#10;0ybVgkV8zNFAk1KfSxmrhhzGWejJ8+0QBoeJ16GWdsAzi7tO3imlpcPWs0ODPT01VB03ozOAem4/&#13;&#10;3w7Z6/Zl1LioJ7W+3yljrq+m5yWPxyWIRFP6+4CfDpwfSg62D6O3UXQGsrnWTDWwUBkIJuhfYM/M&#13;&#10;jBFZFvJ/j/IbAAD//wMAUEsBAi0AFAAGAAgAAAAhALaDOJL+AAAA4QEAABMAAAAAAAAAAAAAAAAA&#13;&#10;AAAAAFtDb250ZW50X1R5cGVzXS54bWxQSwECLQAUAAYACAAAACEAOP0h/9YAAACUAQAACwAAAAAA&#13;&#10;AAAAAAAAAAAvAQAAX3JlbHMvLnJlbHNQSwECLQAUAAYACAAAACEAEBLzu8gBAACFAwAADgAAAAAA&#13;&#10;AAAAAAAAAAAuAgAAZHJzL2Uyb0RvYy54bWxQSwECLQAUAAYACAAAACEABDWNVd8AAAAPAQAADwAA&#13;&#10;AAAAAAAAAAAAAAAiBAAAZHJzL2Rvd25yZXYueG1sUEsFBgAAAAAEAAQA8wAAAC4FAAAAAA==&#13;&#10;" stroked="f">
                      <w10:anchorlock/>
                    </v:rect>
                  </w:pict>
                </mc:Fallback>
              </mc:AlternateContent>
            </w:r>
            <w:r>
              <w:rPr>
                <w:noProof/>
              </w:rPr>
              <mc:AlternateContent>
                <mc:Choice Requires="wps">
                  <w:drawing>
                    <wp:anchor distT="0" distB="0" distL="114300" distR="114300" simplePos="0" relativeHeight="251660288" behindDoc="1" locked="0" layoutInCell="1" allowOverlap="1" wp14:anchorId="2684FA2D" wp14:editId="567E5A87">
                      <wp:simplePos x="0" y="0"/>
                      <wp:positionH relativeFrom="column">
                        <wp:posOffset>2454910</wp:posOffset>
                      </wp:positionH>
                      <wp:positionV relativeFrom="paragraph">
                        <wp:posOffset>255905</wp:posOffset>
                      </wp:positionV>
                      <wp:extent cx="1270000" cy="304800"/>
                      <wp:effectExtent l="0" t="0" r="0" b="0"/>
                      <wp:wrapNone/>
                      <wp:docPr id="3" name="LB"/>
                      <wp:cNvGraphicFramePr/>
                      <a:graphic xmlns:a="http://schemas.openxmlformats.org/drawingml/2006/main">
                        <a:graphicData uri="http://schemas.microsoft.com/office/word/2010/wordprocessingShape">
                          <wps:wsp>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37849B13" id="LB" o:spid="_x0000_s1026" style="position:absolute;left:0;text-align:left;margin-left:193.3pt;margin-top:20.15pt;width:100pt;height:2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jdz4yQEAAIUDAAAOAAAAZHJzL2Uyb0RvYy54bWysU9uO2yAQfa/Uf0C8N7bTtLtrxVlVu0pV&#13;&#10;qTdptx+AMdhImKEDiZN+fQecpGn7VpUHNMMMhzlnhvX9YbRsrzAYcA2vFiVnyknojOsb/u15++qW&#13;&#10;sxCF64QFpxp+VIHfb16+WE++VksYwHYKGYG4UE++4UOMvi6KIAc1irAArxwFNeAoIrnYFx2KidBH&#13;&#10;WyzL8m0xAXYeQaoQ6PRxDvJNxtdayfhF66Aisw2n2mLeMe9t2ovNWtQ9Cj8YeSpD/EMVozCOHr1A&#13;&#10;PYoo2A7NX1CjkQgBdFxIGAvQ2kiVORCbqvyDzdMgvMpcSJzgLzKF/wcrP++f/FckGSYf6kAma6dP&#13;&#10;0FGrxC5C5nTQOCZuVC07ZOmOF+nUITJJh9XypqTFmaTY63J1SzaBFqI+3/YY4nsFI0tGw5Fak9HF&#13;&#10;/mOIc+o5JT0WwJpua6zNDvbtg0W2F9TGbV4n9N/SrEvJDtK1GTGdFGdmM8cWuiOxRJhngWaXjAHw&#13;&#10;B2cTzUHDw/edQMWZ/eBI6LtqtUqDk53Vm5slOXgdaa8jwkmCanjkbDYf4jxsO4+mH+ilKpN28I7U&#13;&#10;1SYTT/XNVZ2KpV5n6U5zmYbp2s9Zv37P5icAAAD//wMAUEsDBBQABgAIAAAAIQB4VJ8R4QAAAA4B&#13;&#10;AAAPAAAAZHJzL2Rvd25yZXYueG1sTE9NT8MwDL0j8R8iI3FjyehWla7phEA7AYdtSFy9JmurNU5p&#13;&#10;0q38ewwXuFiy3/P7KNaT68TZDqH1pGE+UyAsVd60VGt432/uMhAhIhnsPFkNXzbAury+KjA3/kJb&#13;&#10;e97FWrAIhRw1NDH2uZShaqzDMPO9JcaOfnAYeR1qaQa8sLjr5L1SqXTYEjs02Nunxlan3eg0YLow&#13;&#10;n2/H5HX/Mqb4UE9qs/xQWt/eTM8rHo8rENFO8e8Dfjpwfig52MGPZILoNCRZmjJVw0IlIJiw/D0c&#13;&#10;NGRZArIs5P8a5TcAAAD//wMAUEsBAi0AFAAGAAgAAAAhALaDOJL+AAAA4QEAABMAAAAAAAAAAAAA&#13;&#10;AAAAAAAAAFtDb250ZW50X1R5cGVzXS54bWxQSwECLQAUAAYACAAAACEAOP0h/9YAAACUAQAACwAA&#13;&#10;AAAAAAAAAAAAAAAvAQAAX3JlbHMvLnJlbHNQSwECLQAUAAYACAAAACEA7o3c+MkBAACFAwAADgAA&#13;&#10;AAAAAAAAAAAAAAAuAgAAZHJzL2Uyb0RvYy54bWxQSwECLQAUAAYACAAAACEAeFSfEeEAAAAOAQAA&#13;&#10;DwAAAAAAAAAAAAAAAAAjBAAAZHJzL2Rvd25yZXYueG1sUEsFBgAAAAAEAAQA8wAAADEFAAAAAA==&#13;&#10;" stroked="f"/>
                  </w:pict>
                </mc:Fallback>
              </mc:AlternateConten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separate"/>
            </w:r>
            <w:r>
              <w:fldChar w:fldCharType="end"/>
            </w:r>
            <w:bookmarkEnd w:id="12"/>
          </w:p>
        </w:tc>
      </w:tr>
      <w:tr w:rsidR="00E67CCC" w14:paraId="1BE66237" w14:textId="77777777">
        <w:tc>
          <w:tcPr>
            <w:tcW w:w="9855" w:type="dxa"/>
            <w:tcBorders>
              <w:top w:val="nil"/>
              <w:left w:val="nil"/>
              <w:bottom w:val="nil"/>
              <w:right w:val="nil"/>
            </w:tcBorders>
          </w:tcPr>
          <w:p w14:paraId="00F6ECC8" w14:textId="77777777" w:rsidR="00E67CCC" w:rsidRDefault="00000000">
            <w:pPr>
              <w:pStyle w:val="aff4"/>
              <w:framePr w:wrap="around"/>
            </w:pPr>
            <w:r>
              <w:fldChar w:fldCharType="begin">
                <w:ffData>
                  <w:name w:val="WCRQ"/>
                  <w:enabled/>
                  <w:calcOnExit w:val="0"/>
                  <w:textInput/>
                </w:ffData>
              </w:fldChar>
            </w:r>
            <w:bookmarkStart w:id="13" w:name="WCRQ"/>
            <w:r>
              <w:instrText xml:space="preserve"> FORMTEXT </w:instrText>
            </w:r>
            <w:r>
              <w:fldChar w:fldCharType="separate"/>
            </w:r>
            <w:r>
              <w:t>     </w:t>
            </w:r>
            <w:r>
              <w:fldChar w:fldCharType="end"/>
            </w:r>
            <w:bookmarkEnd w:id="13"/>
          </w:p>
        </w:tc>
      </w:tr>
    </w:tbl>
    <w:p w14:paraId="70529C3D" w14:textId="77777777" w:rsidR="00E67CCC" w:rsidRDefault="00000000">
      <w:pPr>
        <w:pStyle w:val="affffe"/>
        <w:framePr w:wrap="around"/>
      </w:pPr>
      <w:r>
        <w:rPr>
          <w:rFonts w:ascii="SimHei"/>
        </w:rPr>
        <w:fldChar w:fldCharType="begin">
          <w:ffData>
            <w:name w:val="FY"/>
            <w:enabled/>
            <w:calcOnExit w:val="0"/>
            <w:textInput>
              <w:default w:val="XXXX"/>
              <w:maxLength w:val="4"/>
            </w:textInput>
          </w:ffData>
        </w:fldChar>
      </w:r>
      <w:bookmarkStart w:id="14" w:name="FY"/>
      <w:r>
        <w:rPr>
          <w:rFonts w:ascii="SimHei"/>
        </w:rPr>
        <w:instrText xml:space="preserve"> FORMTEXT </w:instrText>
      </w:r>
      <w:r>
        <w:rPr>
          <w:rFonts w:ascii="SimHei"/>
        </w:rPr>
      </w:r>
      <w:r>
        <w:rPr>
          <w:rFonts w:ascii="SimHei"/>
        </w:rPr>
        <w:fldChar w:fldCharType="separate"/>
      </w:r>
      <w:r>
        <w:rPr>
          <w:rFonts w:ascii="SimHei"/>
        </w:rPr>
        <w:t>XXXX</w:t>
      </w:r>
      <w:r>
        <w:rPr>
          <w:rFonts w:ascii="SimHei"/>
        </w:rPr>
        <w:fldChar w:fldCharType="end"/>
      </w:r>
      <w:bookmarkEnd w:id="14"/>
      <w:r>
        <w:t xml:space="preserve"> </w:t>
      </w:r>
      <w:r>
        <w:rPr>
          <w:rFonts w:ascii="SimHei"/>
        </w:rPr>
        <w:t>-</w:t>
      </w:r>
      <w:r>
        <w:t xml:space="preserve"> </w:t>
      </w:r>
      <w:r>
        <w:rPr>
          <w:rFonts w:ascii="SimHei"/>
        </w:rPr>
        <w:fldChar w:fldCharType="begin">
          <w:ffData>
            <w:name w:val="FM"/>
            <w:enabled/>
            <w:calcOnExit w:val="0"/>
            <w:textInput>
              <w:default w:val="XX"/>
              <w:maxLength w:val="2"/>
            </w:textInput>
          </w:ffData>
        </w:fldChar>
      </w:r>
      <w:r>
        <w:rPr>
          <w:rFonts w:ascii="SimHei"/>
        </w:rPr>
        <w:instrText xml:space="preserve"> FORMTEXT </w:instrText>
      </w:r>
      <w:r>
        <w:rPr>
          <w:rFonts w:ascii="SimHei"/>
        </w:rPr>
      </w:r>
      <w:r>
        <w:rPr>
          <w:rFonts w:ascii="SimHei"/>
        </w:rPr>
        <w:fldChar w:fldCharType="separate"/>
      </w:r>
      <w:r>
        <w:rPr>
          <w:rFonts w:ascii="SimHei"/>
        </w:rPr>
        <w:t>XX</w:t>
      </w:r>
      <w:r>
        <w:rPr>
          <w:rFonts w:ascii="SimHei"/>
        </w:rPr>
        <w:fldChar w:fldCharType="end"/>
      </w:r>
      <w:r>
        <w:t xml:space="preserve"> </w:t>
      </w:r>
      <w:r>
        <w:rPr>
          <w:rFonts w:ascii="SimHei"/>
        </w:rPr>
        <w:t>-</w:t>
      </w:r>
      <w:r>
        <w:t xml:space="preserve"> </w:t>
      </w:r>
      <w:r>
        <w:rPr>
          <w:rFonts w:ascii="SimHei"/>
        </w:rPr>
        <w:fldChar w:fldCharType="begin">
          <w:ffData>
            <w:name w:val="FD"/>
            <w:enabled/>
            <w:calcOnExit w:val="0"/>
            <w:textInput>
              <w:default w:val="XX"/>
              <w:maxLength w:val="2"/>
            </w:textInput>
          </w:ffData>
        </w:fldChar>
      </w:r>
      <w:bookmarkStart w:id="15" w:name="FD"/>
      <w:r>
        <w:rPr>
          <w:rFonts w:ascii="SimHei"/>
        </w:rPr>
        <w:instrText xml:space="preserve"> FORMTEXT </w:instrText>
      </w:r>
      <w:r>
        <w:rPr>
          <w:rFonts w:ascii="SimHei"/>
        </w:rPr>
      </w:r>
      <w:r>
        <w:rPr>
          <w:rFonts w:ascii="SimHei"/>
        </w:rPr>
        <w:fldChar w:fldCharType="separate"/>
      </w:r>
      <w:r>
        <w:rPr>
          <w:rFonts w:ascii="SimHei"/>
        </w:rPr>
        <w:t>XX</w:t>
      </w:r>
      <w:r>
        <w:rPr>
          <w:rFonts w:ascii="SimHei"/>
        </w:rPr>
        <w:fldChar w:fldCharType="end"/>
      </w:r>
      <w:bookmarkEnd w:id="15"/>
      <w:r>
        <w:rPr>
          <w:rFonts w:hint="eastAsia"/>
        </w:rPr>
        <w:t>发布</w:t>
      </w:r>
      <w:r>
        <w:rPr>
          <w:noProof/>
        </w:rPr>
        <mc:AlternateContent>
          <mc:Choice Requires="wps">
            <w:drawing>
              <wp:anchor distT="0" distB="0" distL="114300" distR="114300" simplePos="0" relativeHeight="251663360" behindDoc="0" locked="1" layoutInCell="1" allowOverlap="1" wp14:anchorId="4863C023" wp14:editId="35CEE96A">
                <wp:simplePos x="0" y="0"/>
                <wp:positionH relativeFrom="column">
                  <wp:posOffset>-635</wp:posOffset>
                </wp:positionH>
                <wp:positionV relativeFrom="page">
                  <wp:posOffset>9251950</wp:posOffset>
                </wp:positionV>
                <wp:extent cx="6120130" cy="0"/>
                <wp:effectExtent l="0" t="0" r="1270" b="0"/>
                <wp:wrapNone/>
                <wp:docPr id="2" name="直线 3"/>
                <wp:cNvGraphicFramePr/>
                <a:graphic xmlns:a="http://schemas.openxmlformats.org/drawingml/2006/main">
                  <a:graphicData uri="http://schemas.microsoft.com/office/word/2010/wordprocessingShape">
                    <wps:wsp>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5781367B" id="直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page" from="-.05pt,728.5pt" to="481.85pt,7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DxVXhgEAAP4CAAAOAAAAZHJzL2Uyb0RvYy54bWysUstu2zAQvBfIPxC8x7JdJGgFyzkkSC9N&#13;&#10;G6DpB9B8WARILrFLW/bfd0nHTtreiuqwEPcx3Jnh6u4Qg9hbJA9pkIvZXAqbNBiftoP8+fJ4/UkK&#13;&#10;KioZFSDZQR4tybv11YfVlHu7hBGCsSgYJFE/5UGOpeS+60iPNiqaQbaJiw4wqsJH3HYG1cToMXTL&#13;&#10;+fy2mwBNRtCWiLMPp6JcN3znrC7fnSNbRBgk71ZaxBY3NXbrleq3qPLo9esa6h+2iMonvvQC9aCK&#13;&#10;Ejv0f0FFrxEIXJlpiB0457VtHJjNYv4Hmx+jyrZxYXEoX2Si/werv+3v0zOyDFOmnvIzis30BIat&#13;&#10;UrsCjdPBYazceFtxaNIdL9LZQxGak7cL3v8jK6zPtU7158GMVL5YiKL+DDL4VFmpXu2/UuGrufXc&#13;&#10;UtMJHn0IzZmQxDTIzzfLmzZAELypxdpGuN3cBxR7Vb1tX7WTwX5rQ9glc8qHxOUzzxPjDZhjo9/y&#13;&#10;LHIDeH0Q1cX35zb99mzXvwAAAP//AwBQSwMEFAAGAAgAAAAhABM/S9ngAAAAEAEAAA8AAABkcnMv&#13;&#10;ZG93bnJldi54bWxMT01PwzAMvSPxHyIjcZm2dBts0DWdEKM3LgwQV68xbUXjdE22FX495oDgYsnP&#13;&#10;z+8jWw+uVUfqQ+PZwHSSgCIuvW24MvDyXIxvQIWIbLH1TAY+KcA6Pz/LMLX+xE903MZKiQiHFA3U&#13;&#10;MXap1qGsyWGY+I5Ybu++dxhl7SttezyJuGv1LEkW2mHD4lBjR/c1lR/bgzMQilfaF1+jcpS8zStP&#13;&#10;s/3m8QGNubwYNisZdytQkYb49wE/HSQ/5BJs5w9sg2oNjKdCFPjqeinFhHC7mC9B7X4hnWf6f5H8&#13;&#10;GwAA//8DAFBLAQItABQABgAIAAAAIQC2gziS/gAAAOEBAAATAAAAAAAAAAAAAAAAAAAAAABbQ29u&#13;&#10;dGVudF9UeXBlc10ueG1sUEsBAi0AFAAGAAgAAAAhADj9If/WAAAAlAEAAAsAAAAAAAAAAAAAAAAA&#13;&#10;LwEAAF9yZWxzLy5yZWxzUEsBAi0AFAAGAAgAAAAhAMQPFVeGAQAA/gIAAA4AAAAAAAAAAAAAAAAA&#13;&#10;LgIAAGRycy9lMm9Eb2MueG1sUEsBAi0AFAAGAAgAAAAhABM/S9ngAAAAEAEAAA8AAAAAAAAAAAAA&#13;&#10;AAAA4AMAAGRycy9kb3ducmV2LnhtbFBLBQYAAAAABAAEAPMAAADtBAAAAAA=&#13;&#10;">
                <w10:wrap anchory="page"/>
                <w10:anchorlock/>
              </v:line>
            </w:pict>
          </mc:Fallback>
        </mc:AlternateContent>
      </w:r>
    </w:p>
    <w:p w14:paraId="2C40C7B6" w14:textId="77777777" w:rsidR="00E67CCC" w:rsidRDefault="00000000">
      <w:pPr>
        <w:pStyle w:val="aff9"/>
        <w:framePr w:wrap="around"/>
      </w:pPr>
      <w:r>
        <w:rPr>
          <w:rFonts w:ascii="SimHei"/>
        </w:rPr>
        <w:fldChar w:fldCharType="begin">
          <w:ffData>
            <w:name w:val="SY"/>
            <w:enabled/>
            <w:calcOnExit w:val="0"/>
            <w:textInput>
              <w:default w:val="XXXX"/>
              <w:maxLength w:val="4"/>
            </w:textInput>
          </w:ffData>
        </w:fldChar>
      </w:r>
      <w:bookmarkStart w:id="16" w:name="SY"/>
      <w:r>
        <w:rPr>
          <w:rFonts w:ascii="SimHei"/>
        </w:rPr>
        <w:instrText xml:space="preserve"> FORMTEXT </w:instrText>
      </w:r>
      <w:r>
        <w:rPr>
          <w:rFonts w:ascii="SimHei"/>
        </w:rPr>
      </w:r>
      <w:r>
        <w:rPr>
          <w:rFonts w:ascii="SimHei"/>
        </w:rPr>
        <w:fldChar w:fldCharType="separate"/>
      </w:r>
      <w:r>
        <w:rPr>
          <w:rFonts w:ascii="SimHei"/>
        </w:rPr>
        <w:t>XXXX</w:t>
      </w:r>
      <w:r>
        <w:rPr>
          <w:rFonts w:ascii="SimHei"/>
        </w:rPr>
        <w:fldChar w:fldCharType="end"/>
      </w:r>
      <w:bookmarkEnd w:id="16"/>
      <w:r>
        <w:t xml:space="preserve"> </w:t>
      </w:r>
      <w:r>
        <w:rPr>
          <w:rFonts w:ascii="SimHei"/>
        </w:rPr>
        <w:t>-</w:t>
      </w:r>
      <w:r>
        <w:t xml:space="preserve"> </w:t>
      </w:r>
      <w:r>
        <w:rPr>
          <w:rFonts w:ascii="SimHei"/>
        </w:rPr>
        <w:fldChar w:fldCharType="begin">
          <w:ffData>
            <w:name w:val="SM"/>
            <w:enabled/>
            <w:calcOnExit w:val="0"/>
            <w:textInput>
              <w:default w:val="XX"/>
              <w:maxLength w:val="2"/>
            </w:textInput>
          </w:ffData>
        </w:fldChar>
      </w:r>
      <w:bookmarkStart w:id="17" w:name="SM"/>
      <w:r>
        <w:rPr>
          <w:rFonts w:ascii="SimHei"/>
        </w:rPr>
        <w:instrText xml:space="preserve"> FORMTEXT </w:instrText>
      </w:r>
      <w:r>
        <w:rPr>
          <w:rFonts w:ascii="SimHei"/>
        </w:rPr>
      </w:r>
      <w:r>
        <w:rPr>
          <w:rFonts w:ascii="SimHei"/>
        </w:rPr>
        <w:fldChar w:fldCharType="separate"/>
      </w:r>
      <w:r>
        <w:rPr>
          <w:rFonts w:ascii="SimHei"/>
        </w:rPr>
        <w:t>XX</w:t>
      </w:r>
      <w:r>
        <w:rPr>
          <w:rFonts w:ascii="SimHei"/>
        </w:rPr>
        <w:fldChar w:fldCharType="end"/>
      </w:r>
      <w:bookmarkEnd w:id="17"/>
      <w:r>
        <w:t xml:space="preserve"> </w:t>
      </w:r>
      <w:r>
        <w:rPr>
          <w:rFonts w:ascii="SimHei"/>
        </w:rPr>
        <w:t>-</w:t>
      </w:r>
      <w:r>
        <w:t xml:space="preserve"> </w:t>
      </w:r>
      <w:r>
        <w:rPr>
          <w:rFonts w:ascii="SimHei"/>
        </w:rPr>
        <w:fldChar w:fldCharType="begin">
          <w:ffData>
            <w:name w:val="SD"/>
            <w:enabled/>
            <w:calcOnExit w:val="0"/>
            <w:textInput>
              <w:default w:val="XX"/>
              <w:maxLength w:val="2"/>
            </w:textInput>
          </w:ffData>
        </w:fldChar>
      </w:r>
      <w:bookmarkStart w:id="18" w:name="SD"/>
      <w:r>
        <w:rPr>
          <w:rFonts w:ascii="SimHei"/>
        </w:rPr>
        <w:instrText xml:space="preserve"> FORMTEXT </w:instrText>
      </w:r>
      <w:r>
        <w:rPr>
          <w:rFonts w:ascii="SimHei"/>
        </w:rPr>
      </w:r>
      <w:r>
        <w:rPr>
          <w:rFonts w:ascii="SimHei"/>
        </w:rPr>
        <w:fldChar w:fldCharType="separate"/>
      </w:r>
      <w:r>
        <w:rPr>
          <w:rFonts w:ascii="SimHei"/>
        </w:rPr>
        <w:t>XX</w:t>
      </w:r>
      <w:r>
        <w:rPr>
          <w:rFonts w:ascii="SimHei"/>
        </w:rPr>
        <w:fldChar w:fldCharType="end"/>
      </w:r>
      <w:bookmarkEnd w:id="18"/>
      <w:r>
        <w:rPr>
          <w:rFonts w:hint="eastAsia"/>
        </w:rPr>
        <w:t>实施</w:t>
      </w:r>
    </w:p>
    <w:p w14:paraId="4C3A506E" w14:textId="731C0EF3" w:rsidR="00E67CCC" w:rsidRDefault="00000000">
      <w:pPr>
        <w:pStyle w:val="afffff5"/>
        <w:framePr w:wrap="around"/>
      </w:pPr>
      <w:r>
        <w:fldChar w:fldCharType="begin">
          <w:ffData>
            <w:name w:val="fm"/>
            <w:enabled/>
            <w:calcOnExit w:val="0"/>
            <w:textInput/>
          </w:ffData>
        </w:fldChar>
      </w:r>
      <w:bookmarkStart w:id="19" w:name="fm"/>
      <w:r>
        <w:instrText xml:space="preserve"> FORMTEXT </w:instrText>
      </w:r>
      <w:r>
        <w:fldChar w:fldCharType="separate"/>
      </w:r>
      <w:r w:rsidR="00D979F2">
        <w:t> </w:t>
      </w:r>
      <w:r w:rsidR="00D979F2">
        <w:t> </w:t>
      </w:r>
      <w:r w:rsidR="00D979F2">
        <w:t> </w:t>
      </w:r>
      <w:r w:rsidR="00D979F2">
        <w:t> </w:t>
      </w:r>
      <w:r w:rsidR="00D979F2">
        <w:t> </w:t>
      </w:r>
      <w:r>
        <w:fldChar w:fldCharType="end"/>
      </w:r>
      <w:bookmarkEnd w:id="19"/>
      <w:r>
        <w:rPr>
          <w:rFonts w:hAnsi="SimHei"/>
        </w:rPr>
        <w:t>   </w:t>
      </w:r>
      <w:r>
        <w:rPr>
          <w:rStyle w:val="aff3"/>
          <w:rFonts w:hint="eastAsia"/>
        </w:rPr>
        <w:t>发布</w:t>
      </w:r>
    </w:p>
    <w:p w14:paraId="742C7874" w14:textId="77777777" w:rsidR="00E67CCC" w:rsidRDefault="00000000">
      <w:pPr>
        <w:pStyle w:val="aff1"/>
        <w:sectPr w:rsidR="00E67CCC" w:rsidSect="00A74F53">
          <w:pgSz w:w="11906" w:h="16838"/>
          <w:pgMar w:top="567" w:right="850" w:bottom="1134" w:left="1418" w:header="0" w:footer="0" w:gutter="0"/>
          <w:pgNumType w:start="1"/>
          <w:cols w:space="720"/>
          <w:docGrid w:type="lines" w:linePitch="312"/>
        </w:sectPr>
      </w:pPr>
      <w:r>
        <w:rPr>
          <w:noProof/>
        </w:rPr>
        <mc:AlternateContent>
          <mc:Choice Requires="wps">
            <w:drawing>
              <wp:anchor distT="0" distB="0" distL="114300" distR="114300" simplePos="0" relativeHeight="251664384" behindDoc="0" locked="0" layoutInCell="1" allowOverlap="1" wp14:anchorId="5DDD5428" wp14:editId="0EF27BC5">
                <wp:simplePos x="0" y="0"/>
                <wp:positionH relativeFrom="column">
                  <wp:posOffset>-635</wp:posOffset>
                </wp:positionH>
                <wp:positionV relativeFrom="paragraph">
                  <wp:posOffset>2339975</wp:posOffset>
                </wp:positionV>
                <wp:extent cx="6120130" cy="0"/>
                <wp:effectExtent l="0" t="0" r="1270" b="0"/>
                <wp:wrapNone/>
                <wp:docPr id="1" name="直线 2"/>
                <wp:cNvGraphicFramePr/>
                <a:graphic xmlns:a="http://schemas.openxmlformats.org/drawingml/2006/main">
                  <a:graphicData uri="http://schemas.microsoft.com/office/word/2010/wordprocessingShape">
                    <wps:wsp>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13953C4C" id="直线 2"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DxVXhgEAAP4CAAAOAAAAZHJzL2Uyb0RvYy54bWysUstu2zAQvBfIPxC8x7JdJGgFyzkkSC9N&#13;&#10;G6DpB9B8WARILrFLW/bfd0nHTtreiuqwEPcx3Jnh6u4Qg9hbJA9pkIvZXAqbNBiftoP8+fJ4/UkK&#13;&#10;KioZFSDZQR4tybv11YfVlHu7hBGCsSgYJFE/5UGOpeS+60iPNiqaQbaJiw4wqsJH3HYG1cToMXTL&#13;&#10;+fy2mwBNRtCWiLMPp6JcN3znrC7fnSNbRBgk71ZaxBY3NXbrleq3qPLo9esa6h+2iMonvvQC9aCK&#13;&#10;Ejv0f0FFrxEIXJlpiB0457VtHJjNYv4Hmx+jyrZxYXEoX2Si/werv+3v0zOyDFOmnvIzis30BIat&#13;&#10;UrsCjdPBYazceFtxaNIdL9LZQxGak7cL3v8jK6zPtU7158GMVL5YiKL+DDL4VFmpXu2/UuGrufXc&#13;&#10;UtMJHn0IzZmQxDTIzzfLmzZAELypxdpGuN3cBxR7Vb1tX7WTwX5rQ9glc8qHxOUzzxPjDZhjo9/y&#13;&#10;LHIDeH0Q1cX35zb99mzXvwAAAP//AwBQSwMEFAAGAAgAAAAhABXbHVbhAAAADgEAAA8AAABkcnMv&#13;&#10;ZG93bnJldi54bWxMT01Lw0AQvQv+h2UEL6XdtMFY02yKWHPz0qp4nSZjEszOptltG/31jiDoZWDm&#13;&#10;vXkf2Xq0nTrR4FvHBuazCBRx6aqWawMvz8V0CcoH5Ao7x2Tgkzys88uLDNPKnXlLp12olYiwT9FA&#13;&#10;E0Kfau3Lhiz6meuJBXt3g8Ug61DrasCziNtOL6Io0RZbFocGe3poqPzYHa0BX7zSofialJPoLa4d&#13;&#10;LQ6bp0c05vpq3Kxk3K9ABRrD3wf8dJD8kEuwvTty5VVnYDoXooE4Wd6AEvwuiW9B7X8vOs/0/xr5&#13;&#10;NwAAAP//AwBQSwECLQAUAAYACAAAACEAtoM4kv4AAADhAQAAEwAAAAAAAAAAAAAAAAAAAAAAW0Nv&#13;&#10;bnRlbnRfVHlwZXNdLnhtbFBLAQItABQABgAIAAAAIQA4/SH/1gAAAJQBAAALAAAAAAAAAAAAAAAA&#13;&#10;AC8BAABfcmVscy8ucmVsc1BLAQItABQABgAIAAAAIQDEDxVXhgEAAP4CAAAOAAAAAAAAAAAAAAAA&#13;&#10;AC4CAABkcnMvZTJvRG9jLnhtbFBLAQItABQABgAIAAAAIQAV2x1W4QAAAA4BAAAPAAAAAAAAAAAA&#13;&#10;AAAAAOADAABkcnMvZG93bnJldi54bWxQSwUGAAAAAAQABADzAAAA7gQAAAAA&#13;&#10;"/>
            </w:pict>
          </mc:Fallback>
        </mc:AlternateContent>
      </w:r>
    </w:p>
    <w:p w14:paraId="6B62C0E5" w14:textId="468EF718" w:rsidR="00502ECA" w:rsidRPr="00502ECA" w:rsidRDefault="00000000" w:rsidP="00502ECA">
      <w:pPr>
        <w:pStyle w:val="affffb"/>
      </w:pPr>
      <w:bookmarkStart w:id="20" w:name="_Toc113459490"/>
      <w:r>
        <w:rPr>
          <w:rFonts w:hint="eastAsia"/>
        </w:rPr>
        <w:lastRenderedPageBreak/>
        <w:t>目</w:t>
      </w:r>
      <w:bookmarkStart w:id="21" w:name="BKML"/>
      <w:r>
        <w:rPr>
          <w:rFonts w:hAnsi="SimHei"/>
        </w:rPr>
        <w:t>  </w:t>
      </w:r>
      <w:r>
        <w:rPr>
          <w:rFonts w:hint="eastAsia"/>
        </w:rPr>
        <w:t>次</w:t>
      </w:r>
      <w:bookmarkEnd w:id="21"/>
    </w:p>
    <w:p w14:paraId="51A20237" w14:textId="35A3D0E7" w:rsidR="00D979F2" w:rsidRPr="00D979F2" w:rsidRDefault="00D979F2" w:rsidP="00D979F2">
      <w:pPr>
        <w:pStyle w:val="TOC1"/>
        <w:tabs>
          <w:tab w:val="right" w:leader="dot" w:pos="9344"/>
        </w:tabs>
        <w:spacing w:before="78" w:after="78"/>
        <w:rPr>
          <w:rFonts w:asciiTheme="minorHAnsi" w:eastAsiaTheme="minorEastAsia" w:hAnsiTheme="minorHAnsi" w:cstheme="minorBidi"/>
          <w:noProof/>
          <w:szCs w:val="22"/>
        </w:rPr>
      </w:pPr>
      <w:r w:rsidRPr="005054F3">
        <w:rPr>
          <w:noProof/>
        </w:rPr>
        <w:t>1 范围</w:t>
      </w:r>
      <w:r w:rsidRPr="00D979F2">
        <w:rPr>
          <w:noProof/>
        </w:rPr>
        <w:tab/>
      </w:r>
      <w:r w:rsidRPr="00D979F2">
        <w:rPr>
          <w:noProof/>
        </w:rPr>
        <w:fldChar w:fldCharType="begin" w:fldLock="1"/>
      </w:r>
      <w:r w:rsidRPr="00D979F2">
        <w:rPr>
          <w:noProof/>
        </w:rPr>
        <w:instrText xml:space="preserve"> PAGEREF _Toc120469401 \h </w:instrText>
      </w:r>
      <w:r w:rsidRPr="00D979F2">
        <w:rPr>
          <w:noProof/>
        </w:rPr>
      </w:r>
      <w:r w:rsidRPr="00D979F2">
        <w:rPr>
          <w:noProof/>
        </w:rPr>
        <w:fldChar w:fldCharType="separate"/>
      </w:r>
      <w:r w:rsidRPr="00D979F2">
        <w:rPr>
          <w:noProof/>
        </w:rPr>
        <w:t>1</w:t>
      </w:r>
      <w:r w:rsidRPr="00D979F2">
        <w:rPr>
          <w:noProof/>
        </w:rPr>
        <w:fldChar w:fldCharType="end"/>
      </w:r>
    </w:p>
    <w:p w14:paraId="4F3BC77B" w14:textId="77777777" w:rsidR="00D979F2" w:rsidRPr="00D979F2" w:rsidRDefault="00000000" w:rsidP="00D979F2">
      <w:pPr>
        <w:pStyle w:val="TOC1"/>
        <w:tabs>
          <w:tab w:val="right" w:leader="dot" w:pos="9344"/>
        </w:tabs>
        <w:spacing w:before="78" w:after="78"/>
        <w:rPr>
          <w:rFonts w:asciiTheme="minorHAnsi" w:eastAsiaTheme="minorEastAsia" w:hAnsiTheme="minorHAnsi" w:cstheme="minorBidi"/>
          <w:noProof/>
          <w:szCs w:val="22"/>
        </w:rPr>
      </w:pPr>
      <w:hyperlink w:anchor="_Toc120469402" w:history="1">
        <w:r w:rsidR="00D979F2" w:rsidRPr="00D979F2">
          <w:rPr>
            <w:rStyle w:val="Hyperlink"/>
            <w:noProof/>
            <w:color w:val="auto"/>
            <w:u w:val="none"/>
          </w:rPr>
          <w:t>2 规范性引用文件</w:t>
        </w:r>
        <w:r w:rsidR="00D979F2" w:rsidRPr="00D979F2">
          <w:rPr>
            <w:noProof/>
          </w:rPr>
          <w:tab/>
        </w:r>
        <w:r w:rsidR="00D979F2" w:rsidRPr="00D979F2">
          <w:rPr>
            <w:noProof/>
          </w:rPr>
          <w:fldChar w:fldCharType="begin" w:fldLock="1"/>
        </w:r>
        <w:r w:rsidR="00D979F2" w:rsidRPr="00D979F2">
          <w:rPr>
            <w:noProof/>
          </w:rPr>
          <w:instrText xml:space="preserve"> PAGEREF _Toc120469402 \h </w:instrText>
        </w:r>
        <w:r w:rsidR="00D979F2" w:rsidRPr="00D979F2">
          <w:rPr>
            <w:noProof/>
          </w:rPr>
        </w:r>
        <w:r w:rsidR="00D979F2" w:rsidRPr="00D979F2">
          <w:rPr>
            <w:noProof/>
          </w:rPr>
          <w:fldChar w:fldCharType="separate"/>
        </w:r>
        <w:r w:rsidR="00D979F2" w:rsidRPr="00D979F2">
          <w:rPr>
            <w:noProof/>
          </w:rPr>
          <w:t>1</w:t>
        </w:r>
        <w:r w:rsidR="00D979F2" w:rsidRPr="00D979F2">
          <w:rPr>
            <w:noProof/>
          </w:rPr>
          <w:fldChar w:fldCharType="end"/>
        </w:r>
      </w:hyperlink>
    </w:p>
    <w:p w14:paraId="436088CF" w14:textId="2905BD0B" w:rsidR="00D979F2" w:rsidRPr="00D979F2" w:rsidRDefault="00D979F2" w:rsidP="00D979F2">
      <w:pPr>
        <w:pStyle w:val="TOC1"/>
        <w:tabs>
          <w:tab w:val="right" w:leader="dot" w:pos="9344"/>
        </w:tabs>
        <w:spacing w:before="78" w:after="78"/>
        <w:rPr>
          <w:rFonts w:asciiTheme="minorHAnsi" w:eastAsiaTheme="minorEastAsia" w:hAnsiTheme="minorHAnsi" w:cstheme="minorBidi"/>
          <w:noProof/>
          <w:szCs w:val="22"/>
        </w:rPr>
      </w:pPr>
      <w:r w:rsidRPr="005054F3">
        <w:rPr>
          <w:noProof/>
        </w:rPr>
        <w:t>3 术语和定义</w:t>
      </w:r>
      <w:r w:rsidRPr="00D979F2">
        <w:rPr>
          <w:noProof/>
        </w:rPr>
        <w:tab/>
      </w:r>
      <w:r w:rsidRPr="00D979F2">
        <w:rPr>
          <w:noProof/>
        </w:rPr>
        <w:fldChar w:fldCharType="begin" w:fldLock="1"/>
      </w:r>
      <w:r w:rsidRPr="00D979F2">
        <w:rPr>
          <w:noProof/>
        </w:rPr>
        <w:instrText xml:space="preserve"> PAGEREF _Toc120469403 \h </w:instrText>
      </w:r>
      <w:r w:rsidRPr="00D979F2">
        <w:rPr>
          <w:noProof/>
        </w:rPr>
      </w:r>
      <w:r w:rsidRPr="00D979F2">
        <w:rPr>
          <w:noProof/>
        </w:rPr>
        <w:fldChar w:fldCharType="separate"/>
      </w:r>
      <w:r w:rsidRPr="00D979F2">
        <w:rPr>
          <w:noProof/>
        </w:rPr>
        <w:t>1</w:t>
      </w:r>
      <w:r w:rsidRPr="00D979F2">
        <w:rPr>
          <w:noProof/>
        </w:rPr>
        <w:fldChar w:fldCharType="end"/>
      </w:r>
    </w:p>
    <w:p w14:paraId="0D6F5B55" w14:textId="6B78EBF6" w:rsidR="00D979F2" w:rsidRPr="00D979F2" w:rsidRDefault="00D979F2" w:rsidP="00D979F2">
      <w:pPr>
        <w:pStyle w:val="TOC1"/>
        <w:tabs>
          <w:tab w:val="right" w:leader="dot" w:pos="9344"/>
        </w:tabs>
        <w:spacing w:before="78" w:after="78"/>
        <w:rPr>
          <w:rFonts w:asciiTheme="minorHAnsi" w:eastAsiaTheme="minorEastAsia" w:hAnsiTheme="minorHAnsi" w:cstheme="minorBidi"/>
          <w:noProof/>
          <w:szCs w:val="22"/>
        </w:rPr>
      </w:pPr>
      <w:r w:rsidRPr="005054F3">
        <w:rPr>
          <w:noProof/>
        </w:rPr>
        <w:t xml:space="preserve">4 </w:t>
      </w:r>
      <w:r w:rsidR="00ED7001">
        <w:rPr>
          <w:rFonts w:hint="eastAsia"/>
          <w:noProof/>
        </w:rPr>
        <w:t>装备</w:t>
      </w:r>
      <w:r w:rsidR="00B820D7" w:rsidRPr="00B820D7">
        <w:rPr>
          <w:rFonts w:hint="eastAsia"/>
          <w:noProof/>
        </w:rPr>
        <w:t>制造企业重要数据识别原则</w:t>
      </w:r>
      <w:r w:rsidRPr="00D979F2">
        <w:rPr>
          <w:noProof/>
        </w:rPr>
        <w:tab/>
      </w:r>
      <w:r w:rsidRPr="00D979F2">
        <w:rPr>
          <w:noProof/>
        </w:rPr>
        <w:fldChar w:fldCharType="begin" w:fldLock="1"/>
      </w:r>
      <w:r w:rsidRPr="00D979F2">
        <w:rPr>
          <w:noProof/>
        </w:rPr>
        <w:instrText xml:space="preserve"> PAGEREF _Toc120469407 \h </w:instrText>
      </w:r>
      <w:r w:rsidRPr="00D979F2">
        <w:rPr>
          <w:noProof/>
        </w:rPr>
      </w:r>
      <w:r w:rsidRPr="00D979F2">
        <w:rPr>
          <w:noProof/>
        </w:rPr>
        <w:fldChar w:fldCharType="separate"/>
      </w:r>
      <w:r w:rsidRPr="00D979F2">
        <w:rPr>
          <w:noProof/>
        </w:rPr>
        <w:t>1</w:t>
      </w:r>
      <w:r w:rsidRPr="00D979F2">
        <w:rPr>
          <w:noProof/>
        </w:rPr>
        <w:fldChar w:fldCharType="end"/>
      </w:r>
    </w:p>
    <w:p w14:paraId="040F9071" w14:textId="2680A466" w:rsidR="00D979F2" w:rsidRPr="00D979F2" w:rsidRDefault="00D979F2" w:rsidP="00D979F2">
      <w:pPr>
        <w:pStyle w:val="TOC1"/>
        <w:tabs>
          <w:tab w:val="right" w:leader="dot" w:pos="9344"/>
        </w:tabs>
        <w:spacing w:before="78" w:after="78"/>
        <w:rPr>
          <w:rFonts w:asciiTheme="minorHAnsi" w:eastAsiaTheme="minorEastAsia" w:hAnsiTheme="minorHAnsi" w:cstheme="minorBidi"/>
          <w:noProof/>
          <w:szCs w:val="22"/>
        </w:rPr>
      </w:pPr>
      <w:r w:rsidRPr="005054F3">
        <w:rPr>
          <w:noProof/>
        </w:rPr>
        <w:t xml:space="preserve">5 </w:t>
      </w:r>
      <w:r w:rsidR="00ED7001">
        <w:rPr>
          <w:rFonts w:hint="eastAsia"/>
          <w:noProof/>
        </w:rPr>
        <w:t>装备</w:t>
      </w:r>
      <w:r w:rsidR="00B820D7" w:rsidRPr="00B820D7">
        <w:rPr>
          <w:rFonts w:hint="eastAsia"/>
          <w:noProof/>
        </w:rPr>
        <w:t>制造企业重要数据识别特征</w:t>
      </w:r>
      <w:r w:rsidRPr="00D979F2">
        <w:rPr>
          <w:noProof/>
        </w:rPr>
        <w:tab/>
      </w:r>
      <w:r w:rsidR="00B820D7">
        <w:rPr>
          <w:rFonts w:hint="eastAsia"/>
          <w:noProof/>
        </w:rPr>
        <w:t>2</w:t>
      </w:r>
    </w:p>
    <w:p w14:paraId="0D9E4E90" w14:textId="2CC54480" w:rsidR="00D979F2" w:rsidRPr="00D979F2" w:rsidRDefault="00D979F2" w:rsidP="00B820D7">
      <w:pPr>
        <w:pStyle w:val="TOC1"/>
        <w:tabs>
          <w:tab w:val="right" w:leader="dot" w:pos="9344"/>
        </w:tabs>
        <w:spacing w:before="78" w:after="78"/>
        <w:rPr>
          <w:rFonts w:asciiTheme="minorHAnsi" w:eastAsiaTheme="minorEastAsia" w:hAnsiTheme="minorHAnsi" w:cstheme="minorBidi"/>
          <w:noProof/>
          <w:szCs w:val="22"/>
        </w:rPr>
      </w:pPr>
      <w:r w:rsidRPr="005054F3">
        <w:rPr>
          <w:noProof/>
        </w:rPr>
        <w:t xml:space="preserve">6 </w:t>
      </w:r>
      <w:r w:rsidR="00ED7001">
        <w:rPr>
          <w:rFonts w:hint="eastAsia"/>
          <w:noProof/>
        </w:rPr>
        <w:t>装备</w:t>
      </w:r>
      <w:r w:rsidR="00B820D7" w:rsidRPr="00B820D7">
        <w:rPr>
          <w:rFonts w:hint="eastAsia"/>
          <w:noProof/>
        </w:rPr>
        <w:t>制造企业重要数据识别流程</w:t>
      </w:r>
      <w:r w:rsidRPr="00D979F2">
        <w:rPr>
          <w:noProof/>
        </w:rPr>
        <w:tab/>
      </w:r>
      <w:r w:rsidRPr="00D979F2">
        <w:rPr>
          <w:noProof/>
        </w:rPr>
        <w:fldChar w:fldCharType="begin" w:fldLock="1"/>
      </w:r>
      <w:r w:rsidRPr="00D979F2">
        <w:rPr>
          <w:noProof/>
        </w:rPr>
        <w:instrText xml:space="preserve"> PAGEREF _Toc120469411 \h </w:instrText>
      </w:r>
      <w:r w:rsidRPr="00D979F2">
        <w:rPr>
          <w:noProof/>
        </w:rPr>
      </w:r>
      <w:r w:rsidRPr="00D979F2">
        <w:rPr>
          <w:noProof/>
        </w:rPr>
        <w:fldChar w:fldCharType="separate"/>
      </w:r>
      <w:r w:rsidRPr="00D979F2">
        <w:rPr>
          <w:noProof/>
        </w:rPr>
        <w:t>2</w:t>
      </w:r>
      <w:r w:rsidRPr="00D979F2">
        <w:rPr>
          <w:noProof/>
        </w:rPr>
        <w:fldChar w:fldCharType="end"/>
      </w:r>
    </w:p>
    <w:p w14:paraId="0D38A882" w14:textId="08999FD4" w:rsidR="00D979F2" w:rsidRPr="00D979F2" w:rsidRDefault="00D979F2" w:rsidP="00D979F2">
      <w:pPr>
        <w:pStyle w:val="TOC1"/>
        <w:tabs>
          <w:tab w:val="right" w:leader="dot" w:pos="9344"/>
        </w:tabs>
        <w:spacing w:before="78" w:after="78"/>
        <w:rPr>
          <w:rFonts w:asciiTheme="minorHAnsi" w:eastAsiaTheme="minorEastAsia" w:hAnsiTheme="minorHAnsi" w:cstheme="minorBidi"/>
          <w:noProof/>
          <w:szCs w:val="22"/>
        </w:rPr>
      </w:pPr>
      <w:r w:rsidRPr="005054F3">
        <w:rPr>
          <w:noProof/>
          <w:spacing w:val="100"/>
        </w:rPr>
        <w:t>附录A</w:t>
      </w:r>
      <w:r w:rsidRPr="005054F3">
        <w:rPr>
          <w:noProof/>
        </w:rPr>
        <w:t xml:space="preserve"> （规范性</w:t>
      </w:r>
      <w:r w:rsidR="00B820D7" w:rsidRPr="00B820D7">
        <w:rPr>
          <w:rFonts w:hint="eastAsia"/>
          <w:noProof/>
        </w:rPr>
        <w:t>附录</w:t>
      </w:r>
      <w:r w:rsidRPr="005054F3">
        <w:rPr>
          <w:noProof/>
        </w:rPr>
        <w:t xml:space="preserve">） </w:t>
      </w:r>
      <w:r w:rsidR="00ED7001">
        <w:rPr>
          <w:rFonts w:hint="eastAsia"/>
          <w:noProof/>
        </w:rPr>
        <w:t>装备</w:t>
      </w:r>
      <w:r w:rsidR="00B820D7" w:rsidRPr="00B820D7">
        <w:rPr>
          <w:rFonts w:hint="eastAsia"/>
          <w:noProof/>
        </w:rPr>
        <w:t>制造企业重要数据的范围</w:t>
      </w:r>
      <w:r w:rsidRPr="00D979F2">
        <w:rPr>
          <w:noProof/>
        </w:rPr>
        <w:tab/>
      </w:r>
      <w:r w:rsidR="00C17B43">
        <w:rPr>
          <w:rFonts w:hint="eastAsia"/>
          <w:noProof/>
        </w:rPr>
        <w:t>5</w:t>
      </w:r>
    </w:p>
    <w:p w14:paraId="1A7335CC" w14:textId="3CD131E7" w:rsidR="00ED7001" w:rsidRDefault="00ED7001" w:rsidP="00ED7001">
      <w:pPr>
        <w:pStyle w:val="TOC1"/>
        <w:tabs>
          <w:tab w:val="right" w:leader="dot" w:pos="9344"/>
        </w:tabs>
        <w:spacing w:before="78" w:after="78"/>
        <w:rPr>
          <w:noProof/>
        </w:rPr>
      </w:pPr>
      <w:r w:rsidRPr="005054F3">
        <w:rPr>
          <w:noProof/>
          <w:spacing w:val="100"/>
        </w:rPr>
        <w:t>附录B</w:t>
      </w:r>
      <w:r w:rsidRPr="005054F3">
        <w:rPr>
          <w:noProof/>
        </w:rPr>
        <w:t xml:space="preserve"> （资料性</w:t>
      </w:r>
      <w:r>
        <w:rPr>
          <w:rFonts w:hint="eastAsia"/>
          <w:noProof/>
        </w:rPr>
        <w:t>附录</w:t>
      </w:r>
      <w:r w:rsidRPr="005054F3">
        <w:rPr>
          <w:noProof/>
        </w:rPr>
        <w:t xml:space="preserve">） </w:t>
      </w:r>
      <w:r w:rsidRPr="00ED7001">
        <w:rPr>
          <w:rFonts w:hint="eastAsia"/>
          <w:noProof/>
        </w:rPr>
        <w:t>装备制造</w:t>
      </w:r>
      <w:r>
        <w:rPr>
          <w:rFonts w:hint="eastAsia"/>
          <w:noProof/>
        </w:rPr>
        <w:t>企业</w:t>
      </w:r>
      <w:r w:rsidRPr="00ED7001">
        <w:rPr>
          <w:rFonts w:hint="eastAsia"/>
          <w:noProof/>
        </w:rPr>
        <w:t>产品分类</w:t>
      </w:r>
      <w:r>
        <w:rPr>
          <w:rFonts w:hint="eastAsia"/>
          <w:noProof/>
        </w:rPr>
        <w:t>的范围</w:t>
      </w:r>
      <w:r w:rsidRPr="00D979F2">
        <w:rPr>
          <w:noProof/>
        </w:rPr>
        <w:tab/>
      </w:r>
      <w:r>
        <w:rPr>
          <w:rFonts w:hint="eastAsia"/>
          <w:noProof/>
        </w:rPr>
        <w:t>7</w:t>
      </w:r>
    </w:p>
    <w:p w14:paraId="46AB97C3" w14:textId="2D07A87F" w:rsidR="00ED7001" w:rsidRPr="00ED7001" w:rsidRDefault="00ED7001" w:rsidP="00ED7001">
      <w:pPr>
        <w:pStyle w:val="TOC1"/>
        <w:tabs>
          <w:tab w:val="right" w:leader="dot" w:pos="9344"/>
        </w:tabs>
        <w:spacing w:before="78" w:after="78"/>
        <w:rPr>
          <w:noProof/>
        </w:rPr>
      </w:pPr>
      <w:r w:rsidRPr="005054F3">
        <w:rPr>
          <w:noProof/>
          <w:spacing w:val="100"/>
        </w:rPr>
        <w:t>附录B</w:t>
      </w:r>
      <w:r w:rsidRPr="005054F3">
        <w:rPr>
          <w:noProof/>
        </w:rPr>
        <w:t xml:space="preserve"> （资料性</w:t>
      </w:r>
      <w:r>
        <w:rPr>
          <w:rFonts w:hint="eastAsia"/>
          <w:noProof/>
        </w:rPr>
        <w:t>附录</w:t>
      </w:r>
      <w:r w:rsidRPr="005054F3">
        <w:rPr>
          <w:noProof/>
        </w:rPr>
        <w:t xml:space="preserve">） </w:t>
      </w:r>
      <w:r>
        <w:rPr>
          <w:rFonts w:hint="eastAsia"/>
          <w:noProof/>
        </w:rPr>
        <w:t>装备</w:t>
      </w:r>
      <w:r w:rsidRPr="00B820D7">
        <w:rPr>
          <w:rFonts w:hint="eastAsia"/>
          <w:noProof/>
        </w:rPr>
        <w:t>制造企业重要数据描述格式</w:t>
      </w:r>
      <w:r w:rsidRPr="00D979F2">
        <w:rPr>
          <w:noProof/>
        </w:rPr>
        <w:tab/>
      </w:r>
      <w:r>
        <w:rPr>
          <w:rFonts w:hint="eastAsia"/>
          <w:noProof/>
        </w:rPr>
        <w:t>13</w:t>
      </w:r>
    </w:p>
    <w:p w14:paraId="7C603321" w14:textId="5EBA1FE2" w:rsidR="00943525" w:rsidRPr="00943525" w:rsidRDefault="00B820D7" w:rsidP="00943525">
      <w:pPr>
        <w:pStyle w:val="TOC1"/>
        <w:tabs>
          <w:tab w:val="right" w:leader="dot" w:pos="9344"/>
        </w:tabs>
        <w:spacing w:before="78" w:after="78"/>
        <w:rPr>
          <w:rFonts w:asciiTheme="minorHAnsi" w:eastAsiaTheme="minorEastAsia" w:hAnsiTheme="minorHAnsi" w:cstheme="minorBidi"/>
          <w:noProof/>
          <w:szCs w:val="22"/>
        </w:rPr>
      </w:pPr>
      <w:r>
        <w:rPr>
          <w:rFonts w:hint="eastAsia"/>
          <w:noProof/>
          <w:spacing w:val="100"/>
        </w:rPr>
        <w:t>参考文献</w:t>
      </w:r>
      <w:r w:rsidR="00943525" w:rsidRPr="00D979F2">
        <w:rPr>
          <w:noProof/>
        </w:rPr>
        <w:tab/>
      </w:r>
      <w:r w:rsidR="00ED7001">
        <w:rPr>
          <w:rFonts w:hint="eastAsia"/>
          <w:noProof/>
        </w:rPr>
        <w:t>15</w:t>
      </w:r>
    </w:p>
    <w:p w14:paraId="4EA65113" w14:textId="297B04B6" w:rsidR="00E67CCC" w:rsidRDefault="00A27169">
      <w:pPr>
        <w:pStyle w:val="affff9"/>
      </w:pPr>
      <w:bookmarkStart w:id="22" w:name="_Toc113459491"/>
      <w:bookmarkStart w:id="23" w:name="BKYY"/>
      <w:bookmarkEnd w:id="20"/>
      <w:r>
        <w:rPr>
          <w:rFonts w:hint="eastAsia"/>
        </w:rPr>
        <w:lastRenderedPageBreak/>
        <w:t>前</w:t>
      </w:r>
      <w:r>
        <w:rPr>
          <w:rFonts w:hAnsi="SimHei"/>
        </w:rPr>
        <w:t>  </w:t>
      </w:r>
      <w:r>
        <w:rPr>
          <w:rFonts w:hint="eastAsia"/>
        </w:rPr>
        <w:t>言</w:t>
      </w:r>
      <w:bookmarkEnd w:id="22"/>
      <w:bookmarkEnd w:id="23"/>
    </w:p>
    <w:p w14:paraId="203A66D5" w14:textId="5EB4E302" w:rsidR="000D2664" w:rsidRDefault="00685241" w:rsidP="000D2664">
      <w:pPr>
        <w:pStyle w:val="aff1"/>
      </w:pPr>
      <w:r w:rsidRPr="00685241">
        <w:rPr>
          <w:rFonts w:hint="eastAsia"/>
        </w:rPr>
        <w:t>本文件按照GB/T 1.1—2020《标准化工作导则　第1部分：标准化文件的结构和起草规则》的规定起草。</w:t>
      </w:r>
    </w:p>
    <w:p w14:paraId="7B87CEA5" w14:textId="038F39E8" w:rsidR="000D2664" w:rsidRDefault="000D2664" w:rsidP="000D2664">
      <w:pPr>
        <w:pStyle w:val="aff1"/>
      </w:pPr>
      <w:r>
        <w:rPr>
          <w:rFonts w:hint="eastAsia"/>
        </w:rPr>
        <w:t>请注意本文件的某些内容可能涉及专利，本标准的发布机构不承担识别这些专利的责任。本文件由苏州网信办提出并归口。</w:t>
      </w:r>
    </w:p>
    <w:p w14:paraId="5D811B3F" w14:textId="7BDC20EC" w:rsidR="00E67CCC" w:rsidRDefault="000D2664" w:rsidP="000D2664">
      <w:pPr>
        <w:pStyle w:val="aff1"/>
      </w:pPr>
      <w:r>
        <w:rPr>
          <w:rFonts w:hint="eastAsia"/>
        </w:rPr>
        <w:t>本文件起草单位：</w:t>
      </w:r>
      <w:r w:rsidR="00685241">
        <w:rPr>
          <w:rFonts w:hint="eastAsia"/>
        </w:rPr>
        <w:t>太仓市数字经济科技发展有限公司</w:t>
      </w:r>
      <w:r>
        <w:rPr>
          <w:rFonts w:hint="eastAsia"/>
        </w:rPr>
        <w:t>。</w:t>
      </w:r>
    </w:p>
    <w:p w14:paraId="3CFF1575" w14:textId="77777777" w:rsidR="00E67CCC" w:rsidRDefault="00E67CCC">
      <w:pPr>
        <w:pStyle w:val="aff1"/>
        <w:rPr>
          <w:rFonts w:hint="eastAsia"/>
        </w:rPr>
      </w:pPr>
    </w:p>
    <w:p w14:paraId="20E6ED9E" w14:textId="77777777" w:rsidR="00E67CCC" w:rsidRDefault="00E67CCC">
      <w:pPr>
        <w:pStyle w:val="aff1"/>
      </w:pPr>
    </w:p>
    <w:p w14:paraId="56367E25" w14:textId="77777777" w:rsidR="00E67CCC" w:rsidRDefault="00E67CCC">
      <w:pPr>
        <w:pStyle w:val="aff1"/>
        <w:sectPr w:rsidR="00E67CCC" w:rsidSect="00A74F53">
          <w:headerReference w:type="default" r:id="rId10"/>
          <w:footerReference w:type="default" r:id="rId11"/>
          <w:pgSz w:w="11906" w:h="16838"/>
          <w:pgMar w:top="567" w:right="1134" w:bottom="1134" w:left="1418" w:header="1418" w:footer="1134" w:gutter="0"/>
          <w:pgNumType w:fmt="upperRoman" w:start="1"/>
          <w:cols w:space="720"/>
          <w:formProt w:val="0"/>
          <w:docGrid w:type="lines" w:linePitch="312"/>
        </w:sectPr>
      </w:pPr>
    </w:p>
    <w:p w14:paraId="039230AE" w14:textId="14DB9BBF" w:rsidR="00E67CCC" w:rsidRPr="0056641C" w:rsidRDefault="00D16BEB" w:rsidP="0056641C">
      <w:pPr>
        <w:pStyle w:val="Heading1"/>
        <w:jc w:val="center"/>
        <w:rPr>
          <w:sz w:val="32"/>
          <w:szCs w:val="32"/>
        </w:rPr>
      </w:pPr>
      <w:bookmarkStart w:id="24" w:name="StandardName"/>
      <w:r>
        <w:rPr>
          <w:rFonts w:hint="eastAsia"/>
          <w:sz w:val="32"/>
          <w:szCs w:val="32"/>
        </w:rPr>
        <w:lastRenderedPageBreak/>
        <w:t>装备制造企业</w:t>
      </w:r>
      <w:r w:rsidRPr="0056641C">
        <w:rPr>
          <w:rFonts w:hint="eastAsia"/>
          <w:sz w:val="32"/>
          <w:szCs w:val="32"/>
        </w:rPr>
        <w:t>重要数据识别指南</w:t>
      </w:r>
      <w:bookmarkEnd w:id="24"/>
    </w:p>
    <w:p w14:paraId="1A623185" w14:textId="77777777" w:rsidR="00E67CCC" w:rsidRDefault="00000000">
      <w:pPr>
        <w:pStyle w:val="a4"/>
      </w:pPr>
      <w:bookmarkStart w:id="25" w:name="_Toc113459492"/>
      <w:bookmarkStart w:id="26" w:name="_Toc113454611"/>
      <w:r>
        <w:rPr>
          <w:rFonts w:hint="eastAsia"/>
        </w:rPr>
        <w:t>范围</w:t>
      </w:r>
      <w:bookmarkEnd w:id="25"/>
      <w:bookmarkEnd w:id="26"/>
    </w:p>
    <w:p w14:paraId="44127888" w14:textId="6CCD0646" w:rsidR="00E67CCC" w:rsidRDefault="00000000">
      <w:pPr>
        <w:ind w:firstLineChars="200" w:firstLine="420"/>
      </w:pPr>
      <w:r>
        <w:rPr>
          <w:rFonts w:hint="eastAsia"/>
        </w:rPr>
        <w:t>本</w:t>
      </w:r>
      <w:r w:rsidR="000D2664">
        <w:rPr>
          <w:rFonts w:hint="eastAsia"/>
        </w:rPr>
        <w:t>文件</w:t>
      </w:r>
      <w:r>
        <w:rPr>
          <w:rFonts w:hint="eastAsia"/>
        </w:rPr>
        <w:t>规定了</w:t>
      </w:r>
      <w:r w:rsidR="00D16BEB">
        <w:rPr>
          <w:rFonts w:hint="eastAsia"/>
        </w:rPr>
        <w:t>装备</w:t>
      </w:r>
      <w:r w:rsidR="00BA3F72">
        <w:rPr>
          <w:rFonts w:hint="eastAsia"/>
        </w:rPr>
        <w:t>制造</w:t>
      </w:r>
      <w:r w:rsidR="00943525">
        <w:rPr>
          <w:rFonts w:hint="eastAsia"/>
        </w:rPr>
        <w:t>企业</w:t>
      </w:r>
      <w:r>
        <w:rPr>
          <w:rFonts w:hint="eastAsia"/>
        </w:rPr>
        <w:t>重要数据的定义、识别原则、识别特征及识别流程。</w:t>
      </w:r>
    </w:p>
    <w:p w14:paraId="13A6E29C" w14:textId="31405DEB" w:rsidR="00E67CCC" w:rsidRDefault="00000000">
      <w:pPr>
        <w:ind w:firstLineChars="200" w:firstLine="420"/>
      </w:pPr>
      <w:r>
        <w:rPr>
          <w:rFonts w:hint="eastAsia"/>
        </w:rPr>
        <w:t>本</w:t>
      </w:r>
      <w:r w:rsidR="000D2664">
        <w:rPr>
          <w:rFonts w:hint="eastAsia"/>
        </w:rPr>
        <w:t>文件</w:t>
      </w:r>
      <w:r>
        <w:rPr>
          <w:rFonts w:hint="eastAsia"/>
        </w:rPr>
        <w:t>适用于地方</w:t>
      </w:r>
      <w:r w:rsidR="00D16BEB">
        <w:rPr>
          <w:rFonts w:hint="eastAsia"/>
        </w:rPr>
        <w:t>装备</w:t>
      </w:r>
      <w:r w:rsidR="00943525">
        <w:rPr>
          <w:rFonts w:hint="eastAsia"/>
        </w:rPr>
        <w:t>制造</w:t>
      </w:r>
      <w:r>
        <w:rPr>
          <w:rFonts w:hint="eastAsia"/>
        </w:rPr>
        <w:t>企业识别其掌握的重要数据，为重要数据安全保护工作提供支撑。</w:t>
      </w:r>
    </w:p>
    <w:p w14:paraId="04502F0D" w14:textId="77777777" w:rsidR="00E67CCC" w:rsidRDefault="00000000">
      <w:pPr>
        <w:pStyle w:val="a4"/>
      </w:pPr>
      <w:bookmarkStart w:id="27" w:name="_Toc113459493"/>
      <w:bookmarkStart w:id="28" w:name="_Toc113454612"/>
      <w:r>
        <w:rPr>
          <w:rFonts w:hint="eastAsia"/>
        </w:rPr>
        <w:t>规范性引用文件</w:t>
      </w:r>
      <w:bookmarkEnd w:id="27"/>
      <w:bookmarkEnd w:id="28"/>
    </w:p>
    <w:p w14:paraId="1329B7ED" w14:textId="77777777" w:rsidR="00E67CCC" w:rsidRDefault="00000000">
      <w:pPr>
        <w:pStyle w:val="aff1"/>
      </w:pPr>
      <w:r>
        <w:rPr>
          <w:rFonts w:hint="eastAsia"/>
        </w:rPr>
        <w:t>下列文件对于本文件的应用是必不可少的。凡是注日期的引用文件，仅所注日期的版本适用于本文件。凡是不注日期的引用文件，其最新版本（包括所有的修改单）适用于本文件。</w:t>
      </w:r>
    </w:p>
    <w:p w14:paraId="08B194C7" w14:textId="06C4BDC4" w:rsidR="00E67CCC" w:rsidRPr="004D1019" w:rsidRDefault="00000000" w:rsidP="00BA3F72">
      <w:pPr>
        <w:pStyle w:val="aff1"/>
        <w:rPr>
          <w:rStyle w:val="16"/>
          <w:color w:val="000000" w:themeColor="text1"/>
        </w:rPr>
      </w:pPr>
      <w:r w:rsidRPr="004D1019">
        <w:rPr>
          <w:rStyle w:val="16"/>
          <w:color w:val="000000" w:themeColor="text1"/>
        </w:rPr>
        <w:t xml:space="preserve">GB/T 38667-2020 </w:t>
      </w:r>
      <w:r w:rsidRPr="004D1019">
        <w:rPr>
          <w:rStyle w:val="16"/>
          <w:color w:val="000000" w:themeColor="text1"/>
        </w:rPr>
        <w:t>信息技术</w:t>
      </w:r>
      <w:r w:rsidRPr="004D1019">
        <w:rPr>
          <w:rStyle w:val="16"/>
          <w:color w:val="000000" w:themeColor="text1"/>
        </w:rPr>
        <w:t xml:space="preserve"> </w:t>
      </w:r>
      <w:r w:rsidRPr="004D1019">
        <w:rPr>
          <w:rStyle w:val="16"/>
          <w:color w:val="000000" w:themeColor="text1"/>
        </w:rPr>
        <w:t>大数据</w:t>
      </w:r>
      <w:r w:rsidRPr="004D1019">
        <w:rPr>
          <w:rStyle w:val="16"/>
          <w:color w:val="000000" w:themeColor="text1"/>
        </w:rPr>
        <w:t xml:space="preserve"> </w:t>
      </w:r>
      <w:r w:rsidRPr="004D1019">
        <w:rPr>
          <w:rStyle w:val="16"/>
          <w:color w:val="000000" w:themeColor="text1"/>
        </w:rPr>
        <w:t>数据分类指南</w:t>
      </w:r>
    </w:p>
    <w:p w14:paraId="1FA55E27" w14:textId="77777777" w:rsidR="00E67CCC" w:rsidRDefault="00000000">
      <w:pPr>
        <w:pStyle w:val="a4"/>
        <w:rPr>
          <w:rStyle w:val="16"/>
          <w:rFonts w:hAnsi="SimHei"/>
        </w:rPr>
      </w:pPr>
      <w:bookmarkStart w:id="29" w:name="_Toc113459494"/>
      <w:r>
        <w:rPr>
          <w:rStyle w:val="16"/>
          <w:rFonts w:hint="eastAsia"/>
        </w:rPr>
        <w:t>术语和定义</w:t>
      </w:r>
      <w:bookmarkEnd w:id="29"/>
    </w:p>
    <w:p w14:paraId="2619B910" w14:textId="77777777" w:rsidR="00E67CCC" w:rsidRDefault="00000000">
      <w:pPr>
        <w:pStyle w:val="a5"/>
      </w:pPr>
      <w:r>
        <w:rPr>
          <w:rFonts w:hint="eastAsia"/>
        </w:rPr>
        <w:t>数据　　data</w:t>
      </w:r>
    </w:p>
    <w:p w14:paraId="43DD6BCF" w14:textId="4AC4378B" w:rsidR="00E67CCC" w:rsidRDefault="00000000">
      <w:pPr>
        <w:pStyle w:val="UserStyle0"/>
        <w:rPr>
          <w:rStyle w:val="16"/>
          <w:lang w:eastAsia="zh-Hans"/>
        </w:rPr>
      </w:pPr>
      <w:r>
        <w:rPr>
          <w:rFonts w:hint="eastAsia"/>
          <w:szCs w:val="22"/>
        </w:rPr>
        <w:t>任何以电子或者其他方式对信息的记录。</w:t>
      </w:r>
    </w:p>
    <w:p w14:paraId="207DCB9A" w14:textId="77777777" w:rsidR="00E67CCC" w:rsidRDefault="00000000">
      <w:pPr>
        <w:pStyle w:val="a5"/>
        <w:rPr>
          <w:rStyle w:val="16"/>
          <w:rFonts w:hAnsi="SimHei"/>
        </w:rPr>
      </w:pPr>
      <w:bookmarkStart w:id="30" w:name="_Toc19117714"/>
      <w:r>
        <w:rPr>
          <w:rFonts w:hAnsi="SimHei" w:hint="eastAsia"/>
          <w:szCs w:val="22"/>
        </w:rPr>
        <w:t xml:space="preserve">重要数据　　</w:t>
      </w:r>
      <w:bookmarkEnd w:id="30"/>
      <w:r>
        <w:rPr>
          <w:rFonts w:hAnsi="SimHei" w:hint="eastAsia"/>
          <w:szCs w:val="22"/>
        </w:rPr>
        <w:t>key data</w:t>
      </w:r>
    </w:p>
    <w:p w14:paraId="14F89FE6" w14:textId="01301A5E" w:rsidR="00E67CCC" w:rsidRDefault="00000000">
      <w:pPr>
        <w:pStyle w:val="aff1"/>
      </w:pPr>
      <w:bookmarkStart w:id="31" w:name="_Toc113459497"/>
      <w:r>
        <w:rPr>
          <w:rFonts w:hint="eastAsia"/>
        </w:rPr>
        <w:t>特定领域、特定群体、特定区域或达到一定精度和规模的数据，一旦被泄露或篡改、损毁，可能直接危害国家安全、经济运行、社会稳定、公共健康和安全。</w:t>
      </w:r>
    </w:p>
    <w:p w14:paraId="2D702F56" w14:textId="13C32760" w:rsidR="00BA3F72" w:rsidRPr="00BA3F72" w:rsidRDefault="00BA3F72">
      <w:pPr>
        <w:pStyle w:val="aff1"/>
        <w:ind w:firstLine="367"/>
        <w:rPr>
          <w:sz w:val="18"/>
          <w:szCs w:val="18"/>
        </w:rPr>
      </w:pPr>
      <w:r w:rsidRPr="00BA3F72">
        <w:rPr>
          <w:rFonts w:hint="eastAsia"/>
          <w:b/>
          <w:bCs/>
          <w:sz w:val="18"/>
          <w:szCs w:val="18"/>
        </w:rPr>
        <w:t>注：</w:t>
      </w:r>
      <w:r w:rsidRPr="00BA3F72">
        <w:rPr>
          <w:rFonts w:hint="eastAsia"/>
          <w:sz w:val="18"/>
          <w:szCs w:val="18"/>
        </w:rPr>
        <w:t>重要数据不包括国家秘密和个人信息，但基于海量个人信息形成的统计数据、衍生数据有可能属于重要数据。</w:t>
      </w:r>
    </w:p>
    <w:p w14:paraId="211B02F0" w14:textId="2FC89139" w:rsidR="00E67CCC" w:rsidRDefault="007E35F9">
      <w:pPr>
        <w:pStyle w:val="a5"/>
        <w:rPr>
          <w:rStyle w:val="16"/>
          <w:rFonts w:hAnsi="SimHei"/>
        </w:rPr>
      </w:pPr>
      <w:bookmarkStart w:id="32" w:name="_Toc19117715"/>
      <w:bookmarkEnd w:id="31"/>
      <w:r>
        <w:rPr>
          <w:rFonts w:hAnsi="SimHei" w:hint="eastAsia"/>
          <w:szCs w:val="22"/>
        </w:rPr>
        <w:t xml:space="preserve">装备制造企业重要数据　　</w:t>
      </w:r>
      <w:bookmarkEnd w:id="32"/>
      <w:r>
        <w:rPr>
          <w:rFonts w:hAnsi="SimHei" w:hint="eastAsia"/>
          <w:szCs w:val="22"/>
        </w:rPr>
        <w:t>key data of enterprise</w:t>
      </w:r>
    </w:p>
    <w:p w14:paraId="0D739882" w14:textId="29352ACB" w:rsidR="00BE3A3E" w:rsidRPr="007F2C18" w:rsidRDefault="007E35F9">
      <w:pPr>
        <w:pStyle w:val="aff1"/>
        <w:rPr>
          <w:rStyle w:val="16"/>
          <w:rFonts w:ascii="SimSun"/>
          <w:szCs w:val="22"/>
        </w:rPr>
      </w:pPr>
      <w:r>
        <w:rPr>
          <w:rFonts w:hint="eastAsia"/>
        </w:rPr>
        <w:t>装备制造</w:t>
      </w:r>
      <w:r w:rsidR="00BE3A3E" w:rsidRPr="007F2C18">
        <w:rPr>
          <w:rFonts w:hint="eastAsia"/>
        </w:rPr>
        <w:t>企业在生产经营过程中在境内收集、产生的数据，不涉及国家秘密，但与企业生产经营密切相关，一旦遭到篡改、破坏、泄露或者非法获取、非法利用，可能直接危害国家安全、经济运行、社会稳定、公共健康和安全的数据。（包括原始数据与聚合、分析、加工等处理过程的衍生数据）。</w:t>
      </w:r>
    </w:p>
    <w:p w14:paraId="2D36FE6B" w14:textId="2093B4B0" w:rsidR="00B80F93" w:rsidRPr="007F2C18" w:rsidRDefault="00B80F93">
      <w:pPr>
        <w:pStyle w:val="a4"/>
        <w:rPr>
          <w:rStyle w:val="16"/>
          <w:rFonts w:hAnsi="SimHei"/>
        </w:rPr>
      </w:pPr>
      <w:bookmarkStart w:id="33" w:name="_Hlk120872184"/>
      <w:r w:rsidRPr="007F2C18">
        <w:rPr>
          <w:rFonts w:hint="eastAsia"/>
          <w:szCs w:val="22"/>
        </w:rPr>
        <w:t>重要数据识别原则</w:t>
      </w:r>
    </w:p>
    <w:bookmarkEnd w:id="33"/>
    <w:p w14:paraId="2E6D8A54" w14:textId="78AD9286" w:rsidR="00E67CCC" w:rsidRPr="00DE033E" w:rsidRDefault="00D16BEB">
      <w:pPr>
        <w:pStyle w:val="aff1"/>
        <w:rPr>
          <w:color w:val="000000" w:themeColor="text1"/>
        </w:rPr>
      </w:pPr>
      <w:r>
        <w:rPr>
          <w:rFonts w:hint="eastAsia"/>
        </w:rPr>
        <w:t>装备</w:t>
      </w:r>
      <w:r w:rsidR="006A07C2">
        <w:rPr>
          <w:rFonts w:hint="eastAsia"/>
        </w:rPr>
        <w:t>制造企业</w:t>
      </w:r>
      <w:r w:rsidR="006A07C2" w:rsidRPr="007F2C18">
        <w:rPr>
          <w:rFonts w:hint="eastAsia"/>
        </w:rPr>
        <w:t>重要数据识别原则包括聚焦</w:t>
      </w:r>
      <w:r w:rsidR="00187DF2" w:rsidRPr="007F2C18">
        <w:rPr>
          <w:rFonts w:hint="eastAsia"/>
        </w:rPr>
        <w:t>安全</w:t>
      </w:r>
      <w:r w:rsidR="006A07C2" w:rsidRPr="007F2C18">
        <w:rPr>
          <w:rFonts w:hint="eastAsia"/>
        </w:rPr>
        <w:t>影响、保障安全</w:t>
      </w:r>
      <w:r w:rsidR="00187DF2" w:rsidRPr="007F2C18">
        <w:rPr>
          <w:rFonts w:hint="eastAsia"/>
        </w:rPr>
        <w:t>流通</w:t>
      </w:r>
      <w:r w:rsidR="006A07C2" w:rsidRPr="007F2C18">
        <w:rPr>
          <w:rFonts w:hint="eastAsia"/>
        </w:rPr>
        <w:t>、结合既有规定、</w:t>
      </w:r>
      <w:r w:rsidR="00187DF2" w:rsidRPr="007F2C18">
        <w:rPr>
          <w:rFonts w:hint="eastAsia"/>
        </w:rPr>
        <w:t>综合风险评判</w:t>
      </w:r>
      <w:r w:rsidR="006A07C2" w:rsidRPr="007F2C18">
        <w:rPr>
          <w:rFonts w:hint="eastAsia"/>
        </w:rPr>
        <w:t>、定量</w:t>
      </w:r>
      <w:r w:rsidR="006A07C2" w:rsidRPr="00DE033E">
        <w:rPr>
          <w:rFonts w:hint="eastAsia"/>
          <w:color w:val="000000" w:themeColor="text1"/>
        </w:rPr>
        <w:t>定性结合、</w:t>
      </w:r>
      <w:r w:rsidR="00187DF2" w:rsidRPr="00DE033E">
        <w:rPr>
          <w:rFonts w:hint="eastAsia"/>
          <w:color w:val="000000" w:themeColor="text1"/>
        </w:rPr>
        <w:t>动态复查审核</w:t>
      </w:r>
      <w:r w:rsidR="004D1019">
        <w:rPr>
          <w:rFonts w:hint="eastAsia"/>
          <w:color w:val="000000" w:themeColor="text1"/>
        </w:rPr>
        <w:t>、明确数据责任</w:t>
      </w:r>
      <w:r w:rsidR="006A07C2" w:rsidRPr="00DE033E">
        <w:rPr>
          <w:rFonts w:hint="eastAsia"/>
          <w:color w:val="000000" w:themeColor="text1"/>
        </w:rPr>
        <w:t>。具体如下：</w:t>
      </w:r>
    </w:p>
    <w:p w14:paraId="3B60932E" w14:textId="37788191" w:rsidR="00E67CCC" w:rsidRPr="00DE033E" w:rsidRDefault="00000000" w:rsidP="00EF6C7E">
      <w:pPr>
        <w:pStyle w:val="aff1"/>
        <w:numPr>
          <w:ilvl w:val="0"/>
          <w:numId w:val="18"/>
        </w:numPr>
        <w:ind w:firstLineChars="0"/>
        <w:rPr>
          <w:color w:val="000000" w:themeColor="text1"/>
        </w:rPr>
      </w:pPr>
      <w:r w:rsidRPr="00DE033E">
        <w:rPr>
          <w:color w:val="000000" w:themeColor="text1"/>
        </w:rPr>
        <w:t>聚焦</w:t>
      </w:r>
      <w:r w:rsidR="00187DF2" w:rsidRPr="00DE033E">
        <w:rPr>
          <w:rFonts w:hint="eastAsia"/>
          <w:color w:val="000000" w:themeColor="text1"/>
        </w:rPr>
        <w:t>安全</w:t>
      </w:r>
      <w:r w:rsidRPr="00DE033E">
        <w:rPr>
          <w:color w:val="000000" w:themeColor="text1"/>
        </w:rPr>
        <w:t>影响：</w:t>
      </w:r>
      <w:r w:rsidR="00187DF2" w:rsidRPr="00DE033E">
        <w:rPr>
          <w:rFonts w:hint="eastAsia"/>
          <w:color w:val="000000" w:themeColor="text1"/>
        </w:rPr>
        <w:t>从国家安全、社会稳定、经济运行、</w:t>
      </w:r>
      <w:r w:rsidR="00187DF2" w:rsidRPr="00DE033E">
        <w:rPr>
          <w:color w:val="000000" w:themeColor="text1"/>
        </w:rPr>
        <w:t>公共健康</w:t>
      </w:r>
      <w:r w:rsidR="00187DF2" w:rsidRPr="00DE033E">
        <w:rPr>
          <w:rFonts w:hint="eastAsia"/>
          <w:color w:val="000000" w:themeColor="text1"/>
        </w:rPr>
        <w:t>、生产安全等角度识别企业重要数据。</w:t>
      </w:r>
      <w:r w:rsidRPr="00DE033E">
        <w:rPr>
          <w:color w:val="000000" w:themeColor="text1"/>
        </w:rPr>
        <w:t>仅影响企业自身</w:t>
      </w:r>
      <w:r w:rsidR="00187DF2" w:rsidRPr="00DE033E">
        <w:rPr>
          <w:rFonts w:hint="eastAsia"/>
          <w:color w:val="000000" w:themeColor="text1"/>
        </w:rPr>
        <w:t>重要的</w:t>
      </w:r>
      <w:r w:rsidRPr="00DE033E">
        <w:rPr>
          <w:color w:val="000000" w:themeColor="text1"/>
        </w:rPr>
        <w:t>数据一般不作为重要数据，要考虑对</w:t>
      </w:r>
      <w:r w:rsidR="00187DF2" w:rsidRPr="00DE033E">
        <w:rPr>
          <w:rFonts w:hint="eastAsia"/>
          <w:color w:val="000000" w:themeColor="text1"/>
        </w:rPr>
        <w:t>多方面影响复合</w:t>
      </w:r>
      <w:r w:rsidRPr="00DE033E">
        <w:rPr>
          <w:color w:val="000000" w:themeColor="text1"/>
        </w:rPr>
        <w:t>的结果；</w:t>
      </w:r>
    </w:p>
    <w:p w14:paraId="02FB1D50" w14:textId="27A6D253" w:rsidR="00E67CCC" w:rsidRPr="00DE033E" w:rsidRDefault="00000000" w:rsidP="00EF6C7E">
      <w:pPr>
        <w:pStyle w:val="aff1"/>
        <w:numPr>
          <w:ilvl w:val="0"/>
          <w:numId w:val="18"/>
        </w:numPr>
        <w:ind w:firstLineChars="0"/>
        <w:rPr>
          <w:color w:val="000000" w:themeColor="text1"/>
        </w:rPr>
      </w:pPr>
      <w:r w:rsidRPr="00DE033E">
        <w:rPr>
          <w:color w:val="000000" w:themeColor="text1"/>
        </w:rPr>
        <w:t>保障安全</w:t>
      </w:r>
      <w:r w:rsidR="00187DF2" w:rsidRPr="00DE033E">
        <w:rPr>
          <w:rFonts w:hint="eastAsia"/>
          <w:color w:val="000000" w:themeColor="text1"/>
        </w:rPr>
        <w:t>流通</w:t>
      </w:r>
      <w:r w:rsidRPr="00DE033E">
        <w:rPr>
          <w:color w:val="000000" w:themeColor="text1"/>
        </w:rPr>
        <w:t>：</w:t>
      </w:r>
      <w:r w:rsidR="00187DF2" w:rsidRPr="00DE033E">
        <w:rPr>
          <w:rFonts w:hint="eastAsia"/>
          <w:color w:val="000000" w:themeColor="text1"/>
        </w:rPr>
        <w:t>通过对企业数据分级，明确安全保护重点和监管对象，</w:t>
      </w:r>
      <w:r w:rsidR="00943525" w:rsidRPr="00DE033E">
        <w:rPr>
          <w:rFonts w:hint="eastAsia"/>
          <w:color w:val="000000" w:themeColor="text1"/>
        </w:rPr>
        <w:t>在保障数据安全</w:t>
      </w:r>
      <w:r w:rsidR="009E40CE" w:rsidRPr="00DE033E">
        <w:rPr>
          <w:rFonts w:hint="eastAsia"/>
          <w:color w:val="000000" w:themeColor="text1"/>
        </w:rPr>
        <w:t>共享共用</w:t>
      </w:r>
      <w:r w:rsidR="00943525" w:rsidRPr="00DE033E">
        <w:rPr>
          <w:rFonts w:hint="eastAsia"/>
          <w:color w:val="000000" w:themeColor="text1"/>
        </w:rPr>
        <w:t>前提下，</w:t>
      </w:r>
      <w:r w:rsidR="00187DF2" w:rsidRPr="00DE033E">
        <w:rPr>
          <w:rFonts w:hint="eastAsia"/>
          <w:color w:val="000000" w:themeColor="text1"/>
        </w:rPr>
        <w:t>防止</w:t>
      </w:r>
      <w:r w:rsidR="00943525" w:rsidRPr="00DE033E">
        <w:rPr>
          <w:rFonts w:hint="eastAsia"/>
          <w:color w:val="000000" w:themeColor="text1"/>
        </w:rPr>
        <w:t>出现</w:t>
      </w:r>
      <w:r w:rsidR="00187DF2" w:rsidRPr="00DE033E">
        <w:rPr>
          <w:rFonts w:hint="eastAsia"/>
          <w:color w:val="000000" w:themeColor="text1"/>
        </w:rPr>
        <w:t>泛保护，使重要数据在保障安全和</w:t>
      </w:r>
      <w:r w:rsidR="009E40CE" w:rsidRPr="00DE033E">
        <w:rPr>
          <w:rFonts w:hint="eastAsia"/>
          <w:color w:val="000000" w:themeColor="text1"/>
        </w:rPr>
        <w:t>合规</w:t>
      </w:r>
      <w:r w:rsidR="00187DF2" w:rsidRPr="00DE033E">
        <w:rPr>
          <w:rFonts w:hint="eastAsia"/>
          <w:color w:val="000000" w:themeColor="text1"/>
        </w:rPr>
        <w:t>要求的前提下得到开发利用和安全有序</w:t>
      </w:r>
      <w:r w:rsidR="00DE033E">
        <w:rPr>
          <w:rFonts w:hint="eastAsia"/>
          <w:color w:val="000000" w:themeColor="text1"/>
        </w:rPr>
        <w:t>流通</w:t>
      </w:r>
      <w:r w:rsidR="00187DF2" w:rsidRPr="00DE033E">
        <w:rPr>
          <w:rFonts w:hint="eastAsia"/>
          <w:color w:val="000000" w:themeColor="text1"/>
        </w:rPr>
        <w:t>；</w:t>
      </w:r>
    </w:p>
    <w:p w14:paraId="2C352F2B" w14:textId="2187EF66" w:rsidR="00EF6C7E" w:rsidRPr="00DE033E" w:rsidRDefault="00000000" w:rsidP="000B15C6">
      <w:pPr>
        <w:pStyle w:val="aff1"/>
        <w:numPr>
          <w:ilvl w:val="0"/>
          <w:numId w:val="18"/>
        </w:numPr>
        <w:ind w:firstLineChars="0"/>
        <w:rPr>
          <w:color w:val="000000" w:themeColor="text1"/>
        </w:rPr>
      </w:pPr>
      <w:r w:rsidRPr="00DE033E">
        <w:rPr>
          <w:color w:val="000000" w:themeColor="text1"/>
        </w:rPr>
        <w:t>结合既有规定：</w:t>
      </w:r>
      <w:r w:rsidR="00187DF2" w:rsidRPr="00DE033E">
        <w:rPr>
          <w:rFonts w:hint="eastAsia"/>
          <w:color w:val="000000" w:themeColor="text1"/>
        </w:rPr>
        <w:t>充分考虑《网络安全法》《数据安全法》《个人信息保护法》《关键信息基础设施安全保护条例》《重要数据识别指南（征求意见搞）》《网络数据分类分级要求（征求意见稿）》</w:t>
      </w:r>
      <w:r w:rsidR="00EF6C7E" w:rsidRPr="00DE033E">
        <w:rPr>
          <w:rFonts w:hint="eastAsia"/>
          <w:color w:val="000000" w:themeColor="text1"/>
        </w:rPr>
        <w:t>《</w:t>
      </w:r>
      <w:r w:rsidR="009E40CE" w:rsidRPr="00DE033E">
        <w:rPr>
          <w:rFonts w:hint="eastAsia"/>
          <w:color w:val="000000" w:themeColor="text1"/>
        </w:rPr>
        <w:t>关于构建数据基础制度更好发挥数据要素作用的意见</w:t>
      </w:r>
      <w:r w:rsidR="00EF6C7E" w:rsidRPr="00DE033E">
        <w:rPr>
          <w:rFonts w:hint="eastAsia"/>
          <w:color w:val="000000" w:themeColor="text1"/>
        </w:rPr>
        <w:t>》</w:t>
      </w:r>
      <w:r w:rsidR="00187DF2" w:rsidRPr="00DE033E">
        <w:rPr>
          <w:rFonts w:hint="eastAsia"/>
          <w:color w:val="000000" w:themeColor="text1"/>
        </w:rPr>
        <w:t>等法律法规和政策要求。</w:t>
      </w:r>
      <w:r w:rsidR="002E20CD" w:rsidRPr="00DE033E">
        <w:rPr>
          <w:rFonts w:hint="eastAsia"/>
          <w:color w:val="000000" w:themeColor="text1"/>
        </w:rPr>
        <w:t>充</w:t>
      </w:r>
      <w:r w:rsidR="002E20CD" w:rsidRPr="00DE033E">
        <w:rPr>
          <w:rFonts w:hint="eastAsia"/>
          <w:color w:val="000000" w:themeColor="text1"/>
        </w:rPr>
        <w:lastRenderedPageBreak/>
        <w:t>分考虑企业所在地方、所处行业的已有管理要求和行业特性，并与行业或地方已制定实施有关数据管理和安全相关政策和标准规范进行紧密衔接；</w:t>
      </w:r>
    </w:p>
    <w:p w14:paraId="7AB70A77" w14:textId="0EDF6BBF" w:rsidR="00187DF2" w:rsidRPr="007F2C18" w:rsidRDefault="00187DF2" w:rsidP="000B15C6">
      <w:pPr>
        <w:pStyle w:val="aff1"/>
        <w:numPr>
          <w:ilvl w:val="0"/>
          <w:numId w:val="18"/>
        </w:numPr>
        <w:ind w:firstLineChars="0"/>
      </w:pPr>
      <w:r w:rsidRPr="007F2C18">
        <w:rPr>
          <w:rFonts w:hint="eastAsia"/>
        </w:rPr>
        <w:t>综合风险评判</w:t>
      </w:r>
      <w:r w:rsidRPr="007F2C18">
        <w:t>：</w:t>
      </w:r>
      <w:r w:rsidRPr="007F2C18">
        <w:rPr>
          <w:rFonts w:hint="eastAsia"/>
        </w:rPr>
        <w:t>根据企业数据涉及国家安全、行业发展、目标群体、流通目的、安全威胁等多种维度，综合判断数据遭到篡改、破坏、泄露或者非法获取、非法利用，造成的安全事故所导致的直接经济损失程度等多个维度进行识别；</w:t>
      </w:r>
    </w:p>
    <w:p w14:paraId="6A9B0AD0" w14:textId="77777777" w:rsidR="00AD42D0" w:rsidRDefault="00000000" w:rsidP="00EF6C7E">
      <w:pPr>
        <w:pStyle w:val="aff1"/>
        <w:numPr>
          <w:ilvl w:val="0"/>
          <w:numId w:val="18"/>
        </w:numPr>
        <w:ind w:firstLineChars="0"/>
      </w:pPr>
      <w:r w:rsidRPr="007F2C18">
        <w:t>定量定性结合：以定量与定性相结合的方式识别企业重要数据</w:t>
      </w:r>
    </w:p>
    <w:p w14:paraId="3ED7C00E" w14:textId="236B68AA" w:rsidR="00E67CCC" w:rsidRPr="007F2C18" w:rsidRDefault="00000000" w:rsidP="00EF6C7E">
      <w:pPr>
        <w:pStyle w:val="aff1"/>
        <w:numPr>
          <w:ilvl w:val="0"/>
          <w:numId w:val="18"/>
        </w:numPr>
        <w:ind w:firstLineChars="0"/>
      </w:pPr>
      <w:r w:rsidRPr="007F2C18">
        <w:t>，并根据具体数据类型、特性不同采取定量或定性方法；</w:t>
      </w:r>
    </w:p>
    <w:p w14:paraId="4E26C192" w14:textId="26C90100" w:rsidR="009B540A" w:rsidRDefault="00000000" w:rsidP="00EF6C7E">
      <w:pPr>
        <w:pStyle w:val="UserStyle0"/>
        <w:numPr>
          <w:ilvl w:val="0"/>
          <w:numId w:val="18"/>
        </w:numPr>
        <w:ind w:firstLineChars="0"/>
      </w:pPr>
      <w:r w:rsidRPr="007F2C18">
        <w:t>动态</w:t>
      </w:r>
      <w:r w:rsidR="00187DF2" w:rsidRPr="007F2C18">
        <w:rPr>
          <w:rFonts w:hint="eastAsia"/>
        </w:rPr>
        <w:t>复查审核</w:t>
      </w:r>
      <w:r w:rsidRPr="007F2C18">
        <w:t>：</w:t>
      </w:r>
      <w:r w:rsidR="00187DF2" w:rsidRPr="007F2C18">
        <w:rPr>
          <w:rFonts w:hint="eastAsia"/>
        </w:rPr>
        <w:t>定期复查审核重要数据识别结果，根据</w:t>
      </w:r>
      <w:r w:rsidRPr="007F2C18">
        <w:t>行业合规要求以及企业性质、规模、业务的变化，定期判断企业</w:t>
      </w:r>
      <w:r w:rsidR="00187DF2" w:rsidRPr="007F2C18">
        <w:rPr>
          <w:rFonts w:hint="eastAsia"/>
        </w:rPr>
        <w:t>数据范围、形态、用途、共享方式、敏感性等发生</w:t>
      </w:r>
      <w:r w:rsidRPr="007F2C18">
        <w:t>变化</w:t>
      </w:r>
      <w:r w:rsidR="00187DF2" w:rsidRPr="007F2C18">
        <w:rPr>
          <w:rFonts w:hint="eastAsia"/>
        </w:rPr>
        <w:t>时</w:t>
      </w:r>
      <w:r w:rsidRPr="007F2C18">
        <w:t>，</w:t>
      </w:r>
      <w:r w:rsidR="00187DF2" w:rsidRPr="007F2C18">
        <w:rPr>
          <w:rFonts w:hint="eastAsia"/>
        </w:rPr>
        <w:t>对重要数据进行重新识别</w:t>
      </w:r>
      <w:r w:rsidRPr="007F2C18">
        <w:t>，</w:t>
      </w:r>
      <w:r w:rsidR="00187DF2" w:rsidRPr="007F2C18">
        <w:rPr>
          <w:rFonts w:hint="eastAsia"/>
        </w:rPr>
        <w:t>审核</w:t>
      </w:r>
      <w:r w:rsidRPr="007F2C18">
        <w:t>企业重要数据识别结果。</w:t>
      </w:r>
      <w:bookmarkStart w:id="34" w:name="_Hlk123128189"/>
    </w:p>
    <w:p w14:paraId="40E6CBAD" w14:textId="0F35498F" w:rsidR="00EF6C7E" w:rsidRPr="009B540A" w:rsidRDefault="009B540A" w:rsidP="009B540A">
      <w:pPr>
        <w:pStyle w:val="UserStyle0"/>
        <w:numPr>
          <w:ilvl w:val="0"/>
          <w:numId w:val="18"/>
        </w:numPr>
        <w:ind w:firstLineChars="0"/>
        <w:rPr>
          <w:rStyle w:val="16"/>
          <w:rFonts w:ascii="SimSun" w:hAnsi="SimSun" w:cs="SimSun"/>
        </w:rPr>
      </w:pPr>
      <w:r>
        <w:rPr>
          <w:rFonts w:hint="eastAsia"/>
        </w:rPr>
        <w:t>明确数据责任</w:t>
      </w:r>
      <w:bookmarkEnd w:id="34"/>
      <w:r>
        <w:rPr>
          <w:rFonts w:hint="eastAsia"/>
        </w:rPr>
        <w:t>：</w:t>
      </w:r>
      <w:r w:rsidRPr="009B540A">
        <w:rPr>
          <w:rFonts w:hint="eastAsia"/>
        </w:rPr>
        <w:t>重要数据</w:t>
      </w:r>
      <w:r>
        <w:rPr>
          <w:rFonts w:hint="eastAsia"/>
        </w:rPr>
        <w:t>识别结果</w:t>
      </w:r>
      <w:r w:rsidR="004D1019">
        <w:rPr>
          <w:rFonts w:hint="eastAsia"/>
        </w:rPr>
        <w:t>帮助</w:t>
      </w:r>
      <w:r w:rsidRPr="009B540A">
        <w:rPr>
          <w:rFonts w:hint="eastAsia"/>
        </w:rPr>
        <w:t>企业</w:t>
      </w:r>
      <w:r w:rsidR="004D1019">
        <w:rPr>
          <w:rFonts w:hint="eastAsia"/>
        </w:rPr>
        <w:t>识别</w:t>
      </w:r>
      <w:r w:rsidRPr="009B540A">
        <w:rPr>
          <w:rFonts w:hint="eastAsia"/>
        </w:rPr>
        <w:t>主体责任，树立企业的责任意识和自律意识。</w:t>
      </w:r>
      <w:r>
        <w:rPr>
          <w:rFonts w:hint="eastAsia"/>
        </w:rPr>
        <w:t>重要</w:t>
      </w:r>
      <w:r w:rsidRPr="009B540A">
        <w:rPr>
          <w:rFonts w:hint="eastAsia"/>
        </w:rPr>
        <w:t>数据</w:t>
      </w:r>
      <w:r>
        <w:rPr>
          <w:rFonts w:hint="eastAsia"/>
        </w:rPr>
        <w:t>在</w:t>
      </w:r>
      <w:r w:rsidRPr="009B540A">
        <w:rPr>
          <w:rFonts w:hint="eastAsia"/>
        </w:rPr>
        <w:t>采集汇聚、加工处理、流通交易、共享利用等各环节，</w:t>
      </w:r>
      <w:r>
        <w:rPr>
          <w:rFonts w:hint="eastAsia"/>
        </w:rPr>
        <w:t>在</w:t>
      </w:r>
      <w:r w:rsidRPr="009B540A">
        <w:rPr>
          <w:rFonts w:hint="eastAsia"/>
        </w:rPr>
        <w:t>满足所在</w:t>
      </w:r>
      <w:r>
        <w:rPr>
          <w:rFonts w:hint="eastAsia"/>
        </w:rPr>
        <w:t>国家、</w:t>
      </w:r>
      <w:r w:rsidRPr="009B540A">
        <w:rPr>
          <w:rFonts w:hint="eastAsia"/>
        </w:rPr>
        <w:t>地方、所处行业的已有管理要求和法律规定</w:t>
      </w:r>
      <w:r>
        <w:rPr>
          <w:rFonts w:hint="eastAsia"/>
        </w:rPr>
        <w:t>前提下，</w:t>
      </w:r>
      <w:r w:rsidR="004D1019">
        <w:rPr>
          <w:rFonts w:hint="eastAsia"/>
        </w:rPr>
        <w:t>辨识</w:t>
      </w:r>
      <w:r w:rsidRPr="009B540A">
        <w:rPr>
          <w:rFonts w:hint="eastAsia"/>
        </w:rPr>
        <w:t>企业依法依规承担相应责任</w:t>
      </w:r>
      <w:r>
        <w:rPr>
          <w:rFonts w:hint="eastAsia"/>
        </w:rPr>
        <w:t>，保证重要数据</w:t>
      </w:r>
      <w:r w:rsidRPr="009B540A">
        <w:rPr>
          <w:rFonts w:hint="eastAsia"/>
        </w:rPr>
        <w:t>有规可循、有序发展、安全可控。</w:t>
      </w:r>
    </w:p>
    <w:p w14:paraId="04CA6124" w14:textId="71F41CAC" w:rsidR="00E67CCC" w:rsidRPr="007F2C18" w:rsidRDefault="006A07C2">
      <w:pPr>
        <w:pStyle w:val="a4"/>
        <w:rPr>
          <w:rStyle w:val="16"/>
          <w:rFonts w:hAnsi="SimHei"/>
        </w:rPr>
      </w:pPr>
      <w:r w:rsidRPr="007F2C18">
        <w:rPr>
          <w:rFonts w:hint="eastAsia"/>
        </w:rPr>
        <w:t>重要数据识别特征</w:t>
      </w:r>
    </w:p>
    <w:p w14:paraId="62FD4A2A" w14:textId="56047CC7" w:rsidR="00E67CCC" w:rsidRPr="007F2C18" w:rsidRDefault="00D16BEB">
      <w:pPr>
        <w:pStyle w:val="aff1"/>
      </w:pPr>
      <w:r>
        <w:rPr>
          <w:rFonts w:hint="eastAsia"/>
        </w:rPr>
        <w:t>装备</w:t>
      </w:r>
      <w:r w:rsidR="006A07C2">
        <w:rPr>
          <w:rFonts w:hint="eastAsia"/>
        </w:rPr>
        <w:t>制造企业</w:t>
      </w:r>
      <w:r w:rsidR="006A07C2" w:rsidRPr="007F2C18">
        <w:rPr>
          <w:rFonts w:hint="eastAsia"/>
        </w:rPr>
        <w:t>重要数据的识别特征将一旦未经授权披露、丢失、滥用、篡改或销毁，或汇聚、整合、分析后，对国家、社会等公共安全的影响作为判定标准</w:t>
      </w:r>
      <w:r w:rsidR="00466272">
        <w:rPr>
          <w:rFonts w:hint="eastAsia"/>
        </w:rPr>
        <w:t>，</w:t>
      </w:r>
      <w:r>
        <w:rPr>
          <w:rFonts w:hint="eastAsia"/>
        </w:rPr>
        <w:t>装备</w:t>
      </w:r>
      <w:r w:rsidR="00051F23">
        <w:rPr>
          <w:rFonts w:hint="eastAsia"/>
        </w:rPr>
        <w:t>制造企业</w:t>
      </w:r>
      <w:r w:rsidR="00466272" w:rsidRPr="00466272">
        <w:rPr>
          <w:rFonts w:hint="eastAsia"/>
        </w:rPr>
        <w:t>重要数据</w:t>
      </w:r>
      <w:r w:rsidR="00466272">
        <w:rPr>
          <w:rFonts w:hint="eastAsia"/>
        </w:rPr>
        <w:t>参考</w:t>
      </w:r>
      <w:r w:rsidR="00466272" w:rsidRPr="00466272">
        <w:rPr>
          <w:rFonts w:hint="eastAsia"/>
        </w:rPr>
        <w:t>范围</w:t>
      </w:r>
      <w:r w:rsidR="00466272">
        <w:rPr>
          <w:rFonts w:hint="eastAsia"/>
        </w:rPr>
        <w:t>见附录A</w:t>
      </w:r>
      <w:r w:rsidR="006A07C2" w:rsidRPr="007F2C18">
        <w:rPr>
          <w:rFonts w:hint="eastAsia"/>
        </w:rPr>
        <w:t>。影响范围主要包括:</w:t>
      </w:r>
    </w:p>
    <w:p w14:paraId="62A93383" w14:textId="6238F9C1" w:rsidR="00204C2A" w:rsidRPr="007F2C18" w:rsidRDefault="00204C2A" w:rsidP="00BB2BCF">
      <w:pPr>
        <w:pStyle w:val="aff1"/>
        <w:numPr>
          <w:ilvl w:val="0"/>
          <w:numId w:val="22"/>
        </w:numPr>
        <w:ind w:firstLineChars="0"/>
      </w:pPr>
      <w:r w:rsidRPr="007F2C18">
        <w:rPr>
          <w:rFonts w:hint="eastAsia"/>
        </w:rPr>
        <w:t>企业数据与国家秘密相关的或在生成国家秘密的过程中所使用分析的原始非密数据；</w:t>
      </w:r>
    </w:p>
    <w:p w14:paraId="5F8D64DF" w14:textId="3ED24F1C" w:rsidR="00187DF2" w:rsidRPr="007F2C18" w:rsidRDefault="00204C2A" w:rsidP="00BB2BCF">
      <w:pPr>
        <w:pStyle w:val="aff1"/>
        <w:numPr>
          <w:ilvl w:val="0"/>
          <w:numId w:val="22"/>
        </w:numPr>
        <w:ind w:firstLineChars="0"/>
      </w:pPr>
      <w:r w:rsidRPr="007F2C18">
        <w:rPr>
          <w:rFonts w:hint="eastAsia"/>
        </w:rPr>
        <w:t>企业数据遭到篡改、破坏、泄露或者非法获取、非法利用，对政治、国土、军事、经济、文化、社会、科技、网络、生态、资源、核、海外利益、生物、太空、极地、深海、人工智能等国家安全相关领域造成严重影响的数据</w:t>
      </w:r>
      <w:r w:rsidR="00187DF2" w:rsidRPr="007F2C18">
        <w:rPr>
          <w:rFonts w:hint="eastAsia"/>
        </w:rPr>
        <w:t>；</w:t>
      </w:r>
    </w:p>
    <w:p w14:paraId="6B2E7F2C" w14:textId="2531B187" w:rsidR="00204C2A" w:rsidRPr="007F2C18" w:rsidRDefault="00204C2A" w:rsidP="00BB2BCF">
      <w:pPr>
        <w:pStyle w:val="aff1"/>
        <w:numPr>
          <w:ilvl w:val="0"/>
          <w:numId w:val="22"/>
        </w:numPr>
        <w:ind w:firstLineChars="0"/>
      </w:pPr>
      <w:r w:rsidRPr="007F2C18">
        <w:rPr>
          <w:rFonts w:hint="eastAsia"/>
        </w:rPr>
        <w:t>企业数据涉及行业核心竞争力或产业生态发展的关键技术、关键工艺、关键产品、重要国产化设备在研发设计、生产制造等全生命周期过程中收集和产生的高价值敏感数据；</w:t>
      </w:r>
    </w:p>
    <w:p w14:paraId="66B1388D" w14:textId="7E743F09" w:rsidR="00E67CCC" w:rsidRPr="007F2C18" w:rsidRDefault="00204C2A" w:rsidP="00BB2BCF">
      <w:pPr>
        <w:pStyle w:val="aff1"/>
        <w:numPr>
          <w:ilvl w:val="0"/>
          <w:numId w:val="22"/>
        </w:numPr>
        <w:ind w:firstLineChars="0"/>
      </w:pPr>
      <w:r w:rsidRPr="007F2C18">
        <w:rPr>
          <w:rFonts w:hint="eastAsia"/>
        </w:rPr>
        <w:t>企业数据涉及行业关键数据，能够影响供应链安全的组件和设备销售、使用、运行、维护等情况的相关数据，以及行业供需情况、价格趋势、供应商及用户分布情况等数据；</w:t>
      </w:r>
    </w:p>
    <w:p w14:paraId="4484B7B0" w14:textId="4CA348E9" w:rsidR="00E67CCC" w:rsidRPr="007F2C18" w:rsidRDefault="00204C2A" w:rsidP="00BB2BCF">
      <w:pPr>
        <w:pStyle w:val="aff1"/>
        <w:numPr>
          <w:ilvl w:val="0"/>
          <w:numId w:val="22"/>
        </w:numPr>
        <w:ind w:firstLineChars="0"/>
      </w:pPr>
      <w:r w:rsidRPr="007F2C18">
        <w:rPr>
          <w:rFonts w:hint="eastAsia"/>
        </w:rPr>
        <w:t>国家或者行业领域出口管制物项涉及的核心技术、设计方案、生产工艺、制作方法、源代码等相关的数据；</w:t>
      </w:r>
    </w:p>
    <w:p w14:paraId="3287ABA3" w14:textId="2F30EA3D" w:rsidR="00E67CCC" w:rsidRPr="007F2C18" w:rsidRDefault="00204C2A" w:rsidP="00BB2BCF">
      <w:pPr>
        <w:pStyle w:val="aff1"/>
        <w:numPr>
          <w:ilvl w:val="0"/>
          <w:numId w:val="22"/>
        </w:numPr>
        <w:ind w:firstLineChars="0"/>
      </w:pPr>
      <w:r w:rsidRPr="007F2C18">
        <w:rPr>
          <w:rFonts w:hint="eastAsia"/>
        </w:rPr>
        <w:t>企业其他数据一旦遭到篡改、破坏、泄露或者非法获取、非法利用，可能严重影响国家安全、社会稳定、经济运行、生产安全，或引发的事件影响范围涉及多个行业、区域或者行业内多个企业，或影响持续时间长，对行业发展、技术进步和产业生态等造成严重影响的数据；</w:t>
      </w:r>
    </w:p>
    <w:p w14:paraId="76945324" w14:textId="0B5F4DD1" w:rsidR="00E67CCC" w:rsidRPr="007F2C18" w:rsidRDefault="006A07C2">
      <w:pPr>
        <w:pStyle w:val="a4"/>
      </w:pPr>
      <w:r w:rsidRPr="007F2C18">
        <w:rPr>
          <w:rFonts w:hint="eastAsia"/>
        </w:rPr>
        <w:t>重要数据识别流程</w:t>
      </w:r>
    </w:p>
    <w:p w14:paraId="2E984A8B" w14:textId="471C79FB" w:rsidR="00EF6C7E" w:rsidRDefault="004D6387">
      <w:pPr>
        <w:pStyle w:val="aff1"/>
      </w:pPr>
      <w:r>
        <w:rPr>
          <w:rFonts w:hint="eastAsia"/>
        </w:rPr>
        <w:t>在《</w:t>
      </w:r>
      <w:r w:rsidR="009E40CE" w:rsidRPr="009E40CE">
        <w:rPr>
          <w:rFonts w:hint="eastAsia"/>
        </w:rPr>
        <w:t>信息技术 大数据 数据分类指南</w:t>
      </w:r>
      <w:r>
        <w:rPr>
          <w:rFonts w:hint="eastAsia"/>
        </w:rPr>
        <w:t>》标准中数据分类过程，主要包括分类规划、分类准备、分类实施、结果评估、维护改进5个阶段</w:t>
      </w:r>
      <w:r w:rsidR="00D16BEB">
        <w:rPr>
          <w:rFonts w:hint="eastAsia"/>
        </w:rPr>
        <w:t>，</w:t>
      </w:r>
      <w:r w:rsidR="00A24E69">
        <w:rPr>
          <w:rFonts w:hint="eastAsia"/>
        </w:rPr>
        <w:t>装备制造业</w:t>
      </w:r>
      <w:r w:rsidR="00D16BEB">
        <w:rPr>
          <w:rFonts w:hint="eastAsia"/>
        </w:rPr>
        <w:t>企业</w:t>
      </w:r>
      <w:r w:rsidR="00A24E69">
        <w:rPr>
          <w:rFonts w:hint="eastAsia"/>
        </w:rPr>
        <w:t>产品</w:t>
      </w:r>
      <w:r w:rsidR="00D16BEB">
        <w:rPr>
          <w:rFonts w:hint="eastAsia"/>
        </w:rPr>
        <w:t>分类可参考附录B</w:t>
      </w:r>
      <w:r>
        <w:rPr>
          <w:rFonts w:hint="eastAsia"/>
        </w:rPr>
        <w:t>。本文件通过参考上述标准，针对重要数据识别过长进行适用性修正，并把整个识别流程分成数据资产梳理、数据资产判别、数据资产识别、数据资产</w:t>
      </w:r>
      <w:r w:rsidRPr="004D6387">
        <w:rPr>
          <w:rFonts w:hint="eastAsia"/>
        </w:rPr>
        <w:t>审核</w:t>
      </w:r>
      <w:r>
        <w:rPr>
          <w:rFonts w:hint="eastAsia"/>
        </w:rPr>
        <w:t>、数据资产备案5个阶段</w:t>
      </w:r>
      <w:r w:rsidR="007D7545">
        <w:rPr>
          <w:rFonts w:hint="eastAsia"/>
        </w:rPr>
        <w:t>（流程图详见图1）</w:t>
      </w:r>
      <w:r>
        <w:rPr>
          <w:rFonts w:hint="eastAsia"/>
        </w:rPr>
        <w:t>。</w:t>
      </w:r>
    </w:p>
    <w:p w14:paraId="332F5752" w14:textId="77777777" w:rsidR="00A059AD" w:rsidRDefault="00A74F53" w:rsidP="00A059AD">
      <w:pPr>
        <w:pStyle w:val="aff1"/>
        <w:jc w:val="center"/>
      </w:pPr>
      <w:r>
        <w:rPr>
          <w:noProof/>
        </w:rPr>
        <w:object w:dxaOrig="6615" w:dyaOrig="10366" w14:anchorId="7092A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1pt;height:518pt;mso-width-percent:0;mso-height-percent:0;mso-width-percent:0;mso-height-percent:0" o:ole="">
            <v:imagedata r:id="rId12" o:title=""/>
          </v:shape>
          <o:OLEObject Type="Embed" ProgID="Visio.Drawing.15" ShapeID="_x0000_i1025" DrawAspect="Content" ObjectID="_1766226527" r:id="rId13"/>
        </w:object>
      </w:r>
    </w:p>
    <w:p w14:paraId="6690FF86" w14:textId="118BC16B" w:rsidR="00A059AD" w:rsidRPr="00A059AD" w:rsidRDefault="00A059AD" w:rsidP="00A059AD">
      <w:pPr>
        <w:pStyle w:val="aff1"/>
        <w:jc w:val="center"/>
      </w:pPr>
      <w:r>
        <w:rPr>
          <w:rFonts w:hint="eastAsia"/>
        </w:rPr>
        <w:t>图1 装备</w:t>
      </w:r>
      <w:r w:rsidRPr="006A07C2">
        <w:rPr>
          <w:rFonts w:hint="eastAsia"/>
        </w:rPr>
        <w:t>制造</w:t>
      </w:r>
      <w:r>
        <w:rPr>
          <w:rFonts w:hint="eastAsia"/>
        </w:rPr>
        <w:t>企业</w:t>
      </w:r>
      <w:r w:rsidRPr="006A07C2">
        <w:rPr>
          <w:rFonts w:hint="eastAsia"/>
        </w:rPr>
        <w:t>重要数据识别流程</w:t>
      </w:r>
      <w:r>
        <w:rPr>
          <w:rFonts w:hint="eastAsia"/>
        </w:rPr>
        <w:t>图</w:t>
      </w:r>
    </w:p>
    <w:p w14:paraId="2B5BD481" w14:textId="31A0E180" w:rsidR="00EF6C7E" w:rsidRDefault="00401E48" w:rsidP="004D6387">
      <w:pPr>
        <w:pStyle w:val="a5"/>
      </w:pPr>
      <w:r>
        <w:rPr>
          <w:rFonts w:hint="eastAsia"/>
        </w:rPr>
        <w:t>数据资产梳理</w:t>
      </w:r>
    </w:p>
    <w:p w14:paraId="7EAD565F" w14:textId="7CF4104F" w:rsidR="00204C2A" w:rsidRPr="007F2C18" w:rsidRDefault="00204C2A" w:rsidP="00EF6C7E">
      <w:pPr>
        <w:pStyle w:val="aff1"/>
      </w:pPr>
      <w:r w:rsidRPr="007F2C18">
        <w:rPr>
          <w:rFonts w:hint="eastAsia"/>
        </w:rPr>
        <w:t>对企业的数据资产进行体全面盘点、梳理与分级、梳理数据资产目录，并根据数据分类分级结果，输出数据资产清单。</w:t>
      </w:r>
    </w:p>
    <w:p w14:paraId="5E3561DF" w14:textId="35867D34" w:rsidR="00BB2BCF" w:rsidRDefault="00401E48" w:rsidP="004D6387">
      <w:pPr>
        <w:pStyle w:val="a5"/>
      </w:pPr>
      <w:r>
        <w:rPr>
          <w:rFonts w:hint="eastAsia"/>
        </w:rPr>
        <w:t>数据资产</w:t>
      </w:r>
      <w:r w:rsidR="006A07C2">
        <w:rPr>
          <w:rFonts w:hint="eastAsia"/>
        </w:rPr>
        <w:t>判别</w:t>
      </w:r>
    </w:p>
    <w:p w14:paraId="3A643549" w14:textId="40F8860C" w:rsidR="00204C2A" w:rsidRPr="007F2C18" w:rsidRDefault="00204C2A">
      <w:pPr>
        <w:pStyle w:val="aff1"/>
      </w:pPr>
      <w:r w:rsidRPr="007F2C18">
        <w:rPr>
          <w:rFonts w:hint="eastAsia"/>
        </w:rPr>
        <w:t>明确资产清单中各类数据价值、敏感程度和数据遭破坏后可能对国家安全、公共利益等造成的影响。</w:t>
      </w:r>
    </w:p>
    <w:p w14:paraId="0864DF30" w14:textId="17DDA61C" w:rsidR="00BB2BCF" w:rsidRDefault="00401E48" w:rsidP="004D6387">
      <w:pPr>
        <w:pStyle w:val="a5"/>
      </w:pPr>
      <w:r>
        <w:rPr>
          <w:rFonts w:hint="eastAsia"/>
        </w:rPr>
        <w:lastRenderedPageBreak/>
        <w:t>数据资产识别</w:t>
      </w:r>
    </w:p>
    <w:p w14:paraId="334692A7" w14:textId="20D2EE0F" w:rsidR="00E67CCC" w:rsidRPr="007F2C18" w:rsidRDefault="00204C2A" w:rsidP="00204C2A">
      <w:pPr>
        <w:pStyle w:val="aff1"/>
      </w:pPr>
      <w:r w:rsidRPr="007F2C18">
        <w:rPr>
          <w:rFonts w:hint="eastAsia"/>
        </w:rPr>
        <w:t>通过企业所在地方、所处行业的已有管理要求和行业特性相关重要数据规定，界定是否为重要数据（如果暂无行业规则，参考通用规范来界定），对识别出的重要数据进行审核。</w:t>
      </w:r>
    </w:p>
    <w:p w14:paraId="1E143AA3" w14:textId="4E38F748" w:rsidR="00BB2BCF" w:rsidRDefault="00401E48" w:rsidP="004D6387">
      <w:pPr>
        <w:pStyle w:val="a5"/>
      </w:pPr>
      <w:r>
        <w:rPr>
          <w:rFonts w:hint="eastAsia"/>
        </w:rPr>
        <w:t>数据资产审核</w:t>
      </w:r>
    </w:p>
    <w:p w14:paraId="203407E8" w14:textId="710EC7C5" w:rsidR="00204C2A" w:rsidRPr="007F2C18" w:rsidRDefault="00204C2A" w:rsidP="00204C2A">
      <w:pPr>
        <w:pStyle w:val="aff1"/>
      </w:pPr>
      <w:r w:rsidRPr="007F2C18">
        <w:rPr>
          <w:rFonts w:hint="eastAsia"/>
        </w:rPr>
        <w:t>填表描述经审核确定的重要数据，进行企业内部审核，以目录形式形成重要数据最终识别结果，形成重要数据目录</w:t>
      </w:r>
      <w:r w:rsidR="007D7545">
        <w:rPr>
          <w:rFonts w:hint="eastAsia"/>
        </w:rPr>
        <w:t>。</w:t>
      </w:r>
    </w:p>
    <w:p w14:paraId="26EF38AD" w14:textId="3613446E" w:rsidR="00BB2BCF" w:rsidRDefault="00401E48" w:rsidP="004D6387">
      <w:pPr>
        <w:pStyle w:val="a5"/>
      </w:pPr>
      <w:r>
        <w:rPr>
          <w:rFonts w:hint="eastAsia"/>
        </w:rPr>
        <w:t>数据资产备案</w:t>
      </w:r>
    </w:p>
    <w:p w14:paraId="730A9D19" w14:textId="425DFD0B" w:rsidR="00366B35" w:rsidRDefault="00000000" w:rsidP="00204C2A">
      <w:pPr>
        <w:pStyle w:val="aff1"/>
      </w:pPr>
      <w:r w:rsidRPr="007F2C18">
        <w:rPr>
          <w:rFonts w:hint="eastAsia"/>
        </w:rPr>
        <w:t>根据企业重要数据目录，对重要数据基本情况、责任主体情况、数据处理情况、数据安全情况进行描述，形成重要数据资产明细</w:t>
      </w:r>
      <w:r w:rsidR="00466272">
        <w:rPr>
          <w:rFonts w:hint="eastAsia"/>
        </w:rPr>
        <w:t>清单（参考</w:t>
      </w:r>
      <w:r w:rsidR="00466272" w:rsidRPr="00466272">
        <w:rPr>
          <w:rFonts w:hint="eastAsia"/>
        </w:rPr>
        <w:t>重要数据描述格式</w:t>
      </w:r>
      <w:r w:rsidR="00466272">
        <w:rPr>
          <w:rFonts w:hint="eastAsia"/>
        </w:rPr>
        <w:t>附录B）</w:t>
      </w:r>
      <w:r w:rsidRPr="007F2C18">
        <w:rPr>
          <w:rFonts w:hint="eastAsia"/>
        </w:rPr>
        <w:t>，按照国家、地方和行业主管部门的规定向上报送审批</w:t>
      </w:r>
      <w:r w:rsidR="00204C2A" w:rsidRPr="007F2C18">
        <w:rPr>
          <w:rFonts w:hint="eastAsia"/>
        </w:rPr>
        <w:t>。重要数据目录内容发生重大变化的，应在主管部门规定时间内对备案情况</w:t>
      </w:r>
      <w:r w:rsidR="00401E48" w:rsidRPr="00401E48">
        <w:rPr>
          <w:rFonts w:hint="eastAsia"/>
        </w:rPr>
        <w:t>进行更新</w:t>
      </w:r>
      <w:r w:rsidR="00401E48">
        <w:rPr>
          <w:rFonts w:hint="eastAsia"/>
        </w:rPr>
        <w:t>。</w:t>
      </w:r>
    </w:p>
    <w:p w14:paraId="1CE6583F" w14:textId="4A062679" w:rsidR="006A07C2" w:rsidRPr="007F2C18" w:rsidRDefault="006A07C2" w:rsidP="006A07C2">
      <w:pPr>
        <w:pStyle w:val="aff1"/>
        <w:jc w:val="center"/>
      </w:pPr>
      <w:r>
        <w:br w:type="page"/>
      </w:r>
    </w:p>
    <w:p w14:paraId="44C54212" w14:textId="6761D7C0" w:rsidR="00045FFA" w:rsidRDefault="00000000" w:rsidP="004D6387">
      <w:pPr>
        <w:pStyle w:val="af7"/>
      </w:pPr>
      <w:bookmarkStart w:id="35" w:name="_Hlk134105649"/>
      <w:bookmarkStart w:id="36" w:name="_Toc113459511"/>
      <w:r w:rsidRPr="007F2C18">
        <w:rPr>
          <w:rFonts w:hint="eastAsia"/>
        </w:rPr>
        <w:lastRenderedPageBreak/>
        <w:t>（规范性附录）</w:t>
      </w:r>
      <w:r w:rsidRPr="007F2C18">
        <w:rPr>
          <w:rFonts w:hint="eastAsia"/>
        </w:rPr>
        <w:br/>
      </w:r>
      <w:r w:rsidR="003C4707">
        <w:rPr>
          <w:rFonts w:hint="eastAsia"/>
        </w:rPr>
        <w:t>装备</w:t>
      </w:r>
      <w:r w:rsidR="000B7973">
        <w:rPr>
          <w:rFonts w:hint="eastAsia"/>
        </w:rPr>
        <w:t>制造</w:t>
      </w:r>
      <w:r>
        <w:rPr>
          <w:rFonts w:hint="eastAsia"/>
        </w:rPr>
        <w:t>企业重要数据范围</w:t>
      </w:r>
    </w:p>
    <w:tbl>
      <w:tblPr>
        <w:tblStyle w:val="TableGrid"/>
        <w:tblW w:w="0" w:type="auto"/>
        <w:tblLook w:val="04A0" w:firstRow="1" w:lastRow="0" w:firstColumn="1" w:lastColumn="0" w:noHBand="0" w:noVBand="1"/>
      </w:tblPr>
      <w:tblGrid>
        <w:gridCol w:w="846"/>
        <w:gridCol w:w="8498"/>
      </w:tblGrid>
      <w:tr w:rsidR="00A059AD" w14:paraId="601FBEB4" w14:textId="77777777" w:rsidTr="002F17D6">
        <w:tc>
          <w:tcPr>
            <w:tcW w:w="9344" w:type="dxa"/>
            <w:gridSpan w:val="2"/>
          </w:tcPr>
          <w:bookmarkEnd w:id="35"/>
          <w:p w14:paraId="5105A1DF" w14:textId="7B61B222" w:rsidR="00A059AD" w:rsidRDefault="00A059AD" w:rsidP="00A059AD">
            <w:pPr>
              <w:pStyle w:val="aff1"/>
              <w:ind w:firstLineChars="0" w:firstLine="0"/>
              <w:jc w:val="center"/>
              <w:rPr>
                <w:color w:val="000000" w:themeColor="text1"/>
              </w:rPr>
            </w:pPr>
            <w:r w:rsidRPr="00A059AD">
              <w:rPr>
                <w:rFonts w:hint="eastAsia"/>
                <w:color w:val="000000" w:themeColor="text1"/>
              </w:rPr>
              <w:t>装备制造企业重要数据参考</w:t>
            </w:r>
            <w:r>
              <w:rPr>
                <w:rFonts w:hint="eastAsia"/>
                <w:color w:val="000000" w:themeColor="text1"/>
              </w:rPr>
              <w:t>表</w:t>
            </w:r>
          </w:p>
        </w:tc>
      </w:tr>
      <w:tr w:rsidR="00A059AD" w14:paraId="631CF22D" w14:textId="77777777" w:rsidTr="00720309">
        <w:tc>
          <w:tcPr>
            <w:tcW w:w="846" w:type="dxa"/>
          </w:tcPr>
          <w:p w14:paraId="3CE3DF4D" w14:textId="76821550" w:rsidR="00A059AD" w:rsidRDefault="00A059AD" w:rsidP="00A059AD">
            <w:pPr>
              <w:pStyle w:val="aff1"/>
              <w:ind w:firstLineChars="0" w:firstLine="0"/>
              <w:jc w:val="center"/>
              <w:rPr>
                <w:color w:val="000000" w:themeColor="text1"/>
              </w:rPr>
            </w:pPr>
            <w:r>
              <w:rPr>
                <w:rFonts w:hint="eastAsia"/>
                <w:color w:val="000000" w:themeColor="text1"/>
              </w:rPr>
              <w:t>序号</w:t>
            </w:r>
          </w:p>
        </w:tc>
        <w:tc>
          <w:tcPr>
            <w:tcW w:w="8498" w:type="dxa"/>
          </w:tcPr>
          <w:p w14:paraId="7A672C57" w14:textId="45A1F7E2" w:rsidR="00A059AD" w:rsidRDefault="00A059AD" w:rsidP="00A059AD">
            <w:pPr>
              <w:pStyle w:val="aff1"/>
              <w:ind w:firstLineChars="0" w:firstLine="0"/>
              <w:jc w:val="center"/>
              <w:rPr>
                <w:color w:val="000000" w:themeColor="text1"/>
              </w:rPr>
            </w:pPr>
            <w:r w:rsidRPr="00A059AD">
              <w:rPr>
                <w:rFonts w:hint="eastAsia"/>
                <w:color w:val="000000" w:themeColor="text1"/>
              </w:rPr>
              <w:t>重要数据</w:t>
            </w:r>
            <w:r>
              <w:rPr>
                <w:rFonts w:hint="eastAsia"/>
                <w:color w:val="000000" w:themeColor="text1"/>
              </w:rPr>
              <w:t>具体描述</w:t>
            </w:r>
          </w:p>
        </w:tc>
      </w:tr>
      <w:tr w:rsidR="00A059AD" w14:paraId="7C6C3B37" w14:textId="77777777" w:rsidTr="00720309">
        <w:tc>
          <w:tcPr>
            <w:tcW w:w="846" w:type="dxa"/>
          </w:tcPr>
          <w:p w14:paraId="688389D4" w14:textId="34A21EED" w:rsidR="00A059AD" w:rsidRDefault="00A059AD" w:rsidP="00A059AD">
            <w:pPr>
              <w:pStyle w:val="aff1"/>
              <w:ind w:firstLineChars="0" w:firstLine="0"/>
              <w:jc w:val="center"/>
              <w:rPr>
                <w:color w:val="000000" w:themeColor="text1"/>
              </w:rPr>
            </w:pPr>
            <w:r>
              <w:rPr>
                <w:rFonts w:hint="eastAsia"/>
                <w:color w:val="000000" w:themeColor="text1"/>
              </w:rPr>
              <w:t>1</w:t>
            </w:r>
          </w:p>
        </w:tc>
        <w:tc>
          <w:tcPr>
            <w:tcW w:w="8498" w:type="dxa"/>
          </w:tcPr>
          <w:p w14:paraId="7E116568" w14:textId="622B1830" w:rsidR="00A059AD" w:rsidRPr="00A059AD" w:rsidRDefault="00A059AD" w:rsidP="00045FFA">
            <w:pPr>
              <w:pStyle w:val="aff1"/>
              <w:ind w:firstLineChars="0" w:firstLine="0"/>
              <w:rPr>
                <w:color w:val="000000" w:themeColor="text1"/>
              </w:rPr>
            </w:pPr>
            <w:r w:rsidRPr="00A059AD">
              <w:rPr>
                <w:rFonts w:hint="eastAsia"/>
                <w:color w:val="000000" w:themeColor="text1"/>
              </w:rPr>
              <w:t>尚未公开的产业发展规划、发展重点、近期国家级和部重点的研发支持项目等；</w:t>
            </w:r>
          </w:p>
        </w:tc>
      </w:tr>
      <w:tr w:rsidR="00A059AD" w14:paraId="27049BCC" w14:textId="77777777" w:rsidTr="00720309">
        <w:tc>
          <w:tcPr>
            <w:tcW w:w="846" w:type="dxa"/>
          </w:tcPr>
          <w:p w14:paraId="5F28B7AC" w14:textId="4A8936C0" w:rsidR="00A059AD" w:rsidRDefault="00A059AD" w:rsidP="00A059AD">
            <w:pPr>
              <w:pStyle w:val="aff1"/>
              <w:ind w:firstLineChars="0" w:firstLine="0"/>
              <w:jc w:val="center"/>
              <w:rPr>
                <w:color w:val="000000" w:themeColor="text1"/>
              </w:rPr>
            </w:pPr>
            <w:r>
              <w:rPr>
                <w:rFonts w:hint="eastAsia"/>
                <w:color w:val="000000" w:themeColor="text1"/>
              </w:rPr>
              <w:t>2</w:t>
            </w:r>
          </w:p>
        </w:tc>
        <w:tc>
          <w:tcPr>
            <w:tcW w:w="8498" w:type="dxa"/>
          </w:tcPr>
          <w:p w14:paraId="04360258" w14:textId="3AB19FA1" w:rsidR="00A059AD" w:rsidRDefault="00A059AD" w:rsidP="00045FFA">
            <w:pPr>
              <w:pStyle w:val="aff1"/>
              <w:ind w:firstLineChars="0" w:firstLine="0"/>
              <w:rPr>
                <w:color w:val="000000" w:themeColor="text1"/>
              </w:rPr>
            </w:pPr>
            <w:r w:rsidRPr="00A059AD">
              <w:rPr>
                <w:rFonts w:hint="eastAsia"/>
                <w:color w:val="000000" w:themeColor="text1"/>
              </w:rPr>
              <w:t>国防军事领域、政务领域和公共服务领域等在关键领域或重要行业中各类信息设备的销售信息和使用信息，例如购买方名单、交易价格、交易数量、采购周期、采购产品型号、应用领域、产品去向、更换频率等；</w:t>
            </w:r>
          </w:p>
        </w:tc>
      </w:tr>
      <w:tr w:rsidR="00A059AD" w14:paraId="5BE21485" w14:textId="77777777" w:rsidTr="00720309">
        <w:tc>
          <w:tcPr>
            <w:tcW w:w="846" w:type="dxa"/>
          </w:tcPr>
          <w:p w14:paraId="76D9B2EE" w14:textId="0D0636A0" w:rsidR="00A059AD" w:rsidRDefault="00A059AD" w:rsidP="00A059AD">
            <w:pPr>
              <w:pStyle w:val="aff1"/>
              <w:ind w:firstLineChars="0" w:firstLine="0"/>
              <w:jc w:val="center"/>
              <w:rPr>
                <w:color w:val="000000" w:themeColor="text1"/>
              </w:rPr>
            </w:pPr>
            <w:r>
              <w:rPr>
                <w:rFonts w:hint="eastAsia"/>
                <w:color w:val="000000" w:themeColor="text1"/>
              </w:rPr>
              <w:t>3</w:t>
            </w:r>
          </w:p>
        </w:tc>
        <w:tc>
          <w:tcPr>
            <w:tcW w:w="8498" w:type="dxa"/>
          </w:tcPr>
          <w:p w14:paraId="08AC7A72" w14:textId="1CFF7006" w:rsidR="00A059AD" w:rsidRDefault="00A059AD" w:rsidP="00045FFA">
            <w:pPr>
              <w:pStyle w:val="aff1"/>
              <w:ind w:firstLineChars="0" w:firstLine="0"/>
              <w:rPr>
                <w:color w:val="000000" w:themeColor="text1"/>
              </w:rPr>
            </w:pPr>
            <w:r w:rsidRPr="00A059AD">
              <w:rPr>
                <w:rFonts w:hint="eastAsia"/>
                <w:color w:val="000000" w:themeColor="text1"/>
              </w:rPr>
              <w:tab/>
              <w:t>在装备制造关键领域或重要行业中信息产品在使用过程中的运行、保养和维修信息，例如使用信号波段、频率等设备运行参数，设备故障频率、故障原因、解决方案、使用寿命等维修记录；</w:t>
            </w:r>
          </w:p>
        </w:tc>
      </w:tr>
      <w:tr w:rsidR="00A059AD" w14:paraId="67D9A680" w14:textId="77777777" w:rsidTr="00720309">
        <w:tc>
          <w:tcPr>
            <w:tcW w:w="846" w:type="dxa"/>
          </w:tcPr>
          <w:p w14:paraId="1C2644B2" w14:textId="064DF8A1" w:rsidR="00A059AD" w:rsidRDefault="00A059AD" w:rsidP="00A059AD">
            <w:pPr>
              <w:pStyle w:val="aff1"/>
              <w:ind w:firstLineChars="0" w:firstLine="0"/>
              <w:jc w:val="center"/>
              <w:rPr>
                <w:color w:val="000000" w:themeColor="text1"/>
              </w:rPr>
            </w:pPr>
            <w:r>
              <w:rPr>
                <w:rFonts w:hint="eastAsia"/>
                <w:color w:val="000000" w:themeColor="text1"/>
              </w:rPr>
              <w:t>4</w:t>
            </w:r>
          </w:p>
        </w:tc>
        <w:tc>
          <w:tcPr>
            <w:tcW w:w="8498" w:type="dxa"/>
          </w:tcPr>
          <w:p w14:paraId="03261AAA" w14:textId="74EEC023" w:rsidR="00A059AD" w:rsidRDefault="00A059AD" w:rsidP="00045FFA">
            <w:pPr>
              <w:pStyle w:val="aff1"/>
              <w:ind w:firstLineChars="0" w:firstLine="0"/>
              <w:rPr>
                <w:color w:val="000000" w:themeColor="text1"/>
              </w:rPr>
            </w:pPr>
            <w:r w:rsidRPr="00A059AD">
              <w:rPr>
                <w:rFonts w:hint="eastAsia"/>
                <w:color w:val="000000" w:themeColor="text1"/>
              </w:rPr>
              <w:t>在关键领域或重要行业中信息产品在使用过程中采集、存储、管理和分析的涉及政府秘密、商业秘密和个人隐私的信息。包括地理地貌、气候环境、卫星轨道、军事部署等相关信息，企业、单位决定不宜公开的商业资料以及个人隐私包括个人身份信息、财产信息、健康信息等；</w:t>
            </w:r>
          </w:p>
        </w:tc>
      </w:tr>
      <w:tr w:rsidR="00A059AD" w14:paraId="2CCFF7BA" w14:textId="77777777" w:rsidTr="00720309">
        <w:tc>
          <w:tcPr>
            <w:tcW w:w="846" w:type="dxa"/>
          </w:tcPr>
          <w:p w14:paraId="33A513BD" w14:textId="31824739" w:rsidR="00A059AD" w:rsidRDefault="00A059AD" w:rsidP="00A059AD">
            <w:pPr>
              <w:pStyle w:val="aff1"/>
              <w:ind w:firstLineChars="0" w:firstLine="0"/>
              <w:jc w:val="center"/>
              <w:rPr>
                <w:color w:val="000000" w:themeColor="text1"/>
              </w:rPr>
            </w:pPr>
            <w:r>
              <w:rPr>
                <w:rFonts w:hint="eastAsia"/>
                <w:color w:val="000000" w:themeColor="text1"/>
              </w:rPr>
              <w:t>5</w:t>
            </w:r>
          </w:p>
        </w:tc>
        <w:tc>
          <w:tcPr>
            <w:tcW w:w="8498" w:type="dxa"/>
          </w:tcPr>
          <w:p w14:paraId="5EF309E8" w14:textId="7F6F8A2E" w:rsidR="00A059AD" w:rsidRDefault="00A059AD" w:rsidP="00045FFA">
            <w:pPr>
              <w:pStyle w:val="aff1"/>
              <w:ind w:firstLineChars="0" w:firstLine="0"/>
              <w:rPr>
                <w:color w:val="000000" w:themeColor="text1"/>
              </w:rPr>
            </w:pPr>
            <w:r w:rsidRPr="00A059AD">
              <w:rPr>
                <w:rFonts w:hint="eastAsia"/>
                <w:color w:val="000000" w:themeColor="text1"/>
              </w:rPr>
              <w:t>重点区域或企业的生产安排、规模、产量、生产设备与技术水平、采购计划、物流配送、能耗等信息；</w:t>
            </w:r>
          </w:p>
        </w:tc>
      </w:tr>
      <w:tr w:rsidR="00A059AD" w14:paraId="0887DBFB" w14:textId="77777777" w:rsidTr="00720309">
        <w:tc>
          <w:tcPr>
            <w:tcW w:w="846" w:type="dxa"/>
          </w:tcPr>
          <w:p w14:paraId="51340AF7" w14:textId="6DF32C80" w:rsidR="00A059AD" w:rsidRDefault="00A059AD" w:rsidP="00A059AD">
            <w:pPr>
              <w:pStyle w:val="aff1"/>
              <w:ind w:firstLineChars="0" w:firstLine="0"/>
              <w:jc w:val="center"/>
              <w:rPr>
                <w:color w:val="000000" w:themeColor="text1"/>
              </w:rPr>
            </w:pPr>
            <w:r>
              <w:rPr>
                <w:rFonts w:hint="eastAsia"/>
                <w:color w:val="000000" w:themeColor="text1"/>
              </w:rPr>
              <w:t>6</w:t>
            </w:r>
          </w:p>
        </w:tc>
        <w:tc>
          <w:tcPr>
            <w:tcW w:w="8498" w:type="dxa"/>
          </w:tcPr>
          <w:p w14:paraId="54958E7B" w14:textId="2D7232F0" w:rsidR="00A059AD" w:rsidRDefault="00A059AD" w:rsidP="00045FFA">
            <w:pPr>
              <w:pStyle w:val="aff1"/>
              <w:ind w:firstLineChars="0" w:firstLine="0"/>
              <w:rPr>
                <w:color w:val="000000" w:themeColor="text1"/>
              </w:rPr>
            </w:pPr>
            <w:r w:rsidRPr="00A059AD">
              <w:rPr>
                <w:rFonts w:hint="eastAsia"/>
                <w:color w:val="000000" w:themeColor="text1"/>
              </w:rPr>
              <w:t>企业重点产品进入石油、新能源、化工等重点领域和新兴领域的信息；</w:t>
            </w:r>
          </w:p>
        </w:tc>
      </w:tr>
      <w:tr w:rsidR="00A059AD" w14:paraId="320E7C3E" w14:textId="77777777" w:rsidTr="00720309">
        <w:tc>
          <w:tcPr>
            <w:tcW w:w="846" w:type="dxa"/>
          </w:tcPr>
          <w:p w14:paraId="66FC9D52" w14:textId="24FF18CC" w:rsidR="00A059AD" w:rsidRDefault="00A059AD" w:rsidP="00A059AD">
            <w:pPr>
              <w:pStyle w:val="aff1"/>
              <w:ind w:firstLineChars="0" w:firstLine="0"/>
              <w:jc w:val="center"/>
              <w:rPr>
                <w:color w:val="000000" w:themeColor="text1"/>
              </w:rPr>
            </w:pPr>
            <w:r>
              <w:rPr>
                <w:rFonts w:hint="eastAsia"/>
                <w:color w:val="000000" w:themeColor="text1"/>
              </w:rPr>
              <w:t>7</w:t>
            </w:r>
          </w:p>
        </w:tc>
        <w:tc>
          <w:tcPr>
            <w:tcW w:w="8498" w:type="dxa"/>
          </w:tcPr>
          <w:p w14:paraId="042C498E" w14:textId="3FD5AA2E" w:rsidR="00A059AD" w:rsidRDefault="00A059AD" w:rsidP="00045FFA">
            <w:pPr>
              <w:pStyle w:val="aff1"/>
              <w:ind w:firstLineChars="0" w:firstLine="0"/>
              <w:rPr>
                <w:color w:val="000000" w:themeColor="text1"/>
              </w:rPr>
            </w:pPr>
            <w:r w:rsidRPr="00A059AD">
              <w:rPr>
                <w:rFonts w:hint="eastAsia"/>
                <w:color w:val="000000" w:themeColor="text1"/>
              </w:rPr>
              <w:t>大型客户采购钢铁、危险化学品、石油天然气、新能源相关产品等的品种、频次、数量等信息；</w:t>
            </w:r>
          </w:p>
        </w:tc>
      </w:tr>
      <w:tr w:rsidR="00A059AD" w14:paraId="65E1C35E" w14:textId="77777777" w:rsidTr="00720309">
        <w:tc>
          <w:tcPr>
            <w:tcW w:w="846" w:type="dxa"/>
          </w:tcPr>
          <w:p w14:paraId="497E41B9" w14:textId="69670BF8" w:rsidR="00A059AD" w:rsidRDefault="00A059AD" w:rsidP="00A059AD">
            <w:pPr>
              <w:pStyle w:val="aff1"/>
              <w:ind w:firstLineChars="0" w:firstLine="0"/>
              <w:jc w:val="center"/>
              <w:rPr>
                <w:color w:val="000000" w:themeColor="text1"/>
              </w:rPr>
            </w:pPr>
            <w:r>
              <w:rPr>
                <w:rFonts w:hint="eastAsia"/>
                <w:color w:val="000000" w:themeColor="text1"/>
              </w:rPr>
              <w:t>8</w:t>
            </w:r>
          </w:p>
        </w:tc>
        <w:tc>
          <w:tcPr>
            <w:tcW w:w="8498" w:type="dxa"/>
          </w:tcPr>
          <w:p w14:paraId="0BAC23B0" w14:textId="4896A172" w:rsidR="00A059AD" w:rsidRDefault="00A059AD" w:rsidP="00045FFA">
            <w:pPr>
              <w:pStyle w:val="aff1"/>
              <w:ind w:firstLineChars="0" w:firstLine="0"/>
              <w:rPr>
                <w:color w:val="000000" w:themeColor="text1"/>
              </w:rPr>
            </w:pPr>
            <w:r w:rsidRPr="00A059AD">
              <w:rPr>
                <w:rFonts w:hint="eastAsia"/>
                <w:color w:val="000000" w:themeColor="text1"/>
              </w:rPr>
              <w:t>涉及冶金、能源、交通、建筑、桥梁、机械、电子等国民经济建设发展所需先进材料及其制品的信息；</w:t>
            </w:r>
          </w:p>
        </w:tc>
      </w:tr>
      <w:tr w:rsidR="00A059AD" w14:paraId="087C715F" w14:textId="77777777" w:rsidTr="00720309">
        <w:tc>
          <w:tcPr>
            <w:tcW w:w="846" w:type="dxa"/>
          </w:tcPr>
          <w:p w14:paraId="024B8E35" w14:textId="31431C56" w:rsidR="00A059AD" w:rsidRDefault="00A059AD" w:rsidP="00A059AD">
            <w:pPr>
              <w:pStyle w:val="aff1"/>
              <w:ind w:firstLineChars="0" w:firstLine="0"/>
              <w:jc w:val="center"/>
              <w:rPr>
                <w:color w:val="000000" w:themeColor="text1"/>
              </w:rPr>
            </w:pPr>
            <w:r>
              <w:rPr>
                <w:rFonts w:hint="eastAsia"/>
                <w:color w:val="000000" w:themeColor="text1"/>
              </w:rPr>
              <w:t>9</w:t>
            </w:r>
          </w:p>
        </w:tc>
        <w:tc>
          <w:tcPr>
            <w:tcW w:w="8498" w:type="dxa"/>
          </w:tcPr>
          <w:p w14:paraId="279B363C" w14:textId="2EEC2D4C" w:rsidR="00A059AD" w:rsidRDefault="00A059AD" w:rsidP="00045FFA">
            <w:pPr>
              <w:pStyle w:val="aff1"/>
              <w:ind w:firstLineChars="0" w:firstLine="0"/>
              <w:rPr>
                <w:color w:val="000000" w:themeColor="text1"/>
              </w:rPr>
            </w:pPr>
            <w:r w:rsidRPr="00A059AD">
              <w:rPr>
                <w:rFonts w:hint="eastAsia"/>
                <w:color w:val="000000" w:themeColor="text1"/>
              </w:rPr>
              <w:t>涉及装备制造行业关键系统，能够影响供应链安全的组件和设备销售、使用、运行、维护等情况的相关数据，以及行业供需情况、价格趋势、供应商及用户分布情况等数据；</w:t>
            </w:r>
          </w:p>
        </w:tc>
      </w:tr>
      <w:tr w:rsidR="00A059AD" w14:paraId="53B07E85" w14:textId="77777777" w:rsidTr="00720309">
        <w:tc>
          <w:tcPr>
            <w:tcW w:w="846" w:type="dxa"/>
          </w:tcPr>
          <w:p w14:paraId="2125795A" w14:textId="5F2B8676" w:rsidR="00A059AD" w:rsidRDefault="00A059AD" w:rsidP="00A059AD">
            <w:pPr>
              <w:pStyle w:val="aff1"/>
              <w:ind w:firstLineChars="0" w:firstLine="0"/>
              <w:jc w:val="center"/>
              <w:rPr>
                <w:color w:val="000000" w:themeColor="text1"/>
              </w:rPr>
            </w:pPr>
            <w:r>
              <w:rPr>
                <w:rFonts w:hint="eastAsia"/>
                <w:color w:val="000000" w:themeColor="text1"/>
              </w:rPr>
              <w:t>10</w:t>
            </w:r>
          </w:p>
        </w:tc>
        <w:tc>
          <w:tcPr>
            <w:tcW w:w="8498" w:type="dxa"/>
          </w:tcPr>
          <w:p w14:paraId="35AD4803" w14:textId="7FD018B1" w:rsidR="00A059AD" w:rsidRDefault="00A059AD" w:rsidP="00045FFA">
            <w:pPr>
              <w:pStyle w:val="aff1"/>
              <w:ind w:firstLineChars="0" w:firstLine="0"/>
              <w:rPr>
                <w:color w:val="000000" w:themeColor="text1"/>
              </w:rPr>
            </w:pPr>
            <w:r w:rsidRPr="00A059AD">
              <w:rPr>
                <w:rFonts w:hint="eastAsia"/>
                <w:color w:val="000000" w:themeColor="text1"/>
              </w:rPr>
              <w:tab/>
              <w:t>在生产制造过程中，收集和产生的与行业生产安全发展相关的先进基础工艺参数、生产方法、测试数据、控制信息、质量数据等敏感性数据；</w:t>
            </w:r>
          </w:p>
        </w:tc>
      </w:tr>
      <w:tr w:rsidR="00A059AD" w14:paraId="21F88F73" w14:textId="77777777" w:rsidTr="00720309">
        <w:tc>
          <w:tcPr>
            <w:tcW w:w="846" w:type="dxa"/>
          </w:tcPr>
          <w:p w14:paraId="596B0C47" w14:textId="52950EE8" w:rsidR="00A059AD" w:rsidRDefault="00A059AD" w:rsidP="00A059AD">
            <w:pPr>
              <w:pStyle w:val="aff1"/>
              <w:ind w:firstLineChars="0" w:firstLine="0"/>
              <w:jc w:val="center"/>
              <w:rPr>
                <w:color w:val="000000" w:themeColor="text1"/>
              </w:rPr>
            </w:pPr>
            <w:r>
              <w:rPr>
                <w:rFonts w:hint="eastAsia"/>
                <w:color w:val="000000" w:themeColor="text1"/>
              </w:rPr>
              <w:t>11</w:t>
            </w:r>
          </w:p>
        </w:tc>
        <w:tc>
          <w:tcPr>
            <w:tcW w:w="8498" w:type="dxa"/>
          </w:tcPr>
          <w:p w14:paraId="7AC2E5D8" w14:textId="51CF147C" w:rsidR="00A059AD" w:rsidRPr="00A059AD" w:rsidRDefault="00A059AD" w:rsidP="00045FFA">
            <w:pPr>
              <w:pStyle w:val="aff1"/>
              <w:ind w:firstLineChars="0" w:firstLine="0"/>
              <w:rPr>
                <w:color w:val="000000" w:themeColor="text1"/>
              </w:rPr>
            </w:pPr>
            <w:r w:rsidRPr="00A059AD">
              <w:rPr>
                <w:rFonts w:hint="eastAsia"/>
                <w:color w:val="000000" w:themeColor="text1"/>
              </w:rPr>
              <w:t>装备制造领域出口管制物项涉及的核心技术、设计方案、生产工艺、制作方法、源代码等相关的数据；</w:t>
            </w:r>
          </w:p>
        </w:tc>
      </w:tr>
      <w:tr w:rsidR="00A059AD" w14:paraId="0CE98A08" w14:textId="77777777" w:rsidTr="00720309">
        <w:tc>
          <w:tcPr>
            <w:tcW w:w="846" w:type="dxa"/>
          </w:tcPr>
          <w:p w14:paraId="46922018" w14:textId="6465F5F2" w:rsidR="00A059AD" w:rsidRDefault="00A059AD" w:rsidP="00A059AD">
            <w:pPr>
              <w:pStyle w:val="aff1"/>
              <w:ind w:firstLineChars="0" w:firstLine="0"/>
              <w:jc w:val="center"/>
              <w:rPr>
                <w:color w:val="000000" w:themeColor="text1"/>
              </w:rPr>
            </w:pPr>
            <w:r>
              <w:rPr>
                <w:rFonts w:hint="eastAsia"/>
                <w:color w:val="000000" w:themeColor="text1"/>
              </w:rPr>
              <w:t>12</w:t>
            </w:r>
          </w:p>
        </w:tc>
        <w:tc>
          <w:tcPr>
            <w:tcW w:w="8498" w:type="dxa"/>
          </w:tcPr>
          <w:p w14:paraId="6EE61CBE" w14:textId="7EC44F22" w:rsidR="00A059AD" w:rsidRDefault="00A059AD" w:rsidP="00045FFA">
            <w:pPr>
              <w:pStyle w:val="aff1"/>
              <w:ind w:firstLineChars="0" w:firstLine="0"/>
              <w:rPr>
                <w:color w:val="000000" w:themeColor="text1"/>
              </w:rPr>
            </w:pPr>
            <w:r w:rsidRPr="00A059AD">
              <w:rPr>
                <w:rFonts w:hint="eastAsia"/>
                <w:color w:val="000000" w:themeColor="text1"/>
              </w:rPr>
              <w:t>高端工业、新能源汽车、医疗器械等行业相关的研发设计、运行维护、产品性能、节能效能、环保参数、防火防盗等技术参数；</w:t>
            </w:r>
          </w:p>
        </w:tc>
      </w:tr>
      <w:tr w:rsidR="00A059AD" w14:paraId="68899FEE" w14:textId="77777777" w:rsidTr="00720309">
        <w:tc>
          <w:tcPr>
            <w:tcW w:w="846" w:type="dxa"/>
          </w:tcPr>
          <w:p w14:paraId="51118C9C" w14:textId="2CC49233" w:rsidR="00A059AD" w:rsidRDefault="00A059AD" w:rsidP="00A059AD">
            <w:pPr>
              <w:pStyle w:val="aff1"/>
              <w:ind w:firstLineChars="0" w:firstLine="0"/>
              <w:jc w:val="center"/>
              <w:rPr>
                <w:color w:val="000000" w:themeColor="text1"/>
              </w:rPr>
            </w:pPr>
            <w:r>
              <w:rPr>
                <w:rFonts w:hint="eastAsia"/>
                <w:color w:val="000000" w:themeColor="text1"/>
              </w:rPr>
              <w:t>13</w:t>
            </w:r>
          </w:p>
        </w:tc>
        <w:tc>
          <w:tcPr>
            <w:tcW w:w="8498" w:type="dxa"/>
          </w:tcPr>
          <w:p w14:paraId="294C208E" w14:textId="21509400" w:rsidR="00A059AD" w:rsidRDefault="00A059AD" w:rsidP="00045FFA">
            <w:pPr>
              <w:pStyle w:val="aff1"/>
              <w:ind w:firstLineChars="0" w:firstLine="0"/>
              <w:rPr>
                <w:color w:val="000000" w:themeColor="text1"/>
              </w:rPr>
            </w:pPr>
            <w:r w:rsidRPr="00A059AD">
              <w:rPr>
                <w:rFonts w:hint="eastAsia"/>
                <w:color w:val="000000" w:themeColor="text1"/>
              </w:rPr>
              <w:t>高端装备、新能源、医疗设备产品检修、故障等数据属于重要数据，包括但不限于产品检修构型数据、检修工艺数据、故障模式等；</w:t>
            </w:r>
          </w:p>
        </w:tc>
      </w:tr>
      <w:tr w:rsidR="00A059AD" w14:paraId="1BA2FC6B" w14:textId="77777777" w:rsidTr="00720309">
        <w:tc>
          <w:tcPr>
            <w:tcW w:w="846" w:type="dxa"/>
          </w:tcPr>
          <w:p w14:paraId="7B141696" w14:textId="2CCF38F3" w:rsidR="00A059AD" w:rsidRDefault="00A059AD" w:rsidP="00A059AD">
            <w:pPr>
              <w:pStyle w:val="aff1"/>
              <w:ind w:firstLineChars="0" w:firstLine="0"/>
              <w:jc w:val="center"/>
              <w:rPr>
                <w:color w:val="000000" w:themeColor="text1"/>
              </w:rPr>
            </w:pPr>
            <w:r>
              <w:rPr>
                <w:rFonts w:hint="eastAsia"/>
                <w:color w:val="000000" w:themeColor="text1"/>
              </w:rPr>
              <w:t>14</w:t>
            </w:r>
          </w:p>
        </w:tc>
        <w:tc>
          <w:tcPr>
            <w:tcW w:w="8498" w:type="dxa"/>
          </w:tcPr>
          <w:p w14:paraId="4CB3752C" w14:textId="784C6279" w:rsidR="00A059AD" w:rsidRDefault="00A059AD" w:rsidP="00045FFA">
            <w:pPr>
              <w:pStyle w:val="aff1"/>
              <w:ind w:firstLineChars="0" w:firstLine="0"/>
              <w:rPr>
                <w:color w:val="000000" w:themeColor="text1"/>
              </w:rPr>
            </w:pPr>
            <w:r w:rsidRPr="00A059AD">
              <w:rPr>
                <w:rFonts w:hint="eastAsia"/>
                <w:color w:val="000000" w:themeColor="text1"/>
              </w:rPr>
              <w:t>生产安全保障类装备和高技术关键装备，如军事、航空航天装备等的投资信息；</w:t>
            </w:r>
          </w:p>
        </w:tc>
      </w:tr>
      <w:tr w:rsidR="00A059AD" w14:paraId="75802AF2" w14:textId="77777777" w:rsidTr="00720309">
        <w:tc>
          <w:tcPr>
            <w:tcW w:w="846" w:type="dxa"/>
          </w:tcPr>
          <w:p w14:paraId="7353EC01" w14:textId="3A34B4F5" w:rsidR="00A059AD" w:rsidRDefault="00A059AD" w:rsidP="00A059AD">
            <w:pPr>
              <w:pStyle w:val="aff1"/>
              <w:ind w:firstLineChars="0" w:firstLine="0"/>
              <w:jc w:val="center"/>
              <w:rPr>
                <w:color w:val="000000" w:themeColor="text1"/>
              </w:rPr>
            </w:pPr>
            <w:r>
              <w:rPr>
                <w:rFonts w:hint="eastAsia"/>
                <w:color w:val="000000" w:themeColor="text1"/>
              </w:rPr>
              <w:t>15</w:t>
            </w:r>
          </w:p>
        </w:tc>
        <w:tc>
          <w:tcPr>
            <w:tcW w:w="8498" w:type="dxa"/>
          </w:tcPr>
          <w:p w14:paraId="7591CD5C" w14:textId="5BB487AA" w:rsidR="00A059AD" w:rsidRDefault="00A059AD" w:rsidP="00045FFA">
            <w:pPr>
              <w:pStyle w:val="aff1"/>
              <w:ind w:firstLineChars="0" w:firstLine="0"/>
              <w:rPr>
                <w:color w:val="000000" w:themeColor="text1"/>
              </w:rPr>
            </w:pPr>
            <w:r w:rsidRPr="00A059AD">
              <w:rPr>
                <w:rFonts w:hint="eastAsia"/>
                <w:color w:val="000000" w:themeColor="text1"/>
              </w:rPr>
              <w:t>剧毒化学品、易爆危险化学品的道路运输、水路运输、航空运输等相关信息；</w:t>
            </w:r>
          </w:p>
        </w:tc>
      </w:tr>
      <w:tr w:rsidR="00A059AD" w14:paraId="61833FC2" w14:textId="77777777" w:rsidTr="00720309">
        <w:tc>
          <w:tcPr>
            <w:tcW w:w="846" w:type="dxa"/>
          </w:tcPr>
          <w:p w14:paraId="2CFB64B3" w14:textId="3ED11FC8" w:rsidR="00A059AD" w:rsidRDefault="00A059AD" w:rsidP="00A059AD">
            <w:pPr>
              <w:pStyle w:val="aff1"/>
              <w:ind w:firstLineChars="0" w:firstLine="0"/>
              <w:jc w:val="center"/>
              <w:rPr>
                <w:color w:val="000000" w:themeColor="text1"/>
              </w:rPr>
            </w:pPr>
            <w:r>
              <w:rPr>
                <w:rFonts w:hint="eastAsia"/>
                <w:color w:val="000000" w:themeColor="text1"/>
              </w:rPr>
              <w:t>16</w:t>
            </w:r>
          </w:p>
        </w:tc>
        <w:tc>
          <w:tcPr>
            <w:tcW w:w="8498" w:type="dxa"/>
          </w:tcPr>
          <w:p w14:paraId="4352FB66" w14:textId="5C07851C" w:rsidR="00A059AD" w:rsidRDefault="00A059AD" w:rsidP="00045FFA">
            <w:pPr>
              <w:pStyle w:val="aff1"/>
              <w:ind w:firstLineChars="0" w:firstLine="0"/>
              <w:rPr>
                <w:color w:val="000000" w:themeColor="text1"/>
              </w:rPr>
            </w:pPr>
            <w:r w:rsidRPr="00A059AD">
              <w:rPr>
                <w:rFonts w:hint="eastAsia"/>
                <w:color w:val="000000" w:themeColor="text1"/>
              </w:rPr>
              <w:tab/>
              <w:t>生产、储存危险化学品的单位，其作业场所设置通信、报警装置、警卫保护措施等相关信息；</w:t>
            </w:r>
          </w:p>
        </w:tc>
      </w:tr>
      <w:tr w:rsidR="00A059AD" w14:paraId="2718B7CD" w14:textId="77777777" w:rsidTr="00720309">
        <w:tc>
          <w:tcPr>
            <w:tcW w:w="846" w:type="dxa"/>
          </w:tcPr>
          <w:p w14:paraId="5C962D1E" w14:textId="29F49192" w:rsidR="00A059AD" w:rsidRDefault="00A059AD" w:rsidP="00A059AD">
            <w:pPr>
              <w:pStyle w:val="aff1"/>
              <w:ind w:firstLineChars="0" w:firstLine="0"/>
              <w:jc w:val="center"/>
              <w:rPr>
                <w:color w:val="000000" w:themeColor="text1"/>
              </w:rPr>
            </w:pPr>
            <w:r>
              <w:rPr>
                <w:rFonts w:hint="eastAsia"/>
                <w:color w:val="000000" w:themeColor="text1"/>
              </w:rPr>
              <w:t>17</w:t>
            </w:r>
          </w:p>
        </w:tc>
        <w:tc>
          <w:tcPr>
            <w:tcW w:w="8498" w:type="dxa"/>
          </w:tcPr>
          <w:p w14:paraId="084DADFF" w14:textId="44F81F77" w:rsidR="00A059AD" w:rsidRDefault="00A059AD" w:rsidP="00045FFA">
            <w:pPr>
              <w:pStyle w:val="aff1"/>
              <w:ind w:firstLineChars="0" w:firstLine="0"/>
              <w:rPr>
                <w:color w:val="000000" w:themeColor="text1"/>
              </w:rPr>
            </w:pPr>
            <w:r w:rsidRPr="00A059AD">
              <w:rPr>
                <w:rFonts w:hint="eastAsia"/>
                <w:color w:val="000000" w:themeColor="text1"/>
              </w:rPr>
              <w:t>高端工业、新能源、医疗设备在生产、使用、储存等环节相关的数据，包括但不限于检测监控数据、关键工艺、关键设备运行数据等信息；</w:t>
            </w:r>
          </w:p>
        </w:tc>
      </w:tr>
      <w:tr w:rsidR="00A059AD" w14:paraId="21E60FDD" w14:textId="77777777" w:rsidTr="00720309">
        <w:tc>
          <w:tcPr>
            <w:tcW w:w="846" w:type="dxa"/>
          </w:tcPr>
          <w:p w14:paraId="4E731F30" w14:textId="4CE57B22" w:rsidR="00A059AD" w:rsidRDefault="00A059AD" w:rsidP="00A059AD">
            <w:pPr>
              <w:pStyle w:val="aff1"/>
              <w:ind w:firstLineChars="0" w:firstLine="0"/>
              <w:jc w:val="center"/>
              <w:rPr>
                <w:color w:val="000000" w:themeColor="text1"/>
              </w:rPr>
            </w:pPr>
            <w:r>
              <w:rPr>
                <w:rFonts w:hint="eastAsia"/>
                <w:color w:val="000000" w:themeColor="text1"/>
              </w:rPr>
              <w:t>18</w:t>
            </w:r>
          </w:p>
        </w:tc>
        <w:tc>
          <w:tcPr>
            <w:tcW w:w="8498" w:type="dxa"/>
          </w:tcPr>
          <w:p w14:paraId="31804BBB" w14:textId="29162404" w:rsidR="00A059AD" w:rsidRPr="00A059AD" w:rsidRDefault="00A059AD" w:rsidP="00045FFA">
            <w:pPr>
              <w:pStyle w:val="aff1"/>
              <w:ind w:firstLineChars="0" w:firstLine="0"/>
              <w:rPr>
                <w:color w:val="000000" w:themeColor="text1"/>
              </w:rPr>
            </w:pPr>
            <w:r w:rsidRPr="00A059AD">
              <w:rPr>
                <w:rFonts w:hint="eastAsia"/>
                <w:color w:val="000000" w:themeColor="text1"/>
              </w:rPr>
              <w:t>新建、改建、扩建生产、储存危险化学品的建设项目，及新建、改建、扩建储存、装卸危险化学品的港口建设项目信息；</w:t>
            </w:r>
          </w:p>
        </w:tc>
      </w:tr>
      <w:tr w:rsidR="00A059AD" w14:paraId="7E37FD71" w14:textId="77777777" w:rsidTr="00720309">
        <w:tc>
          <w:tcPr>
            <w:tcW w:w="846" w:type="dxa"/>
          </w:tcPr>
          <w:p w14:paraId="7338491D" w14:textId="2ECEC074" w:rsidR="00A059AD" w:rsidRDefault="00A059AD" w:rsidP="00A059AD">
            <w:pPr>
              <w:pStyle w:val="aff1"/>
              <w:ind w:firstLineChars="0" w:firstLine="0"/>
              <w:jc w:val="center"/>
              <w:rPr>
                <w:color w:val="000000" w:themeColor="text1"/>
              </w:rPr>
            </w:pPr>
            <w:r>
              <w:rPr>
                <w:rFonts w:hint="eastAsia"/>
                <w:color w:val="000000" w:themeColor="text1"/>
              </w:rPr>
              <w:t>19</w:t>
            </w:r>
          </w:p>
        </w:tc>
        <w:tc>
          <w:tcPr>
            <w:tcW w:w="8498" w:type="dxa"/>
          </w:tcPr>
          <w:p w14:paraId="5159D472" w14:textId="21818D44" w:rsidR="00A059AD" w:rsidRDefault="00A059AD" w:rsidP="00045FFA">
            <w:pPr>
              <w:pStyle w:val="aff1"/>
              <w:ind w:firstLineChars="0" w:firstLine="0"/>
              <w:rPr>
                <w:color w:val="000000" w:themeColor="text1"/>
              </w:rPr>
            </w:pPr>
            <w:r w:rsidRPr="00A059AD">
              <w:rPr>
                <w:rFonts w:hint="eastAsia"/>
                <w:color w:val="000000" w:themeColor="text1"/>
              </w:rPr>
              <w:t>存储石油、天然气、化学品的厂房平面图、存储库房分布、库场面积、容量、年度用量、来源等资料；</w:t>
            </w:r>
          </w:p>
        </w:tc>
      </w:tr>
      <w:tr w:rsidR="00A059AD" w14:paraId="6F152A5E" w14:textId="77777777" w:rsidTr="00720309">
        <w:tc>
          <w:tcPr>
            <w:tcW w:w="846" w:type="dxa"/>
          </w:tcPr>
          <w:p w14:paraId="5C21EBAD" w14:textId="129AC52C" w:rsidR="00A059AD" w:rsidRDefault="00A059AD" w:rsidP="00A059AD">
            <w:pPr>
              <w:pStyle w:val="aff1"/>
              <w:ind w:firstLineChars="0" w:firstLine="0"/>
              <w:jc w:val="center"/>
              <w:rPr>
                <w:color w:val="000000" w:themeColor="text1"/>
              </w:rPr>
            </w:pPr>
            <w:r>
              <w:rPr>
                <w:rFonts w:hint="eastAsia"/>
                <w:color w:val="000000" w:themeColor="text1"/>
              </w:rPr>
              <w:lastRenderedPageBreak/>
              <w:t>20</w:t>
            </w:r>
          </w:p>
        </w:tc>
        <w:tc>
          <w:tcPr>
            <w:tcW w:w="8498" w:type="dxa"/>
          </w:tcPr>
          <w:p w14:paraId="1C5B2132" w14:textId="045E5227" w:rsidR="00A059AD" w:rsidRDefault="00A059AD" w:rsidP="00045FFA">
            <w:pPr>
              <w:pStyle w:val="aff1"/>
              <w:ind w:firstLineChars="0" w:firstLine="0"/>
              <w:rPr>
                <w:color w:val="000000" w:themeColor="text1"/>
              </w:rPr>
            </w:pPr>
            <w:r w:rsidRPr="00A059AD">
              <w:rPr>
                <w:rFonts w:hint="eastAsia"/>
                <w:color w:val="000000" w:themeColor="text1"/>
              </w:rPr>
              <w:t>企业生产、储存的剧毒化学品、易致爆危险化学品的数量、流向等相关信息；</w:t>
            </w:r>
          </w:p>
        </w:tc>
      </w:tr>
    </w:tbl>
    <w:p w14:paraId="746F4934" w14:textId="090AC68D" w:rsidR="00E67CCC" w:rsidRDefault="00045FFA" w:rsidP="00A059AD">
      <w:pPr>
        <w:pStyle w:val="aff1"/>
      </w:pPr>
      <w:r>
        <w:rPr>
          <w:rFonts w:hint="eastAsia"/>
        </w:rPr>
        <w:t>重要数据涉及范围众多，</w:t>
      </w:r>
      <w:r w:rsidR="00720309">
        <w:rPr>
          <w:rFonts w:hint="eastAsia"/>
        </w:rPr>
        <w:t>附录</w:t>
      </w:r>
      <w:r>
        <w:rPr>
          <w:rFonts w:hint="eastAsia"/>
        </w:rPr>
        <w:t>仅列出</w:t>
      </w:r>
      <w:r w:rsidR="00D16BEB">
        <w:rPr>
          <w:rFonts w:hint="eastAsia"/>
        </w:rPr>
        <w:t>装备</w:t>
      </w:r>
      <w:r>
        <w:rPr>
          <w:rFonts w:hint="eastAsia"/>
        </w:rPr>
        <w:t>制造（领域）重要数据部分范围或内容，其它重要数据可依据下列规则判断、识别：</w:t>
      </w:r>
    </w:p>
    <w:p w14:paraId="6C584990" w14:textId="21B41EFB" w:rsidR="00E67CCC" w:rsidRDefault="00000000" w:rsidP="00A059AD">
      <w:pPr>
        <w:pStyle w:val="aff1"/>
        <w:numPr>
          <w:ilvl w:val="0"/>
          <w:numId w:val="28"/>
        </w:numPr>
        <w:ind w:firstLineChars="0"/>
      </w:pPr>
      <w:r>
        <w:rPr>
          <w:rFonts w:hint="eastAsia"/>
        </w:rPr>
        <w:t>企事业单位掌握的能够反映国家某行业（领域）整体情况的数据，且该行业（领域）与国家安全、社会公共利益密切相关；</w:t>
      </w:r>
    </w:p>
    <w:p w14:paraId="120B09C8" w14:textId="2FB72FDE" w:rsidR="00E67CCC" w:rsidRDefault="00000000" w:rsidP="00A059AD">
      <w:pPr>
        <w:pStyle w:val="aff1"/>
        <w:numPr>
          <w:ilvl w:val="0"/>
          <w:numId w:val="28"/>
        </w:numPr>
        <w:ind w:firstLineChars="0"/>
      </w:pPr>
      <w:r>
        <w:rPr>
          <w:rFonts w:hint="eastAsia"/>
        </w:rPr>
        <w:t>反映能够导致某行业（领域）发生系统性风险的企事业单位总体运行状况的数据，以及一旦完整性、保密性、可用性遭破坏即能显著影响这些单位稳定运行的各种数据；</w:t>
      </w:r>
    </w:p>
    <w:p w14:paraId="4C8309DC" w14:textId="3FD37EE0" w:rsidR="00E67CCC" w:rsidRDefault="00000000" w:rsidP="00A059AD">
      <w:pPr>
        <w:pStyle w:val="aff1"/>
        <w:numPr>
          <w:ilvl w:val="0"/>
          <w:numId w:val="28"/>
        </w:numPr>
        <w:ind w:firstLineChars="0"/>
      </w:pPr>
      <w:r>
        <w:rPr>
          <w:rFonts w:hint="eastAsia"/>
        </w:rPr>
        <w:t>反映不可更改或长时间保持稳定的自然、经济、社会特征的数据，如地理位置、地貌特征、矿区位置、民族基因特性等；</w:t>
      </w:r>
    </w:p>
    <w:p w14:paraId="5A1E0C58" w14:textId="7B1A6CF9" w:rsidR="00E67CCC" w:rsidRDefault="00000000" w:rsidP="00A059AD">
      <w:pPr>
        <w:pStyle w:val="aff1"/>
        <w:numPr>
          <w:ilvl w:val="0"/>
          <w:numId w:val="28"/>
        </w:numPr>
        <w:ind w:firstLineChars="0"/>
      </w:pPr>
      <w:r>
        <w:rPr>
          <w:rFonts w:hint="eastAsia"/>
        </w:rPr>
        <w:t>在各类数据集合并过程中能起到识别、关联、连接作用的数据，如地理位置、身份证号、手机号、法人代码；</w:t>
      </w:r>
    </w:p>
    <w:p w14:paraId="4DCC7A7D" w14:textId="027C717D" w:rsidR="00E67CCC" w:rsidRDefault="00000000" w:rsidP="00A059AD">
      <w:pPr>
        <w:pStyle w:val="aff1"/>
        <w:numPr>
          <w:ilvl w:val="0"/>
          <w:numId w:val="28"/>
        </w:numPr>
        <w:ind w:firstLineChars="0"/>
      </w:pPr>
      <w:r>
        <w:rPr>
          <w:rFonts w:hint="eastAsia"/>
        </w:rPr>
        <w:t>各行业主管部门在重大规划、计划、决策中所依赖或从本行业（领域）的企事业单位调取的部分数据；</w:t>
      </w:r>
    </w:p>
    <w:p w14:paraId="3883E42E" w14:textId="3D1DDFB8" w:rsidR="00E67CCC" w:rsidRDefault="00000000" w:rsidP="00A059AD">
      <w:pPr>
        <w:pStyle w:val="aff1"/>
        <w:numPr>
          <w:ilvl w:val="0"/>
          <w:numId w:val="28"/>
        </w:numPr>
        <w:ind w:firstLineChars="0"/>
      </w:pPr>
      <w:r>
        <w:rPr>
          <w:rFonts w:hint="eastAsia"/>
        </w:rPr>
        <w:t>行政机关、执法机关在履职、执法过程中收集、产生的可能影响国家安全、社会公共利益或存在大量个人隐私的信息；</w:t>
      </w:r>
    </w:p>
    <w:p w14:paraId="36D5793A" w14:textId="4F452EAD" w:rsidR="00E67CCC" w:rsidRDefault="00000000" w:rsidP="00A059AD">
      <w:pPr>
        <w:pStyle w:val="aff1"/>
        <w:numPr>
          <w:ilvl w:val="0"/>
          <w:numId w:val="28"/>
        </w:numPr>
        <w:ind w:firstLineChars="0"/>
      </w:pPr>
      <w:r>
        <w:rPr>
          <w:rFonts w:hint="eastAsia"/>
        </w:rPr>
        <w:t>单条或少量信息不会影响国家安全或社会公共利益，但覆盖较大范围或较长时间，一旦出境会带来危害或影响的某些信息集合；</w:t>
      </w:r>
    </w:p>
    <w:p w14:paraId="3698689C" w14:textId="53CF8561" w:rsidR="00E67CCC" w:rsidRDefault="00000000" w:rsidP="00A059AD">
      <w:pPr>
        <w:pStyle w:val="aff1"/>
        <w:numPr>
          <w:ilvl w:val="0"/>
          <w:numId w:val="28"/>
        </w:numPr>
        <w:ind w:firstLineChars="0"/>
      </w:pPr>
      <w:r>
        <w:rPr>
          <w:rFonts w:hint="eastAsia"/>
        </w:rPr>
        <w:t>单条或少量信息不会影响国家安全或社会公共利益，但涉及某些重要区域或时期，一旦出境会带来危害或影响的某些信息集合；</w:t>
      </w:r>
    </w:p>
    <w:p w14:paraId="0FF1E78A" w14:textId="52F3B832" w:rsidR="00E67CCC" w:rsidRDefault="00000000" w:rsidP="00A059AD">
      <w:pPr>
        <w:pStyle w:val="aff1"/>
        <w:numPr>
          <w:ilvl w:val="0"/>
          <w:numId w:val="28"/>
        </w:numPr>
        <w:ind w:firstLineChars="0"/>
      </w:pPr>
      <w:r>
        <w:rPr>
          <w:rFonts w:hint="eastAsia"/>
        </w:rPr>
        <w:t>关键信息基础设施的系统设计、安全防护计划和策略方案，及其单元或设备选型、配置、软件等属性信息和脆弱性信息等；以及包括密码技术在内的其它与国家安全相关的单元、装置、设备、系统或计划、设计能力和缺陷信息；</w:t>
      </w:r>
    </w:p>
    <w:p w14:paraId="4A85D72A" w14:textId="6B70A066" w:rsidR="00E67CCC" w:rsidRDefault="00000000" w:rsidP="00A059AD">
      <w:pPr>
        <w:pStyle w:val="aff1"/>
        <w:numPr>
          <w:ilvl w:val="0"/>
          <w:numId w:val="28"/>
        </w:numPr>
        <w:ind w:firstLineChars="0"/>
      </w:pPr>
      <w:r>
        <w:rPr>
          <w:rFonts w:hint="eastAsia"/>
        </w:rPr>
        <w:t>与意识形态、舆情等有关的文化安全相关信息；行业（领域）主管部门可根据行业（领域）发展、评估实践，判断是否存在其它重要数据并及时更新指南。</w:t>
      </w:r>
      <w:bookmarkEnd w:id="36"/>
    </w:p>
    <w:p w14:paraId="07A21432" w14:textId="6FED6E72" w:rsidR="00D16BEB" w:rsidRPr="00D16BEB" w:rsidRDefault="00D16BEB" w:rsidP="00D16BEB">
      <w:pPr>
        <w:widowControl/>
        <w:jc w:val="left"/>
        <w:rPr>
          <w:rFonts w:ascii="SimSun"/>
          <w:kern w:val="0"/>
          <w:szCs w:val="20"/>
        </w:rPr>
      </w:pPr>
      <w:r>
        <w:br w:type="page"/>
      </w:r>
    </w:p>
    <w:p w14:paraId="76627E05" w14:textId="01F321BC" w:rsidR="00C85B4E" w:rsidRDefault="00D16BEB" w:rsidP="00720309">
      <w:pPr>
        <w:pStyle w:val="af7"/>
      </w:pPr>
      <w:r w:rsidRPr="007F2C18">
        <w:rPr>
          <w:rFonts w:hint="eastAsia"/>
        </w:rPr>
        <w:lastRenderedPageBreak/>
        <w:t>（规范性附录）</w:t>
      </w:r>
      <w:r w:rsidRPr="007F2C18">
        <w:rPr>
          <w:rFonts w:hint="eastAsia"/>
        </w:rPr>
        <w:br/>
      </w:r>
      <w:r w:rsidR="00ED7001" w:rsidRPr="00ED7001">
        <w:rPr>
          <w:rFonts w:hint="eastAsia"/>
        </w:rPr>
        <w:t>装备制造企业产品</w:t>
      </w:r>
      <w:r w:rsidR="00EC2D31">
        <w:rPr>
          <w:rFonts w:hint="eastAsia"/>
        </w:rPr>
        <w:t>业务</w:t>
      </w:r>
      <w:r w:rsidR="00ED7001" w:rsidRPr="00ED7001">
        <w:rPr>
          <w:rFonts w:hint="eastAsia"/>
        </w:rPr>
        <w:t>分类</w:t>
      </w:r>
    </w:p>
    <w:tbl>
      <w:tblPr>
        <w:tblStyle w:val="TableGrid"/>
        <w:tblpPr w:leftFromText="180" w:rightFromText="180" w:vertAnchor="text" w:horzAnchor="margin" w:tblpY="107"/>
        <w:tblW w:w="9351" w:type="dxa"/>
        <w:tblLook w:val="04A0" w:firstRow="1" w:lastRow="0" w:firstColumn="1" w:lastColumn="0" w:noHBand="0" w:noVBand="1"/>
      </w:tblPr>
      <w:tblGrid>
        <w:gridCol w:w="2126"/>
        <w:gridCol w:w="2126"/>
        <w:gridCol w:w="2689"/>
        <w:gridCol w:w="2410"/>
      </w:tblGrid>
      <w:tr w:rsidR="00C85B4E" w14:paraId="27E0A368" w14:textId="77777777" w:rsidTr="00C85B4E">
        <w:tc>
          <w:tcPr>
            <w:tcW w:w="9351" w:type="dxa"/>
            <w:gridSpan w:val="4"/>
          </w:tcPr>
          <w:p w14:paraId="1B911508" w14:textId="77777777" w:rsidR="00C85B4E" w:rsidRDefault="00C85B4E" w:rsidP="00C85B4E">
            <w:pPr>
              <w:pStyle w:val="aff1"/>
              <w:ind w:firstLineChars="0" w:firstLine="0"/>
              <w:jc w:val="center"/>
            </w:pPr>
            <w:bookmarkStart w:id="37" w:name="_Hlk136954552"/>
            <w:r>
              <w:rPr>
                <w:rFonts w:hint="eastAsia"/>
              </w:rPr>
              <w:t>装备制造业</w:t>
            </w:r>
          </w:p>
        </w:tc>
      </w:tr>
      <w:tr w:rsidR="00C85B4E" w14:paraId="45F04B80" w14:textId="77777777" w:rsidTr="00C85B4E">
        <w:tc>
          <w:tcPr>
            <w:tcW w:w="2126" w:type="dxa"/>
          </w:tcPr>
          <w:p w14:paraId="6FE99BE7" w14:textId="77777777" w:rsidR="00C85B4E" w:rsidRDefault="00C85B4E" w:rsidP="00C85B4E">
            <w:pPr>
              <w:pStyle w:val="aff1"/>
              <w:ind w:firstLineChars="0" w:firstLine="0"/>
            </w:pPr>
            <w:r>
              <w:rPr>
                <w:rFonts w:hint="eastAsia"/>
              </w:rPr>
              <w:t>行业分类</w:t>
            </w:r>
          </w:p>
        </w:tc>
        <w:tc>
          <w:tcPr>
            <w:tcW w:w="2126" w:type="dxa"/>
          </w:tcPr>
          <w:p w14:paraId="700EE5ED" w14:textId="71919657" w:rsidR="00C85B4E" w:rsidRDefault="00C85B4E" w:rsidP="00C85B4E">
            <w:pPr>
              <w:pStyle w:val="aff1"/>
              <w:ind w:firstLineChars="0" w:firstLine="0"/>
            </w:pPr>
            <w:r>
              <w:rPr>
                <w:rFonts w:hint="eastAsia"/>
              </w:rPr>
              <w:t>产品分类</w:t>
            </w:r>
          </w:p>
        </w:tc>
        <w:tc>
          <w:tcPr>
            <w:tcW w:w="2689" w:type="dxa"/>
          </w:tcPr>
          <w:p w14:paraId="06979C6D" w14:textId="77777777" w:rsidR="00C85B4E" w:rsidRDefault="00C85B4E" w:rsidP="00C85B4E">
            <w:pPr>
              <w:pStyle w:val="aff1"/>
              <w:ind w:firstLineChars="0" w:firstLine="0"/>
            </w:pPr>
            <w:r>
              <w:rPr>
                <w:rFonts w:hint="eastAsia"/>
              </w:rPr>
              <w:t>产品业务范围</w:t>
            </w:r>
          </w:p>
        </w:tc>
        <w:tc>
          <w:tcPr>
            <w:tcW w:w="2410" w:type="dxa"/>
          </w:tcPr>
          <w:p w14:paraId="0158C7A9" w14:textId="794187F4" w:rsidR="00C85B4E" w:rsidRDefault="00C85B4E" w:rsidP="00C85B4E">
            <w:pPr>
              <w:pStyle w:val="aff1"/>
              <w:ind w:firstLineChars="0" w:firstLine="0"/>
            </w:pPr>
            <w:r>
              <w:rPr>
                <w:rFonts w:hint="eastAsia"/>
              </w:rPr>
              <w:t>产品包含重要数据描述</w:t>
            </w:r>
          </w:p>
        </w:tc>
      </w:tr>
      <w:tr w:rsidR="00C85B4E" w14:paraId="3ACC55D9" w14:textId="77777777" w:rsidTr="00C85B4E">
        <w:tc>
          <w:tcPr>
            <w:tcW w:w="2126" w:type="dxa"/>
            <w:vMerge w:val="restart"/>
          </w:tcPr>
          <w:p w14:paraId="17E8215A" w14:textId="77777777" w:rsidR="00C85B4E" w:rsidRDefault="00C85B4E" w:rsidP="00C85B4E">
            <w:pPr>
              <w:pStyle w:val="aff1"/>
              <w:ind w:firstLineChars="0" w:firstLine="0"/>
            </w:pPr>
            <w:r>
              <w:rPr>
                <w:rFonts w:hint="eastAsia"/>
              </w:rPr>
              <w:t>金属制品</w:t>
            </w:r>
          </w:p>
        </w:tc>
        <w:tc>
          <w:tcPr>
            <w:tcW w:w="2126" w:type="dxa"/>
          </w:tcPr>
          <w:p w14:paraId="3F5447EC" w14:textId="77777777" w:rsidR="00C85B4E" w:rsidRDefault="00C85B4E" w:rsidP="00C85B4E">
            <w:pPr>
              <w:pStyle w:val="aff1"/>
              <w:ind w:firstLineChars="0" w:firstLine="0"/>
            </w:pPr>
            <w:r>
              <w:rPr>
                <w:rFonts w:hint="eastAsia"/>
              </w:rPr>
              <w:t>结构性金属制品</w:t>
            </w:r>
          </w:p>
        </w:tc>
        <w:tc>
          <w:tcPr>
            <w:tcW w:w="2689" w:type="dxa"/>
          </w:tcPr>
          <w:p w14:paraId="1F57F47D" w14:textId="77777777" w:rsidR="00C85B4E" w:rsidRDefault="00C85B4E" w:rsidP="00C85B4E">
            <w:pPr>
              <w:pStyle w:val="aff1"/>
              <w:ind w:firstLineChars="0" w:firstLine="0"/>
            </w:pPr>
            <w:r>
              <w:rPr>
                <w:rFonts w:hint="eastAsia"/>
              </w:rPr>
              <w:t>金属结构制造</w:t>
            </w:r>
          </w:p>
        </w:tc>
        <w:tc>
          <w:tcPr>
            <w:tcW w:w="2410" w:type="dxa"/>
          </w:tcPr>
          <w:p w14:paraId="0C4B2B64" w14:textId="77777777" w:rsidR="00C85B4E" w:rsidRDefault="00C85B4E" w:rsidP="00C85B4E">
            <w:pPr>
              <w:pStyle w:val="aff1"/>
              <w:ind w:firstLineChars="0" w:firstLine="0"/>
            </w:pPr>
          </w:p>
        </w:tc>
      </w:tr>
      <w:tr w:rsidR="00C85B4E" w14:paraId="49F0C2FF" w14:textId="77777777" w:rsidTr="00C85B4E">
        <w:tc>
          <w:tcPr>
            <w:tcW w:w="2126" w:type="dxa"/>
            <w:vMerge/>
          </w:tcPr>
          <w:p w14:paraId="4C063A5A" w14:textId="77777777" w:rsidR="00C85B4E" w:rsidRDefault="00C85B4E" w:rsidP="00C85B4E">
            <w:pPr>
              <w:pStyle w:val="aff1"/>
              <w:ind w:firstLineChars="0" w:firstLine="0"/>
            </w:pPr>
          </w:p>
        </w:tc>
        <w:tc>
          <w:tcPr>
            <w:tcW w:w="2126" w:type="dxa"/>
          </w:tcPr>
          <w:p w14:paraId="25F96457" w14:textId="77777777" w:rsidR="00C85B4E" w:rsidRDefault="00C85B4E" w:rsidP="00C85B4E">
            <w:pPr>
              <w:pStyle w:val="aff1"/>
              <w:ind w:firstLineChars="0" w:firstLine="0"/>
            </w:pPr>
            <w:r>
              <w:rPr>
                <w:rFonts w:hint="eastAsia"/>
              </w:rPr>
              <w:t>金属工具制造</w:t>
            </w:r>
          </w:p>
        </w:tc>
        <w:tc>
          <w:tcPr>
            <w:tcW w:w="2689" w:type="dxa"/>
          </w:tcPr>
          <w:p w14:paraId="6B8B28AE" w14:textId="77777777" w:rsidR="00C85B4E" w:rsidRPr="00D16BEB" w:rsidRDefault="00C85B4E" w:rsidP="00C85B4E">
            <w:pPr>
              <w:pStyle w:val="aff1"/>
              <w:ind w:firstLineChars="0" w:firstLine="0"/>
            </w:pPr>
            <w:r>
              <w:rPr>
                <w:rFonts w:hint="eastAsia"/>
              </w:rPr>
              <w:t>切削工具制造</w:t>
            </w:r>
          </w:p>
        </w:tc>
        <w:tc>
          <w:tcPr>
            <w:tcW w:w="2410" w:type="dxa"/>
          </w:tcPr>
          <w:p w14:paraId="54A49B90" w14:textId="77777777" w:rsidR="00C85B4E" w:rsidRDefault="00C85B4E" w:rsidP="00C85B4E">
            <w:pPr>
              <w:pStyle w:val="aff1"/>
              <w:ind w:firstLineChars="0" w:firstLine="0"/>
            </w:pPr>
          </w:p>
        </w:tc>
      </w:tr>
      <w:tr w:rsidR="00C85B4E" w14:paraId="22CE18D1" w14:textId="77777777" w:rsidTr="00C85B4E">
        <w:tc>
          <w:tcPr>
            <w:tcW w:w="2126" w:type="dxa"/>
            <w:vMerge/>
          </w:tcPr>
          <w:p w14:paraId="347588C1" w14:textId="77777777" w:rsidR="00C85B4E" w:rsidRDefault="00C85B4E" w:rsidP="00C85B4E">
            <w:pPr>
              <w:pStyle w:val="aff1"/>
              <w:ind w:firstLineChars="0" w:firstLine="0"/>
            </w:pPr>
          </w:p>
        </w:tc>
        <w:tc>
          <w:tcPr>
            <w:tcW w:w="2126" w:type="dxa"/>
          </w:tcPr>
          <w:p w14:paraId="1C0C1EF8" w14:textId="77777777" w:rsidR="00C85B4E" w:rsidRDefault="00C85B4E" w:rsidP="00C85B4E">
            <w:pPr>
              <w:pStyle w:val="aff1"/>
              <w:ind w:firstLineChars="0" w:firstLine="0"/>
            </w:pPr>
            <w:r>
              <w:rPr>
                <w:rFonts w:hint="eastAsia"/>
              </w:rPr>
              <w:t>集装箱及金属包装容器制造</w:t>
            </w:r>
          </w:p>
        </w:tc>
        <w:tc>
          <w:tcPr>
            <w:tcW w:w="2689" w:type="dxa"/>
          </w:tcPr>
          <w:p w14:paraId="180CD52E" w14:textId="77777777" w:rsidR="00C85B4E" w:rsidRDefault="00C85B4E" w:rsidP="00C85B4E">
            <w:pPr>
              <w:pStyle w:val="aff1"/>
              <w:ind w:firstLineChars="0" w:firstLine="0"/>
            </w:pPr>
            <w:r>
              <w:rPr>
                <w:rFonts w:hint="eastAsia"/>
              </w:rPr>
              <w:t>集装箱制造|金属压力容器制造|金属包装容器制造</w:t>
            </w:r>
          </w:p>
        </w:tc>
        <w:tc>
          <w:tcPr>
            <w:tcW w:w="2410" w:type="dxa"/>
          </w:tcPr>
          <w:p w14:paraId="3F5B0B52" w14:textId="77777777" w:rsidR="00C85B4E" w:rsidRDefault="00C85B4E" w:rsidP="00C85B4E">
            <w:pPr>
              <w:pStyle w:val="aff1"/>
              <w:ind w:firstLineChars="0" w:firstLine="0"/>
            </w:pPr>
          </w:p>
        </w:tc>
      </w:tr>
      <w:tr w:rsidR="00C85B4E" w14:paraId="55BA0350" w14:textId="77777777" w:rsidTr="00C85B4E">
        <w:tc>
          <w:tcPr>
            <w:tcW w:w="2126" w:type="dxa"/>
            <w:vMerge/>
          </w:tcPr>
          <w:p w14:paraId="579ABD1A" w14:textId="77777777" w:rsidR="00C85B4E" w:rsidRDefault="00C85B4E" w:rsidP="00C85B4E">
            <w:pPr>
              <w:pStyle w:val="aff1"/>
              <w:ind w:firstLineChars="0" w:firstLine="0"/>
            </w:pPr>
          </w:p>
        </w:tc>
        <w:tc>
          <w:tcPr>
            <w:tcW w:w="2126" w:type="dxa"/>
          </w:tcPr>
          <w:p w14:paraId="66556A9B" w14:textId="77777777" w:rsidR="00C85B4E" w:rsidRDefault="00C85B4E" w:rsidP="00C85B4E">
            <w:pPr>
              <w:pStyle w:val="aff1"/>
              <w:ind w:firstLineChars="0" w:firstLine="0"/>
            </w:pPr>
            <w:r>
              <w:rPr>
                <w:rFonts w:hint="eastAsia"/>
              </w:rPr>
              <w:t>安全用金属制品制造</w:t>
            </w:r>
          </w:p>
        </w:tc>
        <w:tc>
          <w:tcPr>
            <w:tcW w:w="2689" w:type="dxa"/>
          </w:tcPr>
          <w:p w14:paraId="75E7A62E" w14:textId="77777777" w:rsidR="00C85B4E" w:rsidRDefault="00C85B4E" w:rsidP="00C85B4E">
            <w:pPr>
              <w:pStyle w:val="aff1"/>
              <w:ind w:firstLineChars="0" w:firstLine="0"/>
            </w:pPr>
            <w:r>
              <w:rPr>
                <w:rFonts w:hint="eastAsia"/>
              </w:rPr>
              <w:t>安全用金属制品制造|消防用金属制品制造</w:t>
            </w:r>
          </w:p>
        </w:tc>
        <w:tc>
          <w:tcPr>
            <w:tcW w:w="2410" w:type="dxa"/>
          </w:tcPr>
          <w:p w14:paraId="52DF25CD" w14:textId="77777777" w:rsidR="00C85B4E" w:rsidRPr="00C85B4E" w:rsidRDefault="00C85B4E" w:rsidP="00C85B4E">
            <w:pPr>
              <w:pStyle w:val="aff1"/>
              <w:ind w:firstLineChars="0" w:firstLine="0"/>
            </w:pPr>
          </w:p>
        </w:tc>
      </w:tr>
      <w:tr w:rsidR="00C85B4E" w14:paraId="113B92AC" w14:textId="77777777" w:rsidTr="00C85B4E">
        <w:tc>
          <w:tcPr>
            <w:tcW w:w="2126" w:type="dxa"/>
            <w:vMerge w:val="restart"/>
          </w:tcPr>
          <w:p w14:paraId="29B0D35B" w14:textId="77777777" w:rsidR="00C85B4E" w:rsidRDefault="00C85B4E" w:rsidP="00C85B4E">
            <w:pPr>
              <w:pStyle w:val="aff1"/>
              <w:ind w:firstLineChars="0" w:firstLine="0"/>
            </w:pPr>
            <w:r w:rsidRPr="003C4707">
              <w:rPr>
                <w:rFonts w:hint="eastAsia"/>
              </w:rPr>
              <w:t>通用设备</w:t>
            </w:r>
          </w:p>
        </w:tc>
        <w:tc>
          <w:tcPr>
            <w:tcW w:w="2126" w:type="dxa"/>
          </w:tcPr>
          <w:p w14:paraId="7FA91F66" w14:textId="77777777" w:rsidR="00C85B4E" w:rsidRDefault="00C85B4E" w:rsidP="00C85B4E">
            <w:pPr>
              <w:pStyle w:val="aff1"/>
              <w:ind w:firstLineChars="0" w:firstLine="0"/>
            </w:pPr>
            <w:r>
              <w:rPr>
                <w:rFonts w:hint="eastAsia"/>
              </w:rPr>
              <w:t>锅炉及原动机制造</w:t>
            </w:r>
          </w:p>
        </w:tc>
        <w:tc>
          <w:tcPr>
            <w:tcW w:w="2689" w:type="dxa"/>
          </w:tcPr>
          <w:p w14:paraId="162687FD" w14:textId="77777777" w:rsidR="00C85B4E" w:rsidRDefault="00C85B4E" w:rsidP="00C85B4E">
            <w:pPr>
              <w:pStyle w:val="aff1"/>
              <w:ind w:firstLineChars="0" w:firstLine="0"/>
            </w:pPr>
            <w:r>
              <w:rPr>
                <w:rFonts w:hint="eastAsia"/>
              </w:rPr>
              <w:t>锅炉设备制造|锅炉辅助设备制造|内燃机制造|内燃机配件制造|汽轮车制造|汽轮机辅机制造|水轮机制造|水轮机辅机制造|其他原动机制造</w:t>
            </w:r>
          </w:p>
        </w:tc>
        <w:tc>
          <w:tcPr>
            <w:tcW w:w="2410" w:type="dxa"/>
          </w:tcPr>
          <w:p w14:paraId="5F3BB92B" w14:textId="77777777" w:rsidR="00C85B4E" w:rsidRDefault="00C85B4E" w:rsidP="00C85B4E">
            <w:pPr>
              <w:pStyle w:val="aff1"/>
              <w:ind w:firstLineChars="0" w:firstLine="0"/>
            </w:pPr>
          </w:p>
        </w:tc>
      </w:tr>
      <w:tr w:rsidR="00C85B4E" w14:paraId="030E0C84" w14:textId="77777777" w:rsidTr="00C85B4E">
        <w:tc>
          <w:tcPr>
            <w:tcW w:w="2126" w:type="dxa"/>
            <w:vMerge/>
          </w:tcPr>
          <w:p w14:paraId="3576811D" w14:textId="77777777" w:rsidR="00C85B4E" w:rsidRDefault="00C85B4E" w:rsidP="00C85B4E">
            <w:pPr>
              <w:pStyle w:val="aff1"/>
              <w:ind w:firstLineChars="0" w:firstLine="0"/>
            </w:pPr>
          </w:p>
        </w:tc>
        <w:tc>
          <w:tcPr>
            <w:tcW w:w="2126" w:type="dxa"/>
          </w:tcPr>
          <w:p w14:paraId="1E440AF5" w14:textId="77777777" w:rsidR="00C85B4E" w:rsidRDefault="00C85B4E" w:rsidP="00C85B4E">
            <w:pPr>
              <w:pStyle w:val="aff1"/>
              <w:ind w:firstLineChars="0" w:firstLine="0"/>
            </w:pPr>
            <w:r>
              <w:rPr>
                <w:rFonts w:hint="eastAsia"/>
              </w:rPr>
              <w:t>金属加工机械制造</w:t>
            </w:r>
          </w:p>
        </w:tc>
        <w:tc>
          <w:tcPr>
            <w:tcW w:w="2689" w:type="dxa"/>
          </w:tcPr>
          <w:p w14:paraId="33650F2E" w14:textId="77777777" w:rsidR="00C85B4E" w:rsidRDefault="00C85B4E" w:rsidP="00C85B4E">
            <w:pPr>
              <w:pStyle w:val="aff1"/>
              <w:ind w:firstLineChars="0" w:firstLine="0"/>
            </w:pPr>
            <w:r>
              <w:rPr>
                <w:rFonts w:hint="eastAsia"/>
              </w:rPr>
              <w:t>金属切削机床制造|金属成形机床制造|铸造机械制造|金属切割设备制造|机床附件制造|其他金属加工机械制造</w:t>
            </w:r>
          </w:p>
        </w:tc>
        <w:tc>
          <w:tcPr>
            <w:tcW w:w="2410" w:type="dxa"/>
          </w:tcPr>
          <w:p w14:paraId="470417B3" w14:textId="77777777" w:rsidR="00C85B4E" w:rsidRDefault="00C85B4E" w:rsidP="00C85B4E">
            <w:pPr>
              <w:pStyle w:val="aff1"/>
              <w:ind w:firstLineChars="0" w:firstLine="0"/>
            </w:pPr>
          </w:p>
        </w:tc>
      </w:tr>
      <w:tr w:rsidR="00C85B4E" w14:paraId="7D3981A9" w14:textId="77777777" w:rsidTr="00C85B4E">
        <w:tc>
          <w:tcPr>
            <w:tcW w:w="2126" w:type="dxa"/>
            <w:vMerge/>
          </w:tcPr>
          <w:p w14:paraId="4D02D94D" w14:textId="77777777" w:rsidR="00C85B4E" w:rsidRDefault="00C85B4E" w:rsidP="00C85B4E">
            <w:pPr>
              <w:pStyle w:val="aff1"/>
              <w:ind w:firstLineChars="0" w:firstLine="0"/>
            </w:pPr>
          </w:p>
        </w:tc>
        <w:tc>
          <w:tcPr>
            <w:tcW w:w="2126" w:type="dxa"/>
          </w:tcPr>
          <w:p w14:paraId="01574568" w14:textId="77777777" w:rsidR="00C85B4E" w:rsidRDefault="00C85B4E" w:rsidP="00C85B4E">
            <w:pPr>
              <w:pStyle w:val="aff1"/>
              <w:ind w:firstLineChars="0" w:firstLine="0"/>
            </w:pPr>
            <w:r>
              <w:rPr>
                <w:rFonts w:hint="eastAsia"/>
              </w:rPr>
              <w:t>起重运输设备制造</w:t>
            </w:r>
          </w:p>
        </w:tc>
        <w:tc>
          <w:tcPr>
            <w:tcW w:w="2689" w:type="dxa"/>
          </w:tcPr>
          <w:p w14:paraId="0C0E5684" w14:textId="77777777" w:rsidR="00C85B4E" w:rsidRDefault="00C85B4E" w:rsidP="00C85B4E">
            <w:pPr>
              <w:pStyle w:val="aff1"/>
              <w:ind w:firstLineChars="0" w:firstLine="0"/>
            </w:pPr>
            <w:r>
              <w:rPr>
                <w:rFonts w:hint="eastAsia"/>
              </w:rPr>
              <w:t>防爆桥式起重机|通用桥式起重机|电动单梁起重机|环链电动葫芦</w:t>
            </w:r>
          </w:p>
        </w:tc>
        <w:tc>
          <w:tcPr>
            <w:tcW w:w="2410" w:type="dxa"/>
          </w:tcPr>
          <w:p w14:paraId="1D19AE1E" w14:textId="77777777" w:rsidR="00C85B4E" w:rsidRDefault="00C85B4E" w:rsidP="00C85B4E">
            <w:pPr>
              <w:pStyle w:val="aff1"/>
              <w:ind w:firstLineChars="0" w:firstLine="0"/>
            </w:pPr>
          </w:p>
        </w:tc>
      </w:tr>
      <w:tr w:rsidR="00C85B4E" w14:paraId="79DF72E7" w14:textId="77777777" w:rsidTr="00C85B4E">
        <w:tc>
          <w:tcPr>
            <w:tcW w:w="2126" w:type="dxa"/>
            <w:vMerge/>
          </w:tcPr>
          <w:p w14:paraId="223020E7" w14:textId="77777777" w:rsidR="00C85B4E" w:rsidRDefault="00C85B4E" w:rsidP="00C85B4E">
            <w:pPr>
              <w:pStyle w:val="aff1"/>
              <w:ind w:firstLineChars="0" w:firstLine="0"/>
            </w:pPr>
          </w:p>
        </w:tc>
        <w:tc>
          <w:tcPr>
            <w:tcW w:w="2126" w:type="dxa"/>
          </w:tcPr>
          <w:p w14:paraId="2B6AFA63" w14:textId="77777777" w:rsidR="00C85B4E" w:rsidRDefault="00C85B4E" w:rsidP="00C85B4E">
            <w:pPr>
              <w:pStyle w:val="aff1"/>
              <w:ind w:firstLineChars="0" w:firstLine="0"/>
            </w:pPr>
            <w:r>
              <w:rPr>
                <w:rFonts w:hint="eastAsia"/>
              </w:rPr>
              <w:t>泵阀机械制造</w:t>
            </w:r>
          </w:p>
        </w:tc>
        <w:tc>
          <w:tcPr>
            <w:tcW w:w="2689" w:type="dxa"/>
          </w:tcPr>
          <w:p w14:paraId="421471D8" w14:textId="77777777" w:rsidR="00C85B4E" w:rsidRDefault="00C85B4E" w:rsidP="00C85B4E">
            <w:pPr>
              <w:pStyle w:val="aff1"/>
              <w:ind w:firstLineChars="0" w:firstLine="0"/>
            </w:pPr>
            <w:r>
              <w:rPr>
                <w:rFonts w:hint="eastAsia"/>
              </w:rPr>
              <w:t>泵设备制造|真空设备制造|气体压缩机械制造|阀门制造|旋塞制造|液压动力机械|气压动力机械及元件制造</w:t>
            </w:r>
          </w:p>
        </w:tc>
        <w:tc>
          <w:tcPr>
            <w:tcW w:w="2410" w:type="dxa"/>
          </w:tcPr>
          <w:p w14:paraId="2560490E" w14:textId="77777777" w:rsidR="00C85B4E" w:rsidRDefault="00C85B4E" w:rsidP="00C85B4E">
            <w:pPr>
              <w:pStyle w:val="aff1"/>
              <w:ind w:firstLineChars="0" w:firstLine="0"/>
            </w:pPr>
          </w:p>
        </w:tc>
      </w:tr>
      <w:tr w:rsidR="00C85B4E" w14:paraId="0DEED4E4" w14:textId="77777777" w:rsidTr="00C85B4E">
        <w:tc>
          <w:tcPr>
            <w:tcW w:w="2126" w:type="dxa"/>
            <w:vMerge/>
          </w:tcPr>
          <w:p w14:paraId="0C47F970" w14:textId="77777777" w:rsidR="00C85B4E" w:rsidRDefault="00C85B4E" w:rsidP="00C85B4E">
            <w:pPr>
              <w:pStyle w:val="aff1"/>
              <w:ind w:firstLineChars="0" w:firstLine="0"/>
            </w:pPr>
          </w:p>
        </w:tc>
        <w:tc>
          <w:tcPr>
            <w:tcW w:w="2126" w:type="dxa"/>
          </w:tcPr>
          <w:p w14:paraId="4038F85B" w14:textId="77777777" w:rsidR="00C85B4E" w:rsidRDefault="00C85B4E" w:rsidP="00C85B4E">
            <w:pPr>
              <w:pStyle w:val="aff1"/>
              <w:ind w:firstLineChars="0" w:firstLine="0"/>
            </w:pPr>
            <w:r>
              <w:rPr>
                <w:rFonts w:hint="eastAsia"/>
              </w:rPr>
              <w:t>轴承、齿轮、传动和驱动部件的制造</w:t>
            </w:r>
          </w:p>
        </w:tc>
        <w:tc>
          <w:tcPr>
            <w:tcW w:w="2689" w:type="dxa"/>
          </w:tcPr>
          <w:p w14:paraId="649C9D83" w14:textId="77777777" w:rsidR="00C85B4E" w:rsidRDefault="00C85B4E" w:rsidP="00C85B4E">
            <w:pPr>
              <w:pStyle w:val="aff1"/>
              <w:ind w:firstLineChars="0" w:firstLine="0"/>
            </w:pPr>
            <w:r>
              <w:rPr>
                <w:rFonts w:hint="eastAsia"/>
              </w:rPr>
              <w:t>轴承制造|齿轮制造|传动部件制造|驱动部件制造</w:t>
            </w:r>
          </w:p>
        </w:tc>
        <w:tc>
          <w:tcPr>
            <w:tcW w:w="2410" w:type="dxa"/>
          </w:tcPr>
          <w:p w14:paraId="67539E5A" w14:textId="77777777" w:rsidR="00C85B4E" w:rsidRDefault="00C85B4E" w:rsidP="00C85B4E">
            <w:pPr>
              <w:pStyle w:val="aff1"/>
              <w:ind w:firstLineChars="0" w:firstLine="0"/>
            </w:pPr>
          </w:p>
        </w:tc>
      </w:tr>
      <w:tr w:rsidR="00C85B4E" w14:paraId="6DC60C6D" w14:textId="77777777" w:rsidTr="00C85B4E">
        <w:tc>
          <w:tcPr>
            <w:tcW w:w="2126" w:type="dxa"/>
            <w:vMerge/>
          </w:tcPr>
          <w:p w14:paraId="1E69DB6A" w14:textId="77777777" w:rsidR="00C85B4E" w:rsidRDefault="00C85B4E" w:rsidP="00C85B4E">
            <w:pPr>
              <w:pStyle w:val="aff1"/>
              <w:ind w:firstLineChars="0" w:firstLine="0"/>
            </w:pPr>
          </w:p>
        </w:tc>
        <w:tc>
          <w:tcPr>
            <w:tcW w:w="2126" w:type="dxa"/>
          </w:tcPr>
          <w:p w14:paraId="5E1327E7" w14:textId="77777777" w:rsidR="00C85B4E" w:rsidRDefault="00C85B4E" w:rsidP="00C85B4E">
            <w:pPr>
              <w:pStyle w:val="aff1"/>
              <w:ind w:firstLineChars="0" w:firstLine="0"/>
            </w:pPr>
            <w:r>
              <w:rPr>
                <w:rFonts w:hint="eastAsia"/>
              </w:rPr>
              <w:t>烘炉、熔炉及电炉制造</w:t>
            </w:r>
          </w:p>
        </w:tc>
        <w:tc>
          <w:tcPr>
            <w:tcW w:w="2689" w:type="dxa"/>
          </w:tcPr>
          <w:p w14:paraId="1FEEC42D" w14:textId="77777777" w:rsidR="00C85B4E" w:rsidRDefault="00C85B4E" w:rsidP="00C85B4E">
            <w:pPr>
              <w:pStyle w:val="aff1"/>
              <w:ind w:firstLineChars="0" w:firstLine="0"/>
            </w:pPr>
            <w:r>
              <w:rPr>
                <w:rFonts w:hint="eastAsia"/>
              </w:rPr>
              <w:t>烘炉制造|熔炉制造|电炉制造</w:t>
            </w:r>
          </w:p>
        </w:tc>
        <w:tc>
          <w:tcPr>
            <w:tcW w:w="2410" w:type="dxa"/>
          </w:tcPr>
          <w:p w14:paraId="25E8C479" w14:textId="77777777" w:rsidR="00C85B4E" w:rsidRDefault="00C85B4E" w:rsidP="00C85B4E">
            <w:pPr>
              <w:pStyle w:val="aff1"/>
              <w:ind w:firstLineChars="0" w:firstLine="0"/>
            </w:pPr>
          </w:p>
        </w:tc>
      </w:tr>
      <w:tr w:rsidR="00C85B4E" w14:paraId="5BA5496E" w14:textId="77777777" w:rsidTr="00C85B4E">
        <w:tc>
          <w:tcPr>
            <w:tcW w:w="2126" w:type="dxa"/>
            <w:vMerge/>
          </w:tcPr>
          <w:p w14:paraId="61D7B3D2" w14:textId="77777777" w:rsidR="00C85B4E" w:rsidRDefault="00C85B4E" w:rsidP="00C85B4E">
            <w:pPr>
              <w:pStyle w:val="aff1"/>
              <w:ind w:firstLineChars="0" w:firstLine="0"/>
            </w:pPr>
          </w:p>
        </w:tc>
        <w:tc>
          <w:tcPr>
            <w:tcW w:w="2126" w:type="dxa"/>
          </w:tcPr>
          <w:p w14:paraId="2B1A73CE" w14:textId="77777777" w:rsidR="00C85B4E" w:rsidRDefault="00C85B4E" w:rsidP="00C85B4E">
            <w:pPr>
              <w:pStyle w:val="aff1"/>
              <w:ind w:firstLineChars="0" w:firstLine="0"/>
            </w:pPr>
            <w:r w:rsidRPr="00D16BEB">
              <w:rPr>
                <w:rFonts w:hint="eastAsia"/>
              </w:rPr>
              <w:t>风机、衡器、包装设备等通用设备制造</w:t>
            </w:r>
          </w:p>
        </w:tc>
        <w:tc>
          <w:tcPr>
            <w:tcW w:w="2689" w:type="dxa"/>
          </w:tcPr>
          <w:p w14:paraId="30D96A9F" w14:textId="77777777" w:rsidR="00C85B4E" w:rsidRDefault="00C85B4E" w:rsidP="00C85B4E">
            <w:pPr>
              <w:pStyle w:val="aff1"/>
              <w:ind w:firstLineChars="0" w:firstLine="0"/>
            </w:pPr>
            <w:r w:rsidRPr="00D16BEB">
              <w:rPr>
                <w:rFonts w:hint="eastAsia"/>
              </w:rPr>
              <w:t>风扇制造</w:t>
            </w:r>
            <w:r>
              <w:rPr>
                <w:rFonts w:hint="eastAsia"/>
              </w:rPr>
              <w:t>|风扇制造|</w:t>
            </w:r>
            <w:r w:rsidRPr="00D16BEB">
              <w:rPr>
                <w:rFonts w:hint="eastAsia"/>
              </w:rPr>
              <w:t>气体设备制造</w:t>
            </w:r>
            <w:r>
              <w:rPr>
                <w:rFonts w:hint="eastAsia"/>
              </w:rPr>
              <w:t>|</w:t>
            </w:r>
            <w:r w:rsidRPr="00D16BEB">
              <w:rPr>
                <w:rFonts w:hint="eastAsia"/>
              </w:rPr>
              <w:t>液体分离设备制造</w:t>
            </w:r>
            <w:r>
              <w:rPr>
                <w:rFonts w:hint="eastAsia"/>
              </w:rPr>
              <w:t>|</w:t>
            </w:r>
            <w:r w:rsidRPr="00D16BEB">
              <w:rPr>
                <w:rFonts w:hint="eastAsia"/>
              </w:rPr>
              <w:t>纯净设备制造</w:t>
            </w:r>
            <w:r>
              <w:rPr>
                <w:rFonts w:hint="eastAsia"/>
              </w:rPr>
              <w:t>|</w:t>
            </w:r>
            <w:r w:rsidRPr="00D16BEB">
              <w:rPr>
                <w:rFonts w:hint="eastAsia"/>
              </w:rPr>
              <w:t>制冷设备制造</w:t>
            </w:r>
            <w:r>
              <w:rPr>
                <w:rFonts w:hint="eastAsia"/>
              </w:rPr>
              <w:t>|</w:t>
            </w:r>
            <w:r w:rsidRPr="00D16BEB">
              <w:rPr>
                <w:rFonts w:hint="eastAsia"/>
              </w:rPr>
              <w:t>空调设备制造</w:t>
            </w:r>
            <w:r>
              <w:rPr>
                <w:rFonts w:hint="eastAsia"/>
              </w:rPr>
              <w:t>|</w:t>
            </w:r>
            <w:r w:rsidRPr="00D16BEB">
              <w:rPr>
                <w:rFonts w:hint="eastAsia"/>
              </w:rPr>
              <w:t xml:space="preserve"> 风动工具制造</w:t>
            </w:r>
            <w:r>
              <w:rPr>
                <w:rFonts w:hint="eastAsia"/>
              </w:rPr>
              <w:t>|</w:t>
            </w:r>
            <w:r w:rsidRPr="00D16BEB">
              <w:rPr>
                <w:rFonts w:hint="eastAsia"/>
              </w:rPr>
              <w:t>电动工具制造|喷枪及类似器具制造</w:t>
            </w:r>
            <w:r>
              <w:rPr>
                <w:rFonts w:hint="eastAsia"/>
              </w:rPr>
              <w:t>|</w:t>
            </w:r>
            <w:r w:rsidRPr="00D16BEB">
              <w:rPr>
                <w:rFonts w:hint="eastAsia"/>
              </w:rPr>
              <w:t>包装专用设备制造</w:t>
            </w:r>
            <w:r>
              <w:rPr>
                <w:rFonts w:hint="eastAsia"/>
              </w:rPr>
              <w:t>|</w:t>
            </w:r>
            <w:r w:rsidRPr="00D16BEB">
              <w:rPr>
                <w:rFonts w:hint="eastAsia"/>
              </w:rPr>
              <w:t>衡器制造</w:t>
            </w:r>
            <w:r>
              <w:rPr>
                <w:rFonts w:hint="eastAsia"/>
              </w:rPr>
              <w:t>|</w:t>
            </w:r>
            <w:r w:rsidRPr="00D16BEB">
              <w:rPr>
                <w:rFonts w:hint="eastAsia"/>
              </w:rPr>
              <w:t>其他通用设备</w:t>
            </w:r>
            <w:r>
              <w:rPr>
                <w:rFonts w:hint="eastAsia"/>
              </w:rPr>
              <w:t>制造</w:t>
            </w:r>
          </w:p>
        </w:tc>
        <w:tc>
          <w:tcPr>
            <w:tcW w:w="2410" w:type="dxa"/>
          </w:tcPr>
          <w:p w14:paraId="1FDC25DD" w14:textId="77777777" w:rsidR="00C85B4E" w:rsidRDefault="00C85B4E" w:rsidP="00C85B4E">
            <w:pPr>
              <w:pStyle w:val="aff1"/>
              <w:ind w:firstLineChars="0" w:firstLine="0"/>
            </w:pPr>
          </w:p>
        </w:tc>
      </w:tr>
      <w:tr w:rsidR="00C85B4E" w14:paraId="7E060DFC" w14:textId="77777777" w:rsidTr="00C85B4E">
        <w:tc>
          <w:tcPr>
            <w:tcW w:w="2126" w:type="dxa"/>
            <w:vMerge/>
          </w:tcPr>
          <w:p w14:paraId="6EFED900" w14:textId="77777777" w:rsidR="00C85B4E" w:rsidRDefault="00C85B4E" w:rsidP="00C85B4E">
            <w:pPr>
              <w:pStyle w:val="aff1"/>
              <w:ind w:firstLineChars="0" w:firstLine="0"/>
            </w:pPr>
          </w:p>
        </w:tc>
        <w:tc>
          <w:tcPr>
            <w:tcW w:w="2126" w:type="dxa"/>
          </w:tcPr>
          <w:p w14:paraId="41D7BF40" w14:textId="77777777" w:rsidR="00C85B4E" w:rsidRPr="00D16BEB" w:rsidRDefault="00C85B4E" w:rsidP="00C85B4E">
            <w:pPr>
              <w:pStyle w:val="aff1"/>
              <w:ind w:firstLineChars="0" w:firstLine="0"/>
            </w:pPr>
            <w:r w:rsidRPr="00D16BEB">
              <w:rPr>
                <w:rFonts w:hint="eastAsia"/>
              </w:rPr>
              <w:t>通用零部件制造</w:t>
            </w:r>
          </w:p>
        </w:tc>
        <w:tc>
          <w:tcPr>
            <w:tcW w:w="2689" w:type="dxa"/>
          </w:tcPr>
          <w:p w14:paraId="0CD0C39C" w14:textId="77777777" w:rsidR="00C85B4E" w:rsidRPr="00D16BEB" w:rsidRDefault="00C85B4E" w:rsidP="00C85B4E">
            <w:pPr>
              <w:pStyle w:val="aff1"/>
              <w:ind w:firstLineChars="0" w:firstLine="0"/>
            </w:pPr>
            <w:r w:rsidRPr="00D16BEB">
              <w:rPr>
                <w:rFonts w:hint="eastAsia"/>
              </w:rPr>
              <w:t>金属密封件制造</w:t>
            </w:r>
            <w:r>
              <w:rPr>
                <w:rFonts w:hint="eastAsia"/>
              </w:rPr>
              <w:t>|</w:t>
            </w:r>
            <w:r w:rsidRPr="00D16BEB">
              <w:rPr>
                <w:rFonts w:hint="eastAsia"/>
              </w:rPr>
              <w:t>紧固件制造</w:t>
            </w:r>
            <w:r>
              <w:rPr>
                <w:rFonts w:hint="eastAsia"/>
              </w:rPr>
              <w:t>|</w:t>
            </w:r>
            <w:r w:rsidRPr="00D16BEB">
              <w:rPr>
                <w:rFonts w:hint="eastAsia"/>
              </w:rPr>
              <w:t>弹簧制造</w:t>
            </w:r>
            <w:r>
              <w:rPr>
                <w:rFonts w:hint="eastAsia"/>
              </w:rPr>
              <w:t>|</w:t>
            </w:r>
            <w:r w:rsidRPr="00D16BEB">
              <w:rPr>
                <w:rFonts w:hint="eastAsia"/>
              </w:rPr>
              <w:t>机械零部件加工</w:t>
            </w:r>
            <w:r>
              <w:rPr>
                <w:rFonts w:hint="eastAsia"/>
              </w:rPr>
              <w:t>|</w:t>
            </w:r>
            <w:r w:rsidRPr="00D16BEB">
              <w:rPr>
                <w:rFonts w:hint="eastAsia"/>
              </w:rPr>
              <w:t>其他通用零部件制造</w:t>
            </w:r>
          </w:p>
        </w:tc>
        <w:tc>
          <w:tcPr>
            <w:tcW w:w="2410" w:type="dxa"/>
          </w:tcPr>
          <w:p w14:paraId="3FECE47B" w14:textId="77777777" w:rsidR="00C85B4E" w:rsidRDefault="00C85B4E" w:rsidP="00C85B4E">
            <w:pPr>
              <w:pStyle w:val="aff1"/>
              <w:ind w:firstLineChars="0" w:firstLine="0"/>
            </w:pPr>
          </w:p>
        </w:tc>
      </w:tr>
      <w:tr w:rsidR="00C85B4E" w14:paraId="118C1137" w14:textId="77777777" w:rsidTr="00C85B4E">
        <w:tc>
          <w:tcPr>
            <w:tcW w:w="2126" w:type="dxa"/>
            <w:vMerge/>
          </w:tcPr>
          <w:p w14:paraId="49536B71" w14:textId="77777777" w:rsidR="00C85B4E" w:rsidRDefault="00C85B4E" w:rsidP="00C85B4E">
            <w:pPr>
              <w:pStyle w:val="aff1"/>
              <w:ind w:firstLineChars="0" w:firstLine="0"/>
            </w:pPr>
          </w:p>
        </w:tc>
        <w:tc>
          <w:tcPr>
            <w:tcW w:w="2126" w:type="dxa"/>
          </w:tcPr>
          <w:p w14:paraId="204DA14C" w14:textId="77777777" w:rsidR="00C85B4E" w:rsidRPr="00D16BEB" w:rsidRDefault="00C85B4E" w:rsidP="00C85B4E">
            <w:pPr>
              <w:pStyle w:val="aff1"/>
              <w:ind w:firstLineChars="0" w:firstLine="0"/>
            </w:pPr>
            <w:r w:rsidRPr="00D16BEB">
              <w:rPr>
                <w:rFonts w:hint="eastAsia"/>
              </w:rPr>
              <w:t>金属铸、锻加工制造</w:t>
            </w:r>
          </w:p>
        </w:tc>
        <w:tc>
          <w:tcPr>
            <w:tcW w:w="2689" w:type="dxa"/>
          </w:tcPr>
          <w:p w14:paraId="5D31B2E1" w14:textId="77777777" w:rsidR="00C85B4E" w:rsidRPr="00D16BEB" w:rsidRDefault="00C85B4E" w:rsidP="00C85B4E">
            <w:pPr>
              <w:pStyle w:val="aff1"/>
              <w:ind w:firstLineChars="0" w:firstLine="0"/>
            </w:pPr>
            <w:r w:rsidRPr="00D16BEB">
              <w:rPr>
                <w:rFonts w:hint="eastAsia"/>
              </w:rPr>
              <w:t>钢铁铸件制造</w:t>
            </w:r>
            <w:r>
              <w:rPr>
                <w:rFonts w:hint="eastAsia"/>
              </w:rPr>
              <w:t>|</w:t>
            </w:r>
            <w:r w:rsidRPr="00D16BEB">
              <w:rPr>
                <w:rFonts w:hint="eastAsia"/>
              </w:rPr>
              <w:t>锻件制品制造</w:t>
            </w:r>
            <w:r>
              <w:rPr>
                <w:rFonts w:hint="eastAsia"/>
              </w:rPr>
              <w:t>|</w:t>
            </w:r>
            <w:r w:rsidRPr="00D16BEB">
              <w:rPr>
                <w:rFonts w:hint="eastAsia"/>
              </w:rPr>
              <w:t>粉末冶金制品制造</w:t>
            </w:r>
          </w:p>
        </w:tc>
        <w:tc>
          <w:tcPr>
            <w:tcW w:w="2410" w:type="dxa"/>
          </w:tcPr>
          <w:p w14:paraId="56A84C83" w14:textId="77777777" w:rsidR="00C85B4E" w:rsidRDefault="00C85B4E" w:rsidP="00C85B4E">
            <w:pPr>
              <w:pStyle w:val="aff1"/>
              <w:ind w:firstLineChars="0" w:firstLine="0"/>
            </w:pPr>
          </w:p>
        </w:tc>
      </w:tr>
      <w:tr w:rsidR="00C85B4E" w14:paraId="5F007571" w14:textId="77777777" w:rsidTr="00C85B4E">
        <w:tc>
          <w:tcPr>
            <w:tcW w:w="2126" w:type="dxa"/>
            <w:vMerge w:val="restart"/>
          </w:tcPr>
          <w:p w14:paraId="21F6652C" w14:textId="77777777" w:rsidR="00C85B4E" w:rsidRDefault="00C85B4E" w:rsidP="00C85B4E">
            <w:pPr>
              <w:pStyle w:val="aff1"/>
              <w:ind w:firstLineChars="0" w:firstLine="0"/>
            </w:pPr>
            <w:r w:rsidRPr="003C4707">
              <w:rPr>
                <w:rFonts w:hint="eastAsia"/>
              </w:rPr>
              <w:t>专用设备</w:t>
            </w:r>
          </w:p>
        </w:tc>
        <w:tc>
          <w:tcPr>
            <w:tcW w:w="2126" w:type="dxa"/>
          </w:tcPr>
          <w:p w14:paraId="0493FAD1" w14:textId="77777777" w:rsidR="00C85B4E" w:rsidRDefault="00C85B4E" w:rsidP="00C85B4E">
            <w:pPr>
              <w:pStyle w:val="aff1"/>
              <w:ind w:firstLineChars="0" w:firstLine="0"/>
            </w:pPr>
            <w:r w:rsidRPr="00D16BEB">
              <w:rPr>
                <w:rFonts w:hint="eastAsia"/>
              </w:rPr>
              <w:t>矿山、冶金、建筑专用设备制造</w:t>
            </w:r>
          </w:p>
        </w:tc>
        <w:tc>
          <w:tcPr>
            <w:tcW w:w="2689" w:type="dxa"/>
          </w:tcPr>
          <w:p w14:paraId="3C09CF62" w14:textId="77777777" w:rsidR="00C85B4E" w:rsidRDefault="00C85B4E" w:rsidP="00C85B4E">
            <w:pPr>
              <w:pStyle w:val="aff1"/>
              <w:ind w:firstLineChars="0" w:firstLine="0"/>
            </w:pPr>
            <w:r w:rsidRPr="00D16BEB">
              <w:rPr>
                <w:rFonts w:hint="eastAsia"/>
              </w:rPr>
              <w:t>采矿设备制造</w:t>
            </w:r>
            <w:r>
              <w:rPr>
                <w:rFonts w:hint="eastAsia"/>
              </w:rPr>
              <w:t>|</w:t>
            </w:r>
            <w:r w:rsidRPr="00D16BEB">
              <w:rPr>
                <w:rFonts w:hint="eastAsia"/>
              </w:rPr>
              <w:t>采石设备制造</w:t>
            </w:r>
            <w:r>
              <w:rPr>
                <w:rFonts w:hint="eastAsia"/>
              </w:rPr>
              <w:t>|</w:t>
            </w:r>
            <w:r w:rsidRPr="00D16BEB">
              <w:rPr>
                <w:rFonts w:hint="eastAsia"/>
              </w:rPr>
              <w:t>石油钻采专用设备制造</w:t>
            </w:r>
            <w:r>
              <w:rPr>
                <w:rFonts w:hint="eastAsia"/>
              </w:rPr>
              <w:t>|</w:t>
            </w:r>
            <w:r w:rsidRPr="00D16BEB">
              <w:rPr>
                <w:rFonts w:hint="eastAsia"/>
              </w:rPr>
              <w:t>建筑工程用机械制造</w:t>
            </w:r>
            <w:r>
              <w:rPr>
                <w:rFonts w:hint="eastAsia"/>
              </w:rPr>
              <w:t>|</w:t>
            </w:r>
            <w:r w:rsidRPr="00D16BEB">
              <w:rPr>
                <w:rFonts w:hint="eastAsia"/>
              </w:rPr>
              <w:t>建筑材料生产专用机械制造</w:t>
            </w:r>
            <w:r>
              <w:rPr>
                <w:rFonts w:hint="eastAsia"/>
              </w:rPr>
              <w:t>|</w:t>
            </w:r>
            <w:r w:rsidRPr="00D16BEB">
              <w:rPr>
                <w:rFonts w:hint="eastAsia"/>
              </w:rPr>
              <w:t>冶金专用设备制造</w:t>
            </w:r>
          </w:p>
        </w:tc>
        <w:tc>
          <w:tcPr>
            <w:tcW w:w="2410" w:type="dxa"/>
          </w:tcPr>
          <w:p w14:paraId="5F65C9ED" w14:textId="77777777" w:rsidR="00C85B4E" w:rsidRPr="00D16BEB" w:rsidRDefault="00C85B4E" w:rsidP="00C85B4E">
            <w:pPr>
              <w:pStyle w:val="aff1"/>
              <w:ind w:firstLineChars="0" w:firstLine="0"/>
            </w:pPr>
          </w:p>
        </w:tc>
      </w:tr>
      <w:tr w:rsidR="00C85B4E" w14:paraId="232A5B3C" w14:textId="77777777" w:rsidTr="00C85B4E">
        <w:tc>
          <w:tcPr>
            <w:tcW w:w="2126" w:type="dxa"/>
            <w:vMerge/>
          </w:tcPr>
          <w:p w14:paraId="2FA662EB" w14:textId="77777777" w:rsidR="00C85B4E" w:rsidRDefault="00C85B4E" w:rsidP="00C85B4E">
            <w:pPr>
              <w:pStyle w:val="aff1"/>
              <w:ind w:firstLineChars="0" w:firstLine="0"/>
            </w:pPr>
          </w:p>
        </w:tc>
        <w:tc>
          <w:tcPr>
            <w:tcW w:w="2126" w:type="dxa"/>
          </w:tcPr>
          <w:p w14:paraId="1D2D964F" w14:textId="77777777" w:rsidR="00C85B4E" w:rsidRDefault="00C85B4E" w:rsidP="00C85B4E">
            <w:pPr>
              <w:pStyle w:val="aff1"/>
              <w:ind w:firstLineChars="0" w:firstLine="0"/>
            </w:pPr>
            <w:r w:rsidRPr="00D16BEB">
              <w:rPr>
                <w:rFonts w:hint="eastAsia"/>
              </w:rPr>
              <w:t>化工、木材、非金属加工专用设备制造</w:t>
            </w:r>
          </w:p>
        </w:tc>
        <w:tc>
          <w:tcPr>
            <w:tcW w:w="2689" w:type="dxa"/>
          </w:tcPr>
          <w:p w14:paraId="78EC0C5E" w14:textId="77777777" w:rsidR="00C85B4E" w:rsidRDefault="00C85B4E" w:rsidP="00C85B4E">
            <w:pPr>
              <w:pStyle w:val="aff1"/>
              <w:ind w:firstLineChars="0" w:firstLine="0"/>
            </w:pPr>
            <w:r w:rsidRPr="00D16BEB">
              <w:rPr>
                <w:rFonts w:hint="eastAsia"/>
              </w:rPr>
              <w:t>炼油生产专用设备制造|化工生产专用设备制造|橡胶加工专用设备制造</w:t>
            </w:r>
            <w:r>
              <w:rPr>
                <w:rFonts w:hint="eastAsia"/>
              </w:rPr>
              <w:t>|</w:t>
            </w:r>
            <w:r w:rsidRPr="00D16BEB">
              <w:rPr>
                <w:rFonts w:hint="eastAsia"/>
              </w:rPr>
              <w:t>塑料加工专用设备制造</w:t>
            </w:r>
            <w:r>
              <w:rPr>
                <w:rFonts w:hint="eastAsia"/>
              </w:rPr>
              <w:t>|</w:t>
            </w:r>
            <w:r w:rsidRPr="00D16BEB">
              <w:rPr>
                <w:rFonts w:hint="eastAsia"/>
              </w:rPr>
              <w:t>木材加工机械制造模具制造</w:t>
            </w:r>
            <w:r>
              <w:rPr>
                <w:rFonts w:hint="eastAsia"/>
              </w:rPr>
              <w:t>|</w:t>
            </w:r>
            <w:r w:rsidRPr="00D16BEB">
              <w:rPr>
                <w:rFonts w:hint="eastAsia"/>
              </w:rPr>
              <w:t>其他非金属加工专用设备制造</w:t>
            </w:r>
          </w:p>
        </w:tc>
        <w:tc>
          <w:tcPr>
            <w:tcW w:w="2410" w:type="dxa"/>
          </w:tcPr>
          <w:p w14:paraId="12A370C8" w14:textId="77777777" w:rsidR="00C85B4E" w:rsidRDefault="00C85B4E" w:rsidP="00C85B4E">
            <w:pPr>
              <w:pStyle w:val="aff1"/>
              <w:ind w:firstLineChars="0" w:firstLine="0"/>
            </w:pPr>
          </w:p>
        </w:tc>
      </w:tr>
      <w:tr w:rsidR="00C85B4E" w14:paraId="638D15AD" w14:textId="77777777" w:rsidTr="00C85B4E">
        <w:tc>
          <w:tcPr>
            <w:tcW w:w="2126" w:type="dxa"/>
            <w:vMerge/>
          </w:tcPr>
          <w:p w14:paraId="2AFAD794" w14:textId="77777777" w:rsidR="00C85B4E" w:rsidRDefault="00C85B4E" w:rsidP="00C85B4E">
            <w:pPr>
              <w:pStyle w:val="aff1"/>
              <w:ind w:firstLineChars="0" w:firstLine="0"/>
            </w:pPr>
          </w:p>
        </w:tc>
        <w:tc>
          <w:tcPr>
            <w:tcW w:w="2126" w:type="dxa"/>
          </w:tcPr>
          <w:p w14:paraId="742D06E1" w14:textId="77777777" w:rsidR="00C85B4E" w:rsidRDefault="00C85B4E" w:rsidP="00C85B4E">
            <w:pPr>
              <w:pStyle w:val="aff1"/>
              <w:ind w:firstLineChars="0" w:firstLine="0"/>
            </w:pPr>
            <w:r w:rsidRPr="00D16BEB">
              <w:rPr>
                <w:rFonts w:hint="eastAsia"/>
              </w:rPr>
              <w:t>食品、饮料、烟草及饲料生产设备制造</w:t>
            </w:r>
          </w:p>
        </w:tc>
        <w:tc>
          <w:tcPr>
            <w:tcW w:w="2689" w:type="dxa"/>
          </w:tcPr>
          <w:p w14:paraId="7E6DD5D4" w14:textId="77777777" w:rsidR="00C85B4E" w:rsidRDefault="00C85B4E" w:rsidP="00C85B4E">
            <w:pPr>
              <w:pStyle w:val="aff1"/>
              <w:ind w:firstLineChars="0" w:firstLine="0"/>
            </w:pPr>
            <w:r w:rsidRPr="00D16BEB">
              <w:rPr>
                <w:rFonts w:hint="eastAsia"/>
              </w:rPr>
              <w:t>食品专用设备制造</w:t>
            </w:r>
            <w:r>
              <w:rPr>
                <w:rFonts w:hint="eastAsia"/>
              </w:rPr>
              <w:t>|</w:t>
            </w:r>
            <w:r w:rsidRPr="00D16BEB">
              <w:rPr>
                <w:rFonts w:hint="eastAsia"/>
              </w:rPr>
              <w:t>饮料专用设备制造</w:t>
            </w:r>
            <w:r>
              <w:rPr>
                <w:rFonts w:hint="eastAsia"/>
              </w:rPr>
              <w:t>|</w:t>
            </w:r>
            <w:r w:rsidRPr="00D16BEB">
              <w:rPr>
                <w:rFonts w:hint="eastAsia"/>
              </w:rPr>
              <w:t>烟草工业专用设备制造</w:t>
            </w:r>
            <w:r>
              <w:rPr>
                <w:rFonts w:hint="eastAsia"/>
              </w:rPr>
              <w:t>|</w:t>
            </w:r>
            <w:r w:rsidRPr="00D16BEB">
              <w:rPr>
                <w:rFonts w:hint="eastAsia"/>
              </w:rPr>
              <w:t>农副食品加工专用设备制造</w:t>
            </w:r>
            <w:r>
              <w:rPr>
                <w:rFonts w:hint="eastAsia"/>
              </w:rPr>
              <w:t>|</w:t>
            </w:r>
            <w:r w:rsidRPr="00D16BEB">
              <w:rPr>
                <w:rFonts w:hint="eastAsia"/>
              </w:rPr>
              <w:t>饲料生产专用设备制造</w:t>
            </w:r>
          </w:p>
        </w:tc>
        <w:tc>
          <w:tcPr>
            <w:tcW w:w="2410" w:type="dxa"/>
          </w:tcPr>
          <w:p w14:paraId="56B11C07" w14:textId="77777777" w:rsidR="00C85B4E" w:rsidRDefault="00C85B4E" w:rsidP="00C85B4E">
            <w:pPr>
              <w:pStyle w:val="aff1"/>
              <w:ind w:firstLineChars="0" w:firstLine="0"/>
            </w:pPr>
          </w:p>
        </w:tc>
      </w:tr>
      <w:tr w:rsidR="00C85B4E" w14:paraId="72A5719D" w14:textId="77777777" w:rsidTr="00C85B4E">
        <w:tc>
          <w:tcPr>
            <w:tcW w:w="2126" w:type="dxa"/>
            <w:vMerge/>
          </w:tcPr>
          <w:p w14:paraId="36858595" w14:textId="77777777" w:rsidR="00C85B4E" w:rsidRDefault="00C85B4E" w:rsidP="00C85B4E">
            <w:pPr>
              <w:pStyle w:val="aff1"/>
              <w:ind w:firstLineChars="0" w:firstLine="0"/>
            </w:pPr>
          </w:p>
        </w:tc>
        <w:tc>
          <w:tcPr>
            <w:tcW w:w="2126" w:type="dxa"/>
          </w:tcPr>
          <w:p w14:paraId="3B628902" w14:textId="77777777" w:rsidR="00C85B4E" w:rsidRPr="00D16BEB" w:rsidRDefault="00C85B4E" w:rsidP="00C85B4E">
            <w:pPr>
              <w:pStyle w:val="aff1"/>
              <w:ind w:firstLineChars="0" w:firstLine="0"/>
            </w:pPr>
            <w:r w:rsidRPr="00D16BEB">
              <w:rPr>
                <w:rFonts w:hint="eastAsia"/>
              </w:rPr>
              <w:t>印刷、制药、日化生产设备制造</w:t>
            </w:r>
          </w:p>
        </w:tc>
        <w:tc>
          <w:tcPr>
            <w:tcW w:w="2689" w:type="dxa"/>
          </w:tcPr>
          <w:p w14:paraId="4E2EF06F" w14:textId="77777777" w:rsidR="00C85B4E" w:rsidRDefault="00C85B4E" w:rsidP="00C85B4E">
            <w:pPr>
              <w:pStyle w:val="aff1"/>
              <w:ind w:firstLineChars="0" w:firstLine="0"/>
            </w:pPr>
            <w:r w:rsidRPr="00D16BEB">
              <w:rPr>
                <w:rFonts w:hint="eastAsia"/>
              </w:rPr>
              <w:t>制浆专用设备制造</w:t>
            </w:r>
            <w:r>
              <w:rPr>
                <w:rFonts w:hint="eastAsia"/>
              </w:rPr>
              <w:t>|</w:t>
            </w:r>
            <w:r w:rsidRPr="00D16BEB">
              <w:rPr>
                <w:rFonts w:hint="eastAsia"/>
              </w:rPr>
              <w:t>造纸专用设备制造</w:t>
            </w:r>
            <w:r>
              <w:rPr>
                <w:rFonts w:hint="eastAsia"/>
              </w:rPr>
              <w:t>|</w:t>
            </w:r>
            <w:r w:rsidRPr="00D16BEB">
              <w:rPr>
                <w:rFonts w:hint="eastAsia"/>
              </w:rPr>
              <w:t>印刷专用设备制造</w:t>
            </w:r>
            <w:r>
              <w:rPr>
                <w:rFonts w:hint="eastAsia"/>
              </w:rPr>
              <w:t>|</w:t>
            </w:r>
            <w:r w:rsidRPr="00D16BEB">
              <w:rPr>
                <w:rFonts w:hint="eastAsia"/>
              </w:rPr>
              <w:t>日用化工专用设备制造</w:t>
            </w:r>
            <w:r>
              <w:rPr>
                <w:rFonts w:hint="eastAsia"/>
              </w:rPr>
              <w:t>|</w:t>
            </w:r>
            <w:r w:rsidRPr="00D16BEB">
              <w:rPr>
                <w:rFonts w:hint="eastAsia"/>
              </w:rPr>
              <w:t>照明器具生产专用设备制造</w:t>
            </w:r>
            <w:r>
              <w:rPr>
                <w:rFonts w:hint="eastAsia"/>
              </w:rPr>
              <w:t>|</w:t>
            </w:r>
            <w:r w:rsidRPr="00D16BEB">
              <w:rPr>
                <w:rFonts w:hint="eastAsia"/>
              </w:rPr>
              <w:t>玻璃制品生产专用设备制造</w:t>
            </w:r>
            <w:r>
              <w:rPr>
                <w:rFonts w:hint="eastAsia"/>
              </w:rPr>
              <w:t>|</w:t>
            </w:r>
            <w:r w:rsidRPr="00D16BEB">
              <w:rPr>
                <w:rFonts w:hint="eastAsia"/>
              </w:rPr>
              <w:t>陶瓷制品生产专用设备制造</w:t>
            </w:r>
            <w:r>
              <w:rPr>
                <w:rFonts w:hint="eastAsia"/>
              </w:rPr>
              <w:t>|搪瓷</w:t>
            </w:r>
            <w:r w:rsidRPr="00D16BEB">
              <w:rPr>
                <w:rFonts w:hint="eastAsia"/>
              </w:rPr>
              <w:t>制品生产专用设备制造</w:t>
            </w:r>
            <w:r>
              <w:rPr>
                <w:rFonts w:hint="eastAsia"/>
              </w:rPr>
              <w:t>|</w:t>
            </w:r>
            <w:r w:rsidRPr="00D16BEB">
              <w:rPr>
                <w:rFonts w:hint="eastAsia"/>
              </w:rPr>
              <w:t>其他日用品生产专用设备制造</w:t>
            </w:r>
          </w:p>
        </w:tc>
        <w:tc>
          <w:tcPr>
            <w:tcW w:w="2410" w:type="dxa"/>
          </w:tcPr>
          <w:p w14:paraId="79CAC2F0" w14:textId="77777777" w:rsidR="00C85B4E" w:rsidRDefault="00C85B4E" w:rsidP="00C85B4E">
            <w:pPr>
              <w:pStyle w:val="aff1"/>
              <w:ind w:firstLineChars="0" w:firstLine="0"/>
            </w:pPr>
          </w:p>
        </w:tc>
      </w:tr>
      <w:tr w:rsidR="00C85B4E" w14:paraId="5F84263E" w14:textId="77777777" w:rsidTr="00C85B4E">
        <w:tc>
          <w:tcPr>
            <w:tcW w:w="2126" w:type="dxa"/>
            <w:vMerge/>
          </w:tcPr>
          <w:p w14:paraId="50047AC3" w14:textId="77777777" w:rsidR="00C85B4E" w:rsidRDefault="00C85B4E" w:rsidP="00C85B4E">
            <w:pPr>
              <w:pStyle w:val="aff1"/>
              <w:ind w:firstLineChars="0" w:firstLine="0"/>
            </w:pPr>
          </w:p>
        </w:tc>
        <w:tc>
          <w:tcPr>
            <w:tcW w:w="2126" w:type="dxa"/>
          </w:tcPr>
          <w:p w14:paraId="56E665E0" w14:textId="77777777" w:rsidR="00C85B4E" w:rsidRDefault="00C85B4E" w:rsidP="00C85B4E">
            <w:pPr>
              <w:pStyle w:val="aff1"/>
              <w:ind w:firstLineChars="0" w:firstLine="0"/>
            </w:pPr>
            <w:r w:rsidRPr="00D16BEB">
              <w:rPr>
                <w:rFonts w:hint="eastAsia"/>
              </w:rPr>
              <w:t>纺织、服装和皮革工业专用设备制造</w:t>
            </w:r>
          </w:p>
        </w:tc>
        <w:tc>
          <w:tcPr>
            <w:tcW w:w="2689" w:type="dxa"/>
          </w:tcPr>
          <w:p w14:paraId="5FDF36D0" w14:textId="77777777" w:rsidR="00C85B4E" w:rsidRDefault="00C85B4E" w:rsidP="00C85B4E">
            <w:pPr>
              <w:pStyle w:val="aff1"/>
              <w:ind w:firstLineChars="0" w:firstLine="0"/>
            </w:pPr>
            <w:r w:rsidRPr="00D16BEB">
              <w:rPr>
                <w:rFonts w:hint="eastAsia"/>
              </w:rPr>
              <w:t>纺织专用设备制造</w:t>
            </w:r>
            <w:r>
              <w:rPr>
                <w:rFonts w:hint="eastAsia"/>
              </w:rPr>
              <w:t>|</w:t>
            </w:r>
            <w:r w:rsidRPr="00D16BEB">
              <w:rPr>
                <w:rFonts w:hint="eastAsia"/>
              </w:rPr>
              <w:t>皮革加工专用设备制造</w:t>
            </w:r>
            <w:r>
              <w:rPr>
                <w:rFonts w:hint="eastAsia"/>
              </w:rPr>
              <w:t>|</w:t>
            </w:r>
            <w:r w:rsidRPr="00D16BEB">
              <w:rPr>
                <w:rFonts w:hint="eastAsia"/>
              </w:rPr>
              <w:t>毛皮加工专用设备制造</w:t>
            </w:r>
            <w:r>
              <w:rPr>
                <w:rFonts w:hint="eastAsia"/>
              </w:rPr>
              <w:t>|</w:t>
            </w:r>
            <w:r w:rsidRPr="00D16BEB">
              <w:rPr>
                <w:rFonts w:hint="eastAsia"/>
              </w:rPr>
              <w:t>皮革制品加工专用设备制造</w:t>
            </w:r>
            <w:r>
              <w:rPr>
                <w:rFonts w:hint="eastAsia"/>
              </w:rPr>
              <w:t>|</w:t>
            </w:r>
            <w:r w:rsidRPr="00D16BEB">
              <w:rPr>
                <w:rFonts w:hint="eastAsia"/>
              </w:rPr>
              <w:t>缝机械制造</w:t>
            </w:r>
            <w:r>
              <w:rPr>
                <w:rFonts w:hint="eastAsia"/>
              </w:rPr>
              <w:t>|</w:t>
            </w:r>
            <w:r w:rsidRPr="00D16BEB">
              <w:rPr>
                <w:rFonts w:hint="eastAsia"/>
              </w:rPr>
              <w:t>其他服装加工专用设备制造</w:t>
            </w:r>
          </w:p>
        </w:tc>
        <w:tc>
          <w:tcPr>
            <w:tcW w:w="2410" w:type="dxa"/>
          </w:tcPr>
          <w:p w14:paraId="1146ADBF" w14:textId="77777777" w:rsidR="00C85B4E" w:rsidRDefault="00C85B4E" w:rsidP="00C85B4E">
            <w:pPr>
              <w:pStyle w:val="aff1"/>
              <w:ind w:firstLineChars="0" w:firstLine="0"/>
            </w:pPr>
          </w:p>
        </w:tc>
      </w:tr>
      <w:tr w:rsidR="00C85B4E" w14:paraId="6EBC1666" w14:textId="77777777" w:rsidTr="00C85B4E">
        <w:tc>
          <w:tcPr>
            <w:tcW w:w="2126" w:type="dxa"/>
            <w:vMerge/>
          </w:tcPr>
          <w:p w14:paraId="6BBBF8A7" w14:textId="77777777" w:rsidR="00C85B4E" w:rsidRDefault="00C85B4E" w:rsidP="00C85B4E">
            <w:pPr>
              <w:pStyle w:val="aff1"/>
              <w:ind w:firstLineChars="0" w:firstLine="0"/>
            </w:pPr>
          </w:p>
        </w:tc>
        <w:tc>
          <w:tcPr>
            <w:tcW w:w="2126" w:type="dxa"/>
          </w:tcPr>
          <w:p w14:paraId="253F2098" w14:textId="77777777" w:rsidR="00C85B4E" w:rsidRPr="00D16BEB" w:rsidRDefault="00C85B4E" w:rsidP="00C85B4E">
            <w:pPr>
              <w:pStyle w:val="aff1"/>
              <w:ind w:firstLineChars="0" w:firstLine="0"/>
            </w:pPr>
            <w:r w:rsidRPr="00D16BEB">
              <w:rPr>
                <w:rFonts w:hint="eastAsia"/>
              </w:rPr>
              <w:t>电子和电工机械设备制造</w:t>
            </w:r>
          </w:p>
        </w:tc>
        <w:tc>
          <w:tcPr>
            <w:tcW w:w="2689" w:type="dxa"/>
          </w:tcPr>
          <w:p w14:paraId="01D23FDD" w14:textId="77777777" w:rsidR="00C85B4E" w:rsidRDefault="00C85B4E" w:rsidP="00C85B4E">
            <w:pPr>
              <w:pStyle w:val="aff1"/>
              <w:ind w:firstLineChars="0" w:firstLine="0"/>
            </w:pPr>
            <w:r w:rsidRPr="00D16BEB">
              <w:rPr>
                <w:rFonts w:hint="eastAsia"/>
              </w:rPr>
              <w:t>电工机械专用设备制造</w:t>
            </w:r>
            <w:r>
              <w:rPr>
                <w:rFonts w:hint="eastAsia"/>
              </w:rPr>
              <w:t>|</w:t>
            </w:r>
            <w:r w:rsidRPr="00D16BEB">
              <w:rPr>
                <w:rFonts w:hint="eastAsia"/>
              </w:rPr>
              <w:t>电子工业专用设备制造</w:t>
            </w:r>
            <w:r>
              <w:rPr>
                <w:rFonts w:hint="eastAsia"/>
              </w:rPr>
              <w:t>|</w:t>
            </w:r>
            <w:r w:rsidRPr="00D16BEB">
              <w:rPr>
                <w:rFonts w:hint="eastAsia"/>
              </w:rPr>
              <w:t>航空航天专用设备制造</w:t>
            </w:r>
            <w:r>
              <w:rPr>
                <w:rFonts w:hint="eastAsia"/>
              </w:rPr>
              <w:t>|</w:t>
            </w:r>
            <w:r w:rsidRPr="00D16BEB">
              <w:rPr>
                <w:rFonts w:hint="eastAsia"/>
              </w:rPr>
              <w:t>其他专用设备制造</w:t>
            </w:r>
          </w:p>
        </w:tc>
        <w:tc>
          <w:tcPr>
            <w:tcW w:w="2410" w:type="dxa"/>
          </w:tcPr>
          <w:p w14:paraId="79E8B030" w14:textId="77777777" w:rsidR="00C85B4E" w:rsidRDefault="00C85B4E" w:rsidP="00C85B4E">
            <w:pPr>
              <w:pStyle w:val="aff1"/>
              <w:ind w:firstLineChars="0" w:firstLine="0"/>
            </w:pPr>
          </w:p>
        </w:tc>
      </w:tr>
      <w:tr w:rsidR="00C85B4E" w14:paraId="15F6EC5B" w14:textId="77777777" w:rsidTr="00C85B4E">
        <w:tc>
          <w:tcPr>
            <w:tcW w:w="2126" w:type="dxa"/>
            <w:vMerge/>
          </w:tcPr>
          <w:p w14:paraId="40B44CA7" w14:textId="77777777" w:rsidR="00C85B4E" w:rsidRDefault="00C85B4E" w:rsidP="00C85B4E">
            <w:pPr>
              <w:pStyle w:val="aff1"/>
              <w:ind w:firstLineChars="0" w:firstLine="0"/>
            </w:pPr>
          </w:p>
        </w:tc>
        <w:tc>
          <w:tcPr>
            <w:tcW w:w="2126" w:type="dxa"/>
          </w:tcPr>
          <w:p w14:paraId="5FED7769" w14:textId="77777777" w:rsidR="00C85B4E" w:rsidRPr="00D16BEB" w:rsidRDefault="00C85B4E" w:rsidP="00C85B4E">
            <w:pPr>
              <w:pStyle w:val="aff1"/>
              <w:ind w:firstLineChars="0" w:firstLine="0"/>
            </w:pPr>
            <w:r w:rsidRPr="00D16BEB">
              <w:rPr>
                <w:rFonts w:hint="eastAsia"/>
              </w:rPr>
              <w:t>农业专用机械制造</w:t>
            </w:r>
          </w:p>
        </w:tc>
        <w:tc>
          <w:tcPr>
            <w:tcW w:w="2689" w:type="dxa"/>
          </w:tcPr>
          <w:p w14:paraId="340AE1B2" w14:textId="77777777" w:rsidR="00C85B4E" w:rsidRDefault="00C85B4E" w:rsidP="00C85B4E">
            <w:pPr>
              <w:pStyle w:val="aff1"/>
              <w:ind w:firstLineChars="0" w:firstLine="0"/>
            </w:pPr>
            <w:r w:rsidRPr="00D16BEB">
              <w:rPr>
                <w:rFonts w:hint="eastAsia"/>
              </w:rPr>
              <w:t>拖拉机制造</w:t>
            </w:r>
            <w:r>
              <w:rPr>
                <w:rFonts w:hint="eastAsia"/>
              </w:rPr>
              <w:t>|</w:t>
            </w:r>
            <w:r w:rsidRPr="00D16BEB">
              <w:rPr>
                <w:rFonts w:hint="eastAsia"/>
              </w:rPr>
              <w:t>机械化农业机具制造</w:t>
            </w:r>
            <w:r>
              <w:rPr>
                <w:rFonts w:hint="eastAsia"/>
              </w:rPr>
              <w:t>|</w:t>
            </w:r>
            <w:r w:rsidRPr="00D16BEB">
              <w:rPr>
                <w:rFonts w:hint="eastAsia"/>
              </w:rPr>
              <w:t>园艺机具制造</w:t>
            </w:r>
            <w:r>
              <w:rPr>
                <w:rFonts w:hint="eastAsia"/>
              </w:rPr>
              <w:t>|</w:t>
            </w:r>
            <w:r w:rsidRPr="00D16BEB">
              <w:rPr>
                <w:rFonts w:hint="eastAsia"/>
              </w:rPr>
              <w:t>营</w:t>
            </w:r>
            <w:r w:rsidRPr="00D16BEB">
              <w:rPr>
                <w:rFonts w:hint="eastAsia"/>
              </w:rPr>
              <w:lastRenderedPageBreak/>
              <w:t>林采伐机械制造</w:t>
            </w:r>
            <w:r>
              <w:rPr>
                <w:rFonts w:hint="eastAsia"/>
              </w:rPr>
              <w:t>|</w:t>
            </w:r>
            <w:r w:rsidRPr="00D16BEB">
              <w:rPr>
                <w:rFonts w:hint="eastAsia"/>
              </w:rPr>
              <w:t>木竹采伐机械制造</w:t>
            </w:r>
            <w:r>
              <w:rPr>
                <w:rFonts w:hint="eastAsia"/>
              </w:rPr>
              <w:t>|</w:t>
            </w:r>
            <w:r w:rsidRPr="00D16BEB">
              <w:rPr>
                <w:rFonts w:hint="eastAsia"/>
              </w:rPr>
              <w:t>畜牧机械制造</w:t>
            </w:r>
            <w:r>
              <w:rPr>
                <w:rFonts w:hint="eastAsia"/>
              </w:rPr>
              <w:t>|</w:t>
            </w:r>
            <w:r w:rsidRPr="00D16BEB">
              <w:rPr>
                <w:rFonts w:hint="eastAsia"/>
              </w:rPr>
              <w:t>渔业机械制造</w:t>
            </w:r>
            <w:r>
              <w:rPr>
                <w:rFonts w:hint="eastAsia"/>
              </w:rPr>
              <w:t>|</w:t>
            </w:r>
            <w:r w:rsidRPr="00D16BEB">
              <w:rPr>
                <w:rFonts w:hint="eastAsia"/>
              </w:rPr>
              <w:t>农林牧渔机械配件制造</w:t>
            </w:r>
            <w:r>
              <w:rPr>
                <w:rFonts w:hint="eastAsia"/>
              </w:rPr>
              <w:t>|</w:t>
            </w:r>
            <w:r w:rsidRPr="00D16BEB">
              <w:rPr>
                <w:rFonts w:hint="eastAsia"/>
              </w:rPr>
              <w:t>其他农林牧渔业机械制造</w:t>
            </w:r>
          </w:p>
        </w:tc>
        <w:tc>
          <w:tcPr>
            <w:tcW w:w="2410" w:type="dxa"/>
          </w:tcPr>
          <w:p w14:paraId="20812862" w14:textId="77777777" w:rsidR="00C85B4E" w:rsidRDefault="00C85B4E" w:rsidP="00C85B4E">
            <w:pPr>
              <w:pStyle w:val="aff1"/>
              <w:ind w:firstLineChars="0" w:firstLine="0"/>
            </w:pPr>
          </w:p>
        </w:tc>
      </w:tr>
      <w:tr w:rsidR="00C85B4E" w14:paraId="31FB97CD" w14:textId="77777777" w:rsidTr="00C85B4E">
        <w:tc>
          <w:tcPr>
            <w:tcW w:w="2126" w:type="dxa"/>
            <w:vMerge/>
          </w:tcPr>
          <w:p w14:paraId="3CD60DBD" w14:textId="77777777" w:rsidR="00C85B4E" w:rsidRDefault="00C85B4E" w:rsidP="00C85B4E">
            <w:pPr>
              <w:pStyle w:val="aff1"/>
              <w:ind w:firstLineChars="0" w:firstLine="0"/>
            </w:pPr>
          </w:p>
        </w:tc>
        <w:tc>
          <w:tcPr>
            <w:tcW w:w="2126" w:type="dxa"/>
          </w:tcPr>
          <w:p w14:paraId="7AD9EBB7" w14:textId="77777777" w:rsidR="00C85B4E" w:rsidRDefault="00C85B4E" w:rsidP="00C85B4E">
            <w:pPr>
              <w:pStyle w:val="aff1"/>
              <w:ind w:firstLineChars="0" w:firstLine="0"/>
            </w:pPr>
            <w:r w:rsidRPr="00D16BEB">
              <w:rPr>
                <w:rFonts w:hint="eastAsia"/>
              </w:rPr>
              <w:t>医疗仪器设备制造</w:t>
            </w:r>
            <w:r>
              <w:t xml:space="preserve"> </w:t>
            </w:r>
          </w:p>
        </w:tc>
        <w:tc>
          <w:tcPr>
            <w:tcW w:w="2689" w:type="dxa"/>
          </w:tcPr>
          <w:p w14:paraId="1534C671" w14:textId="77777777" w:rsidR="00C85B4E" w:rsidRDefault="00C85B4E" w:rsidP="00C85B4E">
            <w:pPr>
              <w:pStyle w:val="aff1"/>
              <w:ind w:firstLineChars="0" w:firstLine="0"/>
            </w:pPr>
            <w:r w:rsidRPr="00D16BEB">
              <w:rPr>
                <w:rFonts w:hint="eastAsia"/>
              </w:rPr>
              <w:t>医疗诊断设备制造</w:t>
            </w:r>
            <w:r>
              <w:rPr>
                <w:rFonts w:hint="eastAsia"/>
              </w:rPr>
              <w:t>|</w:t>
            </w:r>
            <w:r w:rsidRPr="00D16BEB">
              <w:rPr>
                <w:rFonts w:hint="eastAsia"/>
              </w:rPr>
              <w:t>监护设备制造</w:t>
            </w:r>
            <w:r>
              <w:rPr>
                <w:rFonts w:hint="eastAsia"/>
              </w:rPr>
              <w:t>|</w:t>
            </w:r>
            <w:r w:rsidRPr="00D16BEB">
              <w:rPr>
                <w:rFonts w:hint="eastAsia"/>
              </w:rPr>
              <w:t>治疗设备制造</w:t>
            </w:r>
            <w:r>
              <w:rPr>
                <w:rFonts w:hint="eastAsia"/>
              </w:rPr>
              <w:t>|</w:t>
            </w:r>
            <w:r w:rsidRPr="00D16BEB">
              <w:rPr>
                <w:rFonts w:hint="eastAsia"/>
              </w:rPr>
              <w:t>口腔科用设备及器具制造</w:t>
            </w:r>
            <w:r>
              <w:rPr>
                <w:rFonts w:hint="eastAsia"/>
              </w:rPr>
              <w:t>|</w:t>
            </w:r>
            <w:r w:rsidRPr="00D16BEB">
              <w:rPr>
                <w:rFonts w:hint="eastAsia"/>
              </w:rPr>
              <w:t>实验室及医用消毒设备和器具制造医疗用器械制造</w:t>
            </w:r>
            <w:r>
              <w:rPr>
                <w:rFonts w:hint="eastAsia"/>
              </w:rPr>
              <w:t>|</w:t>
            </w:r>
            <w:r w:rsidRPr="00D16BEB">
              <w:rPr>
                <w:rFonts w:hint="eastAsia"/>
              </w:rPr>
              <w:t>外科用器械制造</w:t>
            </w:r>
            <w:r>
              <w:rPr>
                <w:rFonts w:hint="eastAsia"/>
              </w:rPr>
              <w:t>|</w:t>
            </w:r>
            <w:r w:rsidRPr="00D16BEB">
              <w:rPr>
                <w:rFonts w:hint="eastAsia"/>
              </w:rPr>
              <w:t>兽医用器械制造</w:t>
            </w:r>
            <w:r>
              <w:rPr>
                <w:rFonts w:hint="eastAsia"/>
              </w:rPr>
              <w:t>|</w:t>
            </w:r>
            <w:r w:rsidRPr="00D16BEB">
              <w:rPr>
                <w:rFonts w:hint="eastAsia"/>
              </w:rPr>
              <w:t>机械治疗设备制造病房护理设备制造</w:t>
            </w:r>
            <w:r>
              <w:rPr>
                <w:rFonts w:hint="eastAsia"/>
              </w:rPr>
              <w:t>|</w:t>
            </w:r>
            <w:r w:rsidRPr="00D16BEB">
              <w:rPr>
                <w:rFonts w:hint="eastAsia"/>
              </w:rPr>
              <w:t>假肢器械制造人工器官器械制造</w:t>
            </w:r>
            <w:r>
              <w:rPr>
                <w:rFonts w:hint="eastAsia"/>
              </w:rPr>
              <w:t>|</w:t>
            </w:r>
            <w:r w:rsidRPr="00D16BEB">
              <w:rPr>
                <w:rFonts w:hint="eastAsia"/>
              </w:rPr>
              <w:t>植(介)入器械制造</w:t>
            </w:r>
            <w:r>
              <w:rPr>
                <w:rFonts w:hint="eastAsia"/>
              </w:rPr>
              <w:t>|</w:t>
            </w:r>
            <w:r w:rsidRPr="00D16BEB">
              <w:rPr>
                <w:rFonts w:hint="eastAsia"/>
              </w:rPr>
              <w:t>其他医疗设备及器械制造</w:t>
            </w:r>
          </w:p>
        </w:tc>
        <w:tc>
          <w:tcPr>
            <w:tcW w:w="2410" w:type="dxa"/>
          </w:tcPr>
          <w:p w14:paraId="24AD9360" w14:textId="77777777" w:rsidR="00C85B4E" w:rsidRDefault="00C85B4E" w:rsidP="00C85B4E">
            <w:pPr>
              <w:pStyle w:val="aff1"/>
              <w:ind w:firstLineChars="0" w:firstLine="0"/>
            </w:pPr>
          </w:p>
        </w:tc>
      </w:tr>
      <w:tr w:rsidR="00C85B4E" w14:paraId="356B5B4D" w14:textId="77777777" w:rsidTr="00C85B4E">
        <w:tc>
          <w:tcPr>
            <w:tcW w:w="2126" w:type="dxa"/>
            <w:vMerge/>
          </w:tcPr>
          <w:p w14:paraId="1BFB69B8" w14:textId="77777777" w:rsidR="00C85B4E" w:rsidRDefault="00C85B4E" w:rsidP="00C85B4E">
            <w:pPr>
              <w:pStyle w:val="aff1"/>
              <w:ind w:firstLineChars="0" w:firstLine="0"/>
            </w:pPr>
          </w:p>
        </w:tc>
        <w:tc>
          <w:tcPr>
            <w:tcW w:w="2126" w:type="dxa"/>
          </w:tcPr>
          <w:p w14:paraId="17136DF2" w14:textId="77777777" w:rsidR="00C85B4E" w:rsidRDefault="00C85B4E" w:rsidP="00C85B4E">
            <w:pPr>
              <w:pStyle w:val="aff1"/>
              <w:ind w:firstLineChars="0" w:firstLine="0"/>
            </w:pPr>
            <w:r w:rsidRPr="00D16BEB">
              <w:rPr>
                <w:rFonts w:hint="eastAsia"/>
              </w:rPr>
              <w:t>公共安全专用设备制造</w:t>
            </w:r>
          </w:p>
        </w:tc>
        <w:tc>
          <w:tcPr>
            <w:tcW w:w="2689" w:type="dxa"/>
          </w:tcPr>
          <w:p w14:paraId="5F6D95EF" w14:textId="77777777" w:rsidR="00C85B4E" w:rsidRDefault="00C85B4E" w:rsidP="00C85B4E">
            <w:pPr>
              <w:pStyle w:val="aff1"/>
              <w:ind w:firstLineChars="0" w:firstLine="0"/>
            </w:pPr>
            <w:r w:rsidRPr="00D16BEB">
              <w:rPr>
                <w:rFonts w:hint="eastAsia"/>
              </w:rPr>
              <w:t>环境污染防治专用设备制造</w:t>
            </w:r>
            <w:r>
              <w:rPr>
                <w:rFonts w:hint="eastAsia"/>
              </w:rPr>
              <w:t>|</w:t>
            </w:r>
            <w:r w:rsidRPr="00D16BEB">
              <w:rPr>
                <w:rFonts w:hint="eastAsia"/>
              </w:rPr>
              <w:t>地质勘查专用设备制造</w:t>
            </w:r>
            <w:r>
              <w:rPr>
                <w:rFonts w:hint="eastAsia"/>
              </w:rPr>
              <w:t>|</w:t>
            </w:r>
            <w:r w:rsidRPr="00D16BEB">
              <w:rPr>
                <w:rFonts w:hint="eastAsia"/>
              </w:rPr>
              <w:t>邮政专用机械及器材制造|商业专用设备制造</w:t>
            </w:r>
            <w:r>
              <w:rPr>
                <w:rFonts w:hint="eastAsia"/>
              </w:rPr>
              <w:t>|</w:t>
            </w:r>
            <w:r w:rsidRPr="00D16BEB">
              <w:rPr>
                <w:rFonts w:hint="eastAsia"/>
              </w:rPr>
              <w:t>饮食业专用设备制</w:t>
            </w:r>
            <w:r>
              <w:rPr>
                <w:rFonts w:hint="eastAsia"/>
              </w:rPr>
              <w:t>|</w:t>
            </w:r>
            <w:r w:rsidRPr="00D16BEB">
              <w:rPr>
                <w:rFonts w:hint="eastAsia"/>
              </w:rPr>
              <w:t>服务业专用设备制造</w:t>
            </w:r>
            <w:r>
              <w:rPr>
                <w:rFonts w:hint="eastAsia"/>
              </w:rPr>
              <w:t>|</w:t>
            </w:r>
            <w:r w:rsidRPr="00D16BEB">
              <w:rPr>
                <w:rFonts w:hint="eastAsia"/>
              </w:rPr>
              <w:t>社会公共安全设备及器材制造</w:t>
            </w:r>
            <w:r>
              <w:rPr>
                <w:rFonts w:hint="eastAsia"/>
              </w:rPr>
              <w:t>|</w:t>
            </w:r>
            <w:r w:rsidRPr="00D16BEB">
              <w:rPr>
                <w:rFonts w:hint="eastAsia"/>
              </w:rPr>
              <w:t>交通安全及管制专用设备制造</w:t>
            </w:r>
            <w:r>
              <w:rPr>
                <w:rFonts w:hint="eastAsia"/>
              </w:rPr>
              <w:t>|</w:t>
            </w:r>
            <w:r w:rsidRPr="00D16BEB">
              <w:rPr>
                <w:rFonts w:hint="eastAsia"/>
              </w:rPr>
              <w:t>水资源专用机械制造</w:t>
            </w:r>
          </w:p>
        </w:tc>
        <w:tc>
          <w:tcPr>
            <w:tcW w:w="2410" w:type="dxa"/>
          </w:tcPr>
          <w:p w14:paraId="0A1DD46F" w14:textId="77777777" w:rsidR="00C85B4E" w:rsidRDefault="00C85B4E" w:rsidP="00C85B4E">
            <w:pPr>
              <w:pStyle w:val="aff1"/>
              <w:ind w:firstLineChars="0" w:firstLine="0"/>
            </w:pPr>
          </w:p>
        </w:tc>
      </w:tr>
      <w:tr w:rsidR="00C85B4E" w14:paraId="63B357F6" w14:textId="77777777" w:rsidTr="00C85B4E">
        <w:tc>
          <w:tcPr>
            <w:tcW w:w="2126" w:type="dxa"/>
            <w:vMerge w:val="restart"/>
          </w:tcPr>
          <w:p w14:paraId="40B1B08F" w14:textId="77777777" w:rsidR="00C85B4E" w:rsidRDefault="00C85B4E" w:rsidP="00C85B4E">
            <w:pPr>
              <w:pStyle w:val="aff1"/>
              <w:ind w:firstLineChars="0" w:firstLine="0"/>
            </w:pPr>
            <w:r w:rsidRPr="003C4707">
              <w:rPr>
                <w:rFonts w:hint="eastAsia"/>
              </w:rPr>
              <w:t>交通运输设备</w:t>
            </w:r>
          </w:p>
        </w:tc>
        <w:tc>
          <w:tcPr>
            <w:tcW w:w="2126" w:type="dxa"/>
          </w:tcPr>
          <w:p w14:paraId="7BCF280D" w14:textId="77777777" w:rsidR="00C85B4E" w:rsidRDefault="00C85B4E" w:rsidP="00C85B4E">
            <w:pPr>
              <w:pStyle w:val="aff1"/>
              <w:ind w:firstLineChars="0" w:firstLine="0"/>
            </w:pPr>
            <w:r w:rsidRPr="00D16BEB">
              <w:rPr>
                <w:rFonts w:hint="eastAsia"/>
              </w:rPr>
              <w:t>铁路运输设备制造</w:t>
            </w:r>
          </w:p>
        </w:tc>
        <w:tc>
          <w:tcPr>
            <w:tcW w:w="2689" w:type="dxa"/>
          </w:tcPr>
          <w:p w14:paraId="55406D36" w14:textId="77777777" w:rsidR="00C85B4E" w:rsidRDefault="00C85B4E" w:rsidP="00C85B4E">
            <w:pPr>
              <w:pStyle w:val="aff1"/>
              <w:ind w:firstLineChars="0" w:firstLine="0"/>
            </w:pPr>
            <w:r w:rsidRPr="00D16BEB">
              <w:rPr>
                <w:rFonts w:hint="eastAsia"/>
              </w:rPr>
              <w:t>铁路机车车辆及动车组制造</w:t>
            </w:r>
            <w:r>
              <w:rPr>
                <w:rFonts w:hint="eastAsia"/>
              </w:rPr>
              <w:t>|</w:t>
            </w:r>
            <w:r w:rsidRPr="00D16BEB">
              <w:rPr>
                <w:rFonts w:hint="eastAsia"/>
              </w:rPr>
              <w:t>工矿有轨专用车辆制造</w:t>
            </w:r>
            <w:r>
              <w:rPr>
                <w:rFonts w:hint="eastAsia"/>
              </w:rPr>
              <w:t>|</w:t>
            </w:r>
            <w:r w:rsidRPr="00D16BEB">
              <w:rPr>
                <w:rFonts w:hint="eastAsia"/>
              </w:rPr>
              <w:t>铁路机车车辆配件制造</w:t>
            </w:r>
            <w:r>
              <w:rPr>
                <w:rFonts w:hint="eastAsia"/>
              </w:rPr>
              <w:t>|</w:t>
            </w:r>
            <w:r w:rsidRPr="00D16BEB">
              <w:rPr>
                <w:rFonts w:hint="eastAsia"/>
              </w:rPr>
              <w:t>铁路专用设备及器材、配件制造</w:t>
            </w:r>
            <w:r>
              <w:rPr>
                <w:rFonts w:hint="eastAsia"/>
              </w:rPr>
              <w:t>|</w:t>
            </w:r>
            <w:r w:rsidRPr="00D16BEB">
              <w:rPr>
                <w:rFonts w:hint="eastAsia"/>
              </w:rPr>
              <w:t>其他铁路设备制造</w:t>
            </w:r>
          </w:p>
        </w:tc>
        <w:tc>
          <w:tcPr>
            <w:tcW w:w="2410" w:type="dxa"/>
          </w:tcPr>
          <w:p w14:paraId="23AA9F70" w14:textId="77777777" w:rsidR="00C85B4E" w:rsidRDefault="00C85B4E" w:rsidP="00C85B4E">
            <w:pPr>
              <w:pStyle w:val="aff1"/>
              <w:ind w:firstLineChars="0" w:firstLine="0"/>
            </w:pPr>
          </w:p>
        </w:tc>
      </w:tr>
      <w:tr w:rsidR="00C85B4E" w14:paraId="0177A8CB" w14:textId="77777777" w:rsidTr="00C85B4E">
        <w:tc>
          <w:tcPr>
            <w:tcW w:w="2126" w:type="dxa"/>
            <w:vMerge/>
          </w:tcPr>
          <w:p w14:paraId="7242751F" w14:textId="77777777" w:rsidR="00C85B4E" w:rsidRDefault="00C85B4E" w:rsidP="00C85B4E">
            <w:pPr>
              <w:pStyle w:val="aff1"/>
              <w:ind w:firstLineChars="0" w:firstLine="0"/>
            </w:pPr>
          </w:p>
        </w:tc>
        <w:tc>
          <w:tcPr>
            <w:tcW w:w="2126" w:type="dxa"/>
          </w:tcPr>
          <w:p w14:paraId="7A9410A8" w14:textId="77777777" w:rsidR="00C85B4E" w:rsidRPr="00D16BEB" w:rsidRDefault="00C85B4E" w:rsidP="00C85B4E">
            <w:pPr>
              <w:pStyle w:val="aff1"/>
              <w:ind w:firstLineChars="0" w:firstLine="0"/>
            </w:pPr>
            <w:r w:rsidRPr="00D16BEB">
              <w:rPr>
                <w:rFonts w:hint="eastAsia"/>
              </w:rPr>
              <w:t>汽车制造</w:t>
            </w:r>
          </w:p>
        </w:tc>
        <w:tc>
          <w:tcPr>
            <w:tcW w:w="2689" w:type="dxa"/>
          </w:tcPr>
          <w:p w14:paraId="1D4FFA8A" w14:textId="77777777" w:rsidR="00C85B4E" w:rsidRPr="00D16BEB" w:rsidRDefault="00C85B4E" w:rsidP="00C85B4E">
            <w:pPr>
              <w:pStyle w:val="aff1"/>
              <w:ind w:firstLineChars="0" w:firstLine="0"/>
            </w:pPr>
            <w:r w:rsidRPr="00D16BEB">
              <w:rPr>
                <w:rFonts w:hint="eastAsia"/>
              </w:rPr>
              <w:t>汽车整车制造</w:t>
            </w:r>
            <w:r>
              <w:rPr>
                <w:rFonts w:hint="eastAsia"/>
              </w:rPr>
              <w:t>|</w:t>
            </w:r>
            <w:r w:rsidRPr="00D16BEB">
              <w:rPr>
                <w:rFonts w:hint="eastAsia"/>
              </w:rPr>
              <w:t>改装汽车制造电车制造</w:t>
            </w:r>
            <w:r>
              <w:rPr>
                <w:rFonts w:hint="eastAsia"/>
              </w:rPr>
              <w:t>|</w:t>
            </w:r>
            <w:r w:rsidRPr="00D16BEB">
              <w:rPr>
                <w:rFonts w:hint="eastAsia"/>
              </w:rPr>
              <w:t>汽车车身制造</w:t>
            </w:r>
            <w:r>
              <w:rPr>
                <w:rFonts w:hint="eastAsia"/>
              </w:rPr>
              <w:t>|</w:t>
            </w:r>
            <w:r w:rsidRPr="00D16BEB">
              <w:rPr>
                <w:rFonts w:hint="eastAsia"/>
              </w:rPr>
              <w:t>挂车制造|汽车零部件及配件制造</w:t>
            </w:r>
          </w:p>
        </w:tc>
        <w:tc>
          <w:tcPr>
            <w:tcW w:w="2410" w:type="dxa"/>
          </w:tcPr>
          <w:p w14:paraId="204B3D34" w14:textId="77777777" w:rsidR="00C85B4E" w:rsidRDefault="00C85B4E" w:rsidP="00C85B4E">
            <w:pPr>
              <w:pStyle w:val="aff1"/>
              <w:ind w:firstLineChars="0" w:firstLine="0"/>
            </w:pPr>
          </w:p>
        </w:tc>
      </w:tr>
      <w:tr w:rsidR="00C85B4E" w14:paraId="7F9B2F98" w14:textId="77777777" w:rsidTr="00C85B4E">
        <w:tc>
          <w:tcPr>
            <w:tcW w:w="2126" w:type="dxa"/>
            <w:vMerge/>
          </w:tcPr>
          <w:p w14:paraId="6693305C" w14:textId="77777777" w:rsidR="00C85B4E" w:rsidRDefault="00C85B4E" w:rsidP="00C85B4E">
            <w:pPr>
              <w:pStyle w:val="aff1"/>
              <w:ind w:firstLineChars="0" w:firstLine="0"/>
            </w:pPr>
          </w:p>
        </w:tc>
        <w:tc>
          <w:tcPr>
            <w:tcW w:w="2126" w:type="dxa"/>
          </w:tcPr>
          <w:p w14:paraId="37B3379A" w14:textId="77777777" w:rsidR="00C85B4E" w:rsidRDefault="00C85B4E" w:rsidP="00C85B4E">
            <w:pPr>
              <w:pStyle w:val="aff1"/>
              <w:ind w:firstLineChars="0" w:firstLine="0"/>
            </w:pPr>
            <w:r w:rsidRPr="00D16BEB">
              <w:rPr>
                <w:rFonts w:hint="eastAsia"/>
              </w:rPr>
              <w:t>摩托车制造</w:t>
            </w:r>
          </w:p>
        </w:tc>
        <w:tc>
          <w:tcPr>
            <w:tcW w:w="2689" w:type="dxa"/>
          </w:tcPr>
          <w:p w14:paraId="7168EFC0" w14:textId="77777777" w:rsidR="00C85B4E" w:rsidRDefault="00C85B4E" w:rsidP="00C85B4E">
            <w:pPr>
              <w:pStyle w:val="aff1"/>
              <w:ind w:firstLineChars="0" w:firstLine="0"/>
            </w:pPr>
            <w:r w:rsidRPr="00D16BEB">
              <w:rPr>
                <w:rFonts w:hint="eastAsia"/>
              </w:rPr>
              <w:t>摩托车整车制造</w:t>
            </w:r>
            <w:r>
              <w:rPr>
                <w:rFonts w:hint="eastAsia"/>
              </w:rPr>
              <w:t>|</w:t>
            </w:r>
            <w:r w:rsidRPr="00D16BEB">
              <w:rPr>
                <w:rFonts w:hint="eastAsia"/>
              </w:rPr>
              <w:t>摩托车零部件及配件制造</w:t>
            </w:r>
          </w:p>
        </w:tc>
        <w:tc>
          <w:tcPr>
            <w:tcW w:w="2410" w:type="dxa"/>
          </w:tcPr>
          <w:p w14:paraId="61C28CAA" w14:textId="77777777" w:rsidR="00C85B4E" w:rsidRDefault="00C85B4E" w:rsidP="00C85B4E">
            <w:pPr>
              <w:pStyle w:val="aff1"/>
              <w:ind w:firstLineChars="0" w:firstLine="0"/>
            </w:pPr>
          </w:p>
        </w:tc>
      </w:tr>
      <w:tr w:rsidR="00C85B4E" w14:paraId="1ED86C19" w14:textId="77777777" w:rsidTr="00C85B4E">
        <w:tc>
          <w:tcPr>
            <w:tcW w:w="2126" w:type="dxa"/>
            <w:vMerge/>
          </w:tcPr>
          <w:p w14:paraId="7F7DD240" w14:textId="77777777" w:rsidR="00C85B4E" w:rsidRDefault="00C85B4E" w:rsidP="00C85B4E">
            <w:pPr>
              <w:pStyle w:val="aff1"/>
              <w:ind w:firstLineChars="0" w:firstLine="0"/>
            </w:pPr>
          </w:p>
        </w:tc>
        <w:tc>
          <w:tcPr>
            <w:tcW w:w="2126" w:type="dxa"/>
          </w:tcPr>
          <w:p w14:paraId="18F7E128" w14:textId="77777777" w:rsidR="00C85B4E" w:rsidRDefault="00C85B4E" w:rsidP="00C85B4E">
            <w:pPr>
              <w:pStyle w:val="aff1"/>
              <w:ind w:firstLineChars="0" w:firstLine="0"/>
            </w:pPr>
            <w:r w:rsidRPr="00D16BEB">
              <w:rPr>
                <w:rFonts w:hint="eastAsia"/>
              </w:rPr>
              <w:t>船舶及浮动装置制造</w:t>
            </w:r>
          </w:p>
        </w:tc>
        <w:tc>
          <w:tcPr>
            <w:tcW w:w="2689" w:type="dxa"/>
          </w:tcPr>
          <w:p w14:paraId="78857167" w14:textId="77777777" w:rsidR="00C85B4E" w:rsidRDefault="00C85B4E" w:rsidP="00C85B4E">
            <w:pPr>
              <w:pStyle w:val="aff1"/>
              <w:ind w:firstLineChars="0" w:firstLine="0"/>
            </w:pPr>
            <w:r w:rsidRPr="00D16BEB">
              <w:rPr>
                <w:rFonts w:hint="eastAsia"/>
              </w:rPr>
              <w:t>金属船舶制造</w:t>
            </w:r>
            <w:r>
              <w:rPr>
                <w:rFonts w:hint="eastAsia"/>
              </w:rPr>
              <w:t>|</w:t>
            </w:r>
            <w:r w:rsidRPr="00D16BEB">
              <w:rPr>
                <w:rFonts w:hint="eastAsia"/>
              </w:rPr>
              <w:t>非金属船制造</w:t>
            </w:r>
            <w:r>
              <w:rPr>
                <w:rFonts w:hint="eastAsia"/>
              </w:rPr>
              <w:t>|</w:t>
            </w:r>
            <w:r w:rsidRPr="00D16BEB">
              <w:rPr>
                <w:rFonts w:hint="eastAsia"/>
              </w:rPr>
              <w:t>娱乐船建造</w:t>
            </w:r>
            <w:r>
              <w:rPr>
                <w:rFonts w:hint="eastAsia"/>
              </w:rPr>
              <w:t>|</w:t>
            </w:r>
            <w:r w:rsidRPr="00D16BEB">
              <w:rPr>
                <w:rFonts w:hint="eastAsia"/>
              </w:rPr>
              <w:t>运动船建造船用配套设备制造</w:t>
            </w:r>
            <w:r>
              <w:rPr>
                <w:rFonts w:hint="eastAsia"/>
              </w:rPr>
              <w:t>|</w:t>
            </w:r>
            <w:r w:rsidRPr="00D16BEB">
              <w:rPr>
                <w:rFonts w:hint="eastAsia"/>
              </w:rPr>
              <w:t>航标器材制造</w:t>
            </w:r>
            <w:r>
              <w:rPr>
                <w:rFonts w:hint="eastAsia"/>
              </w:rPr>
              <w:t>|</w:t>
            </w:r>
            <w:r w:rsidRPr="00D16BEB">
              <w:rPr>
                <w:rFonts w:hint="eastAsia"/>
              </w:rPr>
              <w:t>其他浮动装置制造</w:t>
            </w:r>
          </w:p>
        </w:tc>
        <w:tc>
          <w:tcPr>
            <w:tcW w:w="2410" w:type="dxa"/>
          </w:tcPr>
          <w:p w14:paraId="325C6D43" w14:textId="77777777" w:rsidR="00C85B4E" w:rsidRDefault="00C85B4E" w:rsidP="00C85B4E">
            <w:pPr>
              <w:pStyle w:val="aff1"/>
              <w:ind w:firstLineChars="0" w:firstLine="0"/>
            </w:pPr>
          </w:p>
        </w:tc>
      </w:tr>
      <w:tr w:rsidR="00C85B4E" w14:paraId="1E2F53C3" w14:textId="77777777" w:rsidTr="00C85B4E">
        <w:tc>
          <w:tcPr>
            <w:tcW w:w="2126" w:type="dxa"/>
            <w:vMerge/>
          </w:tcPr>
          <w:p w14:paraId="6FB7BCDE" w14:textId="77777777" w:rsidR="00C85B4E" w:rsidRDefault="00C85B4E" w:rsidP="00C85B4E">
            <w:pPr>
              <w:pStyle w:val="aff1"/>
              <w:ind w:firstLineChars="0" w:firstLine="0"/>
            </w:pPr>
          </w:p>
        </w:tc>
        <w:tc>
          <w:tcPr>
            <w:tcW w:w="2126" w:type="dxa"/>
          </w:tcPr>
          <w:p w14:paraId="76D57CEB" w14:textId="77777777" w:rsidR="00C85B4E" w:rsidRDefault="00C85B4E" w:rsidP="00C85B4E">
            <w:pPr>
              <w:pStyle w:val="aff1"/>
              <w:ind w:firstLineChars="0" w:firstLine="0"/>
            </w:pPr>
            <w:r w:rsidRPr="00D16BEB">
              <w:rPr>
                <w:rFonts w:hint="eastAsia"/>
              </w:rPr>
              <w:t>航空航天器制造</w:t>
            </w:r>
          </w:p>
        </w:tc>
        <w:tc>
          <w:tcPr>
            <w:tcW w:w="2689" w:type="dxa"/>
          </w:tcPr>
          <w:p w14:paraId="77262F57" w14:textId="77777777" w:rsidR="00C85B4E" w:rsidRDefault="00C85B4E" w:rsidP="00C85B4E">
            <w:pPr>
              <w:pStyle w:val="aff1"/>
              <w:ind w:firstLineChars="0" w:firstLine="0"/>
            </w:pPr>
            <w:r w:rsidRPr="00D16BEB">
              <w:rPr>
                <w:rFonts w:hint="eastAsia"/>
              </w:rPr>
              <w:t>飞机制造</w:t>
            </w:r>
            <w:r>
              <w:rPr>
                <w:rFonts w:hint="eastAsia"/>
              </w:rPr>
              <w:t>|</w:t>
            </w:r>
            <w:r w:rsidRPr="00D16BEB">
              <w:rPr>
                <w:rFonts w:hint="eastAsia"/>
              </w:rPr>
              <w:t>航天器制造</w:t>
            </w:r>
            <w:r>
              <w:rPr>
                <w:rFonts w:hint="eastAsia"/>
              </w:rPr>
              <w:t>|</w:t>
            </w:r>
            <w:r w:rsidRPr="00D16BEB">
              <w:rPr>
                <w:rFonts w:hint="eastAsia"/>
              </w:rPr>
              <w:t>其他飞行器制造</w:t>
            </w:r>
          </w:p>
        </w:tc>
        <w:tc>
          <w:tcPr>
            <w:tcW w:w="2410" w:type="dxa"/>
          </w:tcPr>
          <w:p w14:paraId="0EF31312" w14:textId="77777777" w:rsidR="00C85B4E" w:rsidRDefault="00C85B4E" w:rsidP="00C85B4E">
            <w:pPr>
              <w:pStyle w:val="aff1"/>
              <w:ind w:firstLineChars="0" w:firstLine="0"/>
            </w:pPr>
          </w:p>
        </w:tc>
      </w:tr>
      <w:tr w:rsidR="00C85B4E" w14:paraId="5C60B749" w14:textId="77777777" w:rsidTr="00C85B4E">
        <w:tc>
          <w:tcPr>
            <w:tcW w:w="2126" w:type="dxa"/>
            <w:vMerge/>
          </w:tcPr>
          <w:p w14:paraId="18AD187D" w14:textId="77777777" w:rsidR="00C85B4E" w:rsidRDefault="00C85B4E" w:rsidP="00C85B4E">
            <w:pPr>
              <w:pStyle w:val="aff1"/>
              <w:ind w:firstLineChars="0" w:firstLine="0"/>
            </w:pPr>
          </w:p>
        </w:tc>
        <w:tc>
          <w:tcPr>
            <w:tcW w:w="2126" w:type="dxa"/>
          </w:tcPr>
          <w:p w14:paraId="4391332D" w14:textId="77777777" w:rsidR="00C85B4E" w:rsidRDefault="00C85B4E" w:rsidP="00C85B4E">
            <w:pPr>
              <w:pStyle w:val="aff1"/>
              <w:ind w:firstLineChars="0" w:firstLine="0"/>
            </w:pPr>
            <w:r w:rsidRPr="00D16BEB">
              <w:rPr>
                <w:rFonts w:hint="eastAsia"/>
              </w:rPr>
              <w:t>交通器材及其他交通运输设备制造</w:t>
            </w:r>
          </w:p>
        </w:tc>
        <w:tc>
          <w:tcPr>
            <w:tcW w:w="2689" w:type="dxa"/>
          </w:tcPr>
          <w:p w14:paraId="34650EEE" w14:textId="77777777" w:rsidR="00C85B4E" w:rsidRDefault="00C85B4E" w:rsidP="00C85B4E">
            <w:pPr>
              <w:pStyle w:val="aff1"/>
              <w:ind w:firstLineChars="0" w:firstLine="0"/>
            </w:pPr>
            <w:r w:rsidRPr="00D16BEB">
              <w:rPr>
                <w:rFonts w:hint="eastAsia"/>
              </w:rPr>
              <w:t>潜水装备制造</w:t>
            </w:r>
            <w:r>
              <w:rPr>
                <w:rFonts w:hint="eastAsia"/>
              </w:rPr>
              <w:t>|</w:t>
            </w:r>
            <w:r w:rsidRPr="00D16BEB">
              <w:rPr>
                <w:rFonts w:hint="eastAsia"/>
              </w:rPr>
              <w:t>水下救捞装备制造</w:t>
            </w:r>
            <w:r>
              <w:rPr>
                <w:rFonts w:hint="eastAsia"/>
              </w:rPr>
              <w:t>|</w:t>
            </w:r>
            <w:r w:rsidRPr="00D16BEB">
              <w:rPr>
                <w:rFonts w:hint="eastAsia"/>
              </w:rPr>
              <w:t>交通管理用金属标志制造|交通管理设施制造</w:t>
            </w:r>
            <w:r>
              <w:rPr>
                <w:rFonts w:hint="eastAsia"/>
              </w:rPr>
              <w:t>|</w:t>
            </w:r>
            <w:r w:rsidRPr="00D16BEB">
              <w:rPr>
                <w:rFonts w:hint="eastAsia"/>
              </w:rPr>
              <w:t>其他交通运输设备制造</w:t>
            </w:r>
          </w:p>
        </w:tc>
        <w:tc>
          <w:tcPr>
            <w:tcW w:w="2410" w:type="dxa"/>
          </w:tcPr>
          <w:p w14:paraId="23FA822D" w14:textId="77777777" w:rsidR="00C85B4E" w:rsidRDefault="00C85B4E" w:rsidP="00C85B4E">
            <w:pPr>
              <w:pStyle w:val="aff1"/>
              <w:ind w:firstLineChars="0" w:firstLine="0"/>
            </w:pPr>
          </w:p>
        </w:tc>
      </w:tr>
      <w:tr w:rsidR="00C85B4E" w14:paraId="04E0FBFC" w14:textId="77777777" w:rsidTr="00C85B4E">
        <w:tc>
          <w:tcPr>
            <w:tcW w:w="2126" w:type="dxa"/>
            <w:vMerge w:val="restart"/>
          </w:tcPr>
          <w:p w14:paraId="232B8160" w14:textId="77777777" w:rsidR="00C85B4E" w:rsidRDefault="00C85B4E" w:rsidP="00C85B4E">
            <w:pPr>
              <w:pStyle w:val="aff1"/>
              <w:ind w:firstLineChars="0" w:firstLine="0"/>
            </w:pPr>
            <w:r w:rsidRPr="003C4707">
              <w:rPr>
                <w:rFonts w:hint="eastAsia"/>
                <w:color w:val="000000" w:themeColor="text1"/>
              </w:rPr>
              <w:t>电气机械制造设备</w:t>
            </w:r>
          </w:p>
        </w:tc>
        <w:tc>
          <w:tcPr>
            <w:tcW w:w="2126" w:type="dxa"/>
          </w:tcPr>
          <w:p w14:paraId="570F0C27" w14:textId="77777777" w:rsidR="00C85B4E" w:rsidRDefault="00C85B4E" w:rsidP="00C85B4E">
            <w:pPr>
              <w:pStyle w:val="aff1"/>
              <w:ind w:firstLineChars="0" w:firstLine="0"/>
            </w:pPr>
            <w:r w:rsidRPr="00D16BEB">
              <w:rPr>
                <w:rFonts w:hint="eastAsia"/>
              </w:rPr>
              <w:t>电机制造</w:t>
            </w:r>
          </w:p>
        </w:tc>
        <w:tc>
          <w:tcPr>
            <w:tcW w:w="2689" w:type="dxa"/>
          </w:tcPr>
          <w:p w14:paraId="7752218F" w14:textId="77777777" w:rsidR="00C85B4E" w:rsidRDefault="00C85B4E" w:rsidP="00C85B4E">
            <w:pPr>
              <w:pStyle w:val="aff1"/>
              <w:ind w:firstLineChars="0" w:firstLine="0"/>
            </w:pPr>
            <w:r w:rsidRPr="00D16BEB">
              <w:rPr>
                <w:rFonts w:hint="eastAsia"/>
              </w:rPr>
              <w:t>发电机及发电机组制造</w:t>
            </w:r>
            <w:r>
              <w:rPr>
                <w:rFonts w:hint="eastAsia"/>
              </w:rPr>
              <w:t>|</w:t>
            </w:r>
            <w:r w:rsidRPr="00D16BEB">
              <w:rPr>
                <w:rFonts w:hint="eastAsia"/>
              </w:rPr>
              <w:t>电动机制造</w:t>
            </w:r>
            <w:r>
              <w:rPr>
                <w:rFonts w:hint="eastAsia"/>
              </w:rPr>
              <w:t>|</w:t>
            </w:r>
            <w:r w:rsidRPr="00D16BEB">
              <w:rPr>
                <w:rFonts w:hint="eastAsia"/>
              </w:rPr>
              <w:t>微电机制造</w:t>
            </w:r>
            <w:r>
              <w:rPr>
                <w:rFonts w:hint="eastAsia"/>
              </w:rPr>
              <w:t>|</w:t>
            </w:r>
            <w:r w:rsidRPr="00D16BEB">
              <w:rPr>
                <w:rFonts w:hint="eastAsia"/>
              </w:rPr>
              <w:t>其他电机制造</w:t>
            </w:r>
          </w:p>
        </w:tc>
        <w:tc>
          <w:tcPr>
            <w:tcW w:w="2410" w:type="dxa"/>
          </w:tcPr>
          <w:p w14:paraId="24DE72A5" w14:textId="77777777" w:rsidR="00C85B4E" w:rsidRDefault="00C85B4E" w:rsidP="00C85B4E">
            <w:pPr>
              <w:pStyle w:val="aff1"/>
              <w:ind w:firstLineChars="0" w:firstLine="0"/>
            </w:pPr>
          </w:p>
        </w:tc>
      </w:tr>
      <w:tr w:rsidR="00C85B4E" w14:paraId="185F817C" w14:textId="77777777" w:rsidTr="00C85B4E">
        <w:tc>
          <w:tcPr>
            <w:tcW w:w="2126" w:type="dxa"/>
            <w:vMerge/>
          </w:tcPr>
          <w:p w14:paraId="462FB66F" w14:textId="77777777" w:rsidR="00C85B4E" w:rsidRDefault="00C85B4E" w:rsidP="00C85B4E">
            <w:pPr>
              <w:pStyle w:val="aff1"/>
              <w:ind w:firstLineChars="0" w:firstLine="0"/>
            </w:pPr>
          </w:p>
        </w:tc>
        <w:tc>
          <w:tcPr>
            <w:tcW w:w="2126" w:type="dxa"/>
          </w:tcPr>
          <w:p w14:paraId="2F768988" w14:textId="77777777" w:rsidR="00C85B4E" w:rsidRDefault="00C85B4E" w:rsidP="00C85B4E">
            <w:pPr>
              <w:pStyle w:val="aff1"/>
              <w:ind w:firstLineChars="0" w:firstLine="0"/>
            </w:pPr>
            <w:r w:rsidRPr="00D16BEB">
              <w:rPr>
                <w:rFonts w:hint="eastAsia"/>
              </w:rPr>
              <w:t>输配电及控制设备制造</w:t>
            </w:r>
          </w:p>
        </w:tc>
        <w:tc>
          <w:tcPr>
            <w:tcW w:w="2689" w:type="dxa"/>
          </w:tcPr>
          <w:p w14:paraId="7186EBA3" w14:textId="77777777" w:rsidR="00C85B4E" w:rsidRDefault="00C85B4E" w:rsidP="00C85B4E">
            <w:pPr>
              <w:pStyle w:val="aff1"/>
              <w:ind w:firstLineChars="0" w:firstLine="0"/>
            </w:pPr>
            <w:r w:rsidRPr="00D16BEB">
              <w:rPr>
                <w:rFonts w:hint="eastAsia"/>
              </w:rPr>
              <w:t>变压器制造</w:t>
            </w:r>
            <w:r>
              <w:rPr>
                <w:rFonts w:hint="eastAsia"/>
              </w:rPr>
              <w:t>|</w:t>
            </w:r>
            <w:r w:rsidRPr="00D16BEB">
              <w:rPr>
                <w:rFonts w:hint="eastAsia"/>
              </w:rPr>
              <w:t>整流器制造</w:t>
            </w:r>
            <w:r>
              <w:rPr>
                <w:rFonts w:hint="eastAsia"/>
              </w:rPr>
              <w:t>|</w:t>
            </w:r>
            <w:r w:rsidRPr="00D16BEB">
              <w:rPr>
                <w:rFonts w:hint="eastAsia"/>
              </w:rPr>
              <w:t>电感器制造</w:t>
            </w:r>
            <w:r>
              <w:rPr>
                <w:rFonts w:hint="eastAsia"/>
              </w:rPr>
              <w:t>|</w:t>
            </w:r>
            <w:r w:rsidRPr="00D16BEB">
              <w:rPr>
                <w:rFonts w:hint="eastAsia"/>
              </w:rPr>
              <w:t>电容器及其配套设备制造|配电开关控制设备制造</w:t>
            </w:r>
            <w:r>
              <w:rPr>
                <w:rFonts w:hint="eastAsia"/>
              </w:rPr>
              <w:t>|</w:t>
            </w:r>
            <w:r w:rsidRPr="00D16BEB">
              <w:rPr>
                <w:rFonts w:hint="eastAsia"/>
              </w:rPr>
              <w:t>电力电子元器件制造</w:t>
            </w:r>
            <w:r>
              <w:rPr>
                <w:rFonts w:hint="eastAsia"/>
              </w:rPr>
              <w:t>|</w:t>
            </w:r>
            <w:r w:rsidRPr="00D16BEB">
              <w:rPr>
                <w:rFonts w:hint="eastAsia"/>
              </w:rPr>
              <w:t>其他输配电及控制设备制</w:t>
            </w:r>
          </w:p>
        </w:tc>
        <w:tc>
          <w:tcPr>
            <w:tcW w:w="2410" w:type="dxa"/>
          </w:tcPr>
          <w:p w14:paraId="600AC61F" w14:textId="77777777" w:rsidR="00C85B4E" w:rsidRDefault="00C85B4E" w:rsidP="00C85B4E">
            <w:pPr>
              <w:pStyle w:val="aff1"/>
              <w:ind w:firstLineChars="0" w:firstLine="0"/>
            </w:pPr>
          </w:p>
        </w:tc>
      </w:tr>
      <w:tr w:rsidR="00C85B4E" w14:paraId="302624A1" w14:textId="77777777" w:rsidTr="00C85B4E">
        <w:tc>
          <w:tcPr>
            <w:tcW w:w="2126" w:type="dxa"/>
            <w:vMerge/>
          </w:tcPr>
          <w:p w14:paraId="22F72CF1" w14:textId="77777777" w:rsidR="00C85B4E" w:rsidRDefault="00C85B4E" w:rsidP="00C85B4E">
            <w:pPr>
              <w:pStyle w:val="aff1"/>
              <w:ind w:firstLineChars="0" w:firstLine="0"/>
            </w:pPr>
          </w:p>
        </w:tc>
        <w:tc>
          <w:tcPr>
            <w:tcW w:w="2126" w:type="dxa"/>
          </w:tcPr>
          <w:p w14:paraId="7F83EA8B" w14:textId="77777777" w:rsidR="00C85B4E" w:rsidRDefault="00C85B4E" w:rsidP="00C85B4E">
            <w:pPr>
              <w:pStyle w:val="aff1"/>
              <w:ind w:firstLineChars="0" w:firstLine="0"/>
            </w:pPr>
            <w:r w:rsidRPr="00D16BEB">
              <w:rPr>
                <w:rFonts w:hint="eastAsia"/>
              </w:rPr>
              <w:t>电线、电缆、光缆及电工器材制造</w:t>
            </w:r>
          </w:p>
        </w:tc>
        <w:tc>
          <w:tcPr>
            <w:tcW w:w="2689" w:type="dxa"/>
          </w:tcPr>
          <w:p w14:paraId="02C9E444" w14:textId="77777777" w:rsidR="00C85B4E" w:rsidRPr="00D16BEB" w:rsidRDefault="00C85B4E" w:rsidP="00C85B4E">
            <w:pPr>
              <w:pStyle w:val="aff1"/>
              <w:ind w:firstLineChars="0" w:firstLine="0"/>
            </w:pPr>
            <w:r w:rsidRPr="00D16BEB">
              <w:rPr>
                <w:rFonts w:hint="eastAsia"/>
              </w:rPr>
              <w:t>电线电缆制造</w:t>
            </w:r>
            <w:r>
              <w:rPr>
                <w:rFonts w:hint="eastAsia"/>
              </w:rPr>
              <w:t>|</w:t>
            </w:r>
            <w:r w:rsidRPr="00D16BEB">
              <w:rPr>
                <w:rFonts w:hint="eastAsia"/>
              </w:rPr>
              <w:t>光纤</w:t>
            </w:r>
            <w:r>
              <w:rPr>
                <w:rFonts w:hint="eastAsia"/>
              </w:rPr>
              <w:t>制造|</w:t>
            </w:r>
            <w:r w:rsidRPr="00D16BEB">
              <w:rPr>
                <w:rFonts w:hint="eastAsia"/>
              </w:rPr>
              <w:t>光缆制造</w:t>
            </w:r>
            <w:r>
              <w:rPr>
                <w:rFonts w:hint="eastAsia"/>
              </w:rPr>
              <w:t>|</w:t>
            </w:r>
            <w:r w:rsidRPr="00D16BEB">
              <w:rPr>
                <w:rFonts w:hint="eastAsia"/>
              </w:rPr>
              <w:t>绝缘制品制造</w:t>
            </w:r>
            <w:r>
              <w:rPr>
                <w:rFonts w:hint="eastAsia"/>
              </w:rPr>
              <w:t>|</w:t>
            </w:r>
            <w:r w:rsidRPr="00D16BEB">
              <w:rPr>
                <w:rFonts w:hint="eastAsia"/>
              </w:rPr>
              <w:t>其他电工器材制造</w:t>
            </w:r>
          </w:p>
        </w:tc>
        <w:tc>
          <w:tcPr>
            <w:tcW w:w="2410" w:type="dxa"/>
          </w:tcPr>
          <w:p w14:paraId="1646AB4B" w14:textId="77777777" w:rsidR="00C85B4E" w:rsidRDefault="00C85B4E" w:rsidP="00C85B4E">
            <w:pPr>
              <w:pStyle w:val="aff1"/>
              <w:ind w:firstLineChars="0" w:firstLine="0"/>
            </w:pPr>
          </w:p>
        </w:tc>
      </w:tr>
      <w:tr w:rsidR="00C85B4E" w14:paraId="67379087" w14:textId="77777777" w:rsidTr="00C85B4E">
        <w:tc>
          <w:tcPr>
            <w:tcW w:w="2126" w:type="dxa"/>
            <w:vMerge/>
          </w:tcPr>
          <w:p w14:paraId="425810CD" w14:textId="77777777" w:rsidR="00C85B4E" w:rsidRDefault="00C85B4E" w:rsidP="00C85B4E">
            <w:pPr>
              <w:pStyle w:val="aff1"/>
              <w:ind w:firstLineChars="0" w:firstLine="0"/>
            </w:pPr>
          </w:p>
        </w:tc>
        <w:tc>
          <w:tcPr>
            <w:tcW w:w="2126" w:type="dxa"/>
          </w:tcPr>
          <w:p w14:paraId="478959EB" w14:textId="77777777" w:rsidR="00C85B4E" w:rsidRDefault="00C85B4E" w:rsidP="00C85B4E">
            <w:pPr>
              <w:pStyle w:val="aff1"/>
              <w:ind w:firstLineChars="0" w:firstLine="0"/>
            </w:pPr>
            <w:r w:rsidRPr="00D16BEB">
              <w:rPr>
                <w:rFonts w:hint="eastAsia"/>
              </w:rPr>
              <w:t>电池制造</w:t>
            </w:r>
          </w:p>
        </w:tc>
        <w:tc>
          <w:tcPr>
            <w:tcW w:w="2689" w:type="dxa"/>
          </w:tcPr>
          <w:p w14:paraId="7B4B7737" w14:textId="77777777" w:rsidR="00C85B4E" w:rsidRDefault="00C85B4E" w:rsidP="00C85B4E">
            <w:pPr>
              <w:pStyle w:val="aff1"/>
              <w:ind w:firstLineChars="0" w:firstLine="0"/>
            </w:pPr>
            <w:r w:rsidRPr="00D16BEB">
              <w:rPr>
                <w:rFonts w:hint="eastAsia"/>
              </w:rPr>
              <w:t>碳锌电池</w:t>
            </w:r>
            <w:r>
              <w:rPr>
                <w:rFonts w:hint="eastAsia"/>
              </w:rPr>
              <w:t>|</w:t>
            </w:r>
            <w:r w:rsidRPr="00D16BEB">
              <w:rPr>
                <w:rFonts w:hint="eastAsia"/>
              </w:rPr>
              <w:t>碱性电池</w:t>
            </w:r>
            <w:r>
              <w:rPr>
                <w:rFonts w:hint="eastAsia"/>
              </w:rPr>
              <w:t>|</w:t>
            </w:r>
            <w:r w:rsidRPr="00D16BEB">
              <w:rPr>
                <w:rFonts w:hint="eastAsia"/>
              </w:rPr>
              <w:t>水银电池</w:t>
            </w:r>
            <w:r>
              <w:rPr>
                <w:rFonts w:hint="eastAsia"/>
              </w:rPr>
              <w:t>|锂</w:t>
            </w:r>
            <w:r w:rsidRPr="00D16BEB">
              <w:rPr>
                <w:rFonts w:hint="eastAsia"/>
              </w:rPr>
              <w:t>电池</w:t>
            </w:r>
            <w:r>
              <w:rPr>
                <w:rFonts w:hint="eastAsia"/>
              </w:rPr>
              <w:t>|</w:t>
            </w:r>
            <w:r w:rsidRPr="00D16BEB">
              <w:rPr>
                <w:rFonts w:hint="eastAsia"/>
              </w:rPr>
              <w:t>充电电池</w:t>
            </w:r>
            <w:r>
              <w:rPr>
                <w:rFonts w:hint="eastAsia"/>
              </w:rPr>
              <w:t>|</w:t>
            </w:r>
            <w:r w:rsidRPr="00D16BEB">
              <w:rPr>
                <w:rFonts w:hint="eastAsia"/>
              </w:rPr>
              <w:t>铅酸电池</w:t>
            </w:r>
            <w:r>
              <w:rPr>
                <w:rFonts w:hint="eastAsia"/>
              </w:rPr>
              <w:t>|</w:t>
            </w:r>
            <w:r w:rsidRPr="00D16BEB">
              <w:rPr>
                <w:rFonts w:hint="eastAsia"/>
              </w:rPr>
              <w:t>太阳能电池|蓄电池</w:t>
            </w:r>
          </w:p>
        </w:tc>
        <w:tc>
          <w:tcPr>
            <w:tcW w:w="2410" w:type="dxa"/>
          </w:tcPr>
          <w:p w14:paraId="192979EF" w14:textId="77777777" w:rsidR="00C85B4E" w:rsidRPr="00D16BEB" w:rsidRDefault="00C85B4E" w:rsidP="00C85B4E">
            <w:pPr>
              <w:pStyle w:val="aff1"/>
              <w:ind w:firstLineChars="0" w:firstLine="0"/>
            </w:pPr>
          </w:p>
        </w:tc>
      </w:tr>
      <w:tr w:rsidR="00C85B4E" w14:paraId="53F6D249" w14:textId="77777777" w:rsidTr="00C85B4E">
        <w:tc>
          <w:tcPr>
            <w:tcW w:w="2126" w:type="dxa"/>
            <w:vMerge/>
          </w:tcPr>
          <w:p w14:paraId="59B0688D" w14:textId="77777777" w:rsidR="00C85B4E" w:rsidRDefault="00C85B4E" w:rsidP="00C85B4E">
            <w:pPr>
              <w:pStyle w:val="aff1"/>
              <w:ind w:firstLineChars="0" w:firstLine="0"/>
            </w:pPr>
          </w:p>
        </w:tc>
        <w:tc>
          <w:tcPr>
            <w:tcW w:w="2126" w:type="dxa"/>
          </w:tcPr>
          <w:p w14:paraId="5FA7DD6F" w14:textId="77777777" w:rsidR="00C85B4E" w:rsidRPr="00D16BEB" w:rsidRDefault="00C85B4E" w:rsidP="00C85B4E">
            <w:pPr>
              <w:pStyle w:val="aff1"/>
              <w:ind w:firstLineChars="0" w:firstLine="0"/>
            </w:pPr>
            <w:r w:rsidRPr="00D16BEB">
              <w:rPr>
                <w:rFonts w:hint="eastAsia"/>
              </w:rPr>
              <w:t>照明器具制造</w:t>
            </w:r>
          </w:p>
        </w:tc>
        <w:tc>
          <w:tcPr>
            <w:tcW w:w="2689" w:type="dxa"/>
          </w:tcPr>
          <w:p w14:paraId="45E6E0F6" w14:textId="77777777" w:rsidR="00C85B4E" w:rsidRPr="00D16BEB" w:rsidRDefault="00C85B4E" w:rsidP="00C85B4E">
            <w:pPr>
              <w:pStyle w:val="aff1"/>
              <w:ind w:firstLineChars="0" w:firstLine="0"/>
            </w:pPr>
            <w:r w:rsidRPr="00D16BEB">
              <w:rPr>
                <w:rFonts w:hint="eastAsia"/>
              </w:rPr>
              <w:t>电光源制造</w:t>
            </w:r>
            <w:r>
              <w:rPr>
                <w:rFonts w:hint="eastAsia"/>
              </w:rPr>
              <w:t>|</w:t>
            </w:r>
            <w:r w:rsidRPr="00D16BEB">
              <w:rPr>
                <w:rFonts w:hint="eastAsia"/>
              </w:rPr>
              <w:t>照明灯具制造</w:t>
            </w:r>
            <w:r>
              <w:rPr>
                <w:rFonts w:hint="eastAsia"/>
              </w:rPr>
              <w:t>|</w:t>
            </w:r>
            <w:r w:rsidRPr="00D16BEB">
              <w:rPr>
                <w:rFonts w:hint="eastAsia"/>
              </w:rPr>
              <w:t>灯用电器附件</w:t>
            </w:r>
            <w:r>
              <w:rPr>
                <w:rFonts w:hint="eastAsia"/>
              </w:rPr>
              <w:t>|</w:t>
            </w:r>
            <w:r w:rsidRPr="00D16BEB">
              <w:rPr>
                <w:rFonts w:hint="eastAsia"/>
              </w:rPr>
              <w:t>其他照明器具制造</w:t>
            </w:r>
          </w:p>
        </w:tc>
        <w:tc>
          <w:tcPr>
            <w:tcW w:w="2410" w:type="dxa"/>
          </w:tcPr>
          <w:p w14:paraId="45511DF3" w14:textId="77777777" w:rsidR="00C85B4E" w:rsidRPr="00D16BEB" w:rsidRDefault="00C85B4E" w:rsidP="00C85B4E">
            <w:pPr>
              <w:pStyle w:val="aff1"/>
              <w:ind w:firstLineChars="0" w:firstLine="0"/>
            </w:pPr>
          </w:p>
        </w:tc>
      </w:tr>
      <w:tr w:rsidR="00C85B4E" w14:paraId="636DEA52" w14:textId="77777777" w:rsidTr="00C85B4E">
        <w:tc>
          <w:tcPr>
            <w:tcW w:w="2126" w:type="dxa"/>
            <w:vMerge/>
          </w:tcPr>
          <w:p w14:paraId="3EEE20A6" w14:textId="77777777" w:rsidR="00C85B4E" w:rsidRDefault="00C85B4E" w:rsidP="00C85B4E">
            <w:pPr>
              <w:pStyle w:val="aff1"/>
              <w:ind w:firstLineChars="0" w:firstLine="0"/>
            </w:pPr>
          </w:p>
        </w:tc>
        <w:tc>
          <w:tcPr>
            <w:tcW w:w="2126" w:type="dxa"/>
          </w:tcPr>
          <w:p w14:paraId="506749E2" w14:textId="77777777" w:rsidR="00C85B4E" w:rsidRPr="00D16BEB" w:rsidRDefault="00C85B4E" w:rsidP="00C85B4E">
            <w:pPr>
              <w:pStyle w:val="aff1"/>
              <w:ind w:firstLineChars="0" w:firstLine="0"/>
            </w:pPr>
            <w:r w:rsidRPr="00D16BEB">
              <w:rPr>
                <w:rFonts w:hint="eastAsia"/>
              </w:rPr>
              <w:t>其他电气机械及器材制造</w:t>
            </w:r>
          </w:p>
        </w:tc>
        <w:tc>
          <w:tcPr>
            <w:tcW w:w="2689" w:type="dxa"/>
          </w:tcPr>
          <w:p w14:paraId="258A4B2E" w14:textId="77777777" w:rsidR="00C85B4E" w:rsidRPr="00D16BEB" w:rsidRDefault="00C85B4E" w:rsidP="00C85B4E">
            <w:pPr>
              <w:pStyle w:val="aff1"/>
              <w:ind w:firstLineChars="0" w:firstLine="0"/>
            </w:pPr>
            <w:r w:rsidRPr="00D16BEB">
              <w:rPr>
                <w:rFonts w:hint="eastAsia"/>
              </w:rPr>
              <w:t>车辆专用照明设备装置制造</w:t>
            </w:r>
            <w:r>
              <w:rPr>
                <w:rFonts w:hint="eastAsia"/>
              </w:rPr>
              <w:t>|</w:t>
            </w:r>
            <w:r w:rsidRPr="00D16BEB">
              <w:rPr>
                <w:rFonts w:hint="eastAsia"/>
              </w:rPr>
              <w:t>电气信号设备装置制造</w:t>
            </w:r>
            <w:r>
              <w:rPr>
                <w:rFonts w:hint="eastAsia"/>
              </w:rPr>
              <w:t>|</w:t>
            </w:r>
            <w:r w:rsidRPr="00D16BEB">
              <w:rPr>
                <w:rFonts w:hint="eastAsia"/>
              </w:rPr>
              <w:t>其他未列明的电气机械制造</w:t>
            </w:r>
          </w:p>
        </w:tc>
        <w:tc>
          <w:tcPr>
            <w:tcW w:w="2410" w:type="dxa"/>
          </w:tcPr>
          <w:p w14:paraId="4572E2A7" w14:textId="77777777" w:rsidR="00C85B4E" w:rsidRPr="00D16BEB" w:rsidRDefault="00C85B4E" w:rsidP="00C85B4E">
            <w:pPr>
              <w:pStyle w:val="aff1"/>
              <w:ind w:firstLineChars="0" w:firstLine="0"/>
            </w:pPr>
          </w:p>
        </w:tc>
      </w:tr>
      <w:tr w:rsidR="00C85B4E" w14:paraId="42D5B1C4" w14:textId="77777777" w:rsidTr="00C85B4E">
        <w:tc>
          <w:tcPr>
            <w:tcW w:w="2126" w:type="dxa"/>
            <w:vMerge w:val="restart"/>
          </w:tcPr>
          <w:p w14:paraId="2124DD73" w14:textId="77777777" w:rsidR="00C85B4E" w:rsidRDefault="00C85B4E" w:rsidP="00C85B4E">
            <w:pPr>
              <w:pStyle w:val="aff1"/>
              <w:ind w:firstLineChars="0" w:firstLine="0"/>
              <w:rPr>
                <w:color w:val="000000" w:themeColor="text1"/>
              </w:rPr>
            </w:pPr>
            <w:r w:rsidRPr="003C4707">
              <w:rPr>
                <w:rFonts w:hint="eastAsia"/>
                <w:color w:val="000000" w:themeColor="text1"/>
              </w:rPr>
              <w:t>通信设备</w:t>
            </w:r>
            <w:r>
              <w:rPr>
                <w:rFonts w:hint="eastAsia"/>
                <w:color w:val="000000" w:themeColor="text1"/>
              </w:rPr>
              <w:t>、计算机及其他电子设备制造</w:t>
            </w:r>
          </w:p>
          <w:p w14:paraId="1E505A93" w14:textId="77777777" w:rsidR="00C85B4E" w:rsidRDefault="00C85B4E" w:rsidP="00C85B4E">
            <w:pPr>
              <w:pStyle w:val="aff1"/>
              <w:ind w:firstLineChars="0" w:firstLine="0"/>
            </w:pPr>
          </w:p>
        </w:tc>
        <w:tc>
          <w:tcPr>
            <w:tcW w:w="2126" w:type="dxa"/>
          </w:tcPr>
          <w:p w14:paraId="0BAF6C0F" w14:textId="77777777" w:rsidR="00C85B4E" w:rsidRDefault="00C85B4E" w:rsidP="00C85B4E">
            <w:pPr>
              <w:pStyle w:val="aff1"/>
              <w:ind w:firstLineChars="0" w:firstLine="0"/>
            </w:pPr>
            <w:r w:rsidRPr="00D16BEB">
              <w:rPr>
                <w:rFonts w:hint="eastAsia"/>
              </w:rPr>
              <w:t>通信设备制造</w:t>
            </w:r>
          </w:p>
        </w:tc>
        <w:tc>
          <w:tcPr>
            <w:tcW w:w="2689" w:type="dxa"/>
          </w:tcPr>
          <w:p w14:paraId="63D126D5" w14:textId="77777777" w:rsidR="00C85B4E" w:rsidRDefault="00C85B4E" w:rsidP="00C85B4E">
            <w:pPr>
              <w:pStyle w:val="aff1"/>
              <w:ind w:firstLineChars="0" w:firstLine="0"/>
            </w:pPr>
            <w:r w:rsidRPr="00D16BEB">
              <w:rPr>
                <w:rFonts w:hint="eastAsia"/>
              </w:rPr>
              <w:t>通信传输设备制造</w:t>
            </w:r>
            <w:r>
              <w:rPr>
                <w:rFonts w:hint="eastAsia"/>
              </w:rPr>
              <w:t>|</w:t>
            </w:r>
            <w:r w:rsidRPr="00D16BEB">
              <w:rPr>
                <w:rFonts w:hint="eastAsia"/>
              </w:rPr>
              <w:t>通信交换设备制造</w:t>
            </w:r>
            <w:r>
              <w:rPr>
                <w:rFonts w:hint="eastAsia"/>
              </w:rPr>
              <w:t>|</w:t>
            </w:r>
            <w:r w:rsidRPr="00D16BEB">
              <w:rPr>
                <w:rFonts w:hint="eastAsia"/>
              </w:rPr>
              <w:t>通信终端设备制造</w:t>
            </w:r>
            <w:r>
              <w:rPr>
                <w:rFonts w:hint="eastAsia"/>
              </w:rPr>
              <w:t>|</w:t>
            </w:r>
            <w:r w:rsidRPr="00D16BEB">
              <w:rPr>
                <w:rFonts w:hint="eastAsia"/>
              </w:rPr>
              <w:t>移动通信及终端设备制造</w:t>
            </w:r>
            <w:r>
              <w:rPr>
                <w:rFonts w:hint="eastAsia"/>
              </w:rPr>
              <w:t>|</w:t>
            </w:r>
            <w:r w:rsidRPr="00D16BEB">
              <w:rPr>
                <w:rFonts w:hint="eastAsia"/>
              </w:rPr>
              <w:t>其他通信设备制造</w:t>
            </w:r>
          </w:p>
        </w:tc>
        <w:tc>
          <w:tcPr>
            <w:tcW w:w="2410" w:type="dxa"/>
          </w:tcPr>
          <w:p w14:paraId="69CB99BC" w14:textId="77777777" w:rsidR="00C85B4E" w:rsidRDefault="00C85B4E" w:rsidP="00C85B4E">
            <w:pPr>
              <w:pStyle w:val="aff1"/>
              <w:ind w:firstLineChars="0" w:firstLine="0"/>
            </w:pPr>
          </w:p>
        </w:tc>
      </w:tr>
      <w:tr w:rsidR="00C85B4E" w14:paraId="5877363A" w14:textId="77777777" w:rsidTr="00C85B4E">
        <w:tc>
          <w:tcPr>
            <w:tcW w:w="2126" w:type="dxa"/>
            <w:vMerge/>
          </w:tcPr>
          <w:p w14:paraId="1B117855" w14:textId="77777777" w:rsidR="00C85B4E" w:rsidRDefault="00C85B4E" w:rsidP="00C85B4E">
            <w:pPr>
              <w:pStyle w:val="aff1"/>
              <w:ind w:firstLineChars="0" w:firstLine="0"/>
            </w:pPr>
          </w:p>
        </w:tc>
        <w:tc>
          <w:tcPr>
            <w:tcW w:w="2126" w:type="dxa"/>
          </w:tcPr>
          <w:p w14:paraId="08421D57" w14:textId="77777777" w:rsidR="00C85B4E" w:rsidRDefault="00C85B4E" w:rsidP="00C85B4E">
            <w:pPr>
              <w:pStyle w:val="aff1"/>
              <w:ind w:firstLineChars="0" w:firstLine="0"/>
            </w:pPr>
            <w:r w:rsidRPr="00D16BEB">
              <w:rPr>
                <w:rFonts w:hint="eastAsia"/>
              </w:rPr>
              <w:t>雷达及配套设备制造</w:t>
            </w:r>
          </w:p>
        </w:tc>
        <w:tc>
          <w:tcPr>
            <w:tcW w:w="2689" w:type="dxa"/>
          </w:tcPr>
          <w:p w14:paraId="6B6C3884" w14:textId="77777777" w:rsidR="00C85B4E" w:rsidRDefault="00C85B4E" w:rsidP="00C85B4E">
            <w:pPr>
              <w:pStyle w:val="aff1"/>
              <w:ind w:firstLineChars="0" w:firstLine="0"/>
            </w:pPr>
            <w:r w:rsidRPr="00D16BEB">
              <w:rPr>
                <w:rFonts w:hint="eastAsia"/>
              </w:rPr>
              <w:t>雷达料位仪</w:t>
            </w:r>
            <w:r>
              <w:rPr>
                <w:rFonts w:hint="eastAsia"/>
              </w:rPr>
              <w:t>|</w:t>
            </w:r>
            <w:r w:rsidRPr="00D16BEB">
              <w:rPr>
                <w:rFonts w:hint="eastAsia"/>
              </w:rPr>
              <w:t>射频电容料位计</w:t>
            </w:r>
            <w:r>
              <w:rPr>
                <w:rFonts w:hint="eastAsia"/>
              </w:rPr>
              <w:t>|</w:t>
            </w:r>
            <w:r w:rsidRPr="00D16BEB">
              <w:rPr>
                <w:rFonts w:hint="eastAsia"/>
              </w:rPr>
              <w:t>射频电容料位开关</w:t>
            </w:r>
            <w:r>
              <w:rPr>
                <w:rFonts w:hint="eastAsia"/>
              </w:rPr>
              <w:t>|</w:t>
            </w:r>
            <w:r w:rsidRPr="00D16BEB">
              <w:rPr>
                <w:rFonts w:hint="eastAsia"/>
              </w:rPr>
              <w:t>阻旋式料位器|电容式接近开关</w:t>
            </w:r>
            <w:r>
              <w:rPr>
                <w:rFonts w:hint="eastAsia"/>
              </w:rPr>
              <w:t>|</w:t>
            </w:r>
            <w:r w:rsidRPr="00D16BEB">
              <w:rPr>
                <w:rFonts w:hint="eastAsia"/>
              </w:rPr>
              <w:t>流量控制器</w:t>
            </w:r>
            <w:r>
              <w:rPr>
                <w:rFonts w:hint="eastAsia"/>
              </w:rPr>
              <w:t>|</w:t>
            </w:r>
            <w:r w:rsidRPr="00D16BEB">
              <w:rPr>
                <w:rFonts w:hint="eastAsia"/>
              </w:rPr>
              <w:t>数字式粮情检测系统</w:t>
            </w:r>
            <w:r>
              <w:rPr>
                <w:rFonts w:hint="eastAsia"/>
              </w:rPr>
              <w:t>|</w:t>
            </w:r>
            <w:r w:rsidRPr="00D16BEB">
              <w:rPr>
                <w:rFonts w:hint="eastAsia"/>
              </w:rPr>
              <w:t>雷达测速仪</w:t>
            </w:r>
            <w:r>
              <w:rPr>
                <w:rFonts w:hint="eastAsia"/>
              </w:rPr>
              <w:t>|</w:t>
            </w:r>
            <w:r w:rsidRPr="00D16BEB">
              <w:rPr>
                <w:rFonts w:hint="eastAsia"/>
              </w:rPr>
              <w:t>雷达探速器|雷达测速器</w:t>
            </w:r>
          </w:p>
        </w:tc>
        <w:tc>
          <w:tcPr>
            <w:tcW w:w="2410" w:type="dxa"/>
          </w:tcPr>
          <w:p w14:paraId="31C11CB6" w14:textId="77777777" w:rsidR="00C85B4E" w:rsidRDefault="00C85B4E" w:rsidP="00C85B4E">
            <w:pPr>
              <w:pStyle w:val="aff1"/>
              <w:ind w:firstLineChars="0" w:firstLine="0"/>
            </w:pPr>
          </w:p>
        </w:tc>
      </w:tr>
      <w:tr w:rsidR="00C85B4E" w14:paraId="1F89D1D9" w14:textId="77777777" w:rsidTr="00C85B4E">
        <w:tc>
          <w:tcPr>
            <w:tcW w:w="2126" w:type="dxa"/>
            <w:vMerge/>
          </w:tcPr>
          <w:p w14:paraId="70682D2D" w14:textId="77777777" w:rsidR="00C85B4E" w:rsidRDefault="00C85B4E" w:rsidP="00C85B4E">
            <w:pPr>
              <w:pStyle w:val="aff1"/>
              <w:ind w:firstLineChars="0" w:firstLine="0"/>
            </w:pPr>
          </w:p>
        </w:tc>
        <w:tc>
          <w:tcPr>
            <w:tcW w:w="2126" w:type="dxa"/>
          </w:tcPr>
          <w:p w14:paraId="679A1CF1" w14:textId="77777777" w:rsidR="00C85B4E" w:rsidRDefault="00C85B4E" w:rsidP="00C85B4E">
            <w:pPr>
              <w:pStyle w:val="aff1"/>
              <w:ind w:firstLineChars="0" w:firstLine="0"/>
            </w:pPr>
            <w:r w:rsidRPr="00D16BEB">
              <w:rPr>
                <w:rFonts w:hint="eastAsia"/>
              </w:rPr>
              <w:t>广播电视设备制造</w:t>
            </w:r>
          </w:p>
        </w:tc>
        <w:tc>
          <w:tcPr>
            <w:tcW w:w="2689" w:type="dxa"/>
          </w:tcPr>
          <w:p w14:paraId="1E5544A9" w14:textId="77777777" w:rsidR="00C85B4E" w:rsidRDefault="00C85B4E" w:rsidP="00C85B4E">
            <w:pPr>
              <w:pStyle w:val="aff1"/>
              <w:ind w:firstLineChars="0" w:firstLine="0"/>
            </w:pPr>
            <w:r w:rsidRPr="00D16BEB">
              <w:rPr>
                <w:rFonts w:hint="eastAsia"/>
              </w:rPr>
              <w:t>广播电视节目制作设备制造</w:t>
            </w:r>
            <w:r>
              <w:rPr>
                <w:rFonts w:hint="eastAsia"/>
              </w:rPr>
              <w:t>|</w:t>
            </w:r>
            <w:r w:rsidRPr="00D16BEB">
              <w:rPr>
                <w:rFonts w:hint="eastAsia"/>
              </w:rPr>
              <w:t>发射设备制造</w:t>
            </w:r>
            <w:r>
              <w:rPr>
                <w:rFonts w:hint="eastAsia"/>
              </w:rPr>
              <w:t>|</w:t>
            </w:r>
            <w:r w:rsidRPr="00D16BEB">
              <w:rPr>
                <w:rFonts w:hint="eastAsia"/>
              </w:rPr>
              <w:t>广播电视接收设备制造|应用电视</w:t>
            </w:r>
            <w:r w:rsidRPr="00D16BEB">
              <w:rPr>
                <w:rFonts w:hint="eastAsia"/>
              </w:rPr>
              <w:lastRenderedPageBreak/>
              <w:t>设备</w:t>
            </w:r>
            <w:r>
              <w:rPr>
                <w:rFonts w:hint="eastAsia"/>
              </w:rPr>
              <w:t>|</w:t>
            </w:r>
            <w:r w:rsidRPr="00D16BEB">
              <w:rPr>
                <w:rFonts w:hint="eastAsia"/>
              </w:rPr>
              <w:t>其他广播电视设备制造</w:t>
            </w:r>
          </w:p>
        </w:tc>
        <w:tc>
          <w:tcPr>
            <w:tcW w:w="2410" w:type="dxa"/>
          </w:tcPr>
          <w:p w14:paraId="4837CB94" w14:textId="77777777" w:rsidR="00C85B4E" w:rsidRDefault="00C85B4E" w:rsidP="00C85B4E">
            <w:pPr>
              <w:pStyle w:val="aff1"/>
              <w:ind w:firstLineChars="0" w:firstLine="0"/>
            </w:pPr>
          </w:p>
        </w:tc>
      </w:tr>
      <w:tr w:rsidR="00C85B4E" w14:paraId="0207DA8C" w14:textId="77777777" w:rsidTr="00C85B4E">
        <w:tc>
          <w:tcPr>
            <w:tcW w:w="2126" w:type="dxa"/>
            <w:vMerge/>
          </w:tcPr>
          <w:p w14:paraId="05442696" w14:textId="77777777" w:rsidR="00C85B4E" w:rsidRDefault="00C85B4E" w:rsidP="00C85B4E">
            <w:pPr>
              <w:pStyle w:val="aff1"/>
              <w:ind w:firstLineChars="0" w:firstLine="0"/>
            </w:pPr>
          </w:p>
        </w:tc>
        <w:tc>
          <w:tcPr>
            <w:tcW w:w="2126" w:type="dxa"/>
          </w:tcPr>
          <w:p w14:paraId="2288F72D" w14:textId="77777777" w:rsidR="00C85B4E" w:rsidRDefault="00C85B4E" w:rsidP="00C85B4E">
            <w:pPr>
              <w:pStyle w:val="aff1"/>
              <w:ind w:firstLineChars="0" w:firstLine="0"/>
            </w:pPr>
            <w:r w:rsidRPr="00D16BEB">
              <w:rPr>
                <w:rFonts w:hint="eastAsia"/>
              </w:rPr>
              <w:t>电子计算机制造</w:t>
            </w:r>
          </w:p>
        </w:tc>
        <w:tc>
          <w:tcPr>
            <w:tcW w:w="2689" w:type="dxa"/>
          </w:tcPr>
          <w:p w14:paraId="7B7F330A" w14:textId="77777777" w:rsidR="00C85B4E" w:rsidRPr="00D16BEB" w:rsidRDefault="00C85B4E" w:rsidP="00C85B4E">
            <w:pPr>
              <w:pStyle w:val="aff1"/>
              <w:ind w:firstLineChars="0" w:firstLine="0"/>
            </w:pPr>
            <w:r w:rsidRPr="00D16BEB">
              <w:rPr>
                <w:rFonts w:hint="eastAsia"/>
              </w:rPr>
              <w:t>电子计算机整机制造</w:t>
            </w:r>
            <w:r>
              <w:rPr>
                <w:rFonts w:hint="eastAsia"/>
              </w:rPr>
              <w:t>|</w:t>
            </w:r>
            <w:r w:rsidRPr="00D16BEB">
              <w:rPr>
                <w:rFonts w:hint="eastAsia"/>
              </w:rPr>
              <w:t>计算机网络设备制造</w:t>
            </w:r>
            <w:r>
              <w:rPr>
                <w:rFonts w:hint="eastAsia"/>
              </w:rPr>
              <w:t>|</w:t>
            </w:r>
            <w:r w:rsidRPr="00D16BEB">
              <w:rPr>
                <w:rFonts w:hint="eastAsia"/>
              </w:rPr>
              <w:t>电子计算机外部设备制造</w:t>
            </w:r>
          </w:p>
        </w:tc>
        <w:tc>
          <w:tcPr>
            <w:tcW w:w="2410" w:type="dxa"/>
          </w:tcPr>
          <w:p w14:paraId="59D60197" w14:textId="77777777" w:rsidR="00C85B4E" w:rsidRDefault="00C85B4E" w:rsidP="00C85B4E">
            <w:pPr>
              <w:pStyle w:val="aff1"/>
              <w:ind w:firstLineChars="0" w:firstLine="0"/>
            </w:pPr>
          </w:p>
        </w:tc>
      </w:tr>
      <w:tr w:rsidR="00C85B4E" w14:paraId="44BE36F3" w14:textId="77777777" w:rsidTr="00C85B4E">
        <w:tc>
          <w:tcPr>
            <w:tcW w:w="2126" w:type="dxa"/>
            <w:vMerge/>
          </w:tcPr>
          <w:p w14:paraId="0257D46D" w14:textId="77777777" w:rsidR="00C85B4E" w:rsidRDefault="00C85B4E" w:rsidP="00C85B4E">
            <w:pPr>
              <w:pStyle w:val="aff1"/>
              <w:ind w:firstLineChars="0" w:firstLine="0"/>
            </w:pPr>
          </w:p>
        </w:tc>
        <w:tc>
          <w:tcPr>
            <w:tcW w:w="2126" w:type="dxa"/>
          </w:tcPr>
          <w:p w14:paraId="7E7D097A" w14:textId="77777777" w:rsidR="00C85B4E" w:rsidRDefault="00C85B4E" w:rsidP="00C85B4E">
            <w:pPr>
              <w:pStyle w:val="aff1"/>
              <w:ind w:firstLineChars="0" w:firstLine="0"/>
            </w:pPr>
            <w:r w:rsidRPr="00D16BEB">
              <w:rPr>
                <w:rFonts w:hint="eastAsia"/>
              </w:rPr>
              <w:t>电子器件制造</w:t>
            </w:r>
          </w:p>
        </w:tc>
        <w:tc>
          <w:tcPr>
            <w:tcW w:w="2689" w:type="dxa"/>
          </w:tcPr>
          <w:p w14:paraId="1DE180C8" w14:textId="77777777" w:rsidR="00C85B4E" w:rsidRDefault="00C85B4E" w:rsidP="00C85B4E">
            <w:pPr>
              <w:pStyle w:val="aff1"/>
              <w:ind w:firstLineChars="0" w:firstLine="0"/>
            </w:pPr>
            <w:r w:rsidRPr="00D16BEB">
              <w:rPr>
                <w:rFonts w:hint="eastAsia"/>
              </w:rPr>
              <w:t>电子真空器件制造</w:t>
            </w:r>
            <w:r>
              <w:rPr>
                <w:rFonts w:hint="eastAsia"/>
              </w:rPr>
              <w:t>|</w:t>
            </w:r>
            <w:r w:rsidRPr="00D16BEB">
              <w:rPr>
                <w:rFonts w:hint="eastAsia"/>
              </w:rPr>
              <w:t>半导体分立器件制造</w:t>
            </w:r>
            <w:r>
              <w:rPr>
                <w:rFonts w:hint="eastAsia"/>
              </w:rPr>
              <w:t>|</w:t>
            </w:r>
            <w:r w:rsidRPr="00D16BEB">
              <w:rPr>
                <w:rFonts w:hint="eastAsia"/>
              </w:rPr>
              <w:t>集成电路制造</w:t>
            </w:r>
            <w:r>
              <w:rPr>
                <w:rFonts w:hint="eastAsia"/>
              </w:rPr>
              <w:t>|</w:t>
            </w:r>
            <w:r w:rsidRPr="00D16BEB">
              <w:rPr>
                <w:rFonts w:hint="eastAsia"/>
              </w:rPr>
              <w:t>光电子器件</w:t>
            </w:r>
            <w:r>
              <w:rPr>
                <w:rFonts w:hint="eastAsia"/>
              </w:rPr>
              <w:t>|</w:t>
            </w:r>
            <w:r w:rsidRPr="00D16BEB">
              <w:rPr>
                <w:rFonts w:hint="eastAsia"/>
              </w:rPr>
              <w:t>其他电子器件制造</w:t>
            </w:r>
          </w:p>
        </w:tc>
        <w:tc>
          <w:tcPr>
            <w:tcW w:w="2410" w:type="dxa"/>
          </w:tcPr>
          <w:p w14:paraId="6F164767" w14:textId="77777777" w:rsidR="00C85B4E" w:rsidRDefault="00C85B4E" w:rsidP="00C85B4E">
            <w:pPr>
              <w:pStyle w:val="aff1"/>
              <w:ind w:firstLineChars="0" w:firstLine="0"/>
            </w:pPr>
          </w:p>
        </w:tc>
      </w:tr>
      <w:tr w:rsidR="00C85B4E" w14:paraId="1D48BE66" w14:textId="77777777" w:rsidTr="00C85B4E">
        <w:tc>
          <w:tcPr>
            <w:tcW w:w="2126" w:type="dxa"/>
            <w:vMerge/>
          </w:tcPr>
          <w:p w14:paraId="504EDDEB" w14:textId="77777777" w:rsidR="00C85B4E" w:rsidRDefault="00C85B4E" w:rsidP="00C85B4E">
            <w:pPr>
              <w:pStyle w:val="aff1"/>
              <w:ind w:firstLineChars="0" w:firstLine="0"/>
            </w:pPr>
          </w:p>
        </w:tc>
        <w:tc>
          <w:tcPr>
            <w:tcW w:w="2126" w:type="dxa"/>
          </w:tcPr>
          <w:p w14:paraId="7CA471CF" w14:textId="77777777" w:rsidR="00C85B4E" w:rsidRDefault="00C85B4E" w:rsidP="00C85B4E">
            <w:pPr>
              <w:pStyle w:val="aff1"/>
              <w:ind w:firstLineChars="0" w:firstLine="0"/>
            </w:pPr>
            <w:r w:rsidRPr="00D16BEB">
              <w:rPr>
                <w:rFonts w:hint="eastAsia"/>
              </w:rPr>
              <w:t>电子元件制造</w:t>
            </w:r>
          </w:p>
        </w:tc>
        <w:tc>
          <w:tcPr>
            <w:tcW w:w="2689" w:type="dxa"/>
          </w:tcPr>
          <w:p w14:paraId="4BAF128D" w14:textId="77777777" w:rsidR="00C85B4E" w:rsidRDefault="00C85B4E" w:rsidP="00C85B4E">
            <w:pPr>
              <w:pStyle w:val="aff1"/>
              <w:ind w:firstLineChars="0" w:firstLine="0"/>
            </w:pPr>
            <w:r w:rsidRPr="00D16BEB">
              <w:rPr>
                <w:rFonts w:hint="eastAsia"/>
              </w:rPr>
              <w:t>电子元件制造</w:t>
            </w:r>
            <w:r>
              <w:rPr>
                <w:rFonts w:hint="eastAsia"/>
              </w:rPr>
              <w:t>|</w:t>
            </w:r>
            <w:r w:rsidRPr="00D16BEB">
              <w:rPr>
                <w:rFonts w:hint="eastAsia"/>
              </w:rPr>
              <w:t>电子组件制造</w:t>
            </w:r>
            <w:r>
              <w:rPr>
                <w:rFonts w:hint="eastAsia"/>
              </w:rPr>
              <w:t>|</w:t>
            </w:r>
            <w:r w:rsidRPr="00D16BEB">
              <w:rPr>
                <w:rFonts w:hint="eastAsia"/>
              </w:rPr>
              <w:t>印制电路板制造</w:t>
            </w:r>
          </w:p>
        </w:tc>
        <w:tc>
          <w:tcPr>
            <w:tcW w:w="2410" w:type="dxa"/>
          </w:tcPr>
          <w:p w14:paraId="16678AE9" w14:textId="77777777" w:rsidR="00C85B4E" w:rsidRDefault="00C85B4E" w:rsidP="00C85B4E">
            <w:pPr>
              <w:pStyle w:val="aff1"/>
              <w:ind w:firstLineChars="0" w:firstLine="0"/>
            </w:pPr>
          </w:p>
        </w:tc>
      </w:tr>
      <w:tr w:rsidR="00C85B4E" w14:paraId="59AE92DB" w14:textId="77777777" w:rsidTr="00C85B4E">
        <w:tc>
          <w:tcPr>
            <w:tcW w:w="2126" w:type="dxa"/>
            <w:vMerge/>
          </w:tcPr>
          <w:p w14:paraId="0ABD19E9" w14:textId="77777777" w:rsidR="00C85B4E" w:rsidRDefault="00C85B4E" w:rsidP="00C85B4E">
            <w:pPr>
              <w:pStyle w:val="aff1"/>
              <w:ind w:firstLineChars="0" w:firstLine="0"/>
            </w:pPr>
          </w:p>
        </w:tc>
        <w:tc>
          <w:tcPr>
            <w:tcW w:w="2126" w:type="dxa"/>
          </w:tcPr>
          <w:p w14:paraId="1397C4BB" w14:textId="77777777" w:rsidR="00C85B4E" w:rsidRDefault="00C85B4E" w:rsidP="00C85B4E">
            <w:pPr>
              <w:pStyle w:val="aff1"/>
              <w:ind w:firstLineChars="0" w:firstLine="0"/>
            </w:pPr>
          </w:p>
        </w:tc>
        <w:tc>
          <w:tcPr>
            <w:tcW w:w="2689" w:type="dxa"/>
          </w:tcPr>
          <w:p w14:paraId="4062FF8B" w14:textId="77777777" w:rsidR="00C85B4E" w:rsidRDefault="00C85B4E" w:rsidP="00C85B4E">
            <w:pPr>
              <w:pStyle w:val="aff1"/>
              <w:ind w:firstLineChars="0" w:firstLine="0"/>
            </w:pPr>
          </w:p>
        </w:tc>
        <w:tc>
          <w:tcPr>
            <w:tcW w:w="2410" w:type="dxa"/>
          </w:tcPr>
          <w:p w14:paraId="30F24785" w14:textId="77777777" w:rsidR="00C85B4E" w:rsidRDefault="00C85B4E" w:rsidP="00C85B4E">
            <w:pPr>
              <w:pStyle w:val="aff1"/>
              <w:ind w:firstLineChars="0" w:firstLine="0"/>
            </w:pPr>
          </w:p>
        </w:tc>
      </w:tr>
      <w:tr w:rsidR="00C85B4E" w14:paraId="23A2856A" w14:textId="77777777" w:rsidTr="00C85B4E">
        <w:tc>
          <w:tcPr>
            <w:tcW w:w="2126" w:type="dxa"/>
            <w:vMerge w:val="restart"/>
          </w:tcPr>
          <w:p w14:paraId="1944B7B9" w14:textId="77777777" w:rsidR="00C85B4E" w:rsidRDefault="00C85B4E" w:rsidP="00C85B4E">
            <w:pPr>
              <w:pStyle w:val="aff1"/>
              <w:ind w:firstLineChars="0" w:firstLine="0"/>
            </w:pPr>
            <w:r>
              <w:rPr>
                <w:rFonts w:hint="eastAsia"/>
              </w:rPr>
              <w:t>仪器仪表及文化、办公用机械制造</w:t>
            </w:r>
          </w:p>
        </w:tc>
        <w:tc>
          <w:tcPr>
            <w:tcW w:w="2126" w:type="dxa"/>
          </w:tcPr>
          <w:p w14:paraId="7C48F7B7" w14:textId="77777777" w:rsidR="00C85B4E" w:rsidRDefault="00C85B4E" w:rsidP="00C85B4E">
            <w:pPr>
              <w:pStyle w:val="aff1"/>
              <w:ind w:firstLineChars="0" w:firstLine="0"/>
            </w:pPr>
            <w:r w:rsidRPr="00D16BEB">
              <w:rPr>
                <w:rFonts w:hint="eastAsia"/>
              </w:rPr>
              <w:t>通用仪器仪表制造</w:t>
            </w:r>
          </w:p>
        </w:tc>
        <w:tc>
          <w:tcPr>
            <w:tcW w:w="2689" w:type="dxa"/>
          </w:tcPr>
          <w:p w14:paraId="16541A93" w14:textId="77777777" w:rsidR="00C85B4E" w:rsidRDefault="00C85B4E" w:rsidP="00C85B4E">
            <w:pPr>
              <w:pStyle w:val="aff1"/>
              <w:ind w:firstLineChars="0" w:firstLine="0"/>
            </w:pPr>
            <w:r w:rsidRPr="00D16BEB">
              <w:rPr>
                <w:rFonts w:hint="eastAsia"/>
              </w:rPr>
              <w:t>工业自动控制系统装置制造</w:t>
            </w:r>
            <w:r>
              <w:rPr>
                <w:rFonts w:hint="eastAsia"/>
              </w:rPr>
              <w:t>|</w:t>
            </w:r>
            <w:r w:rsidRPr="00D16BEB">
              <w:rPr>
                <w:rFonts w:hint="eastAsia"/>
              </w:rPr>
              <w:t>电工仪器仪表制造</w:t>
            </w:r>
            <w:r>
              <w:rPr>
                <w:rFonts w:hint="eastAsia"/>
              </w:rPr>
              <w:t>|</w:t>
            </w:r>
            <w:r w:rsidRPr="00D16BEB">
              <w:rPr>
                <w:rFonts w:hint="eastAsia"/>
              </w:rPr>
              <w:t>绘图仪器制造|计算仪器制造</w:t>
            </w:r>
            <w:r>
              <w:rPr>
                <w:rFonts w:hint="eastAsia"/>
              </w:rPr>
              <w:t>|</w:t>
            </w:r>
            <w:r w:rsidRPr="00D16BEB">
              <w:rPr>
                <w:rFonts w:hint="eastAsia"/>
              </w:rPr>
              <w:t>测量仪器制造</w:t>
            </w:r>
            <w:r>
              <w:rPr>
                <w:rFonts w:hint="eastAsia"/>
              </w:rPr>
              <w:t>|</w:t>
            </w:r>
            <w:r w:rsidRPr="00D16BEB">
              <w:rPr>
                <w:rFonts w:hint="eastAsia"/>
              </w:rPr>
              <w:t>实验分析仪器制造</w:t>
            </w:r>
            <w:r>
              <w:rPr>
                <w:rFonts w:hint="eastAsia"/>
              </w:rPr>
              <w:t>|</w:t>
            </w:r>
            <w:r w:rsidRPr="00D16BEB">
              <w:rPr>
                <w:rFonts w:hint="eastAsia"/>
              </w:rPr>
              <w:t>试验机制造</w:t>
            </w:r>
            <w:r>
              <w:rPr>
                <w:rFonts w:hint="eastAsia"/>
              </w:rPr>
              <w:t>|</w:t>
            </w:r>
            <w:r w:rsidRPr="00D16BEB">
              <w:rPr>
                <w:rFonts w:hint="eastAsia"/>
              </w:rPr>
              <w:t>供应用仪表其他通用仪器制造</w:t>
            </w:r>
          </w:p>
        </w:tc>
        <w:tc>
          <w:tcPr>
            <w:tcW w:w="2410" w:type="dxa"/>
          </w:tcPr>
          <w:p w14:paraId="338C2CE1" w14:textId="77777777" w:rsidR="00C85B4E" w:rsidRDefault="00C85B4E" w:rsidP="00C85B4E">
            <w:pPr>
              <w:pStyle w:val="aff1"/>
              <w:ind w:firstLineChars="0" w:firstLine="0"/>
            </w:pPr>
          </w:p>
        </w:tc>
      </w:tr>
      <w:tr w:rsidR="00C85B4E" w14:paraId="35DF3A38" w14:textId="77777777" w:rsidTr="00C85B4E">
        <w:tc>
          <w:tcPr>
            <w:tcW w:w="2126" w:type="dxa"/>
            <w:vMerge/>
          </w:tcPr>
          <w:p w14:paraId="2CE4E689" w14:textId="77777777" w:rsidR="00C85B4E" w:rsidRDefault="00C85B4E" w:rsidP="00C85B4E">
            <w:pPr>
              <w:pStyle w:val="aff1"/>
              <w:ind w:firstLineChars="0" w:firstLine="0"/>
            </w:pPr>
          </w:p>
        </w:tc>
        <w:tc>
          <w:tcPr>
            <w:tcW w:w="2126" w:type="dxa"/>
          </w:tcPr>
          <w:p w14:paraId="646CE3FE" w14:textId="77777777" w:rsidR="00C85B4E" w:rsidRDefault="00C85B4E" w:rsidP="00C85B4E">
            <w:pPr>
              <w:pStyle w:val="aff1"/>
              <w:ind w:firstLineChars="0" w:firstLine="0"/>
            </w:pPr>
            <w:r w:rsidRPr="00D16BEB">
              <w:rPr>
                <w:rFonts w:hint="eastAsia"/>
              </w:rPr>
              <w:t>专用仪器仪表制造</w:t>
            </w:r>
          </w:p>
        </w:tc>
        <w:tc>
          <w:tcPr>
            <w:tcW w:w="2689" w:type="dxa"/>
          </w:tcPr>
          <w:p w14:paraId="40737964" w14:textId="77777777" w:rsidR="00C85B4E" w:rsidRDefault="00C85B4E" w:rsidP="00C85B4E">
            <w:pPr>
              <w:pStyle w:val="aff1"/>
              <w:ind w:firstLineChars="0" w:firstLine="0"/>
            </w:pPr>
            <w:r w:rsidRPr="00D16BEB">
              <w:rPr>
                <w:rFonts w:hint="eastAsia"/>
              </w:rPr>
              <w:t>环境监测专用仪器仪表制造</w:t>
            </w:r>
            <w:r>
              <w:rPr>
                <w:rFonts w:hint="eastAsia"/>
              </w:rPr>
              <w:t>|</w:t>
            </w:r>
            <w:r w:rsidRPr="00D16BEB">
              <w:rPr>
                <w:rFonts w:hint="eastAsia"/>
              </w:rPr>
              <w:t>汽车及其他用计数仪表制造</w:t>
            </w:r>
            <w:r>
              <w:rPr>
                <w:rFonts w:hint="eastAsia"/>
              </w:rPr>
              <w:t>|</w:t>
            </w:r>
            <w:r w:rsidRPr="00D16BEB">
              <w:rPr>
                <w:rFonts w:hint="eastAsia"/>
              </w:rPr>
              <w:t>导航、气象及海洋专用仪器制造</w:t>
            </w:r>
            <w:r>
              <w:rPr>
                <w:rFonts w:hint="eastAsia"/>
              </w:rPr>
              <w:t>|</w:t>
            </w:r>
            <w:r w:rsidRPr="00D16BEB">
              <w:rPr>
                <w:rFonts w:hint="eastAsia"/>
              </w:rPr>
              <w:t>农林牧渔专用仪器仪表制造</w:t>
            </w:r>
            <w:r>
              <w:rPr>
                <w:rFonts w:hint="eastAsia"/>
              </w:rPr>
              <w:t>|</w:t>
            </w:r>
            <w:r w:rsidRPr="00D16BEB">
              <w:rPr>
                <w:rFonts w:hint="eastAsia"/>
              </w:rPr>
              <w:t>地质勘探和地震专用仪器制造|教学专用仪器制造</w:t>
            </w:r>
            <w:r>
              <w:rPr>
                <w:rFonts w:hint="eastAsia"/>
              </w:rPr>
              <w:t>|</w:t>
            </w:r>
            <w:r w:rsidRPr="00D16BEB">
              <w:rPr>
                <w:rFonts w:hint="eastAsia"/>
              </w:rPr>
              <w:t>核子及核辐射测量仪器制造</w:t>
            </w:r>
            <w:r>
              <w:rPr>
                <w:rFonts w:hint="eastAsia"/>
              </w:rPr>
              <w:t>|</w:t>
            </w:r>
            <w:r w:rsidRPr="00D16BEB">
              <w:rPr>
                <w:rFonts w:hint="eastAsia"/>
              </w:rPr>
              <w:t>电子测量仪器</w:t>
            </w:r>
            <w:r>
              <w:rPr>
                <w:rFonts w:hint="eastAsia"/>
              </w:rPr>
              <w:t>制造|</w:t>
            </w:r>
            <w:r w:rsidRPr="00D16BEB">
              <w:rPr>
                <w:rFonts w:hint="eastAsia"/>
              </w:rPr>
              <w:t>其他专用仪器制造</w:t>
            </w:r>
          </w:p>
        </w:tc>
        <w:tc>
          <w:tcPr>
            <w:tcW w:w="2410" w:type="dxa"/>
          </w:tcPr>
          <w:p w14:paraId="2904BD4F" w14:textId="77777777" w:rsidR="00C85B4E" w:rsidRDefault="00C85B4E" w:rsidP="00C85B4E">
            <w:pPr>
              <w:pStyle w:val="aff1"/>
              <w:ind w:firstLineChars="0" w:firstLine="0"/>
            </w:pPr>
          </w:p>
        </w:tc>
      </w:tr>
      <w:tr w:rsidR="00C85B4E" w14:paraId="71BBB29C" w14:textId="77777777" w:rsidTr="00C85B4E">
        <w:tc>
          <w:tcPr>
            <w:tcW w:w="2126" w:type="dxa"/>
            <w:vMerge/>
          </w:tcPr>
          <w:p w14:paraId="4FC94ADD" w14:textId="77777777" w:rsidR="00C85B4E" w:rsidRDefault="00C85B4E" w:rsidP="00C85B4E">
            <w:pPr>
              <w:pStyle w:val="aff1"/>
              <w:ind w:firstLineChars="0" w:firstLine="0"/>
            </w:pPr>
          </w:p>
        </w:tc>
        <w:tc>
          <w:tcPr>
            <w:tcW w:w="2126" w:type="dxa"/>
          </w:tcPr>
          <w:p w14:paraId="7849D5ED" w14:textId="77777777" w:rsidR="00C85B4E" w:rsidRPr="00D16BEB" w:rsidRDefault="00C85B4E" w:rsidP="00C85B4E">
            <w:pPr>
              <w:pStyle w:val="aff1"/>
              <w:ind w:firstLineChars="0" w:firstLine="0"/>
            </w:pPr>
            <w:r w:rsidRPr="00D16BEB">
              <w:rPr>
                <w:rFonts w:hint="eastAsia"/>
              </w:rPr>
              <w:t>光学仪器制造</w:t>
            </w:r>
          </w:p>
        </w:tc>
        <w:tc>
          <w:tcPr>
            <w:tcW w:w="2689" w:type="dxa"/>
          </w:tcPr>
          <w:p w14:paraId="43A0D68A" w14:textId="77777777" w:rsidR="00C85B4E" w:rsidRDefault="00C85B4E" w:rsidP="00C85B4E">
            <w:pPr>
              <w:pStyle w:val="aff1"/>
              <w:ind w:firstLineChars="0" w:firstLine="0"/>
            </w:pPr>
            <w:r w:rsidRPr="00D16BEB">
              <w:rPr>
                <w:rFonts w:hint="eastAsia"/>
              </w:rPr>
              <w:t>照度计</w:t>
            </w:r>
            <w:r>
              <w:rPr>
                <w:rFonts w:hint="eastAsia"/>
              </w:rPr>
              <w:t>|</w:t>
            </w:r>
            <w:r w:rsidRPr="00D16BEB">
              <w:rPr>
                <w:rFonts w:hint="eastAsia"/>
              </w:rPr>
              <w:t>熔点仪</w:t>
            </w:r>
            <w:r>
              <w:rPr>
                <w:rFonts w:hint="eastAsia"/>
              </w:rPr>
              <w:t>|</w:t>
            </w:r>
            <w:r w:rsidRPr="00D16BEB">
              <w:rPr>
                <w:rFonts w:hint="eastAsia"/>
              </w:rPr>
              <w:t>目镜</w:t>
            </w:r>
            <w:r>
              <w:rPr>
                <w:rFonts w:hint="eastAsia"/>
              </w:rPr>
              <w:t>|</w:t>
            </w:r>
            <w:r w:rsidRPr="00D16BEB">
              <w:rPr>
                <w:rFonts w:hint="eastAsia"/>
              </w:rPr>
              <w:t>物镜</w:t>
            </w:r>
            <w:r>
              <w:rPr>
                <w:rFonts w:hint="eastAsia"/>
              </w:rPr>
              <w:t>|</w:t>
            </w:r>
            <w:r w:rsidRPr="00D16BEB">
              <w:rPr>
                <w:rFonts w:hint="eastAsia"/>
              </w:rPr>
              <w:t>紫外辐照计</w:t>
            </w:r>
            <w:r>
              <w:rPr>
                <w:rFonts w:hint="eastAsia"/>
              </w:rPr>
              <w:t>|</w:t>
            </w:r>
            <w:r w:rsidRPr="00D16BEB">
              <w:rPr>
                <w:rFonts w:hint="eastAsia"/>
              </w:rPr>
              <w:t>经纬仪</w:t>
            </w:r>
            <w:r>
              <w:rPr>
                <w:rFonts w:hint="eastAsia"/>
              </w:rPr>
              <w:t>|</w:t>
            </w:r>
            <w:r w:rsidRPr="00D16BEB">
              <w:rPr>
                <w:rFonts w:hint="eastAsia"/>
              </w:rPr>
              <w:t>水准仪|色差仪|光谱仪</w:t>
            </w:r>
            <w:r>
              <w:rPr>
                <w:rFonts w:hint="eastAsia"/>
              </w:rPr>
              <w:t>|</w:t>
            </w:r>
            <w:r w:rsidRPr="00D16BEB">
              <w:rPr>
                <w:rFonts w:hint="eastAsia"/>
              </w:rPr>
              <w:t>光度计</w:t>
            </w:r>
            <w:r>
              <w:rPr>
                <w:rFonts w:hint="eastAsia"/>
              </w:rPr>
              <w:t>|</w:t>
            </w:r>
            <w:r w:rsidRPr="00D16BEB">
              <w:rPr>
                <w:rFonts w:hint="eastAsia"/>
              </w:rPr>
              <w:t>刀具预调仪</w:t>
            </w:r>
            <w:r>
              <w:rPr>
                <w:rFonts w:hint="eastAsia"/>
              </w:rPr>
              <w:t>|</w:t>
            </w:r>
            <w:r w:rsidRPr="00D16BEB">
              <w:rPr>
                <w:rFonts w:hint="eastAsia"/>
              </w:rPr>
              <w:t>分光仪</w:t>
            </w:r>
            <w:r>
              <w:rPr>
                <w:rFonts w:hint="eastAsia"/>
              </w:rPr>
              <w:t>|</w:t>
            </w:r>
            <w:r w:rsidRPr="00D16BEB">
              <w:rPr>
                <w:rFonts w:hint="eastAsia"/>
              </w:rPr>
              <w:t>垂准仪</w:t>
            </w:r>
            <w:r>
              <w:rPr>
                <w:rFonts w:hint="eastAsia"/>
              </w:rPr>
              <w:t>|</w:t>
            </w:r>
            <w:r w:rsidRPr="00D16BEB">
              <w:rPr>
                <w:rFonts w:hint="eastAsia"/>
              </w:rPr>
              <w:t>夜视仪</w:t>
            </w:r>
            <w:r>
              <w:rPr>
                <w:rFonts w:hint="eastAsia"/>
              </w:rPr>
              <w:t>|</w:t>
            </w:r>
            <w:r w:rsidRPr="00D16BEB">
              <w:rPr>
                <w:rFonts w:hint="eastAsia"/>
              </w:rPr>
              <w:t>影像仪</w:t>
            </w:r>
            <w:r>
              <w:rPr>
                <w:rFonts w:hint="eastAsia"/>
              </w:rPr>
              <w:t>|</w:t>
            </w:r>
            <w:r w:rsidRPr="00D16BEB">
              <w:rPr>
                <w:rFonts w:hint="eastAsia"/>
              </w:rPr>
              <w:t>投影仪</w:t>
            </w:r>
            <w:r>
              <w:rPr>
                <w:rFonts w:hint="eastAsia"/>
              </w:rPr>
              <w:t>|</w:t>
            </w:r>
            <w:r w:rsidRPr="00D16BEB">
              <w:rPr>
                <w:rFonts w:hint="eastAsia"/>
              </w:rPr>
              <w:t>折射仪</w:t>
            </w:r>
            <w:r>
              <w:rPr>
                <w:rFonts w:hint="eastAsia"/>
              </w:rPr>
              <w:t>|</w:t>
            </w:r>
            <w:r w:rsidRPr="00D16BEB">
              <w:rPr>
                <w:rFonts w:hint="eastAsia"/>
              </w:rPr>
              <w:t>放大镜</w:t>
            </w:r>
            <w:r>
              <w:rPr>
                <w:rFonts w:hint="eastAsia"/>
              </w:rPr>
              <w:t>|</w:t>
            </w:r>
            <w:r w:rsidRPr="00D16BEB">
              <w:rPr>
                <w:rFonts w:hint="eastAsia"/>
              </w:rPr>
              <w:t>显微镜</w:t>
            </w:r>
            <w:r>
              <w:rPr>
                <w:rFonts w:hint="eastAsia"/>
              </w:rPr>
              <w:t>|</w:t>
            </w:r>
            <w:r w:rsidRPr="00D16BEB">
              <w:rPr>
                <w:rFonts w:hint="eastAsia"/>
              </w:rPr>
              <w:t>望远镜</w:t>
            </w:r>
            <w:r>
              <w:rPr>
                <w:rFonts w:hint="eastAsia"/>
              </w:rPr>
              <w:t>|</w:t>
            </w:r>
            <w:r w:rsidRPr="00D16BEB">
              <w:rPr>
                <w:rFonts w:hint="eastAsia"/>
              </w:rPr>
              <w:t>棱镜</w:t>
            </w:r>
            <w:r>
              <w:rPr>
                <w:rFonts w:hint="eastAsia"/>
              </w:rPr>
              <w:t>|</w:t>
            </w:r>
            <w:r w:rsidRPr="00D16BEB">
              <w:rPr>
                <w:rFonts w:hint="eastAsia"/>
              </w:rPr>
              <w:t>透镜</w:t>
            </w:r>
            <w:r>
              <w:rPr>
                <w:rFonts w:hint="eastAsia"/>
              </w:rPr>
              <w:t>|滤光</w:t>
            </w:r>
            <w:r w:rsidRPr="00D16BEB">
              <w:rPr>
                <w:rFonts w:hint="eastAsia"/>
              </w:rPr>
              <w:t>片</w:t>
            </w:r>
            <w:r>
              <w:rPr>
                <w:rFonts w:hint="eastAsia"/>
              </w:rPr>
              <w:t>|</w:t>
            </w:r>
            <w:r w:rsidRPr="00D16BEB">
              <w:rPr>
                <w:rFonts w:hint="eastAsia"/>
              </w:rPr>
              <w:t>滤色片</w:t>
            </w:r>
            <w:r>
              <w:rPr>
                <w:rFonts w:hint="eastAsia"/>
              </w:rPr>
              <w:t>|</w:t>
            </w:r>
            <w:r w:rsidRPr="00D16BEB">
              <w:rPr>
                <w:rFonts w:hint="eastAsia"/>
              </w:rPr>
              <w:t>激光水平仪|激光测距仪</w:t>
            </w:r>
          </w:p>
        </w:tc>
        <w:tc>
          <w:tcPr>
            <w:tcW w:w="2410" w:type="dxa"/>
          </w:tcPr>
          <w:p w14:paraId="0C534646" w14:textId="77777777" w:rsidR="00C85B4E" w:rsidRDefault="00C85B4E" w:rsidP="00C85B4E">
            <w:pPr>
              <w:pStyle w:val="aff1"/>
              <w:ind w:firstLineChars="0" w:firstLine="0"/>
            </w:pPr>
          </w:p>
        </w:tc>
      </w:tr>
      <w:tr w:rsidR="00C85B4E" w14:paraId="3ECB7E62" w14:textId="77777777" w:rsidTr="00C85B4E">
        <w:tc>
          <w:tcPr>
            <w:tcW w:w="2126" w:type="dxa"/>
            <w:vMerge/>
          </w:tcPr>
          <w:p w14:paraId="48BFF9F1" w14:textId="77777777" w:rsidR="00C85B4E" w:rsidRDefault="00C85B4E" w:rsidP="00C85B4E">
            <w:pPr>
              <w:pStyle w:val="aff1"/>
              <w:ind w:firstLineChars="0" w:firstLine="0"/>
            </w:pPr>
          </w:p>
        </w:tc>
        <w:tc>
          <w:tcPr>
            <w:tcW w:w="2126" w:type="dxa"/>
          </w:tcPr>
          <w:p w14:paraId="07E4625A" w14:textId="77777777" w:rsidR="00C85B4E" w:rsidRPr="00D16BEB" w:rsidRDefault="00C85B4E" w:rsidP="00C85B4E">
            <w:pPr>
              <w:pStyle w:val="aff1"/>
              <w:ind w:firstLineChars="0" w:firstLine="0"/>
            </w:pPr>
            <w:r w:rsidRPr="00D16BEB">
              <w:rPr>
                <w:rFonts w:hint="eastAsia"/>
              </w:rPr>
              <w:t>文化及办公机械制造</w:t>
            </w:r>
          </w:p>
        </w:tc>
        <w:tc>
          <w:tcPr>
            <w:tcW w:w="2689" w:type="dxa"/>
          </w:tcPr>
          <w:p w14:paraId="5F9DDB54" w14:textId="77777777" w:rsidR="00C85B4E" w:rsidRDefault="00C85B4E" w:rsidP="00C85B4E">
            <w:pPr>
              <w:pStyle w:val="aff1"/>
              <w:ind w:firstLineChars="0" w:firstLine="0"/>
            </w:pPr>
            <w:r w:rsidRPr="00D16BEB">
              <w:rPr>
                <w:rFonts w:hint="eastAsia"/>
              </w:rPr>
              <w:t>电影机械制造</w:t>
            </w:r>
            <w:r>
              <w:rPr>
                <w:rFonts w:hint="eastAsia"/>
              </w:rPr>
              <w:t>|</w:t>
            </w:r>
            <w:r w:rsidRPr="00D16BEB">
              <w:rPr>
                <w:rFonts w:hint="eastAsia"/>
              </w:rPr>
              <w:t>灯设备制造</w:t>
            </w:r>
            <w:r>
              <w:rPr>
                <w:rFonts w:hint="eastAsia"/>
              </w:rPr>
              <w:t>|</w:t>
            </w:r>
            <w:r w:rsidRPr="00D16BEB">
              <w:rPr>
                <w:rFonts w:hint="eastAsia"/>
              </w:rPr>
              <w:t>投影设备制造</w:t>
            </w:r>
            <w:r>
              <w:rPr>
                <w:rFonts w:hint="eastAsia"/>
              </w:rPr>
              <w:t>|</w:t>
            </w:r>
            <w:r w:rsidRPr="00D16BEB">
              <w:rPr>
                <w:rFonts w:hint="eastAsia"/>
              </w:rPr>
              <w:t>照相机制造|照相机器材制造</w:t>
            </w:r>
            <w:r>
              <w:rPr>
                <w:rFonts w:hint="eastAsia"/>
              </w:rPr>
              <w:t>|</w:t>
            </w:r>
            <w:r w:rsidRPr="00D16BEB">
              <w:rPr>
                <w:rFonts w:hint="eastAsia"/>
              </w:rPr>
              <w:t>复印设备制造</w:t>
            </w:r>
            <w:r>
              <w:rPr>
                <w:rFonts w:hint="eastAsia"/>
              </w:rPr>
              <w:t>|</w:t>
            </w:r>
            <w:r w:rsidRPr="00D16BEB">
              <w:rPr>
                <w:rFonts w:hint="eastAsia"/>
              </w:rPr>
              <w:t>胶印设备制造</w:t>
            </w:r>
            <w:r>
              <w:rPr>
                <w:rFonts w:hint="eastAsia"/>
              </w:rPr>
              <w:t>|</w:t>
            </w:r>
            <w:r w:rsidRPr="00D16BEB">
              <w:rPr>
                <w:rFonts w:hint="eastAsia"/>
              </w:rPr>
              <w:t>计算器专用设备制造</w:t>
            </w:r>
          </w:p>
        </w:tc>
        <w:tc>
          <w:tcPr>
            <w:tcW w:w="2410" w:type="dxa"/>
          </w:tcPr>
          <w:p w14:paraId="45F40E0A" w14:textId="77777777" w:rsidR="00C85B4E" w:rsidRDefault="00C85B4E" w:rsidP="00C85B4E">
            <w:pPr>
              <w:pStyle w:val="aff1"/>
              <w:ind w:firstLineChars="0" w:firstLine="0"/>
            </w:pPr>
          </w:p>
        </w:tc>
      </w:tr>
      <w:bookmarkEnd w:id="37"/>
    </w:tbl>
    <w:p w14:paraId="15D3B3DA" w14:textId="77777777" w:rsidR="003C4707" w:rsidRDefault="003C4707" w:rsidP="00ED7001">
      <w:pPr>
        <w:pStyle w:val="aff1"/>
        <w:ind w:firstLineChars="0" w:firstLine="0"/>
      </w:pPr>
    </w:p>
    <w:p w14:paraId="3D403348" w14:textId="62FC1F74" w:rsidR="006A07C2" w:rsidRDefault="006A07C2" w:rsidP="006A07C2">
      <w:pPr>
        <w:pStyle w:val="aff1"/>
      </w:pPr>
      <w:r>
        <w:br w:type="page"/>
      </w:r>
    </w:p>
    <w:p w14:paraId="36B1CB85" w14:textId="6DF4E252" w:rsidR="006A07C2" w:rsidRDefault="006A07C2" w:rsidP="004D6387">
      <w:pPr>
        <w:pStyle w:val="af7"/>
      </w:pPr>
      <w:r w:rsidRPr="007F2C18">
        <w:rPr>
          <w:rFonts w:hint="eastAsia"/>
        </w:rPr>
        <w:lastRenderedPageBreak/>
        <w:t>（规范性附录）</w:t>
      </w:r>
      <w:r w:rsidRPr="007F2C18">
        <w:rPr>
          <w:rFonts w:hint="eastAsia"/>
        </w:rPr>
        <w:br/>
      </w:r>
      <w:r w:rsidR="00D16BEB">
        <w:rPr>
          <w:rFonts w:hint="eastAsia"/>
        </w:rPr>
        <w:t>装备</w:t>
      </w:r>
      <w:r>
        <w:rPr>
          <w:rFonts w:hint="eastAsia"/>
        </w:rPr>
        <w:t>制造企业重要数据描述格式</w:t>
      </w:r>
    </w:p>
    <w:p w14:paraId="288FCC3E" w14:textId="567BE36C" w:rsidR="006A07C2" w:rsidRPr="006A07C2" w:rsidRDefault="006A07C2" w:rsidP="006A07C2">
      <w:pPr>
        <w:pStyle w:val="aff1"/>
        <w:ind w:firstLineChars="0" w:firstLine="0"/>
        <w:jc w:val="center"/>
      </w:pPr>
      <w:r>
        <w:rPr>
          <w:rFonts w:hint="eastAsia"/>
        </w:rPr>
        <w:t>表</w:t>
      </w:r>
      <w:r w:rsidR="00A5743F">
        <w:rPr>
          <w:rFonts w:hint="eastAsia"/>
        </w:rPr>
        <w:t>1</w:t>
      </w:r>
      <w:r>
        <w:rPr>
          <w:rFonts w:hint="eastAsia"/>
        </w:rPr>
        <w:t xml:space="preserve"> 重要数据描述格式</w:t>
      </w:r>
    </w:p>
    <w:tbl>
      <w:tblPr>
        <w:tblW w:w="9134" w:type="dxa"/>
        <w:tblLook w:val="04A0" w:firstRow="1" w:lastRow="0" w:firstColumn="1" w:lastColumn="0" w:noHBand="0" w:noVBand="1"/>
      </w:tblPr>
      <w:tblGrid>
        <w:gridCol w:w="472"/>
        <w:gridCol w:w="472"/>
        <w:gridCol w:w="472"/>
        <w:gridCol w:w="472"/>
        <w:gridCol w:w="546"/>
        <w:gridCol w:w="876"/>
        <w:gridCol w:w="473"/>
        <w:gridCol w:w="546"/>
        <w:gridCol w:w="546"/>
        <w:gridCol w:w="473"/>
        <w:gridCol w:w="473"/>
        <w:gridCol w:w="473"/>
        <w:gridCol w:w="473"/>
        <w:gridCol w:w="473"/>
        <w:gridCol w:w="473"/>
        <w:gridCol w:w="473"/>
        <w:gridCol w:w="473"/>
        <w:gridCol w:w="475"/>
      </w:tblGrid>
      <w:tr w:rsidR="006A07C2" w:rsidRPr="006A07C2" w14:paraId="3A2F7C2D" w14:textId="77777777" w:rsidTr="006A07C2">
        <w:trPr>
          <w:trHeight w:val="350"/>
        </w:trPr>
        <w:tc>
          <w:tcPr>
            <w:tcW w:w="9134" w:type="dxa"/>
            <w:gridSpan w:val="18"/>
            <w:tcBorders>
              <w:top w:val="single" w:sz="8" w:space="0" w:color="auto"/>
              <w:left w:val="single" w:sz="8" w:space="0" w:color="auto"/>
              <w:bottom w:val="single" w:sz="4" w:space="0" w:color="auto"/>
              <w:right w:val="single" w:sz="8" w:space="0" w:color="000000"/>
            </w:tcBorders>
            <w:shd w:val="clear" w:color="auto" w:fill="auto"/>
            <w:vAlign w:val="bottom"/>
            <w:hideMark/>
          </w:tcPr>
          <w:p w14:paraId="191AF4D6" w14:textId="77777777" w:rsidR="006A07C2" w:rsidRPr="006A07C2" w:rsidRDefault="006A07C2" w:rsidP="006A07C2">
            <w:pPr>
              <w:widowControl/>
              <w:jc w:val="center"/>
              <w:rPr>
                <w:rFonts w:ascii="SimSun" w:hAnsi="SimSun" w:cs="SimSun"/>
                <w:b/>
                <w:bCs/>
                <w:color w:val="000000"/>
                <w:kern w:val="0"/>
                <w:sz w:val="32"/>
                <w:szCs w:val="32"/>
              </w:rPr>
            </w:pPr>
            <w:r w:rsidRPr="006A07C2">
              <w:rPr>
                <w:rFonts w:ascii="SimSun" w:hAnsi="SimSun" w:cs="SimSun" w:hint="eastAsia"/>
                <w:b/>
                <w:bCs/>
                <w:color w:val="000000"/>
                <w:kern w:val="0"/>
                <w:sz w:val="32"/>
                <w:szCs w:val="32"/>
              </w:rPr>
              <w:t>重要数据描述格式</w:t>
            </w:r>
          </w:p>
        </w:tc>
      </w:tr>
      <w:tr w:rsidR="000614AA" w:rsidRPr="006A07C2" w14:paraId="4D8BB5CB" w14:textId="77777777" w:rsidTr="006A07C2">
        <w:trPr>
          <w:trHeight w:val="246"/>
        </w:trPr>
        <w:tc>
          <w:tcPr>
            <w:tcW w:w="3044"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14:paraId="4ABB9A4C" w14:textId="77777777" w:rsidR="006A07C2" w:rsidRPr="006A07C2" w:rsidRDefault="006A07C2" w:rsidP="006A07C2">
            <w:pPr>
              <w:widowControl/>
              <w:jc w:val="center"/>
              <w:rPr>
                <w:rFonts w:ascii="SimSun" w:hAnsi="SimSun" w:cs="SimSun"/>
                <w:b/>
                <w:bCs/>
                <w:color w:val="000000"/>
                <w:kern w:val="0"/>
                <w:sz w:val="22"/>
                <w:szCs w:val="22"/>
              </w:rPr>
            </w:pPr>
            <w:r w:rsidRPr="006A07C2">
              <w:rPr>
                <w:rFonts w:ascii="SimSun" w:hAnsi="SimSun" w:cs="SimSun" w:hint="eastAsia"/>
                <w:b/>
                <w:bCs/>
                <w:color w:val="000000"/>
                <w:kern w:val="0"/>
                <w:sz w:val="22"/>
                <w:szCs w:val="22"/>
              </w:rPr>
              <w:t>重要数据基本情况</w:t>
            </w:r>
          </w:p>
        </w:tc>
        <w:tc>
          <w:tcPr>
            <w:tcW w:w="1521" w:type="dxa"/>
            <w:gridSpan w:val="3"/>
            <w:tcBorders>
              <w:top w:val="single" w:sz="4" w:space="0" w:color="auto"/>
              <w:left w:val="nil"/>
              <w:bottom w:val="single" w:sz="4" w:space="0" w:color="auto"/>
              <w:right w:val="single" w:sz="4" w:space="0" w:color="auto"/>
            </w:tcBorders>
            <w:shd w:val="clear" w:color="auto" w:fill="auto"/>
            <w:vAlign w:val="bottom"/>
            <w:hideMark/>
          </w:tcPr>
          <w:p w14:paraId="1A1B282F" w14:textId="77777777" w:rsidR="006A07C2" w:rsidRPr="006A07C2" w:rsidRDefault="006A07C2" w:rsidP="006A07C2">
            <w:pPr>
              <w:widowControl/>
              <w:jc w:val="center"/>
              <w:rPr>
                <w:rFonts w:ascii="SimSun" w:hAnsi="SimSun" w:cs="SimSun"/>
                <w:b/>
                <w:bCs/>
                <w:color w:val="000000"/>
                <w:kern w:val="0"/>
                <w:sz w:val="22"/>
                <w:szCs w:val="22"/>
              </w:rPr>
            </w:pPr>
            <w:r w:rsidRPr="006A07C2">
              <w:rPr>
                <w:rFonts w:ascii="SimSun" w:hAnsi="SimSun" w:cs="SimSun" w:hint="eastAsia"/>
                <w:b/>
                <w:bCs/>
                <w:color w:val="000000"/>
                <w:kern w:val="0"/>
                <w:sz w:val="22"/>
                <w:szCs w:val="22"/>
              </w:rPr>
              <w:t>重要数据责任主体</w:t>
            </w:r>
          </w:p>
        </w:tc>
        <w:tc>
          <w:tcPr>
            <w:tcW w:w="2029" w:type="dxa"/>
            <w:gridSpan w:val="4"/>
            <w:tcBorders>
              <w:top w:val="single" w:sz="4" w:space="0" w:color="auto"/>
              <w:left w:val="nil"/>
              <w:bottom w:val="single" w:sz="4" w:space="0" w:color="auto"/>
              <w:right w:val="single" w:sz="4" w:space="0" w:color="auto"/>
            </w:tcBorders>
            <w:shd w:val="clear" w:color="auto" w:fill="auto"/>
            <w:vAlign w:val="bottom"/>
            <w:hideMark/>
          </w:tcPr>
          <w:p w14:paraId="1EE14CFF" w14:textId="77777777" w:rsidR="006A07C2" w:rsidRPr="006A07C2" w:rsidRDefault="006A07C2" w:rsidP="006A07C2">
            <w:pPr>
              <w:widowControl/>
              <w:jc w:val="center"/>
              <w:rPr>
                <w:rFonts w:ascii="SimSun" w:hAnsi="SimSun" w:cs="SimSun"/>
                <w:b/>
                <w:bCs/>
                <w:color w:val="000000"/>
                <w:kern w:val="0"/>
                <w:sz w:val="22"/>
                <w:szCs w:val="22"/>
              </w:rPr>
            </w:pPr>
            <w:r w:rsidRPr="006A07C2">
              <w:rPr>
                <w:rFonts w:ascii="SimSun" w:hAnsi="SimSun" w:cs="SimSun" w:hint="eastAsia"/>
                <w:b/>
                <w:bCs/>
                <w:color w:val="000000"/>
                <w:kern w:val="0"/>
                <w:sz w:val="22"/>
                <w:szCs w:val="22"/>
              </w:rPr>
              <w:t>重要数据处理情况</w:t>
            </w:r>
          </w:p>
        </w:tc>
        <w:tc>
          <w:tcPr>
            <w:tcW w:w="2029" w:type="dxa"/>
            <w:gridSpan w:val="4"/>
            <w:tcBorders>
              <w:top w:val="single" w:sz="4" w:space="0" w:color="auto"/>
              <w:left w:val="nil"/>
              <w:bottom w:val="single" w:sz="4" w:space="0" w:color="auto"/>
              <w:right w:val="single" w:sz="4" w:space="0" w:color="auto"/>
            </w:tcBorders>
            <w:shd w:val="clear" w:color="auto" w:fill="auto"/>
            <w:vAlign w:val="bottom"/>
            <w:hideMark/>
          </w:tcPr>
          <w:p w14:paraId="445395C6" w14:textId="77777777" w:rsidR="006A07C2" w:rsidRPr="006A07C2" w:rsidRDefault="006A07C2" w:rsidP="006A07C2">
            <w:pPr>
              <w:widowControl/>
              <w:jc w:val="center"/>
              <w:rPr>
                <w:rFonts w:ascii="SimSun" w:hAnsi="SimSun" w:cs="SimSun"/>
                <w:b/>
                <w:bCs/>
                <w:color w:val="000000"/>
                <w:kern w:val="0"/>
                <w:sz w:val="22"/>
                <w:szCs w:val="22"/>
              </w:rPr>
            </w:pPr>
            <w:r w:rsidRPr="006A07C2">
              <w:rPr>
                <w:rFonts w:ascii="SimSun" w:hAnsi="SimSun" w:cs="SimSun" w:hint="eastAsia"/>
                <w:b/>
                <w:bCs/>
                <w:color w:val="000000"/>
                <w:kern w:val="0"/>
                <w:sz w:val="22"/>
                <w:szCs w:val="22"/>
              </w:rPr>
              <w:t>重要数据安全情况</w:t>
            </w:r>
          </w:p>
        </w:tc>
        <w:tc>
          <w:tcPr>
            <w:tcW w:w="509" w:type="dxa"/>
            <w:vMerge w:val="restart"/>
            <w:tcBorders>
              <w:top w:val="nil"/>
              <w:left w:val="single" w:sz="4" w:space="0" w:color="auto"/>
              <w:bottom w:val="single" w:sz="4" w:space="0" w:color="000000"/>
              <w:right w:val="single" w:sz="8" w:space="0" w:color="auto"/>
            </w:tcBorders>
            <w:shd w:val="clear" w:color="auto" w:fill="auto"/>
            <w:vAlign w:val="center"/>
            <w:hideMark/>
          </w:tcPr>
          <w:p w14:paraId="55A59D2D" w14:textId="77777777" w:rsidR="006A07C2" w:rsidRPr="006A07C2" w:rsidRDefault="006A07C2" w:rsidP="006A07C2">
            <w:pPr>
              <w:widowControl/>
              <w:jc w:val="center"/>
              <w:rPr>
                <w:rFonts w:ascii="SimSun" w:hAnsi="SimSun" w:cs="SimSun"/>
                <w:color w:val="000000"/>
                <w:kern w:val="0"/>
                <w:sz w:val="22"/>
                <w:szCs w:val="22"/>
              </w:rPr>
            </w:pPr>
            <w:r w:rsidRPr="006A07C2">
              <w:rPr>
                <w:rFonts w:ascii="SimSun" w:hAnsi="SimSun" w:cs="SimSun" w:hint="eastAsia"/>
                <w:color w:val="000000"/>
                <w:kern w:val="0"/>
                <w:sz w:val="22"/>
                <w:szCs w:val="22"/>
              </w:rPr>
              <w:t>备注</w:t>
            </w:r>
          </w:p>
        </w:tc>
      </w:tr>
      <w:tr w:rsidR="000614AA" w:rsidRPr="006A07C2" w14:paraId="2FFEDC3E" w14:textId="77777777" w:rsidTr="006A07C2">
        <w:trPr>
          <w:trHeight w:val="1610"/>
        </w:trPr>
        <w:tc>
          <w:tcPr>
            <w:tcW w:w="507" w:type="dxa"/>
            <w:tcBorders>
              <w:top w:val="nil"/>
              <w:left w:val="single" w:sz="8" w:space="0" w:color="auto"/>
              <w:bottom w:val="single" w:sz="4" w:space="0" w:color="auto"/>
              <w:right w:val="single" w:sz="4" w:space="0" w:color="auto"/>
            </w:tcBorders>
            <w:shd w:val="clear" w:color="auto" w:fill="auto"/>
            <w:vAlign w:val="center"/>
            <w:hideMark/>
          </w:tcPr>
          <w:p w14:paraId="03C9FC8C"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数据类别</w:t>
            </w:r>
          </w:p>
        </w:tc>
        <w:tc>
          <w:tcPr>
            <w:tcW w:w="507" w:type="dxa"/>
            <w:tcBorders>
              <w:top w:val="nil"/>
              <w:left w:val="nil"/>
              <w:bottom w:val="single" w:sz="4" w:space="0" w:color="auto"/>
              <w:right w:val="single" w:sz="4" w:space="0" w:color="auto"/>
            </w:tcBorders>
            <w:shd w:val="clear" w:color="auto" w:fill="auto"/>
            <w:vAlign w:val="center"/>
            <w:hideMark/>
          </w:tcPr>
          <w:p w14:paraId="76EA4B7E"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数据级别</w:t>
            </w:r>
          </w:p>
        </w:tc>
        <w:tc>
          <w:tcPr>
            <w:tcW w:w="507" w:type="dxa"/>
            <w:tcBorders>
              <w:top w:val="nil"/>
              <w:left w:val="nil"/>
              <w:bottom w:val="single" w:sz="4" w:space="0" w:color="auto"/>
              <w:right w:val="single" w:sz="4" w:space="0" w:color="auto"/>
            </w:tcBorders>
            <w:shd w:val="clear" w:color="auto" w:fill="auto"/>
            <w:vAlign w:val="center"/>
            <w:hideMark/>
          </w:tcPr>
          <w:p w14:paraId="155F094D"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数据载体</w:t>
            </w:r>
          </w:p>
        </w:tc>
        <w:tc>
          <w:tcPr>
            <w:tcW w:w="507" w:type="dxa"/>
            <w:tcBorders>
              <w:top w:val="nil"/>
              <w:left w:val="nil"/>
              <w:bottom w:val="single" w:sz="4" w:space="0" w:color="auto"/>
              <w:right w:val="single" w:sz="4" w:space="0" w:color="auto"/>
            </w:tcBorders>
            <w:shd w:val="clear" w:color="auto" w:fill="auto"/>
            <w:vAlign w:val="center"/>
            <w:hideMark/>
          </w:tcPr>
          <w:p w14:paraId="79F4916E"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数据来源</w:t>
            </w:r>
          </w:p>
        </w:tc>
        <w:tc>
          <w:tcPr>
            <w:tcW w:w="507" w:type="dxa"/>
            <w:tcBorders>
              <w:top w:val="nil"/>
              <w:left w:val="nil"/>
              <w:bottom w:val="single" w:sz="4" w:space="0" w:color="auto"/>
              <w:right w:val="single" w:sz="4" w:space="0" w:color="auto"/>
            </w:tcBorders>
            <w:shd w:val="clear" w:color="auto" w:fill="auto"/>
            <w:vAlign w:val="center"/>
            <w:hideMark/>
          </w:tcPr>
          <w:p w14:paraId="367C2D96"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数据数量</w:t>
            </w:r>
          </w:p>
        </w:tc>
        <w:tc>
          <w:tcPr>
            <w:tcW w:w="508" w:type="dxa"/>
            <w:tcBorders>
              <w:top w:val="nil"/>
              <w:left w:val="nil"/>
              <w:bottom w:val="single" w:sz="4" w:space="0" w:color="auto"/>
              <w:right w:val="single" w:sz="4" w:space="0" w:color="auto"/>
            </w:tcBorders>
            <w:shd w:val="clear" w:color="auto" w:fill="auto"/>
            <w:vAlign w:val="center"/>
            <w:hideMark/>
          </w:tcPr>
          <w:p w14:paraId="54ED9A73"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详细描述</w:t>
            </w:r>
          </w:p>
        </w:tc>
        <w:tc>
          <w:tcPr>
            <w:tcW w:w="507" w:type="dxa"/>
            <w:tcBorders>
              <w:top w:val="nil"/>
              <w:left w:val="nil"/>
              <w:bottom w:val="single" w:sz="4" w:space="0" w:color="auto"/>
              <w:right w:val="single" w:sz="4" w:space="0" w:color="auto"/>
            </w:tcBorders>
            <w:shd w:val="clear" w:color="auto" w:fill="auto"/>
            <w:vAlign w:val="center"/>
            <w:hideMark/>
          </w:tcPr>
          <w:p w14:paraId="3A4B0824"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组织名称</w:t>
            </w:r>
          </w:p>
        </w:tc>
        <w:tc>
          <w:tcPr>
            <w:tcW w:w="507" w:type="dxa"/>
            <w:tcBorders>
              <w:top w:val="nil"/>
              <w:left w:val="nil"/>
              <w:bottom w:val="single" w:sz="4" w:space="0" w:color="auto"/>
              <w:right w:val="single" w:sz="4" w:space="0" w:color="auto"/>
            </w:tcBorders>
            <w:shd w:val="clear" w:color="auto" w:fill="auto"/>
            <w:vAlign w:val="center"/>
            <w:hideMark/>
          </w:tcPr>
          <w:p w14:paraId="6B84292A"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主要负责人</w:t>
            </w:r>
          </w:p>
        </w:tc>
        <w:tc>
          <w:tcPr>
            <w:tcW w:w="507" w:type="dxa"/>
            <w:tcBorders>
              <w:top w:val="nil"/>
              <w:left w:val="nil"/>
              <w:bottom w:val="single" w:sz="4" w:space="0" w:color="auto"/>
              <w:right w:val="single" w:sz="4" w:space="0" w:color="auto"/>
            </w:tcBorders>
            <w:shd w:val="clear" w:color="auto" w:fill="auto"/>
            <w:vAlign w:val="center"/>
            <w:hideMark/>
          </w:tcPr>
          <w:p w14:paraId="482C132A"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数据安全负责人</w:t>
            </w:r>
          </w:p>
        </w:tc>
        <w:tc>
          <w:tcPr>
            <w:tcW w:w="507" w:type="dxa"/>
            <w:tcBorders>
              <w:top w:val="nil"/>
              <w:left w:val="nil"/>
              <w:bottom w:val="single" w:sz="4" w:space="0" w:color="auto"/>
              <w:right w:val="single" w:sz="4" w:space="0" w:color="auto"/>
            </w:tcBorders>
            <w:shd w:val="clear" w:color="auto" w:fill="auto"/>
            <w:vAlign w:val="center"/>
            <w:hideMark/>
          </w:tcPr>
          <w:p w14:paraId="5DE8031B"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使用的范围和方式</w:t>
            </w:r>
          </w:p>
        </w:tc>
        <w:tc>
          <w:tcPr>
            <w:tcW w:w="507" w:type="dxa"/>
            <w:tcBorders>
              <w:top w:val="nil"/>
              <w:left w:val="nil"/>
              <w:bottom w:val="single" w:sz="4" w:space="0" w:color="auto"/>
              <w:right w:val="single" w:sz="4" w:space="0" w:color="auto"/>
            </w:tcBorders>
            <w:shd w:val="clear" w:color="auto" w:fill="auto"/>
            <w:vAlign w:val="center"/>
            <w:hideMark/>
          </w:tcPr>
          <w:p w14:paraId="28CBFC46"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是否与其他组织共享</w:t>
            </w:r>
          </w:p>
        </w:tc>
        <w:tc>
          <w:tcPr>
            <w:tcW w:w="507" w:type="dxa"/>
            <w:tcBorders>
              <w:top w:val="nil"/>
              <w:left w:val="nil"/>
              <w:bottom w:val="single" w:sz="4" w:space="0" w:color="auto"/>
              <w:right w:val="single" w:sz="4" w:space="0" w:color="auto"/>
            </w:tcBorders>
            <w:shd w:val="clear" w:color="auto" w:fill="auto"/>
            <w:vAlign w:val="center"/>
            <w:hideMark/>
          </w:tcPr>
          <w:p w14:paraId="3499DEA0"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是否跨境传输</w:t>
            </w:r>
          </w:p>
        </w:tc>
        <w:tc>
          <w:tcPr>
            <w:tcW w:w="507" w:type="dxa"/>
            <w:tcBorders>
              <w:top w:val="nil"/>
              <w:left w:val="nil"/>
              <w:bottom w:val="single" w:sz="4" w:space="0" w:color="auto"/>
              <w:right w:val="single" w:sz="4" w:space="0" w:color="auto"/>
            </w:tcBorders>
            <w:shd w:val="clear" w:color="auto" w:fill="auto"/>
            <w:vAlign w:val="center"/>
            <w:hideMark/>
          </w:tcPr>
          <w:p w14:paraId="0DFE67C3"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是否跨组织转移</w:t>
            </w:r>
          </w:p>
        </w:tc>
        <w:tc>
          <w:tcPr>
            <w:tcW w:w="507" w:type="dxa"/>
            <w:tcBorders>
              <w:top w:val="nil"/>
              <w:left w:val="nil"/>
              <w:bottom w:val="single" w:sz="4" w:space="0" w:color="auto"/>
              <w:right w:val="single" w:sz="4" w:space="0" w:color="auto"/>
            </w:tcBorders>
            <w:shd w:val="clear" w:color="auto" w:fill="auto"/>
            <w:vAlign w:val="center"/>
            <w:hideMark/>
          </w:tcPr>
          <w:p w14:paraId="73DF49D3"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数据安全风险评估机构</w:t>
            </w:r>
          </w:p>
        </w:tc>
        <w:tc>
          <w:tcPr>
            <w:tcW w:w="507" w:type="dxa"/>
            <w:tcBorders>
              <w:top w:val="nil"/>
              <w:left w:val="nil"/>
              <w:bottom w:val="single" w:sz="4" w:space="0" w:color="auto"/>
              <w:right w:val="single" w:sz="4" w:space="0" w:color="auto"/>
            </w:tcBorders>
            <w:shd w:val="clear" w:color="auto" w:fill="auto"/>
            <w:vAlign w:val="center"/>
            <w:hideMark/>
          </w:tcPr>
          <w:p w14:paraId="58202760"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评估时间</w:t>
            </w:r>
          </w:p>
        </w:tc>
        <w:tc>
          <w:tcPr>
            <w:tcW w:w="507" w:type="dxa"/>
            <w:tcBorders>
              <w:top w:val="nil"/>
              <w:left w:val="nil"/>
              <w:bottom w:val="single" w:sz="4" w:space="0" w:color="auto"/>
              <w:right w:val="single" w:sz="4" w:space="0" w:color="auto"/>
            </w:tcBorders>
            <w:shd w:val="clear" w:color="auto" w:fill="auto"/>
            <w:vAlign w:val="center"/>
            <w:hideMark/>
          </w:tcPr>
          <w:p w14:paraId="6493744D"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评估结论</w:t>
            </w:r>
          </w:p>
        </w:tc>
        <w:tc>
          <w:tcPr>
            <w:tcW w:w="507" w:type="dxa"/>
            <w:tcBorders>
              <w:top w:val="nil"/>
              <w:left w:val="nil"/>
              <w:bottom w:val="single" w:sz="4" w:space="0" w:color="auto"/>
              <w:right w:val="single" w:sz="4" w:space="0" w:color="auto"/>
            </w:tcBorders>
            <w:shd w:val="clear" w:color="auto" w:fill="auto"/>
            <w:vAlign w:val="center"/>
            <w:hideMark/>
          </w:tcPr>
          <w:p w14:paraId="07E1936E"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整改措施</w:t>
            </w:r>
          </w:p>
        </w:tc>
        <w:tc>
          <w:tcPr>
            <w:tcW w:w="509" w:type="dxa"/>
            <w:vMerge/>
            <w:tcBorders>
              <w:top w:val="nil"/>
              <w:left w:val="single" w:sz="4" w:space="0" w:color="auto"/>
              <w:bottom w:val="single" w:sz="4" w:space="0" w:color="000000"/>
              <w:right w:val="single" w:sz="8" w:space="0" w:color="auto"/>
            </w:tcBorders>
            <w:vAlign w:val="center"/>
            <w:hideMark/>
          </w:tcPr>
          <w:p w14:paraId="73E19430" w14:textId="77777777" w:rsidR="006A07C2" w:rsidRPr="006A07C2" w:rsidRDefault="006A07C2" w:rsidP="006A07C2">
            <w:pPr>
              <w:widowControl/>
              <w:jc w:val="left"/>
              <w:rPr>
                <w:rFonts w:ascii="SimSun" w:hAnsi="SimSun" w:cs="SimSun"/>
                <w:color w:val="000000"/>
                <w:kern w:val="0"/>
                <w:sz w:val="22"/>
                <w:szCs w:val="22"/>
              </w:rPr>
            </w:pPr>
          </w:p>
        </w:tc>
      </w:tr>
      <w:tr w:rsidR="000614AA" w:rsidRPr="006A07C2" w14:paraId="4D4D4C0C" w14:textId="77777777" w:rsidTr="000614AA">
        <w:trPr>
          <w:trHeight w:val="3370"/>
        </w:trPr>
        <w:tc>
          <w:tcPr>
            <w:tcW w:w="507" w:type="dxa"/>
            <w:tcBorders>
              <w:top w:val="nil"/>
              <w:left w:val="single" w:sz="8" w:space="0" w:color="auto"/>
              <w:bottom w:val="single" w:sz="4" w:space="0" w:color="auto"/>
              <w:right w:val="single" w:sz="4" w:space="0" w:color="auto"/>
            </w:tcBorders>
            <w:shd w:val="clear" w:color="auto" w:fill="auto"/>
          </w:tcPr>
          <w:p w14:paraId="5F53F217" w14:textId="23DD5A7D" w:rsidR="006A07C2" w:rsidRPr="006A07C2" w:rsidRDefault="000614AA" w:rsidP="000614AA">
            <w:pPr>
              <w:widowControl/>
              <w:rPr>
                <w:rFonts w:ascii="SimSun" w:hAnsi="SimSun" w:cs="SimSun"/>
                <w:color w:val="000000"/>
                <w:kern w:val="0"/>
                <w:sz w:val="22"/>
                <w:szCs w:val="22"/>
              </w:rPr>
            </w:pPr>
            <w:r w:rsidRPr="000614AA">
              <w:rPr>
                <w:rFonts w:ascii="SimSun" w:hAnsi="SimSun" w:cs="SimSun" w:hint="eastAsia"/>
                <w:color w:val="000000"/>
                <w:kern w:val="0"/>
                <w:sz w:val="22"/>
                <w:szCs w:val="22"/>
              </w:rPr>
              <w:t>公司制度类数据</w:t>
            </w:r>
          </w:p>
        </w:tc>
        <w:tc>
          <w:tcPr>
            <w:tcW w:w="507" w:type="dxa"/>
            <w:tcBorders>
              <w:top w:val="nil"/>
              <w:left w:val="nil"/>
              <w:bottom w:val="single" w:sz="4" w:space="0" w:color="auto"/>
              <w:right w:val="single" w:sz="4" w:space="0" w:color="auto"/>
            </w:tcBorders>
            <w:shd w:val="clear" w:color="auto" w:fill="auto"/>
          </w:tcPr>
          <w:p w14:paraId="327B45B5" w14:textId="2DFEA3F7" w:rsidR="006A07C2" w:rsidRPr="006A07C2" w:rsidRDefault="000614AA" w:rsidP="000614AA">
            <w:pPr>
              <w:widowControl/>
              <w:rPr>
                <w:rFonts w:ascii="SimSun" w:hAnsi="SimSun" w:cs="SimSun"/>
                <w:color w:val="000000"/>
                <w:kern w:val="0"/>
                <w:sz w:val="22"/>
                <w:szCs w:val="22"/>
              </w:rPr>
            </w:pPr>
            <w:r>
              <w:rPr>
                <w:rFonts w:ascii="SimSun" w:hAnsi="SimSun" w:cs="SimSun" w:hint="eastAsia"/>
                <w:color w:val="000000"/>
                <w:kern w:val="0"/>
                <w:sz w:val="22"/>
                <w:szCs w:val="22"/>
              </w:rPr>
              <w:t>普通商密</w:t>
            </w:r>
          </w:p>
        </w:tc>
        <w:tc>
          <w:tcPr>
            <w:tcW w:w="507" w:type="dxa"/>
            <w:tcBorders>
              <w:top w:val="nil"/>
              <w:left w:val="nil"/>
              <w:bottom w:val="single" w:sz="4" w:space="0" w:color="auto"/>
              <w:right w:val="single" w:sz="4" w:space="0" w:color="auto"/>
            </w:tcBorders>
            <w:shd w:val="clear" w:color="auto" w:fill="auto"/>
          </w:tcPr>
          <w:p w14:paraId="3E2DF311" w14:textId="613B54F2" w:rsidR="006A07C2" w:rsidRPr="006A07C2" w:rsidRDefault="000614AA" w:rsidP="000614AA">
            <w:pPr>
              <w:widowControl/>
              <w:rPr>
                <w:rFonts w:ascii="SimSun" w:hAnsi="SimSun" w:cs="SimSun"/>
                <w:color w:val="000000"/>
                <w:kern w:val="0"/>
                <w:sz w:val="22"/>
                <w:szCs w:val="22"/>
              </w:rPr>
            </w:pPr>
            <w:r>
              <w:rPr>
                <w:rFonts w:ascii="SimSun" w:hAnsi="SimSun" w:cs="SimSun" w:hint="eastAsia"/>
                <w:color w:val="000000"/>
                <w:kern w:val="0"/>
                <w:sz w:val="22"/>
                <w:szCs w:val="22"/>
              </w:rPr>
              <w:t>网络数据</w:t>
            </w:r>
          </w:p>
        </w:tc>
        <w:tc>
          <w:tcPr>
            <w:tcW w:w="507" w:type="dxa"/>
            <w:tcBorders>
              <w:top w:val="nil"/>
              <w:left w:val="nil"/>
              <w:bottom w:val="single" w:sz="4" w:space="0" w:color="auto"/>
              <w:right w:val="single" w:sz="4" w:space="0" w:color="auto"/>
            </w:tcBorders>
            <w:shd w:val="clear" w:color="auto" w:fill="auto"/>
          </w:tcPr>
          <w:p w14:paraId="03D2A381" w14:textId="4C97C88D" w:rsidR="006A07C2" w:rsidRPr="006A07C2" w:rsidRDefault="000614AA" w:rsidP="000614AA">
            <w:pPr>
              <w:widowControl/>
              <w:rPr>
                <w:rFonts w:ascii="SimSun" w:hAnsi="SimSun" w:cs="SimSun"/>
                <w:color w:val="000000"/>
                <w:kern w:val="0"/>
                <w:sz w:val="22"/>
                <w:szCs w:val="22"/>
              </w:rPr>
            </w:pPr>
            <w:r>
              <w:rPr>
                <w:rFonts w:ascii="SimSun" w:hAnsi="SimSun" w:cs="SimSun" w:hint="eastAsia"/>
                <w:color w:val="000000"/>
                <w:kern w:val="0"/>
                <w:sz w:val="22"/>
                <w:szCs w:val="22"/>
              </w:rPr>
              <w:t>内部生产</w:t>
            </w:r>
          </w:p>
        </w:tc>
        <w:tc>
          <w:tcPr>
            <w:tcW w:w="507" w:type="dxa"/>
            <w:tcBorders>
              <w:top w:val="nil"/>
              <w:left w:val="nil"/>
              <w:bottom w:val="single" w:sz="4" w:space="0" w:color="auto"/>
              <w:right w:val="single" w:sz="4" w:space="0" w:color="auto"/>
            </w:tcBorders>
            <w:shd w:val="clear" w:color="auto" w:fill="auto"/>
          </w:tcPr>
          <w:p w14:paraId="42D7348D" w14:textId="2BCE97C4" w:rsidR="006A07C2" w:rsidRPr="006A07C2" w:rsidRDefault="001C0F00" w:rsidP="000614AA">
            <w:pPr>
              <w:widowControl/>
              <w:rPr>
                <w:rFonts w:ascii="SimSun" w:hAnsi="SimSun" w:cs="SimSun"/>
                <w:color w:val="000000"/>
                <w:kern w:val="0"/>
                <w:sz w:val="22"/>
                <w:szCs w:val="22"/>
              </w:rPr>
            </w:pPr>
            <w:r>
              <w:rPr>
                <w:rFonts w:ascii="SimSun" w:hAnsi="SimSun" w:cs="SimSun" w:hint="eastAsia"/>
                <w:color w:val="000000"/>
                <w:kern w:val="0"/>
                <w:sz w:val="22"/>
                <w:szCs w:val="22"/>
              </w:rPr>
              <w:t>2</w:t>
            </w:r>
            <w:r w:rsidR="000614AA">
              <w:rPr>
                <w:rFonts w:ascii="SimSun" w:hAnsi="SimSun" w:cs="SimSun"/>
                <w:color w:val="000000"/>
                <w:kern w:val="0"/>
                <w:sz w:val="22"/>
                <w:szCs w:val="22"/>
              </w:rPr>
              <w:t>GB</w:t>
            </w:r>
          </w:p>
        </w:tc>
        <w:tc>
          <w:tcPr>
            <w:tcW w:w="508" w:type="dxa"/>
            <w:tcBorders>
              <w:top w:val="nil"/>
              <w:left w:val="nil"/>
              <w:bottom w:val="single" w:sz="4" w:space="0" w:color="auto"/>
              <w:right w:val="single" w:sz="4" w:space="0" w:color="auto"/>
            </w:tcBorders>
            <w:shd w:val="clear" w:color="auto" w:fill="auto"/>
          </w:tcPr>
          <w:p w14:paraId="5507D0E6" w14:textId="6D3564F1" w:rsidR="006A07C2" w:rsidRPr="006A07C2" w:rsidRDefault="000614AA" w:rsidP="000614AA">
            <w:pPr>
              <w:widowControl/>
              <w:rPr>
                <w:rFonts w:ascii="SimSun" w:hAnsi="SimSun" w:cs="SimSun"/>
                <w:color w:val="000000"/>
                <w:kern w:val="0"/>
                <w:sz w:val="22"/>
                <w:szCs w:val="22"/>
              </w:rPr>
            </w:pPr>
            <w:r w:rsidRPr="000614AA">
              <w:rPr>
                <w:rFonts w:ascii="SimSun" w:hAnsi="SimSun" w:cs="SimSun" w:hint="eastAsia"/>
                <w:color w:val="000000"/>
                <w:kern w:val="0"/>
                <w:sz w:val="22"/>
                <w:szCs w:val="22"/>
              </w:rPr>
              <w:t>制度文件类（公司内部发文制度）、管理制度及各项业务流程、年度工作计划、会议既要、会议通知</w:t>
            </w:r>
          </w:p>
        </w:tc>
        <w:tc>
          <w:tcPr>
            <w:tcW w:w="507" w:type="dxa"/>
            <w:tcBorders>
              <w:top w:val="nil"/>
              <w:left w:val="nil"/>
              <w:bottom w:val="single" w:sz="4" w:space="0" w:color="auto"/>
              <w:right w:val="single" w:sz="4" w:space="0" w:color="auto"/>
            </w:tcBorders>
            <w:shd w:val="clear" w:color="auto" w:fill="auto"/>
          </w:tcPr>
          <w:p w14:paraId="27E5F2EE" w14:textId="50F04BA2" w:rsidR="006A07C2" w:rsidRPr="006A07C2" w:rsidRDefault="000614AA" w:rsidP="000614AA">
            <w:pPr>
              <w:widowControl/>
              <w:rPr>
                <w:rFonts w:ascii="SimSun" w:hAnsi="SimSun" w:cs="SimSun"/>
                <w:color w:val="000000"/>
                <w:kern w:val="0"/>
                <w:sz w:val="22"/>
                <w:szCs w:val="22"/>
              </w:rPr>
            </w:pPr>
            <w:r>
              <w:rPr>
                <w:rFonts w:ascii="SimSun" w:hAnsi="SimSun" w:cs="SimSun" w:hint="eastAsia"/>
                <w:color w:val="000000"/>
                <w:kern w:val="0"/>
                <w:sz w:val="22"/>
                <w:szCs w:val="22"/>
              </w:rPr>
              <w:t>X</w:t>
            </w:r>
            <w:r>
              <w:rPr>
                <w:rFonts w:ascii="SimSun" w:hAnsi="SimSun" w:cs="SimSun"/>
                <w:color w:val="000000"/>
                <w:kern w:val="0"/>
                <w:sz w:val="22"/>
                <w:szCs w:val="22"/>
              </w:rPr>
              <w:t>X</w:t>
            </w:r>
            <w:r>
              <w:rPr>
                <w:rFonts w:ascii="SimSun" w:hAnsi="SimSun" w:cs="SimSun" w:hint="eastAsia"/>
                <w:color w:val="000000"/>
                <w:kern w:val="0"/>
                <w:sz w:val="22"/>
                <w:szCs w:val="22"/>
              </w:rPr>
              <w:t>部门</w:t>
            </w:r>
          </w:p>
        </w:tc>
        <w:tc>
          <w:tcPr>
            <w:tcW w:w="507" w:type="dxa"/>
            <w:tcBorders>
              <w:top w:val="nil"/>
              <w:left w:val="nil"/>
              <w:bottom w:val="single" w:sz="4" w:space="0" w:color="auto"/>
              <w:right w:val="single" w:sz="4" w:space="0" w:color="auto"/>
            </w:tcBorders>
            <w:shd w:val="clear" w:color="auto" w:fill="auto"/>
          </w:tcPr>
          <w:p w14:paraId="3BA5531A" w14:textId="7E62DBAD" w:rsidR="006A07C2" w:rsidRPr="006A07C2" w:rsidRDefault="000614AA" w:rsidP="000614AA">
            <w:pPr>
              <w:widowControl/>
              <w:rPr>
                <w:rFonts w:ascii="SimSun" w:hAnsi="SimSun" w:cs="SimSun"/>
                <w:color w:val="000000"/>
                <w:kern w:val="0"/>
                <w:sz w:val="22"/>
                <w:szCs w:val="22"/>
              </w:rPr>
            </w:pPr>
            <w:r>
              <w:rPr>
                <w:rFonts w:ascii="SimSun" w:hAnsi="SimSun" w:cs="SimSun" w:hint="eastAsia"/>
                <w:color w:val="000000"/>
                <w:kern w:val="0"/>
                <w:sz w:val="22"/>
                <w:szCs w:val="22"/>
              </w:rPr>
              <w:t>X</w:t>
            </w:r>
            <w:r>
              <w:rPr>
                <w:rFonts w:ascii="SimSun" w:hAnsi="SimSun" w:cs="SimSun"/>
                <w:color w:val="000000"/>
                <w:kern w:val="0"/>
                <w:sz w:val="22"/>
                <w:szCs w:val="22"/>
              </w:rPr>
              <w:t>XX</w:t>
            </w:r>
          </w:p>
        </w:tc>
        <w:tc>
          <w:tcPr>
            <w:tcW w:w="507" w:type="dxa"/>
            <w:tcBorders>
              <w:top w:val="nil"/>
              <w:left w:val="nil"/>
              <w:bottom w:val="single" w:sz="4" w:space="0" w:color="auto"/>
              <w:right w:val="single" w:sz="4" w:space="0" w:color="auto"/>
            </w:tcBorders>
            <w:shd w:val="clear" w:color="auto" w:fill="auto"/>
          </w:tcPr>
          <w:p w14:paraId="5071E097" w14:textId="6A5F6D07" w:rsidR="006A07C2" w:rsidRPr="006A07C2" w:rsidRDefault="000614AA" w:rsidP="000614AA">
            <w:pPr>
              <w:widowControl/>
              <w:rPr>
                <w:rFonts w:ascii="SimSun" w:hAnsi="SimSun" w:cs="SimSun"/>
                <w:color w:val="000000"/>
                <w:kern w:val="0"/>
                <w:sz w:val="22"/>
                <w:szCs w:val="22"/>
              </w:rPr>
            </w:pPr>
            <w:r>
              <w:rPr>
                <w:rFonts w:ascii="SimSun" w:hAnsi="SimSun" w:cs="SimSun" w:hint="eastAsia"/>
                <w:color w:val="000000"/>
                <w:kern w:val="0"/>
                <w:sz w:val="22"/>
                <w:szCs w:val="22"/>
              </w:rPr>
              <w:t>X</w:t>
            </w:r>
            <w:r>
              <w:rPr>
                <w:rFonts w:ascii="SimSun" w:hAnsi="SimSun" w:cs="SimSun"/>
                <w:color w:val="000000"/>
                <w:kern w:val="0"/>
                <w:sz w:val="22"/>
                <w:szCs w:val="22"/>
              </w:rPr>
              <w:t>XX</w:t>
            </w:r>
          </w:p>
        </w:tc>
        <w:tc>
          <w:tcPr>
            <w:tcW w:w="507" w:type="dxa"/>
            <w:tcBorders>
              <w:top w:val="nil"/>
              <w:left w:val="nil"/>
              <w:bottom w:val="single" w:sz="4" w:space="0" w:color="auto"/>
              <w:right w:val="single" w:sz="4" w:space="0" w:color="auto"/>
            </w:tcBorders>
            <w:shd w:val="clear" w:color="auto" w:fill="auto"/>
          </w:tcPr>
          <w:p w14:paraId="3BC1DA05" w14:textId="11659063" w:rsidR="006A07C2" w:rsidRPr="006A07C2" w:rsidRDefault="000614AA" w:rsidP="000614AA">
            <w:pPr>
              <w:widowControl/>
              <w:rPr>
                <w:rFonts w:ascii="SimSun" w:hAnsi="SimSun" w:cs="SimSun"/>
                <w:color w:val="000000"/>
                <w:kern w:val="0"/>
                <w:sz w:val="22"/>
                <w:szCs w:val="22"/>
              </w:rPr>
            </w:pPr>
            <w:r>
              <w:rPr>
                <w:rFonts w:ascii="SimSun" w:hAnsi="SimSun" w:cs="SimSun" w:hint="eastAsia"/>
                <w:color w:val="000000"/>
                <w:kern w:val="0"/>
                <w:sz w:val="22"/>
                <w:szCs w:val="22"/>
              </w:rPr>
              <w:t>企业内部员工</w:t>
            </w:r>
          </w:p>
        </w:tc>
        <w:tc>
          <w:tcPr>
            <w:tcW w:w="507" w:type="dxa"/>
            <w:tcBorders>
              <w:top w:val="nil"/>
              <w:left w:val="nil"/>
              <w:bottom w:val="single" w:sz="4" w:space="0" w:color="auto"/>
              <w:right w:val="single" w:sz="4" w:space="0" w:color="auto"/>
            </w:tcBorders>
            <w:shd w:val="clear" w:color="auto" w:fill="auto"/>
          </w:tcPr>
          <w:p w14:paraId="16D5D181" w14:textId="558AD99F" w:rsidR="006A07C2" w:rsidRPr="006A07C2" w:rsidRDefault="000614AA" w:rsidP="000614AA">
            <w:pPr>
              <w:widowControl/>
              <w:rPr>
                <w:rFonts w:ascii="SimSun" w:hAnsi="SimSun" w:cs="SimSun"/>
                <w:color w:val="000000"/>
                <w:kern w:val="0"/>
                <w:sz w:val="22"/>
                <w:szCs w:val="22"/>
              </w:rPr>
            </w:pPr>
            <w:r>
              <w:rPr>
                <w:rFonts w:ascii="SimSun" w:hAnsi="SimSun" w:cs="SimSun" w:hint="eastAsia"/>
                <w:color w:val="000000"/>
                <w:kern w:val="0"/>
                <w:sz w:val="22"/>
                <w:szCs w:val="22"/>
              </w:rPr>
              <w:t>否</w:t>
            </w:r>
          </w:p>
        </w:tc>
        <w:tc>
          <w:tcPr>
            <w:tcW w:w="507" w:type="dxa"/>
            <w:tcBorders>
              <w:top w:val="nil"/>
              <w:left w:val="nil"/>
              <w:bottom w:val="single" w:sz="4" w:space="0" w:color="auto"/>
              <w:right w:val="single" w:sz="4" w:space="0" w:color="auto"/>
            </w:tcBorders>
            <w:shd w:val="clear" w:color="auto" w:fill="auto"/>
          </w:tcPr>
          <w:p w14:paraId="23D2F39E" w14:textId="14C16551" w:rsidR="006A07C2" w:rsidRPr="006A07C2" w:rsidRDefault="000614AA" w:rsidP="000614AA">
            <w:pPr>
              <w:widowControl/>
              <w:rPr>
                <w:rFonts w:ascii="SimSun" w:hAnsi="SimSun" w:cs="SimSun"/>
                <w:color w:val="000000"/>
                <w:kern w:val="0"/>
                <w:sz w:val="22"/>
                <w:szCs w:val="22"/>
              </w:rPr>
            </w:pPr>
            <w:r>
              <w:rPr>
                <w:rFonts w:ascii="SimSun" w:hAnsi="SimSun" w:cs="SimSun" w:hint="eastAsia"/>
                <w:color w:val="000000"/>
                <w:kern w:val="0"/>
                <w:sz w:val="22"/>
                <w:szCs w:val="22"/>
              </w:rPr>
              <w:t>否</w:t>
            </w:r>
          </w:p>
        </w:tc>
        <w:tc>
          <w:tcPr>
            <w:tcW w:w="507" w:type="dxa"/>
            <w:tcBorders>
              <w:top w:val="nil"/>
              <w:left w:val="nil"/>
              <w:bottom w:val="single" w:sz="4" w:space="0" w:color="auto"/>
              <w:right w:val="single" w:sz="4" w:space="0" w:color="auto"/>
            </w:tcBorders>
            <w:shd w:val="clear" w:color="auto" w:fill="auto"/>
          </w:tcPr>
          <w:p w14:paraId="6ED8BF40" w14:textId="187AC61B" w:rsidR="006A07C2" w:rsidRPr="006A07C2" w:rsidRDefault="000614AA" w:rsidP="000614AA">
            <w:pPr>
              <w:widowControl/>
              <w:rPr>
                <w:rFonts w:ascii="SimSun" w:hAnsi="SimSun" w:cs="SimSun"/>
                <w:color w:val="000000"/>
                <w:kern w:val="0"/>
                <w:sz w:val="22"/>
                <w:szCs w:val="22"/>
              </w:rPr>
            </w:pPr>
            <w:r>
              <w:rPr>
                <w:rFonts w:ascii="SimSun" w:hAnsi="SimSun" w:cs="SimSun" w:hint="eastAsia"/>
                <w:color w:val="000000"/>
                <w:kern w:val="0"/>
                <w:sz w:val="22"/>
                <w:szCs w:val="22"/>
              </w:rPr>
              <w:t>否</w:t>
            </w:r>
          </w:p>
        </w:tc>
        <w:tc>
          <w:tcPr>
            <w:tcW w:w="507" w:type="dxa"/>
            <w:tcBorders>
              <w:top w:val="nil"/>
              <w:left w:val="nil"/>
              <w:bottom w:val="single" w:sz="4" w:space="0" w:color="auto"/>
              <w:right w:val="single" w:sz="4" w:space="0" w:color="auto"/>
            </w:tcBorders>
            <w:shd w:val="clear" w:color="auto" w:fill="auto"/>
          </w:tcPr>
          <w:p w14:paraId="0C2DE5B3" w14:textId="54D77E44" w:rsidR="006A07C2" w:rsidRPr="006A07C2" w:rsidRDefault="000614AA" w:rsidP="000614AA">
            <w:pPr>
              <w:widowControl/>
              <w:rPr>
                <w:rFonts w:ascii="SimSun" w:hAnsi="SimSun" w:cs="SimSun"/>
                <w:color w:val="000000"/>
                <w:kern w:val="0"/>
                <w:sz w:val="22"/>
                <w:szCs w:val="22"/>
              </w:rPr>
            </w:pPr>
            <w:r>
              <w:rPr>
                <w:rFonts w:ascii="SimSun" w:hAnsi="SimSun" w:cs="SimSun"/>
                <w:color w:val="000000"/>
                <w:kern w:val="0"/>
                <w:sz w:val="22"/>
                <w:szCs w:val="22"/>
              </w:rPr>
              <w:t>XX</w:t>
            </w:r>
            <w:r>
              <w:rPr>
                <w:rFonts w:ascii="SimSun" w:hAnsi="SimSun" w:cs="SimSun" w:hint="eastAsia"/>
                <w:color w:val="000000"/>
                <w:kern w:val="0"/>
                <w:sz w:val="22"/>
                <w:szCs w:val="22"/>
              </w:rPr>
              <w:t>评估公司</w:t>
            </w:r>
          </w:p>
        </w:tc>
        <w:tc>
          <w:tcPr>
            <w:tcW w:w="507" w:type="dxa"/>
            <w:tcBorders>
              <w:top w:val="nil"/>
              <w:left w:val="nil"/>
              <w:bottom w:val="single" w:sz="4" w:space="0" w:color="auto"/>
              <w:right w:val="single" w:sz="4" w:space="0" w:color="auto"/>
            </w:tcBorders>
            <w:shd w:val="clear" w:color="auto" w:fill="auto"/>
          </w:tcPr>
          <w:p w14:paraId="66127B1F" w14:textId="77777777" w:rsidR="006A07C2" w:rsidRDefault="000614AA" w:rsidP="000614AA">
            <w:pPr>
              <w:widowControl/>
              <w:rPr>
                <w:rFonts w:ascii="SimSun" w:hAnsi="SimSun" w:cs="SimSun"/>
                <w:color w:val="000000"/>
                <w:kern w:val="0"/>
                <w:sz w:val="22"/>
                <w:szCs w:val="22"/>
              </w:rPr>
            </w:pPr>
            <w:r>
              <w:rPr>
                <w:rFonts w:ascii="SimSun" w:hAnsi="SimSun" w:cs="SimSun"/>
                <w:color w:val="000000"/>
                <w:kern w:val="0"/>
                <w:sz w:val="22"/>
                <w:szCs w:val="22"/>
              </w:rPr>
              <w:t>XX</w:t>
            </w:r>
            <w:r>
              <w:rPr>
                <w:rFonts w:ascii="SimSun" w:hAnsi="SimSun" w:cs="SimSun" w:hint="eastAsia"/>
                <w:color w:val="000000"/>
                <w:kern w:val="0"/>
                <w:sz w:val="22"/>
                <w:szCs w:val="22"/>
              </w:rPr>
              <w:t>年</w:t>
            </w:r>
          </w:p>
          <w:p w14:paraId="0B546E3E" w14:textId="77777777" w:rsidR="000614AA" w:rsidRDefault="000614AA" w:rsidP="000614AA">
            <w:pPr>
              <w:widowControl/>
              <w:rPr>
                <w:rFonts w:ascii="SimSun" w:hAnsi="SimSun" w:cs="SimSun"/>
                <w:color w:val="000000"/>
                <w:kern w:val="0"/>
                <w:sz w:val="22"/>
                <w:szCs w:val="22"/>
              </w:rPr>
            </w:pPr>
            <w:r>
              <w:rPr>
                <w:rFonts w:ascii="SimSun" w:hAnsi="SimSun" w:cs="SimSun"/>
                <w:color w:val="000000"/>
                <w:kern w:val="0"/>
                <w:sz w:val="22"/>
                <w:szCs w:val="22"/>
              </w:rPr>
              <w:t>XX</w:t>
            </w:r>
            <w:r>
              <w:rPr>
                <w:rFonts w:ascii="SimSun" w:hAnsi="SimSun" w:cs="SimSun" w:hint="eastAsia"/>
                <w:color w:val="000000"/>
                <w:kern w:val="0"/>
                <w:sz w:val="22"/>
                <w:szCs w:val="22"/>
              </w:rPr>
              <w:t>月</w:t>
            </w:r>
          </w:p>
          <w:p w14:paraId="57D1C9C9" w14:textId="7F3B8793" w:rsidR="000614AA" w:rsidRPr="006A07C2" w:rsidRDefault="000614AA" w:rsidP="000614AA">
            <w:pPr>
              <w:widowControl/>
              <w:rPr>
                <w:rFonts w:ascii="SimSun" w:hAnsi="SimSun" w:cs="SimSun"/>
                <w:color w:val="000000"/>
                <w:kern w:val="0"/>
                <w:sz w:val="22"/>
                <w:szCs w:val="22"/>
              </w:rPr>
            </w:pPr>
            <w:r>
              <w:rPr>
                <w:rFonts w:ascii="SimSun" w:hAnsi="SimSun" w:cs="SimSun" w:hint="eastAsia"/>
                <w:color w:val="000000"/>
                <w:kern w:val="0"/>
                <w:sz w:val="22"/>
                <w:szCs w:val="22"/>
              </w:rPr>
              <w:t>X</w:t>
            </w:r>
            <w:r>
              <w:rPr>
                <w:rFonts w:ascii="SimSun" w:hAnsi="SimSun" w:cs="SimSun"/>
                <w:color w:val="000000"/>
                <w:kern w:val="0"/>
                <w:sz w:val="22"/>
                <w:szCs w:val="22"/>
              </w:rPr>
              <w:t>X</w:t>
            </w:r>
            <w:r>
              <w:rPr>
                <w:rFonts w:ascii="SimSun" w:hAnsi="SimSun" w:cs="SimSun" w:hint="eastAsia"/>
                <w:color w:val="000000"/>
                <w:kern w:val="0"/>
                <w:sz w:val="22"/>
                <w:szCs w:val="22"/>
              </w:rPr>
              <w:t>日</w:t>
            </w:r>
          </w:p>
        </w:tc>
        <w:tc>
          <w:tcPr>
            <w:tcW w:w="507" w:type="dxa"/>
            <w:tcBorders>
              <w:top w:val="nil"/>
              <w:left w:val="nil"/>
              <w:bottom w:val="single" w:sz="4" w:space="0" w:color="auto"/>
              <w:right w:val="single" w:sz="4" w:space="0" w:color="auto"/>
            </w:tcBorders>
            <w:shd w:val="clear" w:color="auto" w:fill="auto"/>
          </w:tcPr>
          <w:p w14:paraId="263701FB" w14:textId="475A9260" w:rsidR="006A07C2" w:rsidRPr="006A07C2" w:rsidRDefault="000614AA" w:rsidP="000614AA">
            <w:pPr>
              <w:widowControl/>
              <w:rPr>
                <w:rFonts w:ascii="SimSun" w:hAnsi="SimSun" w:cs="SimSun"/>
                <w:color w:val="000000"/>
                <w:kern w:val="0"/>
                <w:sz w:val="22"/>
                <w:szCs w:val="22"/>
              </w:rPr>
            </w:pPr>
            <w:r>
              <w:rPr>
                <w:rFonts w:ascii="SimSun" w:hAnsi="SimSun" w:cs="SimSun" w:hint="eastAsia"/>
                <w:color w:val="000000"/>
                <w:kern w:val="0"/>
                <w:sz w:val="22"/>
                <w:szCs w:val="22"/>
              </w:rPr>
              <w:t>评审通过</w:t>
            </w:r>
          </w:p>
        </w:tc>
        <w:tc>
          <w:tcPr>
            <w:tcW w:w="507" w:type="dxa"/>
            <w:tcBorders>
              <w:top w:val="nil"/>
              <w:left w:val="nil"/>
              <w:bottom w:val="single" w:sz="4" w:space="0" w:color="auto"/>
              <w:right w:val="single" w:sz="4" w:space="0" w:color="auto"/>
            </w:tcBorders>
            <w:shd w:val="clear" w:color="auto" w:fill="auto"/>
          </w:tcPr>
          <w:p w14:paraId="2753CB7C" w14:textId="4E385493" w:rsidR="006A07C2" w:rsidRPr="006A07C2" w:rsidRDefault="000614AA" w:rsidP="000614AA">
            <w:pPr>
              <w:widowControl/>
              <w:rPr>
                <w:rFonts w:ascii="SimSun" w:hAnsi="SimSun" w:cs="SimSun"/>
                <w:color w:val="000000"/>
                <w:kern w:val="0"/>
                <w:sz w:val="22"/>
                <w:szCs w:val="22"/>
              </w:rPr>
            </w:pPr>
            <w:r>
              <w:rPr>
                <w:rFonts w:ascii="SimSun" w:hAnsi="SimSun" w:cs="SimSun" w:hint="eastAsia"/>
                <w:color w:val="000000"/>
                <w:kern w:val="0"/>
                <w:sz w:val="22"/>
                <w:szCs w:val="22"/>
              </w:rPr>
              <w:t>无</w:t>
            </w:r>
          </w:p>
        </w:tc>
        <w:tc>
          <w:tcPr>
            <w:tcW w:w="509" w:type="dxa"/>
            <w:tcBorders>
              <w:top w:val="nil"/>
              <w:left w:val="nil"/>
              <w:bottom w:val="single" w:sz="4" w:space="0" w:color="auto"/>
              <w:right w:val="single" w:sz="8" w:space="0" w:color="auto"/>
            </w:tcBorders>
            <w:shd w:val="clear" w:color="auto" w:fill="auto"/>
          </w:tcPr>
          <w:p w14:paraId="54B20A98" w14:textId="6523517C" w:rsidR="006A07C2" w:rsidRPr="006A07C2" w:rsidRDefault="006A07C2" w:rsidP="000614AA">
            <w:pPr>
              <w:widowControl/>
              <w:rPr>
                <w:rFonts w:ascii="SimSun" w:hAnsi="SimSun" w:cs="SimSun"/>
                <w:color w:val="000000"/>
                <w:kern w:val="0"/>
                <w:sz w:val="22"/>
                <w:szCs w:val="22"/>
              </w:rPr>
            </w:pPr>
          </w:p>
        </w:tc>
      </w:tr>
      <w:tr w:rsidR="000614AA" w:rsidRPr="006A07C2" w14:paraId="419AEF11" w14:textId="77777777" w:rsidTr="006A07C2">
        <w:trPr>
          <w:trHeight w:val="246"/>
        </w:trPr>
        <w:tc>
          <w:tcPr>
            <w:tcW w:w="507" w:type="dxa"/>
            <w:tcBorders>
              <w:top w:val="nil"/>
              <w:left w:val="single" w:sz="8" w:space="0" w:color="auto"/>
              <w:bottom w:val="single" w:sz="4" w:space="0" w:color="auto"/>
              <w:right w:val="single" w:sz="4" w:space="0" w:color="auto"/>
            </w:tcBorders>
            <w:shd w:val="clear" w:color="auto" w:fill="auto"/>
            <w:vAlign w:val="bottom"/>
          </w:tcPr>
          <w:p w14:paraId="296B589B" w14:textId="3A4AFE35" w:rsidR="006A07C2" w:rsidRPr="006A07C2" w:rsidRDefault="006A07C2" w:rsidP="006A07C2">
            <w:pPr>
              <w:widowControl/>
              <w:jc w:val="left"/>
              <w:rPr>
                <w:rFonts w:ascii="SimSun" w:hAnsi="SimSun" w:cs="SimSun"/>
                <w:color w:val="000000"/>
                <w:kern w:val="0"/>
                <w:sz w:val="22"/>
                <w:szCs w:val="22"/>
              </w:rPr>
            </w:pPr>
          </w:p>
        </w:tc>
        <w:tc>
          <w:tcPr>
            <w:tcW w:w="507" w:type="dxa"/>
            <w:tcBorders>
              <w:top w:val="nil"/>
              <w:left w:val="nil"/>
              <w:bottom w:val="single" w:sz="4" w:space="0" w:color="auto"/>
              <w:right w:val="single" w:sz="4" w:space="0" w:color="auto"/>
            </w:tcBorders>
            <w:shd w:val="clear" w:color="auto" w:fill="auto"/>
            <w:vAlign w:val="bottom"/>
          </w:tcPr>
          <w:p w14:paraId="1632E989" w14:textId="00EA5EFF" w:rsidR="006A07C2" w:rsidRPr="006A07C2" w:rsidRDefault="006A07C2" w:rsidP="006A07C2">
            <w:pPr>
              <w:widowControl/>
              <w:jc w:val="left"/>
              <w:rPr>
                <w:rFonts w:ascii="SimSun" w:hAnsi="SimSun" w:cs="SimSun"/>
                <w:color w:val="000000"/>
                <w:kern w:val="0"/>
                <w:sz w:val="22"/>
                <w:szCs w:val="22"/>
              </w:rPr>
            </w:pPr>
          </w:p>
        </w:tc>
        <w:tc>
          <w:tcPr>
            <w:tcW w:w="507" w:type="dxa"/>
            <w:tcBorders>
              <w:top w:val="nil"/>
              <w:left w:val="nil"/>
              <w:bottom w:val="single" w:sz="4" w:space="0" w:color="auto"/>
              <w:right w:val="single" w:sz="4" w:space="0" w:color="auto"/>
            </w:tcBorders>
            <w:shd w:val="clear" w:color="auto" w:fill="auto"/>
            <w:vAlign w:val="bottom"/>
          </w:tcPr>
          <w:p w14:paraId="3A35DB3A" w14:textId="09EDBFF9" w:rsidR="006A07C2" w:rsidRPr="006A07C2" w:rsidRDefault="006A07C2" w:rsidP="006A07C2">
            <w:pPr>
              <w:widowControl/>
              <w:jc w:val="left"/>
              <w:rPr>
                <w:rFonts w:ascii="SimSun" w:hAnsi="SimSun" w:cs="SimSun"/>
                <w:color w:val="000000"/>
                <w:kern w:val="0"/>
                <w:sz w:val="22"/>
                <w:szCs w:val="22"/>
              </w:rPr>
            </w:pPr>
          </w:p>
        </w:tc>
        <w:tc>
          <w:tcPr>
            <w:tcW w:w="507" w:type="dxa"/>
            <w:tcBorders>
              <w:top w:val="nil"/>
              <w:left w:val="nil"/>
              <w:bottom w:val="single" w:sz="4" w:space="0" w:color="auto"/>
              <w:right w:val="single" w:sz="4" w:space="0" w:color="auto"/>
            </w:tcBorders>
            <w:shd w:val="clear" w:color="auto" w:fill="auto"/>
            <w:vAlign w:val="bottom"/>
          </w:tcPr>
          <w:p w14:paraId="3F280B39" w14:textId="23658D62" w:rsidR="006A07C2" w:rsidRPr="006A07C2" w:rsidRDefault="006A07C2" w:rsidP="006A07C2">
            <w:pPr>
              <w:widowControl/>
              <w:jc w:val="left"/>
              <w:rPr>
                <w:rFonts w:ascii="SimSun" w:hAnsi="SimSun" w:cs="SimSun"/>
                <w:color w:val="000000"/>
                <w:kern w:val="0"/>
                <w:sz w:val="22"/>
                <w:szCs w:val="22"/>
              </w:rPr>
            </w:pPr>
          </w:p>
        </w:tc>
        <w:tc>
          <w:tcPr>
            <w:tcW w:w="507" w:type="dxa"/>
            <w:tcBorders>
              <w:top w:val="nil"/>
              <w:left w:val="nil"/>
              <w:bottom w:val="single" w:sz="4" w:space="0" w:color="auto"/>
              <w:right w:val="single" w:sz="4" w:space="0" w:color="auto"/>
            </w:tcBorders>
            <w:shd w:val="clear" w:color="auto" w:fill="auto"/>
            <w:vAlign w:val="bottom"/>
          </w:tcPr>
          <w:p w14:paraId="7E436AA9" w14:textId="5E8159F9" w:rsidR="006A07C2" w:rsidRPr="006A07C2" w:rsidRDefault="006A07C2" w:rsidP="006A07C2">
            <w:pPr>
              <w:widowControl/>
              <w:jc w:val="left"/>
              <w:rPr>
                <w:rFonts w:ascii="SimSun" w:hAnsi="SimSun" w:cs="SimSun"/>
                <w:color w:val="000000"/>
                <w:kern w:val="0"/>
                <w:sz w:val="22"/>
                <w:szCs w:val="22"/>
              </w:rPr>
            </w:pPr>
          </w:p>
        </w:tc>
        <w:tc>
          <w:tcPr>
            <w:tcW w:w="508" w:type="dxa"/>
            <w:tcBorders>
              <w:top w:val="nil"/>
              <w:left w:val="nil"/>
              <w:bottom w:val="single" w:sz="4" w:space="0" w:color="auto"/>
              <w:right w:val="single" w:sz="4" w:space="0" w:color="auto"/>
            </w:tcBorders>
            <w:shd w:val="clear" w:color="auto" w:fill="auto"/>
            <w:vAlign w:val="bottom"/>
          </w:tcPr>
          <w:p w14:paraId="7B5FD73E" w14:textId="10A67FCB" w:rsidR="006A07C2" w:rsidRPr="006A07C2" w:rsidRDefault="006A07C2" w:rsidP="006A07C2">
            <w:pPr>
              <w:widowControl/>
              <w:jc w:val="left"/>
              <w:rPr>
                <w:rFonts w:ascii="SimSun" w:hAnsi="SimSun" w:cs="SimSun"/>
                <w:color w:val="000000"/>
                <w:kern w:val="0"/>
                <w:sz w:val="22"/>
                <w:szCs w:val="22"/>
              </w:rPr>
            </w:pPr>
          </w:p>
        </w:tc>
        <w:tc>
          <w:tcPr>
            <w:tcW w:w="507" w:type="dxa"/>
            <w:tcBorders>
              <w:top w:val="nil"/>
              <w:left w:val="nil"/>
              <w:bottom w:val="single" w:sz="4" w:space="0" w:color="auto"/>
              <w:right w:val="single" w:sz="4" w:space="0" w:color="auto"/>
            </w:tcBorders>
            <w:shd w:val="clear" w:color="auto" w:fill="auto"/>
            <w:vAlign w:val="bottom"/>
          </w:tcPr>
          <w:p w14:paraId="26D15D7C" w14:textId="57AC863C" w:rsidR="006A07C2" w:rsidRPr="006A07C2" w:rsidRDefault="006A07C2" w:rsidP="006A07C2">
            <w:pPr>
              <w:widowControl/>
              <w:jc w:val="left"/>
              <w:rPr>
                <w:rFonts w:ascii="SimSun" w:hAnsi="SimSun" w:cs="SimSun"/>
                <w:color w:val="000000"/>
                <w:kern w:val="0"/>
                <w:sz w:val="22"/>
                <w:szCs w:val="22"/>
              </w:rPr>
            </w:pPr>
          </w:p>
        </w:tc>
        <w:tc>
          <w:tcPr>
            <w:tcW w:w="507" w:type="dxa"/>
            <w:tcBorders>
              <w:top w:val="nil"/>
              <w:left w:val="nil"/>
              <w:bottom w:val="single" w:sz="4" w:space="0" w:color="auto"/>
              <w:right w:val="single" w:sz="4" w:space="0" w:color="auto"/>
            </w:tcBorders>
            <w:shd w:val="clear" w:color="auto" w:fill="auto"/>
            <w:vAlign w:val="bottom"/>
          </w:tcPr>
          <w:p w14:paraId="48FC308B" w14:textId="627C5A99" w:rsidR="006A07C2" w:rsidRPr="006A07C2" w:rsidRDefault="006A07C2" w:rsidP="006A07C2">
            <w:pPr>
              <w:widowControl/>
              <w:jc w:val="left"/>
              <w:rPr>
                <w:rFonts w:ascii="SimSun" w:hAnsi="SimSun" w:cs="SimSun"/>
                <w:color w:val="000000"/>
                <w:kern w:val="0"/>
                <w:sz w:val="22"/>
                <w:szCs w:val="22"/>
              </w:rPr>
            </w:pPr>
          </w:p>
        </w:tc>
        <w:tc>
          <w:tcPr>
            <w:tcW w:w="507" w:type="dxa"/>
            <w:tcBorders>
              <w:top w:val="nil"/>
              <w:left w:val="nil"/>
              <w:bottom w:val="single" w:sz="4" w:space="0" w:color="auto"/>
              <w:right w:val="single" w:sz="4" w:space="0" w:color="auto"/>
            </w:tcBorders>
            <w:shd w:val="clear" w:color="auto" w:fill="auto"/>
            <w:vAlign w:val="bottom"/>
          </w:tcPr>
          <w:p w14:paraId="0DDF1DD0" w14:textId="263F390C" w:rsidR="006A07C2" w:rsidRPr="006A07C2" w:rsidRDefault="006A07C2" w:rsidP="006A07C2">
            <w:pPr>
              <w:widowControl/>
              <w:jc w:val="left"/>
              <w:rPr>
                <w:rFonts w:ascii="SimSun" w:hAnsi="SimSun" w:cs="SimSun"/>
                <w:color w:val="000000"/>
                <w:kern w:val="0"/>
                <w:sz w:val="22"/>
                <w:szCs w:val="22"/>
              </w:rPr>
            </w:pPr>
          </w:p>
        </w:tc>
        <w:tc>
          <w:tcPr>
            <w:tcW w:w="507" w:type="dxa"/>
            <w:tcBorders>
              <w:top w:val="nil"/>
              <w:left w:val="nil"/>
              <w:bottom w:val="single" w:sz="4" w:space="0" w:color="auto"/>
              <w:right w:val="single" w:sz="4" w:space="0" w:color="auto"/>
            </w:tcBorders>
            <w:shd w:val="clear" w:color="auto" w:fill="auto"/>
            <w:vAlign w:val="bottom"/>
          </w:tcPr>
          <w:p w14:paraId="43877BD2" w14:textId="6F86ED01" w:rsidR="006A07C2" w:rsidRPr="006A07C2" w:rsidRDefault="006A07C2" w:rsidP="006A07C2">
            <w:pPr>
              <w:widowControl/>
              <w:jc w:val="left"/>
              <w:rPr>
                <w:rFonts w:ascii="SimSun" w:hAnsi="SimSun" w:cs="SimSun"/>
                <w:color w:val="000000"/>
                <w:kern w:val="0"/>
                <w:sz w:val="22"/>
                <w:szCs w:val="22"/>
              </w:rPr>
            </w:pPr>
          </w:p>
        </w:tc>
        <w:tc>
          <w:tcPr>
            <w:tcW w:w="507" w:type="dxa"/>
            <w:tcBorders>
              <w:top w:val="nil"/>
              <w:left w:val="nil"/>
              <w:bottom w:val="single" w:sz="4" w:space="0" w:color="auto"/>
              <w:right w:val="single" w:sz="4" w:space="0" w:color="auto"/>
            </w:tcBorders>
            <w:shd w:val="clear" w:color="auto" w:fill="auto"/>
            <w:vAlign w:val="bottom"/>
          </w:tcPr>
          <w:p w14:paraId="3FA5F72A" w14:textId="5F7A3D1A" w:rsidR="006A07C2" w:rsidRPr="006A07C2" w:rsidRDefault="006A07C2" w:rsidP="006A07C2">
            <w:pPr>
              <w:widowControl/>
              <w:jc w:val="left"/>
              <w:rPr>
                <w:rFonts w:ascii="SimSun" w:hAnsi="SimSun" w:cs="SimSun"/>
                <w:color w:val="000000"/>
                <w:kern w:val="0"/>
                <w:sz w:val="22"/>
                <w:szCs w:val="22"/>
              </w:rPr>
            </w:pPr>
          </w:p>
        </w:tc>
        <w:tc>
          <w:tcPr>
            <w:tcW w:w="507" w:type="dxa"/>
            <w:tcBorders>
              <w:top w:val="nil"/>
              <w:left w:val="nil"/>
              <w:bottom w:val="single" w:sz="4" w:space="0" w:color="auto"/>
              <w:right w:val="single" w:sz="4" w:space="0" w:color="auto"/>
            </w:tcBorders>
            <w:shd w:val="clear" w:color="auto" w:fill="auto"/>
            <w:vAlign w:val="bottom"/>
          </w:tcPr>
          <w:p w14:paraId="5D07D1DC" w14:textId="0271B6B0" w:rsidR="006A07C2" w:rsidRPr="006A07C2" w:rsidRDefault="006A07C2" w:rsidP="006A07C2">
            <w:pPr>
              <w:widowControl/>
              <w:jc w:val="left"/>
              <w:rPr>
                <w:rFonts w:ascii="SimSun" w:hAnsi="SimSun" w:cs="SimSun"/>
                <w:color w:val="000000"/>
                <w:kern w:val="0"/>
                <w:sz w:val="22"/>
                <w:szCs w:val="22"/>
              </w:rPr>
            </w:pPr>
          </w:p>
        </w:tc>
        <w:tc>
          <w:tcPr>
            <w:tcW w:w="507" w:type="dxa"/>
            <w:tcBorders>
              <w:top w:val="nil"/>
              <w:left w:val="nil"/>
              <w:bottom w:val="single" w:sz="4" w:space="0" w:color="auto"/>
              <w:right w:val="single" w:sz="4" w:space="0" w:color="auto"/>
            </w:tcBorders>
            <w:shd w:val="clear" w:color="auto" w:fill="auto"/>
            <w:vAlign w:val="bottom"/>
          </w:tcPr>
          <w:p w14:paraId="100AC954" w14:textId="63244B82" w:rsidR="006A07C2" w:rsidRPr="006A07C2" w:rsidRDefault="006A07C2" w:rsidP="006A07C2">
            <w:pPr>
              <w:widowControl/>
              <w:jc w:val="left"/>
              <w:rPr>
                <w:rFonts w:ascii="SimSun" w:hAnsi="SimSun" w:cs="SimSun"/>
                <w:color w:val="000000"/>
                <w:kern w:val="0"/>
                <w:sz w:val="22"/>
                <w:szCs w:val="22"/>
              </w:rPr>
            </w:pPr>
          </w:p>
        </w:tc>
        <w:tc>
          <w:tcPr>
            <w:tcW w:w="507" w:type="dxa"/>
            <w:tcBorders>
              <w:top w:val="nil"/>
              <w:left w:val="nil"/>
              <w:bottom w:val="single" w:sz="4" w:space="0" w:color="auto"/>
              <w:right w:val="single" w:sz="4" w:space="0" w:color="auto"/>
            </w:tcBorders>
            <w:shd w:val="clear" w:color="auto" w:fill="auto"/>
            <w:vAlign w:val="bottom"/>
          </w:tcPr>
          <w:p w14:paraId="08DA5E48" w14:textId="0267CCB1" w:rsidR="006A07C2" w:rsidRPr="006A07C2" w:rsidRDefault="006A07C2" w:rsidP="006A07C2">
            <w:pPr>
              <w:widowControl/>
              <w:jc w:val="left"/>
              <w:rPr>
                <w:rFonts w:ascii="SimSun" w:hAnsi="SimSun" w:cs="SimSun"/>
                <w:color w:val="000000"/>
                <w:kern w:val="0"/>
                <w:sz w:val="22"/>
                <w:szCs w:val="22"/>
              </w:rPr>
            </w:pPr>
          </w:p>
        </w:tc>
        <w:tc>
          <w:tcPr>
            <w:tcW w:w="507" w:type="dxa"/>
            <w:tcBorders>
              <w:top w:val="nil"/>
              <w:left w:val="nil"/>
              <w:bottom w:val="single" w:sz="4" w:space="0" w:color="auto"/>
              <w:right w:val="single" w:sz="4" w:space="0" w:color="auto"/>
            </w:tcBorders>
            <w:shd w:val="clear" w:color="auto" w:fill="auto"/>
            <w:vAlign w:val="bottom"/>
          </w:tcPr>
          <w:p w14:paraId="3C5F9D90" w14:textId="60D26489" w:rsidR="006A07C2" w:rsidRPr="006A07C2" w:rsidRDefault="006A07C2" w:rsidP="006A07C2">
            <w:pPr>
              <w:widowControl/>
              <w:jc w:val="left"/>
              <w:rPr>
                <w:rFonts w:ascii="SimSun" w:hAnsi="SimSun" w:cs="SimSun"/>
                <w:color w:val="000000"/>
                <w:kern w:val="0"/>
                <w:sz w:val="22"/>
                <w:szCs w:val="22"/>
              </w:rPr>
            </w:pPr>
          </w:p>
        </w:tc>
        <w:tc>
          <w:tcPr>
            <w:tcW w:w="507" w:type="dxa"/>
            <w:tcBorders>
              <w:top w:val="nil"/>
              <w:left w:val="nil"/>
              <w:bottom w:val="single" w:sz="4" w:space="0" w:color="auto"/>
              <w:right w:val="single" w:sz="4" w:space="0" w:color="auto"/>
            </w:tcBorders>
            <w:shd w:val="clear" w:color="auto" w:fill="auto"/>
            <w:vAlign w:val="bottom"/>
          </w:tcPr>
          <w:p w14:paraId="3B2C7A00" w14:textId="6C38F9C1" w:rsidR="006A07C2" w:rsidRPr="006A07C2" w:rsidRDefault="006A07C2" w:rsidP="006A07C2">
            <w:pPr>
              <w:widowControl/>
              <w:jc w:val="left"/>
              <w:rPr>
                <w:rFonts w:ascii="SimSun" w:hAnsi="SimSun" w:cs="SimSun"/>
                <w:color w:val="000000"/>
                <w:kern w:val="0"/>
                <w:sz w:val="22"/>
                <w:szCs w:val="22"/>
              </w:rPr>
            </w:pPr>
          </w:p>
        </w:tc>
        <w:tc>
          <w:tcPr>
            <w:tcW w:w="507" w:type="dxa"/>
            <w:tcBorders>
              <w:top w:val="nil"/>
              <w:left w:val="nil"/>
              <w:bottom w:val="single" w:sz="4" w:space="0" w:color="auto"/>
              <w:right w:val="single" w:sz="4" w:space="0" w:color="auto"/>
            </w:tcBorders>
            <w:shd w:val="clear" w:color="auto" w:fill="auto"/>
            <w:vAlign w:val="bottom"/>
          </w:tcPr>
          <w:p w14:paraId="34511FED" w14:textId="663A78CB" w:rsidR="006A07C2" w:rsidRPr="006A07C2" w:rsidRDefault="006A07C2" w:rsidP="006A07C2">
            <w:pPr>
              <w:widowControl/>
              <w:jc w:val="left"/>
              <w:rPr>
                <w:rFonts w:ascii="SimSun" w:hAnsi="SimSun" w:cs="SimSun"/>
                <w:color w:val="000000"/>
                <w:kern w:val="0"/>
                <w:sz w:val="22"/>
                <w:szCs w:val="22"/>
              </w:rPr>
            </w:pPr>
          </w:p>
        </w:tc>
        <w:tc>
          <w:tcPr>
            <w:tcW w:w="509" w:type="dxa"/>
            <w:tcBorders>
              <w:top w:val="nil"/>
              <w:left w:val="nil"/>
              <w:bottom w:val="single" w:sz="4" w:space="0" w:color="auto"/>
              <w:right w:val="single" w:sz="8" w:space="0" w:color="auto"/>
            </w:tcBorders>
            <w:shd w:val="clear" w:color="auto" w:fill="auto"/>
            <w:vAlign w:val="bottom"/>
          </w:tcPr>
          <w:p w14:paraId="27429D58" w14:textId="7D775666" w:rsidR="006A07C2" w:rsidRPr="006A07C2" w:rsidRDefault="006A07C2" w:rsidP="006A07C2">
            <w:pPr>
              <w:widowControl/>
              <w:jc w:val="left"/>
              <w:rPr>
                <w:rFonts w:ascii="SimSun" w:hAnsi="SimSun" w:cs="SimSun"/>
                <w:color w:val="000000"/>
                <w:kern w:val="0"/>
                <w:sz w:val="22"/>
                <w:szCs w:val="22"/>
              </w:rPr>
            </w:pPr>
          </w:p>
        </w:tc>
      </w:tr>
    </w:tbl>
    <w:p w14:paraId="4B49FFA5" w14:textId="7B270DE5" w:rsidR="006A07C2" w:rsidRDefault="006A07C2" w:rsidP="006A07C2">
      <w:pPr>
        <w:pStyle w:val="aff1"/>
        <w:ind w:firstLineChars="0" w:firstLine="0"/>
      </w:pPr>
      <w:r>
        <w:rPr>
          <w:rFonts w:hint="eastAsia"/>
        </w:rPr>
        <w:t>表1中各项内容说明：</w:t>
      </w:r>
    </w:p>
    <w:tbl>
      <w:tblPr>
        <w:tblW w:w="9257" w:type="dxa"/>
        <w:tblLook w:val="04A0" w:firstRow="1" w:lastRow="0" w:firstColumn="1" w:lastColumn="0" w:noHBand="0" w:noVBand="1"/>
      </w:tblPr>
      <w:tblGrid>
        <w:gridCol w:w="1413"/>
        <w:gridCol w:w="1761"/>
        <w:gridCol w:w="6083"/>
      </w:tblGrid>
      <w:tr w:rsidR="006A07C2" w:rsidRPr="006A07C2" w14:paraId="69751677" w14:textId="77777777" w:rsidTr="006A07C2">
        <w:trPr>
          <w:trHeight w:val="278"/>
        </w:trPr>
        <w:tc>
          <w:tcPr>
            <w:tcW w:w="3174" w:type="dxa"/>
            <w:gridSpan w:val="2"/>
            <w:tcBorders>
              <w:top w:val="single" w:sz="8" w:space="0" w:color="auto"/>
              <w:left w:val="single" w:sz="8" w:space="0" w:color="auto"/>
              <w:bottom w:val="single" w:sz="4" w:space="0" w:color="auto"/>
              <w:right w:val="single" w:sz="4" w:space="0" w:color="000000"/>
            </w:tcBorders>
            <w:shd w:val="clear" w:color="000000" w:fill="BFBFBF"/>
            <w:noWrap/>
            <w:vAlign w:val="center"/>
            <w:hideMark/>
          </w:tcPr>
          <w:p w14:paraId="79AA54A1" w14:textId="77777777" w:rsidR="006A07C2" w:rsidRPr="006A07C2" w:rsidRDefault="006A07C2" w:rsidP="006A07C2">
            <w:pPr>
              <w:widowControl/>
              <w:jc w:val="center"/>
              <w:rPr>
                <w:rFonts w:ascii="DengXian" w:eastAsia="DengXian" w:hAnsi="DengXian" w:cs="SimSun"/>
                <w:color w:val="000000"/>
                <w:kern w:val="0"/>
                <w:sz w:val="22"/>
                <w:szCs w:val="22"/>
              </w:rPr>
            </w:pPr>
            <w:r w:rsidRPr="006A07C2">
              <w:rPr>
                <w:rFonts w:ascii="DengXian" w:eastAsia="DengXian" w:hAnsi="DengXian" w:cs="SimSun" w:hint="eastAsia"/>
                <w:color w:val="000000"/>
                <w:kern w:val="0"/>
                <w:sz w:val="22"/>
                <w:szCs w:val="22"/>
              </w:rPr>
              <w:t>名称</w:t>
            </w:r>
          </w:p>
        </w:tc>
        <w:tc>
          <w:tcPr>
            <w:tcW w:w="6083" w:type="dxa"/>
            <w:tcBorders>
              <w:top w:val="single" w:sz="8" w:space="0" w:color="auto"/>
              <w:left w:val="nil"/>
              <w:bottom w:val="single" w:sz="4" w:space="0" w:color="auto"/>
              <w:right w:val="single" w:sz="4" w:space="0" w:color="auto"/>
            </w:tcBorders>
            <w:shd w:val="clear" w:color="000000" w:fill="BFBFBF"/>
            <w:noWrap/>
            <w:vAlign w:val="center"/>
            <w:hideMark/>
          </w:tcPr>
          <w:p w14:paraId="167D8C1E" w14:textId="77777777" w:rsidR="006A07C2" w:rsidRPr="006A07C2" w:rsidRDefault="006A07C2" w:rsidP="006A07C2">
            <w:pPr>
              <w:widowControl/>
              <w:jc w:val="center"/>
              <w:rPr>
                <w:rFonts w:ascii="DengXian" w:eastAsia="DengXian" w:hAnsi="DengXian" w:cs="SimSun"/>
                <w:color w:val="000000"/>
                <w:kern w:val="0"/>
                <w:sz w:val="22"/>
                <w:szCs w:val="22"/>
              </w:rPr>
            </w:pPr>
            <w:r w:rsidRPr="006A07C2">
              <w:rPr>
                <w:rFonts w:ascii="DengXian" w:eastAsia="DengXian" w:hAnsi="DengXian" w:cs="SimSun" w:hint="eastAsia"/>
                <w:color w:val="000000"/>
                <w:kern w:val="0"/>
                <w:sz w:val="22"/>
                <w:szCs w:val="22"/>
              </w:rPr>
              <w:t>说明</w:t>
            </w:r>
          </w:p>
        </w:tc>
      </w:tr>
      <w:tr w:rsidR="006A07C2" w:rsidRPr="006A07C2" w14:paraId="198886ED" w14:textId="77777777" w:rsidTr="006A07C2">
        <w:trPr>
          <w:trHeight w:val="541"/>
        </w:trPr>
        <w:tc>
          <w:tcPr>
            <w:tcW w:w="141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BEBBC94" w14:textId="77777777" w:rsidR="006A07C2" w:rsidRPr="006A07C2" w:rsidRDefault="006A07C2" w:rsidP="006A07C2">
            <w:pPr>
              <w:widowControl/>
              <w:jc w:val="center"/>
              <w:rPr>
                <w:rFonts w:ascii="SimSun" w:hAnsi="SimSun" w:cs="SimSun"/>
                <w:color w:val="000000"/>
                <w:kern w:val="0"/>
                <w:sz w:val="22"/>
                <w:szCs w:val="22"/>
              </w:rPr>
            </w:pPr>
            <w:r w:rsidRPr="006A07C2">
              <w:rPr>
                <w:rFonts w:ascii="SimSun" w:hAnsi="SimSun" w:cs="SimSun" w:hint="eastAsia"/>
                <w:color w:val="000000"/>
                <w:kern w:val="0"/>
                <w:sz w:val="22"/>
                <w:szCs w:val="22"/>
              </w:rPr>
              <w:t>重要数据基本情况</w:t>
            </w:r>
          </w:p>
        </w:tc>
        <w:tc>
          <w:tcPr>
            <w:tcW w:w="1761" w:type="dxa"/>
            <w:tcBorders>
              <w:top w:val="nil"/>
              <w:left w:val="nil"/>
              <w:bottom w:val="single" w:sz="4" w:space="0" w:color="auto"/>
              <w:right w:val="single" w:sz="4" w:space="0" w:color="auto"/>
            </w:tcBorders>
            <w:shd w:val="clear" w:color="auto" w:fill="auto"/>
            <w:noWrap/>
            <w:vAlign w:val="center"/>
            <w:hideMark/>
          </w:tcPr>
          <w:p w14:paraId="2DAE6271"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数据类别</w:t>
            </w:r>
          </w:p>
        </w:tc>
        <w:tc>
          <w:tcPr>
            <w:tcW w:w="6083" w:type="dxa"/>
            <w:tcBorders>
              <w:top w:val="nil"/>
              <w:left w:val="nil"/>
              <w:bottom w:val="single" w:sz="4" w:space="0" w:color="auto"/>
              <w:right w:val="single" w:sz="4" w:space="0" w:color="auto"/>
            </w:tcBorders>
            <w:shd w:val="clear" w:color="auto" w:fill="auto"/>
            <w:vAlign w:val="bottom"/>
            <w:hideMark/>
          </w:tcPr>
          <w:p w14:paraId="16035960"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指根据数据所在本组织具体情况，所确定的重要数据的具体类别，应在“数据类别说明”中说明具体的类别规范；</w:t>
            </w:r>
          </w:p>
        </w:tc>
      </w:tr>
      <w:tr w:rsidR="006A07C2" w:rsidRPr="006A07C2" w14:paraId="6B5AC0F6" w14:textId="77777777" w:rsidTr="006A07C2">
        <w:trPr>
          <w:trHeight w:val="541"/>
        </w:trPr>
        <w:tc>
          <w:tcPr>
            <w:tcW w:w="1413" w:type="dxa"/>
            <w:vMerge/>
            <w:tcBorders>
              <w:top w:val="nil"/>
              <w:left w:val="single" w:sz="8" w:space="0" w:color="auto"/>
              <w:bottom w:val="single" w:sz="4" w:space="0" w:color="auto"/>
              <w:right w:val="single" w:sz="4" w:space="0" w:color="auto"/>
            </w:tcBorders>
            <w:vAlign w:val="center"/>
            <w:hideMark/>
          </w:tcPr>
          <w:p w14:paraId="25ACFDC7" w14:textId="77777777" w:rsidR="006A07C2" w:rsidRPr="006A07C2" w:rsidRDefault="006A07C2" w:rsidP="006A07C2">
            <w:pPr>
              <w:widowControl/>
              <w:jc w:val="left"/>
              <w:rPr>
                <w:rFonts w:ascii="SimSun" w:hAnsi="SimSun" w:cs="SimSun"/>
                <w:color w:val="000000"/>
                <w:kern w:val="0"/>
                <w:sz w:val="22"/>
                <w:szCs w:val="22"/>
              </w:rPr>
            </w:pPr>
          </w:p>
        </w:tc>
        <w:tc>
          <w:tcPr>
            <w:tcW w:w="1761" w:type="dxa"/>
            <w:tcBorders>
              <w:top w:val="nil"/>
              <w:left w:val="nil"/>
              <w:bottom w:val="single" w:sz="4" w:space="0" w:color="auto"/>
              <w:right w:val="single" w:sz="4" w:space="0" w:color="auto"/>
            </w:tcBorders>
            <w:shd w:val="clear" w:color="auto" w:fill="auto"/>
            <w:noWrap/>
            <w:vAlign w:val="center"/>
            <w:hideMark/>
          </w:tcPr>
          <w:p w14:paraId="7890804C"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数据级别</w:t>
            </w:r>
          </w:p>
        </w:tc>
        <w:tc>
          <w:tcPr>
            <w:tcW w:w="6083" w:type="dxa"/>
            <w:tcBorders>
              <w:top w:val="nil"/>
              <w:left w:val="nil"/>
              <w:bottom w:val="single" w:sz="4" w:space="0" w:color="auto"/>
              <w:right w:val="single" w:sz="4" w:space="0" w:color="auto"/>
            </w:tcBorders>
            <w:shd w:val="clear" w:color="auto" w:fill="auto"/>
            <w:vAlign w:val="bottom"/>
            <w:hideMark/>
          </w:tcPr>
          <w:p w14:paraId="5A96EEFA"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指根据数据所在本组织具体情况，所确定的重要数据的进一步细分级别，如对重要数据作了进一步分级，应在“数据级别说明”中说明具体的级别规范；</w:t>
            </w:r>
          </w:p>
        </w:tc>
      </w:tr>
      <w:tr w:rsidR="006A07C2" w:rsidRPr="006A07C2" w14:paraId="31CB618F" w14:textId="77777777" w:rsidTr="006A07C2">
        <w:trPr>
          <w:trHeight w:val="541"/>
        </w:trPr>
        <w:tc>
          <w:tcPr>
            <w:tcW w:w="1413" w:type="dxa"/>
            <w:vMerge/>
            <w:tcBorders>
              <w:top w:val="nil"/>
              <w:left w:val="single" w:sz="8" w:space="0" w:color="auto"/>
              <w:bottom w:val="single" w:sz="4" w:space="0" w:color="auto"/>
              <w:right w:val="single" w:sz="4" w:space="0" w:color="auto"/>
            </w:tcBorders>
            <w:vAlign w:val="center"/>
            <w:hideMark/>
          </w:tcPr>
          <w:p w14:paraId="13A99CE6" w14:textId="77777777" w:rsidR="006A07C2" w:rsidRPr="006A07C2" w:rsidRDefault="006A07C2" w:rsidP="006A07C2">
            <w:pPr>
              <w:widowControl/>
              <w:jc w:val="left"/>
              <w:rPr>
                <w:rFonts w:ascii="SimSun" w:hAnsi="SimSun" w:cs="SimSun"/>
                <w:color w:val="000000"/>
                <w:kern w:val="0"/>
                <w:sz w:val="22"/>
                <w:szCs w:val="22"/>
              </w:rPr>
            </w:pPr>
          </w:p>
        </w:tc>
        <w:tc>
          <w:tcPr>
            <w:tcW w:w="1761" w:type="dxa"/>
            <w:tcBorders>
              <w:top w:val="nil"/>
              <w:left w:val="nil"/>
              <w:bottom w:val="single" w:sz="4" w:space="0" w:color="auto"/>
              <w:right w:val="single" w:sz="4" w:space="0" w:color="auto"/>
            </w:tcBorders>
            <w:shd w:val="clear" w:color="auto" w:fill="auto"/>
            <w:noWrap/>
            <w:vAlign w:val="center"/>
            <w:hideMark/>
          </w:tcPr>
          <w:p w14:paraId="6CF4DD06"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数据载体</w:t>
            </w:r>
          </w:p>
        </w:tc>
        <w:tc>
          <w:tcPr>
            <w:tcW w:w="6083" w:type="dxa"/>
            <w:tcBorders>
              <w:top w:val="nil"/>
              <w:left w:val="nil"/>
              <w:bottom w:val="single" w:sz="4" w:space="0" w:color="auto"/>
              <w:right w:val="single" w:sz="4" w:space="0" w:color="auto"/>
            </w:tcBorders>
            <w:shd w:val="clear" w:color="auto" w:fill="auto"/>
            <w:vAlign w:val="bottom"/>
            <w:hideMark/>
          </w:tcPr>
          <w:p w14:paraId="08D0153C"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指重要数据的存在形式，如纸质数据、生物材料、网络数据等（网络数据的应说明数据所在的系统或所支撑的应用，以及数据存储地点）；</w:t>
            </w:r>
          </w:p>
        </w:tc>
      </w:tr>
      <w:tr w:rsidR="006A07C2" w:rsidRPr="006A07C2" w14:paraId="5958431F" w14:textId="77777777" w:rsidTr="006A07C2">
        <w:trPr>
          <w:trHeight w:val="278"/>
        </w:trPr>
        <w:tc>
          <w:tcPr>
            <w:tcW w:w="1413" w:type="dxa"/>
            <w:vMerge/>
            <w:tcBorders>
              <w:top w:val="nil"/>
              <w:left w:val="single" w:sz="8" w:space="0" w:color="auto"/>
              <w:bottom w:val="single" w:sz="4" w:space="0" w:color="auto"/>
              <w:right w:val="single" w:sz="4" w:space="0" w:color="auto"/>
            </w:tcBorders>
            <w:vAlign w:val="center"/>
            <w:hideMark/>
          </w:tcPr>
          <w:p w14:paraId="626A7EB8" w14:textId="77777777" w:rsidR="006A07C2" w:rsidRPr="006A07C2" w:rsidRDefault="006A07C2" w:rsidP="006A07C2">
            <w:pPr>
              <w:widowControl/>
              <w:jc w:val="left"/>
              <w:rPr>
                <w:rFonts w:ascii="SimSun" w:hAnsi="SimSun" w:cs="SimSun"/>
                <w:color w:val="000000"/>
                <w:kern w:val="0"/>
                <w:sz w:val="22"/>
                <w:szCs w:val="22"/>
              </w:rPr>
            </w:pPr>
          </w:p>
        </w:tc>
        <w:tc>
          <w:tcPr>
            <w:tcW w:w="1761" w:type="dxa"/>
            <w:tcBorders>
              <w:top w:val="nil"/>
              <w:left w:val="nil"/>
              <w:bottom w:val="single" w:sz="4" w:space="0" w:color="auto"/>
              <w:right w:val="single" w:sz="4" w:space="0" w:color="auto"/>
            </w:tcBorders>
            <w:shd w:val="clear" w:color="auto" w:fill="auto"/>
            <w:noWrap/>
            <w:vAlign w:val="center"/>
            <w:hideMark/>
          </w:tcPr>
          <w:p w14:paraId="2A8C3588"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数据来源</w:t>
            </w:r>
          </w:p>
        </w:tc>
        <w:tc>
          <w:tcPr>
            <w:tcW w:w="6083" w:type="dxa"/>
            <w:tcBorders>
              <w:top w:val="nil"/>
              <w:left w:val="nil"/>
              <w:bottom w:val="single" w:sz="4" w:space="0" w:color="auto"/>
              <w:right w:val="single" w:sz="4" w:space="0" w:color="auto"/>
            </w:tcBorders>
            <w:shd w:val="clear" w:color="auto" w:fill="auto"/>
            <w:vAlign w:val="bottom"/>
            <w:hideMark/>
          </w:tcPr>
          <w:p w14:paraId="5FEE7054"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指重要数据如何收集或产生；</w:t>
            </w:r>
          </w:p>
        </w:tc>
      </w:tr>
      <w:tr w:rsidR="006A07C2" w:rsidRPr="006A07C2" w14:paraId="4AB1B134" w14:textId="77777777" w:rsidTr="006A07C2">
        <w:trPr>
          <w:trHeight w:val="278"/>
        </w:trPr>
        <w:tc>
          <w:tcPr>
            <w:tcW w:w="1413" w:type="dxa"/>
            <w:vMerge/>
            <w:tcBorders>
              <w:top w:val="nil"/>
              <w:left w:val="single" w:sz="8" w:space="0" w:color="auto"/>
              <w:bottom w:val="single" w:sz="4" w:space="0" w:color="auto"/>
              <w:right w:val="single" w:sz="4" w:space="0" w:color="auto"/>
            </w:tcBorders>
            <w:vAlign w:val="center"/>
            <w:hideMark/>
          </w:tcPr>
          <w:p w14:paraId="2A13D8BA" w14:textId="77777777" w:rsidR="006A07C2" w:rsidRPr="006A07C2" w:rsidRDefault="006A07C2" w:rsidP="006A07C2">
            <w:pPr>
              <w:widowControl/>
              <w:jc w:val="left"/>
              <w:rPr>
                <w:rFonts w:ascii="SimSun" w:hAnsi="SimSun" w:cs="SimSun"/>
                <w:color w:val="000000"/>
                <w:kern w:val="0"/>
                <w:sz w:val="22"/>
                <w:szCs w:val="22"/>
              </w:rPr>
            </w:pPr>
          </w:p>
        </w:tc>
        <w:tc>
          <w:tcPr>
            <w:tcW w:w="1761" w:type="dxa"/>
            <w:tcBorders>
              <w:top w:val="nil"/>
              <w:left w:val="nil"/>
              <w:bottom w:val="single" w:sz="4" w:space="0" w:color="auto"/>
              <w:right w:val="single" w:sz="4" w:space="0" w:color="auto"/>
            </w:tcBorders>
            <w:shd w:val="clear" w:color="auto" w:fill="auto"/>
            <w:noWrap/>
            <w:vAlign w:val="center"/>
            <w:hideMark/>
          </w:tcPr>
          <w:p w14:paraId="566E1097"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数据数量</w:t>
            </w:r>
          </w:p>
        </w:tc>
        <w:tc>
          <w:tcPr>
            <w:tcW w:w="6083" w:type="dxa"/>
            <w:tcBorders>
              <w:top w:val="nil"/>
              <w:left w:val="nil"/>
              <w:bottom w:val="single" w:sz="4" w:space="0" w:color="auto"/>
              <w:right w:val="single" w:sz="4" w:space="0" w:color="auto"/>
            </w:tcBorders>
            <w:shd w:val="clear" w:color="auto" w:fill="auto"/>
            <w:vAlign w:val="bottom"/>
            <w:hideMark/>
          </w:tcPr>
          <w:p w14:paraId="577F5376"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指重要数据的量，根据数据的形式以不同的单位表示；</w:t>
            </w:r>
          </w:p>
        </w:tc>
      </w:tr>
      <w:tr w:rsidR="006A07C2" w:rsidRPr="006A07C2" w14:paraId="66C767D8" w14:textId="77777777" w:rsidTr="006A07C2">
        <w:trPr>
          <w:trHeight w:val="541"/>
        </w:trPr>
        <w:tc>
          <w:tcPr>
            <w:tcW w:w="1413" w:type="dxa"/>
            <w:vMerge/>
            <w:tcBorders>
              <w:top w:val="nil"/>
              <w:left w:val="single" w:sz="8" w:space="0" w:color="auto"/>
              <w:bottom w:val="single" w:sz="4" w:space="0" w:color="auto"/>
              <w:right w:val="single" w:sz="4" w:space="0" w:color="auto"/>
            </w:tcBorders>
            <w:vAlign w:val="center"/>
            <w:hideMark/>
          </w:tcPr>
          <w:p w14:paraId="1DE801D7" w14:textId="77777777" w:rsidR="006A07C2" w:rsidRPr="006A07C2" w:rsidRDefault="006A07C2" w:rsidP="006A07C2">
            <w:pPr>
              <w:widowControl/>
              <w:jc w:val="left"/>
              <w:rPr>
                <w:rFonts w:ascii="SimSun" w:hAnsi="SimSun" w:cs="SimSun"/>
                <w:color w:val="000000"/>
                <w:kern w:val="0"/>
                <w:sz w:val="22"/>
                <w:szCs w:val="22"/>
              </w:rPr>
            </w:pPr>
          </w:p>
        </w:tc>
        <w:tc>
          <w:tcPr>
            <w:tcW w:w="1761" w:type="dxa"/>
            <w:tcBorders>
              <w:top w:val="nil"/>
              <w:left w:val="nil"/>
              <w:bottom w:val="single" w:sz="4" w:space="0" w:color="auto"/>
              <w:right w:val="single" w:sz="4" w:space="0" w:color="auto"/>
            </w:tcBorders>
            <w:shd w:val="clear" w:color="auto" w:fill="auto"/>
            <w:noWrap/>
            <w:vAlign w:val="center"/>
            <w:hideMark/>
          </w:tcPr>
          <w:p w14:paraId="689B68CC"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详细描述</w:t>
            </w:r>
          </w:p>
        </w:tc>
        <w:tc>
          <w:tcPr>
            <w:tcW w:w="6083" w:type="dxa"/>
            <w:tcBorders>
              <w:top w:val="nil"/>
              <w:left w:val="nil"/>
              <w:bottom w:val="single" w:sz="4" w:space="0" w:color="auto"/>
              <w:right w:val="single" w:sz="4" w:space="0" w:color="auto"/>
            </w:tcBorders>
            <w:shd w:val="clear" w:color="auto" w:fill="auto"/>
            <w:vAlign w:val="bottom"/>
            <w:hideMark/>
          </w:tcPr>
          <w:p w14:paraId="2D105631"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指对重要数据的进一步描述，包括但不限于重要数据对国家安全、经济运行、社会稳定、公共健康和安全、本组织的具体影响，重要数据保持重要性的时效，重要数据面临的主要安全威胁等</w:t>
            </w:r>
          </w:p>
        </w:tc>
      </w:tr>
      <w:tr w:rsidR="006A07C2" w:rsidRPr="006A07C2" w14:paraId="3C39F137" w14:textId="77777777" w:rsidTr="006A07C2">
        <w:trPr>
          <w:trHeight w:val="278"/>
        </w:trPr>
        <w:tc>
          <w:tcPr>
            <w:tcW w:w="141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AE7C5B4" w14:textId="77777777" w:rsidR="006A07C2" w:rsidRPr="006A07C2" w:rsidRDefault="006A07C2" w:rsidP="006A07C2">
            <w:pPr>
              <w:widowControl/>
              <w:jc w:val="center"/>
              <w:rPr>
                <w:rFonts w:ascii="SimSun" w:hAnsi="SimSun" w:cs="SimSun"/>
                <w:color w:val="000000"/>
                <w:kern w:val="0"/>
                <w:sz w:val="22"/>
                <w:szCs w:val="22"/>
              </w:rPr>
            </w:pPr>
            <w:r w:rsidRPr="006A07C2">
              <w:rPr>
                <w:rFonts w:ascii="SimSun" w:hAnsi="SimSun" w:cs="SimSun" w:hint="eastAsia"/>
                <w:color w:val="000000"/>
                <w:kern w:val="0"/>
                <w:sz w:val="22"/>
                <w:szCs w:val="22"/>
              </w:rPr>
              <w:t>重要数据责任主体</w:t>
            </w:r>
          </w:p>
        </w:tc>
        <w:tc>
          <w:tcPr>
            <w:tcW w:w="1761" w:type="dxa"/>
            <w:tcBorders>
              <w:top w:val="nil"/>
              <w:left w:val="nil"/>
              <w:bottom w:val="single" w:sz="4" w:space="0" w:color="auto"/>
              <w:right w:val="single" w:sz="4" w:space="0" w:color="auto"/>
            </w:tcBorders>
            <w:shd w:val="clear" w:color="auto" w:fill="auto"/>
            <w:noWrap/>
            <w:vAlign w:val="center"/>
            <w:hideMark/>
          </w:tcPr>
          <w:p w14:paraId="78984402"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组织名称</w:t>
            </w:r>
          </w:p>
        </w:tc>
        <w:tc>
          <w:tcPr>
            <w:tcW w:w="6083" w:type="dxa"/>
            <w:tcBorders>
              <w:top w:val="nil"/>
              <w:left w:val="nil"/>
              <w:bottom w:val="single" w:sz="4" w:space="0" w:color="auto"/>
              <w:right w:val="single" w:sz="4" w:space="0" w:color="auto"/>
            </w:tcBorders>
            <w:shd w:val="clear" w:color="auto" w:fill="auto"/>
            <w:vAlign w:val="bottom"/>
            <w:hideMark/>
          </w:tcPr>
          <w:p w14:paraId="0475F4B8"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指处理重要数据的组织的名称；</w:t>
            </w:r>
          </w:p>
        </w:tc>
      </w:tr>
      <w:tr w:rsidR="006A07C2" w:rsidRPr="006A07C2" w14:paraId="1DF0FF98" w14:textId="77777777" w:rsidTr="006A07C2">
        <w:trPr>
          <w:trHeight w:val="278"/>
        </w:trPr>
        <w:tc>
          <w:tcPr>
            <w:tcW w:w="1413" w:type="dxa"/>
            <w:vMerge/>
            <w:tcBorders>
              <w:top w:val="nil"/>
              <w:left w:val="single" w:sz="8" w:space="0" w:color="auto"/>
              <w:bottom w:val="single" w:sz="4" w:space="0" w:color="auto"/>
              <w:right w:val="single" w:sz="4" w:space="0" w:color="auto"/>
            </w:tcBorders>
            <w:vAlign w:val="center"/>
            <w:hideMark/>
          </w:tcPr>
          <w:p w14:paraId="15E79191" w14:textId="77777777" w:rsidR="006A07C2" w:rsidRPr="006A07C2" w:rsidRDefault="006A07C2" w:rsidP="006A07C2">
            <w:pPr>
              <w:widowControl/>
              <w:jc w:val="left"/>
              <w:rPr>
                <w:rFonts w:ascii="SimSun" w:hAnsi="SimSun" w:cs="SimSun"/>
                <w:color w:val="000000"/>
                <w:kern w:val="0"/>
                <w:sz w:val="22"/>
                <w:szCs w:val="22"/>
              </w:rPr>
            </w:pPr>
          </w:p>
        </w:tc>
        <w:tc>
          <w:tcPr>
            <w:tcW w:w="1761" w:type="dxa"/>
            <w:tcBorders>
              <w:top w:val="nil"/>
              <w:left w:val="nil"/>
              <w:bottom w:val="single" w:sz="4" w:space="0" w:color="auto"/>
              <w:right w:val="single" w:sz="4" w:space="0" w:color="auto"/>
            </w:tcBorders>
            <w:shd w:val="clear" w:color="auto" w:fill="auto"/>
            <w:noWrap/>
            <w:vAlign w:val="center"/>
            <w:hideMark/>
          </w:tcPr>
          <w:p w14:paraId="6FC81F32"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主要负责人</w:t>
            </w:r>
          </w:p>
        </w:tc>
        <w:tc>
          <w:tcPr>
            <w:tcW w:w="6083" w:type="dxa"/>
            <w:tcBorders>
              <w:top w:val="nil"/>
              <w:left w:val="nil"/>
              <w:bottom w:val="single" w:sz="4" w:space="0" w:color="auto"/>
              <w:right w:val="single" w:sz="4" w:space="0" w:color="auto"/>
            </w:tcBorders>
            <w:shd w:val="clear" w:color="auto" w:fill="auto"/>
            <w:vAlign w:val="bottom"/>
            <w:hideMark/>
          </w:tcPr>
          <w:p w14:paraId="6B61B1DB"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指本组织主要负责人姓名及其联系方式（电子邮箱或者电话号码）；</w:t>
            </w:r>
          </w:p>
        </w:tc>
      </w:tr>
      <w:tr w:rsidR="006A07C2" w:rsidRPr="006A07C2" w14:paraId="555D37AC" w14:textId="77777777" w:rsidTr="006A07C2">
        <w:trPr>
          <w:trHeight w:val="541"/>
        </w:trPr>
        <w:tc>
          <w:tcPr>
            <w:tcW w:w="1413" w:type="dxa"/>
            <w:vMerge/>
            <w:tcBorders>
              <w:top w:val="nil"/>
              <w:left w:val="single" w:sz="8" w:space="0" w:color="auto"/>
              <w:bottom w:val="single" w:sz="4" w:space="0" w:color="auto"/>
              <w:right w:val="single" w:sz="4" w:space="0" w:color="auto"/>
            </w:tcBorders>
            <w:vAlign w:val="center"/>
            <w:hideMark/>
          </w:tcPr>
          <w:p w14:paraId="418A2663" w14:textId="77777777" w:rsidR="006A07C2" w:rsidRPr="006A07C2" w:rsidRDefault="006A07C2" w:rsidP="006A07C2">
            <w:pPr>
              <w:widowControl/>
              <w:jc w:val="left"/>
              <w:rPr>
                <w:rFonts w:ascii="SimSun" w:hAnsi="SimSun" w:cs="SimSun"/>
                <w:color w:val="000000"/>
                <w:kern w:val="0"/>
                <w:sz w:val="22"/>
                <w:szCs w:val="22"/>
              </w:rPr>
            </w:pPr>
          </w:p>
        </w:tc>
        <w:tc>
          <w:tcPr>
            <w:tcW w:w="1761" w:type="dxa"/>
            <w:tcBorders>
              <w:top w:val="nil"/>
              <w:left w:val="nil"/>
              <w:bottom w:val="single" w:sz="4" w:space="0" w:color="auto"/>
              <w:right w:val="single" w:sz="4" w:space="0" w:color="auto"/>
            </w:tcBorders>
            <w:shd w:val="clear" w:color="auto" w:fill="auto"/>
            <w:noWrap/>
            <w:vAlign w:val="center"/>
            <w:hideMark/>
          </w:tcPr>
          <w:p w14:paraId="6BEF7855"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数据安全负责人</w:t>
            </w:r>
          </w:p>
        </w:tc>
        <w:tc>
          <w:tcPr>
            <w:tcW w:w="6083" w:type="dxa"/>
            <w:tcBorders>
              <w:top w:val="nil"/>
              <w:left w:val="nil"/>
              <w:bottom w:val="single" w:sz="4" w:space="0" w:color="auto"/>
              <w:right w:val="single" w:sz="4" w:space="0" w:color="auto"/>
            </w:tcBorders>
            <w:shd w:val="clear" w:color="auto" w:fill="auto"/>
            <w:vAlign w:val="bottom"/>
            <w:hideMark/>
          </w:tcPr>
          <w:p w14:paraId="5CE842F2"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指本组织内负责重要数据安全管理工作的人员姓名及其联系方式（电子邮箱或者电话号码），如不同重要数据另有具体负责人，应分开填写；</w:t>
            </w:r>
          </w:p>
        </w:tc>
      </w:tr>
      <w:tr w:rsidR="006A07C2" w:rsidRPr="006A07C2" w14:paraId="3E2C9D54" w14:textId="77777777" w:rsidTr="006A07C2">
        <w:trPr>
          <w:trHeight w:val="541"/>
        </w:trPr>
        <w:tc>
          <w:tcPr>
            <w:tcW w:w="141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42DA1B0" w14:textId="77777777" w:rsidR="006A07C2" w:rsidRPr="006A07C2" w:rsidRDefault="006A07C2" w:rsidP="006A07C2">
            <w:pPr>
              <w:widowControl/>
              <w:jc w:val="center"/>
              <w:rPr>
                <w:rFonts w:ascii="SimSun" w:hAnsi="SimSun" w:cs="SimSun"/>
                <w:color w:val="000000"/>
                <w:kern w:val="0"/>
                <w:sz w:val="22"/>
                <w:szCs w:val="22"/>
              </w:rPr>
            </w:pPr>
            <w:r w:rsidRPr="006A07C2">
              <w:rPr>
                <w:rFonts w:ascii="SimSun" w:hAnsi="SimSun" w:cs="SimSun" w:hint="eastAsia"/>
                <w:color w:val="000000"/>
                <w:kern w:val="0"/>
                <w:sz w:val="22"/>
                <w:szCs w:val="22"/>
              </w:rPr>
              <w:t>重要数据处理情况</w:t>
            </w:r>
          </w:p>
        </w:tc>
        <w:tc>
          <w:tcPr>
            <w:tcW w:w="1761" w:type="dxa"/>
            <w:tcBorders>
              <w:top w:val="nil"/>
              <w:left w:val="nil"/>
              <w:bottom w:val="single" w:sz="4" w:space="0" w:color="auto"/>
              <w:right w:val="single" w:sz="4" w:space="0" w:color="auto"/>
            </w:tcBorders>
            <w:shd w:val="clear" w:color="auto" w:fill="auto"/>
            <w:noWrap/>
            <w:vAlign w:val="center"/>
            <w:hideMark/>
          </w:tcPr>
          <w:p w14:paraId="15A0E5D6"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使用的范围和方式</w:t>
            </w:r>
          </w:p>
        </w:tc>
        <w:tc>
          <w:tcPr>
            <w:tcW w:w="6083" w:type="dxa"/>
            <w:tcBorders>
              <w:top w:val="nil"/>
              <w:left w:val="nil"/>
              <w:bottom w:val="single" w:sz="4" w:space="0" w:color="auto"/>
              <w:right w:val="single" w:sz="4" w:space="0" w:color="auto"/>
            </w:tcBorders>
            <w:shd w:val="clear" w:color="auto" w:fill="auto"/>
            <w:vAlign w:val="bottom"/>
            <w:hideMark/>
          </w:tcPr>
          <w:p w14:paraId="589DF0D2"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指本组织使用重要数据的使用范围和方式，使用范围包括数据使用者岗位或者组织，使用方式是指组织内部主要采用什么方式处理重要数据；</w:t>
            </w:r>
          </w:p>
        </w:tc>
      </w:tr>
      <w:tr w:rsidR="006A07C2" w:rsidRPr="006A07C2" w14:paraId="1DB73596" w14:textId="77777777" w:rsidTr="006A07C2">
        <w:trPr>
          <w:trHeight w:val="278"/>
        </w:trPr>
        <w:tc>
          <w:tcPr>
            <w:tcW w:w="1413" w:type="dxa"/>
            <w:vMerge/>
            <w:tcBorders>
              <w:top w:val="nil"/>
              <w:left w:val="single" w:sz="8" w:space="0" w:color="auto"/>
              <w:bottom w:val="single" w:sz="4" w:space="0" w:color="auto"/>
              <w:right w:val="single" w:sz="4" w:space="0" w:color="auto"/>
            </w:tcBorders>
            <w:vAlign w:val="center"/>
            <w:hideMark/>
          </w:tcPr>
          <w:p w14:paraId="509C6EB7" w14:textId="77777777" w:rsidR="006A07C2" w:rsidRPr="006A07C2" w:rsidRDefault="006A07C2" w:rsidP="006A07C2">
            <w:pPr>
              <w:widowControl/>
              <w:jc w:val="left"/>
              <w:rPr>
                <w:rFonts w:ascii="SimSun" w:hAnsi="SimSun" w:cs="SimSun"/>
                <w:color w:val="000000"/>
                <w:kern w:val="0"/>
                <w:sz w:val="22"/>
                <w:szCs w:val="22"/>
              </w:rPr>
            </w:pPr>
          </w:p>
        </w:tc>
        <w:tc>
          <w:tcPr>
            <w:tcW w:w="1761" w:type="dxa"/>
            <w:tcBorders>
              <w:top w:val="nil"/>
              <w:left w:val="nil"/>
              <w:bottom w:val="single" w:sz="4" w:space="0" w:color="auto"/>
              <w:right w:val="single" w:sz="4" w:space="0" w:color="auto"/>
            </w:tcBorders>
            <w:shd w:val="clear" w:color="auto" w:fill="auto"/>
            <w:noWrap/>
            <w:vAlign w:val="center"/>
            <w:hideMark/>
          </w:tcPr>
          <w:p w14:paraId="1C503C19"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是否与其他组织共享</w:t>
            </w:r>
          </w:p>
        </w:tc>
        <w:tc>
          <w:tcPr>
            <w:tcW w:w="6083" w:type="dxa"/>
            <w:tcBorders>
              <w:top w:val="nil"/>
              <w:left w:val="nil"/>
              <w:bottom w:val="single" w:sz="4" w:space="0" w:color="auto"/>
              <w:right w:val="single" w:sz="4" w:space="0" w:color="auto"/>
            </w:tcBorders>
            <w:shd w:val="clear" w:color="auto" w:fill="auto"/>
            <w:vAlign w:val="bottom"/>
            <w:hideMark/>
          </w:tcPr>
          <w:p w14:paraId="4D1E47D9"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本组织是否与其他组织共享重要数据，以及与其他组织共享、交易、委托处理重要数据的情况；</w:t>
            </w:r>
          </w:p>
        </w:tc>
      </w:tr>
      <w:tr w:rsidR="006A07C2" w:rsidRPr="006A07C2" w14:paraId="5E074BCA" w14:textId="77777777" w:rsidTr="006A07C2">
        <w:trPr>
          <w:trHeight w:val="541"/>
        </w:trPr>
        <w:tc>
          <w:tcPr>
            <w:tcW w:w="1413" w:type="dxa"/>
            <w:vMerge/>
            <w:tcBorders>
              <w:top w:val="nil"/>
              <w:left w:val="single" w:sz="8" w:space="0" w:color="auto"/>
              <w:bottom w:val="single" w:sz="4" w:space="0" w:color="auto"/>
              <w:right w:val="single" w:sz="4" w:space="0" w:color="auto"/>
            </w:tcBorders>
            <w:vAlign w:val="center"/>
            <w:hideMark/>
          </w:tcPr>
          <w:p w14:paraId="188F8899" w14:textId="77777777" w:rsidR="006A07C2" w:rsidRPr="006A07C2" w:rsidRDefault="006A07C2" w:rsidP="006A07C2">
            <w:pPr>
              <w:widowControl/>
              <w:jc w:val="left"/>
              <w:rPr>
                <w:rFonts w:ascii="SimSun" w:hAnsi="SimSun" w:cs="SimSun"/>
                <w:color w:val="000000"/>
                <w:kern w:val="0"/>
                <w:sz w:val="22"/>
                <w:szCs w:val="22"/>
              </w:rPr>
            </w:pPr>
          </w:p>
        </w:tc>
        <w:tc>
          <w:tcPr>
            <w:tcW w:w="1761" w:type="dxa"/>
            <w:tcBorders>
              <w:top w:val="nil"/>
              <w:left w:val="nil"/>
              <w:bottom w:val="single" w:sz="4" w:space="0" w:color="auto"/>
              <w:right w:val="single" w:sz="4" w:space="0" w:color="auto"/>
            </w:tcBorders>
            <w:shd w:val="clear" w:color="auto" w:fill="auto"/>
            <w:noWrap/>
            <w:vAlign w:val="center"/>
            <w:hideMark/>
          </w:tcPr>
          <w:p w14:paraId="55780589"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是否跨境传输</w:t>
            </w:r>
          </w:p>
        </w:tc>
        <w:tc>
          <w:tcPr>
            <w:tcW w:w="6083" w:type="dxa"/>
            <w:tcBorders>
              <w:top w:val="nil"/>
              <w:left w:val="nil"/>
              <w:bottom w:val="single" w:sz="4" w:space="0" w:color="auto"/>
              <w:right w:val="single" w:sz="4" w:space="0" w:color="auto"/>
            </w:tcBorders>
            <w:shd w:val="clear" w:color="auto" w:fill="auto"/>
            <w:vAlign w:val="bottom"/>
            <w:hideMark/>
          </w:tcPr>
          <w:p w14:paraId="78793C32"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指重要数据是否存在向境外传输情况，如存在此类情况，还应说明境外数据接收方名称、出境目的和方式等情况；</w:t>
            </w:r>
          </w:p>
        </w:tc>
      </w:tr>
      <w:tr w:rsidR="006A07C2" w:rsidRPr="006A07C2" w14:paraId="227C73DC" w14:textId="77777777" w:rsidTr="006A07C2">
        <w:trPr>
          <w:trHeight w:val="278"/>
        </w:trPr>
        <w:tc>
          <w:tcPr>
            <w:tcW w:w="1413" w:type="dxa"/>
            <w:vMerge/>
            <w:tcBorders>
              <w:top w:val="nil"/>
              <w:left w:val="single" w:sz="8" w:space="0" w:color="auto"/>
              <w:bottom w:val="single" w:sz="4" w:space="0" w:color="auto"/>
              <w:right w:val="single" w:sz="4" w:space="0" w:color="auto"/>
            </w:tcBorders>
            <w:vAlign w:val="center"/>
            <w:hideMark/>
          </w:tcPr>
          <w:p w14:paraId="58F36783" w14:textId="77777777" w:rsidR="006A07C2" w:rsidRPr="006A07C2" w:rsidRDefault="006A07C2" w:rsidP="006A07C2">
            <w:pPr>
              <w:widowControl/>
              <w:jc w:val="left"/>
              <w:rPr>
                <w:rFonts w:ascii="SimSun" w:hAnsi="SimSun" w:cs="SimSun"/>
                <w:color w:val="000000"/>
                <w:kern w:val="0"/>
                <w:sz w:val="22"/>
                <w:szCs w:val="22"/>
              </w:rPr>
            </w:pPr>
          </w:p>
        </w:tc>
        <w:tc>
          <w:tcPr>
            <w:tcW w:w="1761" w:type="dxa"/>
            <w:tcBorders>
              <w:top w:val="nil"/>
              <w:left w:val="nil"/>
              <w:bottom w:val="single" w:sz="4" w:space="0" w:color="auto"/>
              <w:right w:val="single" w:sz="4" w:space="0" w:color="auto"/>
            </w:tcBorders>
            <w:shd w:val="clear" w:color="auto" w:fill="auto"/>
            <w:noWrap/>
            <w:vAlign w:val="center"/>
            <w:hideMark/>
          </w:tcPr>
          <w:p w14:paraId="0CD6F259"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是否跨组织转移</w:t>
            </w:r>
          </w:p>
        </w:tc>
        <w:tc>
          <w:tcPr>
            <w:tcW w:w="6083" w:type="dxa"/>
            <w:tcBorders>
              <w:top w:val="nil"/>
              <w:left w:val="nil"/>
              <w:bottom w:val="single" w:sz="4" w:space="0" w:color="auto"/>
              <w:right w:val="single" w:sz="4" w:space="0" w:color="auto"/>
            </w:tcBorders>
            <w:shd w:val="clear" w:color="auto" w:fill="auto"/>
            <w:vAlign w:val="bottom"/>
            <w:hideMark/>
          </w:tcPr>
          <w:p w14:paraId="2D1BE712"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指重要数据是否在不同法人组织间较大规模转移；</w:t>
            </w:r>
          </w:p>
        </w:tc>
      </w:tr>
      <w:tr w:rsidR="006A07C2" w:rsidRPr="006A07C2" w14:paraId="5912418C" w14:textId="77777777" w:rsidTr="006A07C2">
        <w:trPr>
          <w:trHeight w:val="278"/>
        </w:trPr>
        <w:tc>
          <w:tcPr>
            <w:tcW w:w="141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B757BFE" w14:textId="77777777" w:rsidR="006A07C2" w:rsidRPr="006A07C2" w:rsidRDefault="006A07C2" w:rsidP="006A07C2">
            <w:pPr>
              <w:widowControl/>
              <w:jc w:val="center"/>
              <w:rPr>
                <w:rFonts w:ascii="SimSun" w:hAnsi="SimSun" w:cs="SimSun"/>
                <w:color w:val="000000"/>
                <w:kern w:val="0"/>
                <w:sz w:val="22"/>
                <w:szCs w:val="22"/>
              </w:rPr>
            </w:pPr>
            <w:r w:rsidRPr="006A07C2">
              <w:rPr>
                <w:rFonts w:ascii="SimSun" w:hAnsi="SimSun" w:cs="SimSun" w:hint="eastAsia"/>
                <w:color w:val="000000"/>
                <w:kern w:val="0"/>
                <w:sz w:val="22"/>
                <w:szCs w:val="22"/>
              </w:rPr>
              <w:t>重要数据安全情况</w:t>
            </w:r>
          </w:p>
        </w:tc>
        <w:tc>
          <w:tcPr>
            <w:tcW w:w="1761" w:type="dxa"/>
            <w:tcBorders>
              <w:top w:val="nil"/>
              <w:left w:val="nil"/>
              <w:bottom w:val="single" w:sz="4" w:space="0" w:color="auto"/>
              <w:right w:val="single" w:sz="4" w:space="0" w:color="auto"/>
            </w:tcBorders>
            <w:shd w:val="clear" w:color="auto" w:fill="auto"/>
            <w:noWrap/>
            <w:vAlign w:val="center"/>
            <w:hideMark/>
          </w:tcPr>
          <w:p w14:paraId="0522742D"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数据安全风险评估机构</w:t>
            </w:r>
          </w:p>
        </w:tc>
        <w:tc>
          <w:tcPr>
            <w:tcW w:w="6083" w:type="dxa"/>
            <w:tcBorders>
              <w:top w:val="nil"/>
              <w:left w:val="nil"/>
              <w:bottom w:val="single" w:sz="4" w:space="0" w:color="auto"/>
              <w:right w:val="single" w:sz="4" w:space="0" w:color="auto"/>
            </w:tcBorders>
            <w:shd w:val="clear" w:color="auto" w:fill="auto"/>
            <w:vAlign w:val="bottom"/>
            <w:hideMark/>
          </w:tcPr>
          <w:p w14:paraId="15CF9EF8"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指对本组织开展数据安全风险评估的机构的名称；</w:t>
            </w:r>
          </w:p>
        </w:tc>
      </w:tr>
      <w:tr w:rsidR="006A07C2" w:rsidRPr="006A07C2" w14:paraId="69B67FEE" w14:textId="77777777" w:rsidTr="006A07C2">
        <w:trPr>
          <w:trHeight w:val="278"/>
        </w:trPr>
        <w:tc>
          <w:tcPr>
            <w:tcW w:w="1413" w:type="dxa"/>
            <w:vMerge/>
            <w:tcBorders>
              <w:top w:val="nil"/>
              <w:left w:val="single" w:sz="8" w:space="0" w:color="auto"/>
              <w:bottom w:val="single" w:sz="8" w:space="0" w:color="000000"/>
              <w:right w:val="single" w:sz="4" w:space="0" w:color="auto"/>
            </w:tcBorders>
            <w:vAlign w:val="center"/>
            <w:hideMark/>
          </w:tcPr>
          <w:p w14:paraId="2C696D34" w14:textId="77777777" w:rsidR="006A07C2" w:rsidRPr="006A07C2" w:rsidRDefault="006A07C2" w:rsidP="006A07C2">
            <w:pPr>
              <w:widowControl/>
              <w:jc w:val="left"/>
              <w:rPr>
                <w:rFonts w:ascii="SimSun" w:hAnsi="SimSun" w:cs="SimSun"/>
                <w:color w:val="000000"/>
                <w:kern w:val="0"/>
                <w:sz w:val="22"/>
                <w:szCs w:val="22"/>
              </w:rPr>
            </w:pPr>
          </w:p>
        </w:tc>
        <w:tc>
          <w:tcPr>
            <w:tcW w:w="1761" w:type="dxa"/>
            <w:tcBorders>
              <w:top w:val="nil"/>
              <w:left w:val="nil"/>
              <w:bottom w:val="single" w:sz="4" w:space="0" w:color="auto"/>
              <w:right w:val="single" w:sz="4" w:space="0" w:color="auto"/>
            </w:tcBorders>
            <w:shd w:val="clear" w:color="auto" w:fill="auto"/>
            <w:noWrap/>
            <w:vAlign w:val="center"/>
            <w:hideMark/>
          </w:tcPr>
          <w:p w14:paraId="638F3975"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评估时间</w:t>
            </w:r>
          </w:p>
        </w:tc>
        <w:tc>
          <w:tcPr>
            <w:tcW w:w="6083" w:type="dxa"/>
            <w:tcBorders>
              <w:top w:val="nil"/>
              <w:left w:val="nil"/>
              <w:bottom w:val="single" w:sz="4" w:space="0" w:color="auto"/>
              <w:right w:val="single" w:sz="4" w:space="0" w:color="auto"/>
            </w:tcBorders>
            <w:shd w:val="clear" w:color="auto" w:fill="auto"/>
            <w:vAlign w:val="bottom"/>
            <w:hideMark/>
          </w:tcPr>
          <w:p w14:paraId="089C27FB"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指最近一次对重要数据开展评估的时间；</w:t>
            </w:r>
          </w:p>
        </w:tc>
      </w:tr>
      <w:tr w:rsidR="006A07C2" w:rsidRPr="006A07C2" w14:paraId="758036B3" w14:textId="77777777" w:rsidTr="006A07C2">
        <w:trPr>
          <w:trHeight w:val="278"/>
        </w:trPr>
        <w:tc>
          <w:tcPr>
            <w:tcW w:w="1413" w:type="dxa"/>
            <w:vMerge/>
            <w:tcBorders>
              <w:top w:val="nil"/>
              <w:left w:val="single" w:sz="8" w:space="0" w:color="auto"/>
              <w:bottom w:val="single" w:sz="8" w:space="0" w:color="000000"/>
              <w:right w:val="single" w:sz="4" w:space="0" w:color="auto"/>
            </w:tcBorders>
            <w:vAlign w:val="center"/>
            <w:hideMark/>
          </w:tcPr>
          <w:p w14:paraId="1956ACB3" w14:textId="77777777" w:rsidR="006A07C2" w:rsidRPr="006A07C2" w:rsidRDefault="006A07C2" w:rsidP="006A07C2">
            <w:pPr>
              <w:widowControl/>
              <w:jc w:val="left"/>
              <w:rPr>
                <w:rFonts w:ascii="SimSun" w:hAnsi="SimSun" w:cs="SimSun"/>
                <w:color w:val="000000"/>
                <w:kern w:val="0"/>
                <w:sz w:val="22"/>
                <w:szCs w:val="22"/>
              </w:rPr>
            </w:pPr>
          </w:p>
        </w:tc>
        <w:tc>
          <w:tcPr>
            <w:tcW w:w="1761" w:type="dxa"/>
            <w:tcBorders>
              <w:top w:val="nil"/>
              <w:left w:val="nil"/>
              <w:bottom w:val="single" w:sz="4" w:space="0" w:color="auto"/>
              <w:right w:val="single" w:sz="4" w:space="0" w:color="auto"/>
            </w:tcBorders>
            <w:shd w:val="clear" w:color="auto" w:fill="auto"/>
            <w:noWrap/>
            <w:vAlign w:val="center"/>
            <w:hideMark/>
          </w:tcPr>
          <w:p w14:paraId="2D2BFD56"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评估结论</w:t>
            </w:r>
          </w:p>
        </w:tc>
        <w:tc>
          <w:tcPr>
            <w:tcW w:w="6083" w:type="dxa"/>
            <w:tcBorders>
              <w:top w:val="nil"/>
              <w:left w:val="nil"/>
              <w:bottom w:val="single" w:sz="4" w:space="0" w:color="auto"/>
              <w:right w:val="single" w:sz="4" w:space="0" w:color="auto"/>
            </w:tcBorders>
            <w:shd w:val="clear" w:color="auto" w:fill="auto"/>
            <w:vAlign w:val="bottom"/>
            <w:hideMark/>
          </w:tcPr>
          <w:p w14:paraId="0BA28976"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指最近一次对重要数据开展评估时形成的结论；</w:t>
            </w:r>
          </w:p>
        </w:tc>
      </w:tr>
      <w:tr w:rsidR="006A07C2" w:rsidRPr="006A07C2" w14:paraId="31DBB614" w14:textId="77777777" w:rsidTr="006A07C2">
        <w:trPr>
          <w:trHeight w:val="292"/>
        </w:trPr>
        <w:tc>
          <w:tcPr>
            <w:tcW w:w="1413" w:type="dxa"/>
            <w:vMerge/>
            <w:tcBorders>
              <w:top w:val="nil"/>
              <w:left w:val="single" w:sz="8" w:space="0" w:color="auto"/>
              <w:bottom w:val="single" w:sz="8" w:space="0" w:color="000000"/>
              <w:right w:val="single" w:sz="4" w:space="0" w:color="auto"/>
            </w:tcBorders>
            <w:vAlign w:val="center"/>
            <w:hideMark/>
          </w:tcPr>
          <w:p w14:paraId="52BF7221" w14:textId="77777777" w:rsidR="006A07C2" w:rsidRPr="006A07C2" w:rsidRDefault="006A07C2" w:rsidP="006A07C2">
            <w:pPr>
              <w:widowControl/>
              <w:jc w:val="left"/>
              <w:rPr>
                <w:rFonts w:ascii="SimSun" w:hAnsi="SimSun" w:cs="SimSun"/>
                <w:color w:val="000000"/>
                <w:kern w:val="0"/>
                <w:sz w:val="22"/>
                <w:szCs w:val="22"/>
              </w:rPr>
            </w:pPr>
          </w:p>
        </w:tc>
        <w:tc>
          <w:tcPr>
            <w:tcW w:w="1761" w:type="dxa"/>
            <w:tcBorders>
              <w:top w:val="nil"/>
              <w:left w:val="nil"/>
              <w:bottom w:val="single" w:sz="8" w:space="0" w:color="auto"/>
              <w:right w:val="single" w:sz="4" w:space="0" w:color="auto"/>
            </w:tcBorders>
            <w:shd w:val="clear" w:color="auto" w:fill="auto"/>
            <w:noWrap/>
            <w:vAlign w:val="center"/>
            <w:hideMark/>
          </w:tcPr>
          <w:p w14:paraId="158A34A2"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整改措施</w:t>
            </w:r>
          </w:p>
        </w:tc>
        <w:tc>
          <w:tcPr>
            <w:tcW w:w="6083" w:type="dxa"/>
            <w:tcBorders>
              <w:top w:val="nil"/>
              <w:left w:val="nil"/>
              <w:bottom w:val="single" w:sz="8" w:space="0" w:color="auto"/>
              <w:right w:val="single" w:sz="4" w:space="0" w:color="auto"/>
            </w:tcBorders>
            <w:shd w:val="clear" w:color="auto" w:fill="auto"/>
            <w:vAlign w:val="bottom"/>
            <w:hideMark/>
          </w:tcPr>
          <w:p w14:paraId="7211D9C1" w14:textId="77777777" w:rsidR="006A07C2" w:rsidRPr="006A07C2" w:rsidRDefault="006A07C2" w:rsidP="006A07C2">
            <w:pPr>
              <w:widowControl/>
              <w:jc w:val="left"/>
              <w:rPr>
                <w:rFonts w:ascii="SimSun" w:hAnsi="SimSun" w:cs="SimSun"/>
                <w:color w:val="000000"/>
                <w:kern w:val="0"/>
                <w:sz w:val="22"/>
                <w:szCs w:val="22"/>
              </w:rPr>
            </w:pPr>
            <w:r w:rsidRPr="006A07C2">
              <w:rPr>
                <w:rFonts w:ascii="SimSun" w:hAnsi="SimSun" w:cs="SimSun" w:hint="eastAsia"/>
                <w:color w:val="000000"/>
                <w:kern w:val="0"/>
                <w:sz w:val="22"/>
                <w:szCs w:val="22"/>
              </w:rPr>
              <w:t>指最近一次对重要数据开展评估后，组织所采取的整改措施及其实施整改情况；</w:t>
            </w:r>
          </w:p>
        </w:tc>
      </w:tr>
    </w:tbl>
    <w:p w14:paraId="71261101" w14:textId="3B9A8B3C" w:rsidR="006A07C2" w:rsidRPr="006A07C2" w:rsidRDefault="007D7545" w:rsidP="006A07C2">
      <w:pPr>
        <w:pStyle w:val="aff1"/>
        <w:ind w:firstLineChars="0" w:firstLine="0"/>
      </w:pPr>
      <w:r>
        <w:br w:type="page"/>
      </w:r>
    </w:p>
    <w:p w14:paraId="0B9C33D0" w14:textId="77777777" w:rsidR="00E67CCC" w:rsidRDefault="00000000" w:rsidP="007D7545">
      <w:pPr>
        <w:pStyle w:val="af7"/>
        <w:numPr>
          <w:ilvl w:val="0"/>
          <w:numId w:val="0"/>
        </w:numPr>
      </w:pPr>
      <w:bookmarkStart w:id="38" w:name="_Toc113459513"/>
      <w:bookmarkStart w:id="39" w:name="BKCKWX"/>
      <w:r>
        <w:rPr>
          <w:rFonts w:hint="eastAsia"/>
        </w:rPr>
        <w:lastRenderedPageBreak/>
        <w:t>参</w:t>
      </w:r>
      <w:r>
        <w:rPr>
          <w:rFonts w:hAnsi="SimHei"/>
        </w:rPr>
        <w:t> </w:t>
      </w:r>
      <w:r>
        <w:rPr>
          <w:rFonts w:hint="eastAsia"/>
        </w:rPr>
        <w:t>考</w:t>
      </w:r>
      <w:r>
        <w:rPr>
          <w:rFonts w:hAnsi="SimHei"/>
        </w:rPr>
        <w:t> </w:t>
      </w:r>
      <w:r>
        <w:rPr>
          <w:rFonts w:hint="eastAsia"/>
        </w:rPr>
        <w:t>文</w:t>
      </w:r>
      <w:r>
        <w:rPr>
          <w:rFonts w:hAnsi="SimHei"/>
        </w:rPr>
        <w:t> </w:t>
      </w:r>
      <w:r>
        <w:rPr>
          <w:rFonts w:hint="eastAsia"/>
        </w:rPr>
        <w:t>献</w:t>
      </w:r>
      <w:bookmarkEnd w:id="38"/>
      <w:bookmarkEnd w:id="39"/>
    </w:p>
    <w:p w14:paraId="027C65F8" w14:textId="77777777" w:rsidR="00E67CCC" w:rsidRDefault="00000000">
      <w:pPr>
        <w:pStyle w:val="UserStyle0"/>
      </w:pPr>
      <w:r>
        <w:rPr>
          <w:rFonts w:hint="eastAsia"/>
        </w:rPr>
        <w:t>[</w:t>
      </w:r>
      <w:r>
        <w:t>1</w:t>
      </w:r>
      <w:r>
        <w:rPr>
          <w:rFonts w:hint="eastAsia"/>
        </w:rPr>
        <w:t>]</w:t>
      </w:r>
      <w:r>
        <w:t xml:space="preserve"> </w:t>
      </w:r>
    </w:p>
    <w:p w14:paraId="79607F6E" w14:textId="77777777" w:rsidR="00E67CCC" w:rsidRDefault="00000000">
      <w:pPr>
        <w:pStyle w:val="affc"/>
        <w:framePr w:wrap="around"/>
      </w:pPr>
      <w:r>
        <w:t>_________________________________</w:t>
      </w:r>
    </w:p>
    <w:sectPr w:rsidR="00E67CCC">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9C102" w14:textId="77777777" w:rsidR="00A74F53" w:rsidRDefault="00A74F53">
      <w:r>
        <w:separator/>
      </w:r>
    </w:p>
  </w:endnote>
  <w:endnote w:type="continuationSeparator" w:id="0">
    <w:p w14:paraId="6981745C" w14:textId="77777777" w:rsidR="00A74F53" w:rsidRDefault="00A7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A254" w14:textId="77777777" w:rsidR="00E67CCC" w:rsidRDefault="00000000">
    <w:pPr>
      <w:pStyle w:val="affffd"/>
    </w:pPr>
    <w:r>
      <w:fldChar w:fldCharType="begin"/>
    </w:r>
    <w:r>
      <w:instrText xml:space="preserve"> PAGE  \* MERGEFORMAT </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09E5B" w14:textId="77777777" w:rsidR="00A74F53" w:rsidRDefault="00A74F53">
      <w:r>
        <w:separator/>
      </w:r>
    </w:p>
  </w:footnote>
  <w:footnote w:type="continuationSeparator" w:id="0">
    <w:p w14:paraId="759D349C" w14:textId="77777777" w:rsidR="00A74F53" w:rsidRDefault="00A74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3100" w14:textId="77777777" w:rsidR="00E67CCC" w:rsidRDefault="00000000">
    <w:pPr>
      <w:pStyle w:val="affff4"/>
    </w:pPr>
    <w:r>
      <w:t>DBXX/ XXXXX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SimHei" w:eastAsia="SimHei"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SimHei" w:eastAsia="SimHei"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SimHei" w:eastAsia="SimHei"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C6B0498"/>
    <w:multiLevelType w:val="hybridMultilevel"/>
    <w:tmpl w:val="D772D6E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DDE2B46"/>
    <w:multiLevelType w:val="multilevel"/>
    <w:tmpl w:val="0DDE2B46"/>
    <w:lvl w:ilvl="0">
      <w:start w:val="1"/>
      <w:numFmt w:val="lowerLetter"/>
      <w:pStyle w:val="a2"/>
      <w:suff w:val="nothing"/>
      <w:lvlText w:val="%1   "/>
      <w:lvlJc w:val="left"/>
      <w:pPr>
        <w:ind w:left="544" w:hanging="181"/>
      </w:pPr>
      <w:rPr>
        <w:rFonts w:ascii="SimSun" w:eastAsia="SimSun"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15:restartNumberingAfterBreak="0">
    <w:nsid w:val="1DBF583A"/>
    <w:multiLevelType w:val="multilevel"/>
    <w:tmpl w:val="1DBF583A"/>
    <w:lvl w:ilvl="0">
      <w:start w:val="1"/>
      <w:numFmt w:val="decimal"/>
      <w:pStyle w:val="a3"/>
      <w:suff w:val="nothing"/>
      <w:lvlText w:val="注%1："/>
      <w:lvlJc w:val="left"/>
      <w:pPr>
        <w:ind w:left="811" w:hanging="448"/>
      </w:pPr>
      <w:rPr>
        <w:rFonts w:ascii="SimHei" w:eastAsia="SimHei"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15:restartNumberingAfterBreak="0">
    <w:nsid w:val="1E6A7C0E"/>
    <w:multiLevelType w:val="hybridMultilevel"/>
    <w:tmpl w:val="F156122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FC91163"/>
    <w:multiLevelType w:val="multilevel"/>
    <w:tmpl w:val="1FC91163"/>
    <w:lvl w:ilvl="0">
      <w:start w:val="1"/>
      <w:numFmt w:val="decimal"/>
      <w:pStyle w:val="a4"/>
      <w:suff w:val="nothing"/>
      <w:lvlText w:val="%1　"/>
      <w:lvlJc w:val="left"/>
      <w:pPr>
        <w:ind w:left="0" w:firstLine="0"/>
      </w:pPr>
      <w:rPr>
        <w:rFonts w:ascii="SimHei" w:eastAsia="SimHei" w:hAnsi="Times New Roman" w:hint="eastAsia"/>
        <w:b w:val="0"/>
        <w:i w:val="0"/>
        <w:sz w:val="21"/>
        <w:szCs w:val="21"/>
      </w:rPr>
    </w:lvl>
    <w:lvl w:ilvl="1">
      <w:start w:val="1"/>
      <w:numFmt w:val="decimal"/>
      <w:pStyle w:val="a5"/>
      <w:suff w:val="nothing"/>
      <w:lvlText w:val="%1.%2　"/>
      <w:lvlJc w:val="left"/>
      <w:rPr>
        <w:rFonts w:ascii="SimHei" w:eastAsia="SimHei"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6"/>
      <w:suff w:val="nothing"/>
      <w:lvlText w:val="%1.%2.%3　"/>
      <w:lvlJc w:val="left"/>
      <w:pPr>
        <w:ind w:left="0" w:firstLine="0"/>
      </w:pPr>
      <w:rPr>
        <w:rFonts w:ascii="SimHei" w:eastAsia="SimHei" w:hAnsi="Times New Roman" w:hint="eastAsia"/>
        <w:b w:val="0"/>
        <w:i w:val="0"/>
        <w:sz w:val="21"/>
      </w:rPr>
    </w:lvl>
    <w:lvl w:ilvl="3">
      <w:start w:val="1"/>
      <w:numFmt w:val="decimal"/>
      <w:pStyle w:val="a7"/>
      <w:suff w:val="nothing"/>
      <w:lvlText w:val="%1.%2.%3.%4　"/>
      <w:lvlJc w:val="left"/>
      <w:pPr>
        <w:ind w:left="0" w:firstLine="0"/>
      </w:pPr>
      <w:rPr>
        <w:rFonts w:ascii="SimHei" w:eastAsia="SimHei" w:hAnsi="Times New Roman" w:hint="eastAsia"/>
        <w:b w:val="0"/>
        <w:i w:val="0"/>
        <w:color w:val="000000"/>
        <w:sz w:val="21"/>
      </w:rPr>
    </w:lvl>
    <w:lvl w:ilvl="4">
      <w:start w:val="1"/>
      <w:numFmt w:val="decimal"/>
      <w:pStyle w:val="a8"/>
      <w:suff w:val="nothing"/>
      <w:lvlText w:val="%1.%2.%3.%4.%5　"/>
      <w:lvlJc w:val="left"/>
      <w:pPr>
        <w:ind w:left="0" w:firstLine="0"/>
      </w:pPr>
      <w:rPr>
        <w:rFonts w:ascii="SimHei" w:eastAsia="SimHei" w:hAnsi="Times New Roman" w:hint="eastAsia"/>
        <w:b w:val="0"/>
        <w:i w:val="0"/>
        <w:sz w:val="21"/>
      </w:rPr>
    </w:lvl>
    <w:lvl w:ilvl="5">
      <w:start w:val="1"/>
      <w:numFmt w:val="decimal"/>
      <w:pStyle w:val="a9"/>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9" w15:restartNumberingAfterBreak="0">
    <w:nsid w:val="2B7E422D"/>
    <w:multiLevelType w:val="hybridMultilevel"/>
    <w:tmpl w:val="E25A3C1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D733618"/>
    <w:multiLevelType w:val="multilevel"/>
    <w:tmpl w:val="3D733618"/>
    <w:lvl w:ilvl="0">
      <w:start w:val="1"/>
      <w:numFmt w:val="decimal"/>
      <w:pStyle w:val="FootnoteText"/>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2" w15:restartNumberingAfterBreak="0">
    <w:nsid w:val="3D9C57D1"/>
    <w:multiLevelType w:val="hybridMultilevel"/>
    <w:tmpl w:val="2B7A759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15:restartNumberingAfterBreak="0">
    <w:nsid w:val="3DD67AF4"/>
    <w:multiLevelType w:val="hybridMultilevel"/>
    <w:tmpl w:val="21FACCBC"/>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4" w15:restartNumberingAfterBreak="0">
    <w:nsid w:val="44C50F90"/>
    <w:multiLevelType w:val="multilevel"/>
    <w:tmpl w:val="44C50F90"/>
    <w:lvl w:ilvl="0">
      <w:start w:val="1"/>
      <w:numFmt w:val="lowerLetter"/>
      <w:pStyle w:val="af"/>
      <w:lvlText w:val="%1)"/>
      <w:lvlJc w:val="left"/>
      <w:pPr>
        <w:tabs>
          <w:tab w:val="left" w:pos="840"/>
        </w:tabs>
        <w:ind w:left="839" w:hanging="419"/>
      </w:pPr>
      <w:rPr>
        <w:rFonts w:ascii="SimSun" w:eastAsia="SimSun" w:hint="eastAsia"/>
        <w:b w:val="0"/>
        <w:i w:val="0"/>
        <w:sz w:val="21"/>
        <w:szCs w:val="21"/>
      </w:rPr>
    </w:lvl>
    <w:lvl w:ilvl="1">
      <w:start w:val="1"/>
      <w:numFmt w:val="decimal"/>
      <w:pStyle w:val="af0"/>
      <w:lvlText w:val="%2)"/>
      <w:lvlJc w:val="left"/>
      <w:pPr>
        <w:tabs>
          <w:tab w:val="left" w:pos="1260"/>
        </w:tabs>
        <w:ind w:left="1259" w:hanging="419"/>
      </w:pPr>
      <w:rPr>
        <w:rFonts w:hint="eastAsia"/>
      </w:rPr>
    </w:lvl>
    <w:lvl w:ilvl="2">
      <w:start w:val="1"/>
      <w:numFmt w:val="decimal"/>
      <w:pStyle w:val="af1"/>
      <w:lvlText w:val="(%3)"/>
      <w:lvlJc w:val="left"/>
      <w:pPr>
        <w:tabs>
          <w:tab w:val="left" w:pos="0"/>
        </w:tabs>
        <w:ind w:left="1679" w:hanging="420"/>
      </w:pPr>
      <w:rPr>
        <w:rFonts w:ascii="SimSun" w:eastAsia="SimSun"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B733A5F"/>
    <w:multiLevelType w:val="multilevel"/>
    <w:tmpl w:val="4B733A5F"/>
    <w:lvl w:ilvl="0">
      <w:start w:val="1"/>
      <w:numFmt w:val="decimal"/>
      <w:pStyle w:val="af2"/>
      <w:suff w:val="nothing"/>
      <w:lvlText w:val="示例%1："/>
      <w:lvlJc w:val="left"/>
      <w:pPr>
        <w:ind w:left="0" w:firstLine="363"/>
      </w:pPr>
      <w:rPr>
        <w:rFonts w:ascii="SimHei" w:eastAsia="SimHei"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6" w15:restartNumberingAfterBreak="0">
    <w:nsid w:val="4F1D4A94"/>
    <w:multiLevelType w:val="hybridMultilevel"/>
    <w:tmpl w:val="B8AE994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557C2AF5"/>
    <w:multiLevelType w:val="multilevel"/>
    <w:tmpl w:val="557C2AF5"/>
    <w:lvl w:ilvl="0">
      <w:start w:val="1"/>
      <w:numFmt w:val="decimal"/>
      <w:pStyle w:val="af3"/>
      <w:suff w:val="nothing"/>
      <w:lvlText w:val="图%1　"/>
      <w:lvlJc w:val="left"/>
      <w:pPr>
        <w:ind w:left="0" w:firstLine="0"/>
      </w:pPr>
      <w:rPr>
        <w:rFonts w:ascii="SimHei" w:eastAsia="SimHei" w:hAnsi="Times New Roman" w:hint="eastAsia"/>
        <w:b w:val="0"/>
        <w:i w:val="0"/>
        <w:sz w:val="21"/>
      </w:rPr>
    </w:lvl>
    <w:lvl w:ilvl="1">
      <w:start w:val="1"/>
      <w:numFmt w:val="decimal"/>
      <w:suff w:val="nothing"/>
      <w:lvlText w:val="%1%2　"/>
      <w:lvlJc w:val="left"/>
      <w:pPr>
        <w:ind w:left="0" w:firstLine="0"/>
      </w:pPr>
      <w:rPr>
        <w:rFonts w:ascii="Times New Roman" w:eastAsia="SimHei" w:hAnsi="Times New Roman" w:hint="default"/>
        <w:b w:val="0"/>
        <w:i w:val="0"/>
        <w:sz w:val="21"/>
      </w:rPr>
    </w:lvl>
    <w:lvl w:ilvl="2">
      <w:start w:val="1"/>
      <w:numFmt w:val="decimal"/>
      <w:suff w:val="nothing"/>
      <w:lvlText w:val="%1%2.%3　"/>
      <w:lvlJc w:val="left"/>
      <w:pPr>
        <w:ind w:left="0" w:firstLine="0"/>
      </w:pPr>
      <w:rPr>
        <w:rFonts w:ascii="Times New Roman" w:eastAsia="SimHei" w:hAnsi="Times New Roman" w:hint="default"/>
        <w:b w:val="0"/>
        <w:i w:val="0"/>
        <w:sz w:val="21"/>
      </w:rPr>
    </w:lvl>
    <w:lvl w:ilvl="3">
      <w:start w:val="1"/>
      <w:numFmt w:val="decimal"/>
      <w:suff w:val="nothing"/>
      <w:lvlText w:val="%1%2.%3.%4　"/>
      <w:lvlJc w:val="left"/>
      <w:pPr>
        <w:ind w:left="0" w:firstLine="0"/>
      </w:pPr>
      <w:rPr>
        <w:rFonts w:ascii="Times New Roman" w:eastAsia="SimHei" w:hAnsi="Times New Roman" w:hint="default"/>
        <w:b w:val="0"/>
        <w:i w:val="0"/>
        <w:sz w:val="21"/>
      </w:rPr>
    </w:lvl>
    <w:lvl w:ilvl="4">
      <w:start w:val="1"/>
      <w:numFmt w:val="decimal"/>
      <w:suff w:val="nothing"/>
      <w:lvlText w:val="%1%2.%3.%4.%5　"/>
      <w:lvlJc w:val="left"/>
      <w:pPr>
        <w:ind w:left="0" w:firstLine="0"/>
      </w:pPr>
      <w:rPr>
        <w:rFonts w:ascii="Times New Roman" w:eastAsia="SimHei" w:hAnsi="Times New Roman" w:hint="default"/>
        <w:b w:val="0"/>
        <w:i w:val="0"/>
        <w:sz w:val="21"/>
      </w:rPr>
    </w:lvl>
    <w:lvl w:ilvl="5">
      <w:start w:val="1"/>
      <w:numFmt w:val="decimal"/>
      <w:suff w:val="nothing"/>
      <w:lvlText w:val="%1%2.%3.%4.%5.%6　"/>
      <w:lvlJc w:val="left"/>
      <w:pPr>
        <w:ind w:left="0" w:firstLine="0"/>
      </w:pPr>
      <w:rPr>
        <w:rFonts w:ascii="Times New Roman" w:eastAsia="SimHei" w:hAnsi="Times New Roman" w:hint="default"/>
        <w:b w:val="0"/>
        <w:i w:val="0"/>
        <w:sz w:val="21"/>
      </w:rPr>
    </w:lvl>
    <w:lvl w:ilvl="6">
      <w:start w:val="1"/>
      <w:numFmt w:val="decimal"/>
      <w:suff w:val="nothing"/>
      <w:lvlText w:val="%1%2.%3.%4.%5.%6.%7　"/>
      <w:lvlJc w:val="left"/>
      <w:pPr>
        <w:ind w:left="0" w:firstLine="0"/>
      </w:pPr>
      <w:rPr>
        <w:rFonts w:ascii="Times New Roman" w:eastAsia="SimHei"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8" w15:restartNumberingAfterBreak="0">
    <w:nsid w:val="5B4540C9"/>
    <w:multiLevelType w:val="hybridMultilevel"/>
    <w:tmpl w:val="35A2F8C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5CCA00D3"/>
    <w:multiLevelType w:val="hybridMultilevel"/>
    <w:tmpl w:val="84D2F2B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1" w15:restartNumberingAfterBreak="0">
    <w:nsid w:val="646260FA"/>
    <w:multiLevelType w:val="multilevel"/>
    <w:tmpl w:val="646260FA"/>
    <w:lvl w:ilvl="0">
      <w:start w:val="1"/>
      <w:numFmt w:val="decimal"/>
      <w:pStyle w:val="af6"/>
      <w:suff w:val="nothing"/>
      <w:lvlText w:val="表%1　"/>
      <w:lvlJc w:val="left"/>
      <w:pPr>
        <w:ind w:left="0" w:firstLine="0"/>
      </w:pPr>
      <w:rPr>
        <w:rFonts w:ascii="SimHei" w:eastAsia="SimHei"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2" w15:restartNumberingAfterBreak="0">
    <w:nsid w:val="657D3FBC"/>
    <w:multiLevelType w:val="multilevel"/>
    <w:tmpl w:val="657D3FBC"/>
    <w:lvl w:ilvl="0">
      <w:start w:val="1"/>
      <w:numFmt w:val="upperLetter"/>
      <w:pStyle w:val="af7"/>
      <w:suff w:val="nothing"/>
      <w:lvlText w:val="附　录　%1"/>
      <w:lvlJc w:val="left"/>
      <w:pPr>
        <w:ind w:left="0" w:firstLine="0"/>
      </w:pPr>
      <w:rPr>
        <w:rFonts w:ascii="SimHei" w:eastAsia="SimHei" w:hAnsi="Times New Roman" w:hint="eastAsia"/>
        <w:b w:val="0"/>
        <w:i w:val="0"/>
        <w:spacing w:val="0"/>
        <w:w w:val="100"/>
        <w:sz w:val="21"/>
      </w:rPr>
    </w:lvl>
    <w:lvl w:ilvl="1">
      <w:start w:val="1"/>
      <w:numFmt w:val="decimal"/>
      <w:pStyle w:val="af8"/>
      <w:suff w:val="nothing"/>
      <w:lvlText w:val="%1.%2　"/>
      <w:lvlJc w:val="left"/>
      <w:pPr>
        <w:ind w:left="567" w:firstLine="0"/>
      </w:pPr>
      <w:rPr>
        <w:rFonts w:ascii="SimHei" w:eastAsia="SimHei"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SimHei" w:eastAsia="SimHei" w:hAnsi="Times New Roman" w:hint="eastAsia"/>
        <w:b w:val="0"/>
        <w:i w:val="0"/>
        <w:sz w:val="21"/>
      </w:rPr>
    </w:lvl>
    <w:lvl w:ilvl="3">
      <w:start w:val="1"/>
      <w:numFmt w:val="decimal"/>
      <w:pStyle w:val="afa"/>
      <w:suff w:val="nothing"/>
      <w:lvlText w:val="%1.%2.%3.%4　"/>
      <w:lvlJc w:val="left"/>
      <w:pPr>
        <w:ind w:left="0" w:firstLine="0"/>
      </w:pPr>
      <w:rPr>
        <w:rFonts w:ascii="SimHei" w:eastAsia="SimHei" w:hAnsi="Times New Roman" w:hint="eastAsia"/>
        <w:b w:val="0"/>
        <w:i w:val="0"/>
        <w:sz w:val="21"/>
      </w:rPr>
    </w:lvl>
    <w:lvl w:ilvl="4">
      <w:start w:val="1"/>
      <w:numFmt w:val="decimal"/>
      <w:pStyle w:val="afb"/>
      <w:suff w:val="nothing"/>
      <w:lvlText w:val="%1.%2.%3.%4.%5　"/>
      <w:lvlJc w:val="left"/>
      <w:pPr>
        <w:ind w:left="0" w:firstLine="0"/>
      </w:pPr>
      <w:rPr>
        <w:rFonts w:ascii="SimHei" w:eastAsia="SimHei" w:hAnsi="Times New Roman" w:hint="eastAsia"/>
        <w:b w:val="0"/>
        <w:i w:val="0"/>
        <w:sz w:val="21"/>
      </w:rPr>
    </w:lvl>
    <w:lvl w:ilvl="5">
      <w:start w:val="1"/>
      <w:numFmt w:val="decimal"/>
      <w:pStyle w:val="afc"/>
      <w:suff w:val="nothing"/>
      <w:lvlText w:val="%1.%2.%3.%4.%5.%6　"/>
      <w:lvlJc w:val="left"/>
      <w:pPr>
        <w:ind w:left="0" w:firstLine="0"/>
      </w:pPr>
      <w:rPr>
        <w:rFonts w:ascii="SimHei" w:eastAsia="SimHei" w:hAnsi="Times New Roman" w:hint="eastAsia"/>
        <w:b w:val="0"/>
        <w:i w:val="0"/>
        <w:sz w:val="21"/>
      </w:rPr>
    </w:lvl>
    <w:lvl w:ilvl="6">
      <w:start w:val="1"/>
      <w:numFmt w:val="decimal"/>
      <w:pStyle w:val="afd"/>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3" w15:restartNumberingAfterBreak="0">
    <w:nsid w:val="6D6C07CD"/>
    <w:multiLevelType w:val="multilevel"/>
    <w:tmpl w:val="6D6C07CD"/>
    <w:lvl w:ilvl="0">
      <w:start w:val="1"/>
      <w:numFmt w:val="lowerLetter"/>
      <w:pStyle w:val="afe"/>
      <w:lvlText w:val="%1)"/>
      <w:lvlJc w:val="left"/>
      <w:pPr>
        <w:tabs>
          <w:tab w:val="left" w:pos="839"/>
        </w:tabs>
        <w:ind w:left="839" w:hanging="419"/>
      </w:pPr>
      <w:rPr>
        <w:rFonts w:ascii="SimSun" w:eastAsia="SimSun" w:hint="eastAsia"/>
        <w:b w:val="0"/>
        <w:i w:val="0"/>
        <w:sz w:val="21"/>
      </w:rPr>
    </w:lvl>
    <w:lvl w:ilvl="1">
      <w:start w:val="1"/>
      <w:numFmt w:val="decimal"/>
      <w:pStyle w:val="aff"/>
      <w:lvlText w:val="%2)"/>
      <w:lvlJc w:val="left"/>
      <w:pPr>
        <w:tabs>
          <w:tab w:val="left" w:pos="840"/>
        </w:tabs>
        <w:ind w:left="839" w:hanging="419"/>
      </w:pPr>
      <w:rPr>
        <w:rFonts w:ascii="SimSun" w:eastAsia="SimSun"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4" w15:restartNumberingAfterBreak="0">
    <w:nsid w:val="6DBF04F4"/>
    <w:multiLevelType w:val="multilevel"/>
    <w:tmpl w:val="6DBF04F4"/>
    <w:lvl w:ilvl="0">
      <w:start w:val="1"/>
      <w:numFmt w:val="none"/>
      <w:pStyle w:val="aff0"/>
      <w:suff w:val="nothing"/>
      <w:lvlText w:val="%1注："/>
      <w:lvlJc w:val="left"/>
      <w:pPr>
        <w:ind w:left="726" w:hanging="363"/>
      </w:pPr>
      <w:rPr>
        <w:rFonts w:ascii="SimHei" w:eastAsia="SimHei"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5" w15:restartNumberingAfterBreak="0">
    <w:nsid w:val="73444A81"/>
    <w:multiLevelType w:val="hybridMultilevel"/>
    <w:tmpl w:val="0910098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7542486D"/>
    <w:multiLevelType w:val="hybridMultilevel"/>
    <w:tmpl w:val="A98E2404"/>
    <w:lvl w:ilvl="0" w:tplc="7810838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7F553CE6"/>
    <w:multiLevelType w:val="hybridMultilevel"/>
    <w:tmpl w:val="95AC702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77083251">
    <w:abstractNumId w:val="11"/>
  </w:num>
  <w:num w:numId="2" w16cid:durableId="1980651703">
    <w:abstractNumId w:val="1"/>
  </w:num>
  <w:num w:numId="3" w16cid:durableId="324744590">
    <w:abstractNumId w:val="17"/>
  </w:num>
  <w:num w:numId="4" w16cid:durableId="569387085">
    <w:abstractNumId w:val="21"/>
  </w:num>
  <w:num w:numId="5" w16cid:durableId="981425994">
    <w:abstractNumId w:val="7"/>
  </w:num>
  <w:num w:numId="6" w16cid:durableId="2000183819">
    <w:abstractNumId w:val="4"/>
  </w:num>
  <w:num w:numId="7" w16cid:durableId="1413816088">
    <w:abstractNumId w:val="23"/>
  </w:num>
  <w:num w:numId="8" w16cid:durableId="311296143">
    <w:abstractNumId w:val="22"/>
  </w:num>
  <w:num w:numId="9" w16cid:durableId="1822692582">
    <w:abstractNumId w:val="8"/>
  </w:num>
  <w:num w:numId="10" w16cid:durableId="72826798">
    <w:abstractNumId w:val="20"/>
  </w:num>
  <w:num w:numId="11" w16cid:durableId="688337340">
    <w:abstractNumId w:val="5"/>
  </w:num>
  <w:num w:numId="12" w16cid:durableId="472527088">
    <w:abstractNumId w:val="24"/>
  </w:num>
  <w:num w:numId="13" w16cid:durableId="1990935064">
    <w:abstractNumId w:val="15"/>
  </w:num>
  <w:num w:numId="14" w16cid:durableId="1333877455">
    <w:abstractNumId w:val="10"/>
  </w:num>
  <w:num w:numId="15" w16cid:durableId="484247386">
    <w:abstractNumId w:val="14"/>
  </w:num>
  <w:num w:numId="16" w16cid:durableId="1066873917">
    <w:abstractNumId w:val="2"/>
  </w:num>
  <w:num w:numId="17" w16cid:durableId="1626278079">
    <w:abstractNumId w:val="0"/>
  </w:num>
  <w:num w:numId="18" w16cid:durableId="231626740">
    <w:abstractNumId w:val="27"/>
  </w:num>
  <w:num w:numId="19" w16cid:durableId="730537476">
    <w:abstractNumId w:val="26"/>
  </w:num>
  <w:num w:numId="20" w16cid:durableId="2062820543">
    <w:abstractNumId w:val="18"/>
  </w:num>
  <w:num w:numId="21" w16cid:durableId="1643195780">
    <w:abstractNumId w:val="19"/>
  </w:num>
  <w:num w:numId="22" w16cid:durableId="1972706902">
    <w:abstractNumId w:val="25"/>
  </w:num>
  <w:num w:numId="23" w16cid:durableId="1334911771">
    <w:abstractNumId w:val="3"/>
  </w:num>
  <w:num w:numId="24" w16cid:durableId="409886920">
    <w:abstractNumId w:val="6"/>
  </w:num>
  <w:num w:numId="25" w16cid:durableId="1700743628">
    <w:abstractNumId w:val="16"/>
  </w:num>
  <w:num w:numId="26" w16cid:durableId="819690708">
    <w:abstractNumId w:val="9"/>
  </w:num>
  <w:num w:numId="27" w16cid:durableId="1335689950">
    <w:abstractNumId w:val="12"/>
  </w:num>
  <w:num w:numId="28" w16cid:durableId="2208748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0YOzHmM2ZwuTtdgLc8aR6pxgxCNhNFmrL1ei5R/DSnhA6galseZo9aHW7OTnbt3YBQXBLttC1peQT3JhLyuqw==" w:salt="JPw/Bn6xQ2nMy5v6+hrJk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1ODc2YjJiNTYxNDQwZTAyOTg2OTMwOTk3YzViOTEifQ=="/>
  </w:docVars>
  <w:rsids>
    <w:rsidRoot w:val="00035925"/>
    <w:rsid w:val="00000244"/>
    <w:rsid w:val="000002A0"/>
    <w:rsid w:val="0000185F"/>
    <w:rsid w:val="0000586F"/>
    <w:rsid w:val="00007AB4"/>
    <w:rsid w:val="00013D86"/>
    <w:rsid w:val="00013E02"/>
    <w:rsid w:val="0002143C"/>
    <w:rsid w:val="00025A65"/>
    <w:rsid w:val="00026C31"/>
    <w:rsid w:val="00027280"/>
    <w:rsid w:val="000320A7"/>
    <w:rsid w:val="00035925"/>
    <w:rsid w:val="00045FFA"/>
    <w:rsid w:val="00051F23"/>
    <w:rsid w:val="00061469"/>
    <w:rsid w:val="000614AA"/>
    <w:rsid w:val="00064834"/>
    <w:rsid w:val="00067CDF"/>
    <w:rsid w:val="00074FBE"/>
    <w:rsid w:val="0008212B"/>
    <w:rsid w:val="00083A09"/>
    <w:rsid w:val="0009005E"/>
    <w:rsid w:val="00092857"/>
    <w:rsid w:val="000A20A9"/>
    <w:rsid w:val="000A48B1"/>
    <w:rsid w:val="000B3143"/>
    <w:rsid w:val="000B7973"/>
    <w:rsid w:val="000C6B05"/>
    <w:rsid w:val="000C6DD6"/>
    <w:rsid w:val="000C73D4"/>
    <w:rsid w:val="000D06D0"/>
    <w:rsid w:val="000D2664"/>
    <w:rsid w:val="000D3D4C"/>
    <w:rsid w:val="000D4F51"/>
    <w:rsid w:val="000D718B"/>
    <w:rsid w:val="000E0C46"/>
    <w:rsid w:val="000F030C"/>
    <w:rsid w:val="000F129C"/>
    <w:rsid w:val="000F373E"/>
    <w:rsid w:val="001056DE"/>
    <w:rsid w:val="001124C0"/>
    <w:rsid w:val="0013175F"/>
    <w:rsid w:val="00137D6F"/>
    <w:rsid w:val="001512B4"/>
    <w:rsid w:val="001543C4"/>
    <w:rsid w:val="001570AD"/>
    <w:rsid w:val="001620A5"/>
    <w:rsid w:val="00164BD5"/>
    <w:rsid w:val="00164E53"/>
    <w:rsid w:val="0016699D"/>
    <w:rsid w:val="00175159"/>
    <w:rsid w:val="00176208"/>
    <w:rsid w:val="00176E82"/>
    <w:rsid w:val="0018211B"/>
    <w:rsid w:val="001840D3"/>
    <w:rsid w:val="00187DF2"/>
    <w:rsid w:val="001900F8"/>
    <w:rsid w:val="00191258"/>
    <w:rsid w:val="00192680"/>
    <w:rsid w:val="00193037"/>
    <w:rsid w:val="00193929"/>
    <w:rsid w:val="00193A2C"/>
    <w:rsid w:val="001A288E"/>
    <w:rsid w:val="001B6DC2"/>
    <w:rsid w:val="001C0F00"/>
    <w:rsid w:val="001C149C"/>
    <w:rsid w:val="001C21AC"/>
    <w:rsid w:val="001C47BA"/>
    <w:rsid w:val="001C59EA"/>
    <w:rsid w:val="001C5A84"/>
    <w:rsid w:val="001D13FB"/>
    <w:rsid w:val="001D406C"/>
    <w:rsid w:val="001D41EE"/>
    <w:rsid w:val="001E0380"/>
    <w:rsid w:val="001E13B1"/>
    <w:rsid w:val="001F3A19"/>
    <w:rsid w:val="001F4D95"/>
    <w:rsid w:val="001F61B0"/>
    <w:rsid w:val="00204C2A"/>
    <w:rsid w:val="002054D9"/>
    <w:rsid w:val="00213641"/>
    <w:rsid w:val="00234467"/>
    <w:rsid w:val="00237D8D"/>
    <w:rsid w:val="00241DA2"/>
    <w:rsid w:val="00247550"/>
    <w:rsid w:val="00247FEE"/>
    <w:rsid w:val="00250E7D"/>
    <w:rsid w:val="002565D5"/>
    <w:rsid w:val="00261450"/>
    <w:rsid w:val="002622C0"/>
    <w:rsid w:val="002778AE"/>
    <w:rsid w:val="0028269A"/>
    <w:rsid w:val="00283590"/>
    <w:rsid w:val="00283F8A"/>
    <w:rsid w:val="00286973"/>
    <w:rsid w:val="00294E70"/>
    <w:rsid w:val="002A1924"/>
    <w:rsid w:val="002A4255"/>
    <w:rsid w:val="002A7420"/>
    <w:rsid w:val="002B0F12"/>
    <w:rsid w:val="002B1308"/>
    <w:rsid w:val="002B16DB"/>
    <w:rsid w:val="002B4554"/>
    <w:rsid w:val="002B58E9"/>
    <w:rsid w:val="002C72D8"/>
    <w:rsid w:val="002D11FA"/>
    <w:rsid w:val="002E0DDF"/>
    <w:rsid w:val="002E20CD"/>
    <w:rsid w:val="002E2906"/>
    <w:rsid w:val="002E5635"/>
    <w:rsid w:val="002E64C3"/>
    <w:rsid w:val="002E6A2C"/>
    <w:rsid w:val="002F1D8C"/>
    <w:rsid w:val="002F21DA"/>
    <w:rsid w:val="00300EC5"/>
    <w:rsid w:val="00301F39"/>
    <w:rsid w:val="00325926"/>
    <w:rsid w:val="00327A8A"/>
    <w:rsid w:val="0033010A"/>
    <w:rsid w:val="00336610"/>
    <w:rsid w:val="00343F73"/>
    <w:rsid w:val="00345060"/>
    <w:rsid w:val="0035323B"/>
    <w:rsid w:val="003609D2"/>
    <w:rsid w:val="00360EF2"/>
    <w:rsid w:val="00363F22"/>
    <w:rsid w:val="00366B35"/>
    <w:rsid w:val="00375564"/>
    <w:rsid w:val="00377BB1"/>
    <w:rsid w:val="00383191"/>
    <w:rsid w:val="00386DED"/>
    <w:rsid w:val="003912E7"/>
    <w:rsid w:val="00393947"/>
    <w:rsid w:val="003A2275"/>
    <w:rsid w:val="003A6A4F"/>
    <w:rsid w:val="003A7088"/>
    <w:rsid w:val="003B00DF"/>
    <w:rsid w:val="003B1275"/>
    <w:rsid w:val="003B1778"/>
    <w:rsid w:val="003C11CB"/>
    <w:rsid w:val="003C4707"/>
    <w:rsid w:val="003C75F3"/>
    <w:rsid w:val="003C78A3"/>
    <w:rsid w:val="003E1867"/>
    <w:rsid w:val="003E5729"/>
    <w:rsid w:val="003F4EE0"/>
    <w:rsid w:val="00401E48"/>
    <w:rsid w:val="00402153"/>
    <w:rsid w:val="00402FC1"/>
    <w:rsid w:val="00416745"/>
    <w:rsid w:val="00425082"/>
    <w:rsid w:val="00431DEB"/>
    <w:rsid w:val="00446B29"/>
    <w:rsid w:val="00453F9A"/>
    <w:rsid w:val="00466272"/>
    <w:rsid w:val="00471E91"/>
    <w:rsid w:val="00474675"/>
    <w:rsid w:val="0047470C"/>
    <w:rsid w:val="004A35F9"/>
    <w:rsid w:val="004B24C1"/>
    <w:rsid w:val="004C292F"/>
    <w:rsid w:val="004D1019"/>
    <w:rsid w:val="004D6387"/>
    <w:rsid w:val="00502ECA"/>
    <w:rsid w:val="005054F3"/>
    <w:rsid w:val="00510280"/>
    <w:rsid w:val="00513D73"/>
    <w:rsid w:val="00514A43"/>
    <w:rsid w:val="005174E5"/>
    <w:rsid w:val="00522393"/>
    <w:rsid w:val="00522620"/>
    <w:rsid w:val="00522EF1"/>
    <w:rsid w:val="00525656"/>
    <w:rsid w:val="00534C02"/>
    <w:rsid w:val="0054264B"/>
    <w:rsid w:val="00543786"/>
    <w:rsid w:val="00544D6C"/>
    <w:rsid w:val="005533D7"/>
    <w:rsid w:val="005644AA"/>
    <w:rsid w:val="0056641C"/>
    <w:rsid w:val="005703DE"/>
    <w:rsid w:val="005734AE"/>
    <w:rsid w:val="005818D8"/>
    <w:rsid w:val="0058464E"/>
    <w:rsid w:val="0058472F"/>
    <w:rsid w:val="0059776D"/>
    <w:rsid w:val="005A01CB"/>
    <w:rsid w:val="005A52BE"/>
    <w:rsid w:val="005A58FF"/>
    <w:rsid w:val="005A5EAF"/>
    <w:rsid w:val="005A64C0"/>
    <w:rsid w:val="005B3C11"/>
    <w:rsid w:val="005C1C28"/>
    <w:rsid w:val="005C6DB5"/>
    <w:rsid w:val="005E19E7"/>
    <w:rsid w:val="0061716C"/>
    <w:rsid w:val="006243A1"/>
    <w:rsid w:val="00632E56"/>
    <w:rsid w:val="00635CBA"/>
    <w:rsid w:val="0064338B"/>
    <w:rsid w:val="00646542"/>
    <w:rsid w:val="006504F4"/>
    <w:rsid w:val="00654BC9"/>
    <w:rsid w:val="006552FD"/>
    <w:rsid w:val="00663AF3"/>
    <w:rsid w:val="00666B6C"/>
    <w:rsid w:val="00680C33"/>
    <w:rsid w:val="00682682"/>
    <w:rsid w:val="00682702"/>
    <w:rsid w:val="00685241"/>
    <w:rsid w:val="00692368"/>
    <w:rsid w:val="006A07C2"/>
    <w:rsid w:val="006A2EBC"/>
    <w:rsid w:val="006A5EA0"/>
    <w:rsid w:val="006A783B"/>
    <w:rsid w:val="006A7B33"/>
    <w:rsid w:val="006B4E13"/>
    <w:rsid w:val="006B6A68"/>
    <w:rsid w:val="006B75DD"/>
    <w:rsid w:val="006C67E0"/>
    <w:rsid w:val="006C7ABA"/>
    <w:rsid w:val="006C7D8C"/>
    <w:rsid w:val="006D0D60"/>
    <w:rsid w:val="006D1122"/>
    <w:rsid w:val="006D232E"/>
    <w:rsid w:val="006D26CE"/>
    <w:rsid w:val="006D3C00"/>
    <w:rsid w:val="006E3675"/>
    <w:rsid w:val="006E4A7F"/>
    <w:rsid w:val="00704DF6"/>
    <w:rsid w:val="0070651C"/>
    <w:rsid w:val="007132A3"/>
    <w:rsid w:val="00716421"/>
    <w:rsid w:val="00720309"/>
    <w:rsid w:val="00724EFB"/>
    <w:rsid w:val="007419C3"/>
    <w:rsid w:val="0074638A"/>
    <w:rsid w:val="007467A7"/>
    <w:rsid w:val="007469DD"/>
    <w:rsid w:val="0074741B"/>
    <w:rsid w:val="0074759E"/>
    <w:rsid w:val="007478EA"/>
    <w:rsid w:val="0075415C"/>
    <w:rsid w:val="00763502"/>
    <w:rsid w:val="00776057"/>
    <w:rsid w:val="0077719A"/>
    <w:rsid w:val="007913AB"/>
    <w:rsid w:val="007914F7"/>
    <w:rsid w:val="007B1625"/>
    <w:rsid w:val="007B706E"/>
    <w:rsid w:val="007B71EB"/>
    <w:rsid w:val="007C6205"/>
    <w:rsid w:val="007C686A"/>
    <w:rsid w:val="007C728E"/>
    <w:rsid w:val="007D2C53"/>
    <w:rsid w:val="007D3D60"/>
    <w:rsid w:val="007D7545"/>
    <w:rsid w:val="007E1980"/>
    <w:rsid w:val="007E35F9"/>
    <w:rsid w:val="007E4B76"/>
    <w:rsid w:val="007E5EA8"/>
    <w:rsid w:val="007F0CF1"/>
    <w:rsid w:val="007F12A5"/>
    <w:rsid w:val="007F2C18"/>
    <w:rsid w:val="007F4CF1"/>
    <w:rsid w:val="007F63EC"/>
    <w:rsid w:val="007F758D"/>
    <w:rsid w:val="007F7D52"/>
    <w:rsid w:val="0080654C"/>
    <w:rsid w:val="008071C6"/>
    <w:rsid w:val="00817A00"/>
    <w:rsid w:val="00835DB3"/>
    <w:rsid w:val="0083617B"/>
    <w:rsid w:val="008371BD"/>
    <w:rsid w:val="00843535"/>
    <w:rsid w:val="0084431B"/>
    <w:rsid w:val="008504A8"/>
    <w:rsid w:val="0085282E"/>
    <w:rsid w:val="00861785"/>
    <w:rsid w:val="0087198C"/>
    <w:rsid w:val="00872C1F"/>
    <w:rsid w:val="00873B42"/>
    <w:rsid w:val="008856D8"/>
    <w:rsid w:val="00892E82"/>
    <w:rsid w:val="008C1B58"/>
    <w:rsid w:val="008C39AE"/>
    <w:rsid w:val="008C590D"/>
    <w:rsid w:val="008E031B"/>
    <w:rsid w:val="008E7029"/>
    <w:rsid w:val="008E7EF6"/>
    <w:rsid w:val="008F1F98"/>
    <w:rsid w:val="008F6758"/>
    <w:rsid w:val="009040DD"/>
    <w:rsid w:val="00905B47"/>
    <w:rsid w:val="0091331C"/>
    <w:rsid w:val="009279DE"/>
    <w:rsid w:val="00930116"/>
    <w:rsid w:val="0094212C"/>
    <w:rsid w:val="00943525"/>
    <w:rsid w:val="00954689"/>
    <w:rsid w:val="009567C3"/>
    <w:rsid w:val="009617C9"/>
    <w:rsid w:val="00961C93"/>
    <w:rsid w:val="00965324"/>
    <w:rsid w:val="0097091E"/>
    <w:rsid w:val="00972868"/>
    <w:rsid w:val="009760D3"/>
    <w:rsid w:val="00977132"/>
    <w:rsid w:val="00981A4B"/>
    <w:rsid w:val="00982501"/>
    <w:rsid w:val="009877D3"/>
    <w:rsid w:val="00994E8F"/>
    <w:rsid w:val="009951DC"/>
    <w:rsid w:val="009959BB"/>
    <w:rsid w:val="00997158"/>
    <w:rsid w:val="009A3A7C"/>
    <w:rsid w:val="009B2ADB"/>
    <w:rsid w:val="009B540A"/>
    <w:rsid w:val="009B603A"/>
    <w:rsid w:val="009C2D0E"/>
    <w:rsid w:val="009C3DAC"/>
    <w:rsid w:val="009C42E0"/>
    <w:rsid w:val="009D5362"/>
    <w:rsid w:val="009E1415"/>
    <w:rsid w:val="009E3709"/>
    <w:rsid w:val="009E40CE"/>
    <w:rsid w:val="009E6116"/>
    <w:rsid w:val="00A02E43"/>
    <w:rsid w:val="00A059AD"/>
    <w:rsid w:val="00A065F9"/>
    <w:rsid w:val="00A07F34"/>
    <w:rsid w:val="00A07F4F"/>
    <w:rsid w:val="00A22154"/>
    <w:rsid w:val="00A24E69"/>
    <w:rsid w:val="00A25C38"/>
    <w:rsid w:val="00A27169"/>
    <w:rsid w:val="00A36BBE"/>
    <w:rsid w:val="00A42723"/>
    <w:rsid w:val="00A4307A"/>
    <w:rsid w:val="00A47EBB"/>
    <w:rsid w:val="00A51CDD"/>
    <w:rsid w:val="00A5743F"/>
    <w:rsid w:val="00A6730D"/>
    <w:rsid w:val="00A71625"/>
    <w:rsid w:val="00A71B9B"/>
    <w:rsid w:val="00A74F53"/>
    <w:rsid w:val="00A751C7"/>
    <w:rsid w:val="00A87844"/>
    <w:rsid w:val="00AA038C"/>
    <w:rsid w:val="00AA7A09"/>
    <w:rsid w:val="00AB3B50"/>
    <w:rsid w:val="00AC05B1"/>
    <w:rsid w:val="00AD356C"/>
    <w:rsid w:val="00AD42D0"/>
    <w:rsid w:val="00AE1519"/>
    <w:rsid w:val="00AE2914"/>
    <w:rsid w:val="00AE6D15"/>
    <w:rsid w:val="00B04182"/>
    <w:rsid w:val="00B07AE3"/>
    <w:rsid w:val="00B11430"/>
    <w:rsid w:val="00B31329"/>
    <w:rsid w:val="00B353EB"/>
    <w:rsid w:val="00B439C4"/>
    <w:rsid w:val="00B4535E"/>
    <w:rsid w:val="00B52A8C"/>
    <w:rsid w:val="00B636A8"/>
    <w:rsid w:val="00B63FC0"/>
    <w:rsid w:val="00B665C6"/>
    <w:rsid w:val="00B70FED"/>
    <w:rsid w:val="00B805AF"/>
    <w:rsid w:val="00B80F93"/>
    <w:rsid w:val="00B820D7"/>
    <w:rsid w:val="00B869EC"/>
    <w:rsid w:val="00B9397A"/>
    <w:rsid w:val="00B9633D"/>
    <w:rsid w:val="00BA2EBE"/>
    <w:rsid w:val="00BA3F72"/>
    <w:rsid w:val="00BB0F28"/>
    <w:rsid w:val="00BB2BCF"/>
    <w:rsid w:val="00BB458A"/>
    <w:rsid w:val="00BD00D3"/>
    <w:rsid w:val="00BD1659"/>
    <w:rsid w:val="00BD3AA9"/>
    <w:rsid w:val="00BD4A18"/>
    <w:rsid w:val="00BD6DB2"/>
    <w:rsid w:val="00BE11CF"/>
    <w:rsid w:val="00BE21AB"/>
    <w:rsid w:val="00BE3A3E"/>
    <w:rsid w:val="00BE3F09"/>
    <w:rsid w:val="00BE55CB"/>
    <w:rsid w:val="00BF617A"/>
    <w:rsid w:val="00C0379D"/>
    <w:rsid w:val="00C03931"/>
    <w:rsid w:val="00C05FE3"/>
    <w:rsid w:val="00C17B43"/>
    <w:rsid w:val="00C2136D"/>
    <w:rsid w:val="00C214EE"/>
    <w:rsid w:val="00C2314B"/>
    <w:rsid w:val="00C24971"/>
    <w:rsid w:val="00C26BE5"/>
    <w:rsid w:val="00C26E4D"/>
    <w:rsid w:val="00C27909"/>
    <w:rsid w:val="00C27B03"/>
    <w:rsid w:val="00C314E1"/>
    <w:rsid w:val="00C34397"/>
    <w:rsid w:val="00C346A5"/>
    <w:rsid w:val="00C4095D"/>
    <w:rsid w:val="00C5315A"/>
    <w:rsid w:val="00C601D2"/>
    <w:rsid w:val="00C657AB"/>
    <w:rsid w:val="00C65BCC"/>
    <w:rsid w:val="00C66970"/>
    <w:rsid w:val="00C67E75"/>
    <w:rsid w:val="00C85B4E"/>
    <w:rsid w:val="00C8691C"/>
    <w:rsid w:val="00C92298"/>
    <w:rsid w:val="00CA168A"/>
    <w:rsid w:val="00CA357E"/>
    <w:rsid w:val="00CA44F9"/>
    <w:rsid w:val="00CA4A69"/>
    <w:rsid w:val="00CC3E0C"/>
    <w:rsid w:val="00CC47B9"/>
    <w:rsid w:val="00CC58D3"/>
    <w:rsid w:val="00CC784D"/>
    <w:rsid w:val="00CD3A66"/>
    <w:rsid w:val="00D003DF"/>
    <w:rsid w:val="00D0337B"/>
    <w:rsid w:val="00D04C2C"/>
    <w:rsid w:val="00D079B2"/>
    <w:rsid w:val="00D114E9"/>
    <w:rsid w:val="00D16BEB"/>
    <w:rsid w:val="00D429C6"/>
    <w:rsid w:val="00D47748"/>
    <w:rsid w:val="00D54CC3"/>
    <w:rsid w:val="00D6041A"/>
    <w:rsid w:val="00D633EB"/>
    <w:rsid w:val="00D6702A"/>
    <w:rsid w:val="00D82FF7"/>
    <w:rsid w:val="00D847FE"/>
    <w:rsid w:val="00D964EA"/>
    <w:rsid w:val="00D966D0"/>
    <w:rsid w:val="00D979F2"/>
    <w:rsid w:val="00DA0C59"/>
    <w:rsid w:val="00DA3991"/>
    <w:rsid w:val="00DB7E6C"/>
    <w:rsid w:val="00DD5A29"/>
    <w:rsid w:val="00DD5D9D"/>
    <w:rsid w:val="00DE033E"/>
    <w:rsid w:val="00DE35CB"/>
    <w:rsid w:val="00DF21E9"/>
    <w:rsid w:val="00E00F14"/>
    <w:rsid w:val="00E06386"/>
    <w:rsid w:val="00E067C8"/>
    <w:rsid w:val="00E067FD"/>
    <w:rsid w:val="00E14229"/>
    <w:rsid w:val="00E24EB4"/>
    <w:rsid w:val="00E30141"/>
    <w:rsid w:val="00E320ED"/>
    <w:rsid w:val="00E33AFB"/>
    <w:rsid w:val="00E34218"/>
    <w:rsid w:val="00E345B6"/>
    <w:rsid w:val="00E46282"/>
    <w:rsid w:val="00E50E6B"/>
    <w:rsid w:val="00E5216E"/>
    <w:rsid w:val="00E67CCC"/>
    <w:rsid w:val="00E82344"/>
    <w:rsid w:val="00E84C82"/>
    <w:rsid w:val="00E84D64"/>
    <w:rsid w:val="00E84F9B"/>
    <w:rsid w:val="00E87408"/>
    <w:rsid w:val="00E914C4"/>
    <w:rsid w:val="00E934F5"/>
    <w:rsid w:val="00E96961"/>
    <w:rsid w:val="00EA72EC"/>
    <w:rsid w:val="00EB11CB"/>
    <w:rsid w:val="00EB275A"/>
    <w:rsid w:val="00EB786A"/>
    <w:rsid w:val="00EC1578"/>
    <w:rsid w:val="00EC1C72"/>
    <w:rsid w:val="00EC2D31"/>
    <w:rsid w:val="00EC3CC9"/>
    <w:rsid w:val="00EC680A"/>
    <w:rsid w:val="00ED7001"/>
    <w:rsid w:val="00EE2BED"/>
    <w:rsid w:val="00EE374B"/>
    <w:rsid w:val="00EF243E"/>
    <w:rsid w:val="00EF6C7E"/>
    <w:rsid w:val="00F11BB5"/>
    <w:rsid w:val="00F1417B"/>
    <w:rsid w:val="00F3039F"/>
    <w:rsid w:val="00F34B99"/>
    <w:rsid w:val="00F37369"/>
    <w:rsid w:val="00F37F0F"/>
    <w:rsid w:val="00F52DAB"/>
    <w:rsid w:val="00F543F0"/>
    <w:rsid w:val="00F64E8C"/>
    <w:rsid w:val="00F71760"/>
    <w:rsid w:val="00F81D29"/>
    <w:rsid w:val="00F91C4D"/>
    <w:rsid w:val="00F92FD9"/>
    <w:rsid w:val="00FA6684"/>
    <w:rsid w:val="00FA731E"/>
    <w:rsid w:val="00FB2B38"/>
    <w:rsid w:val="00FC6358"/>
    <w:rsid w:val="00FD320D"/>
    <w:rsid w:val="00FE23DE"/>
    <w:rsid w:val="177C760C"/>
    <w:rsid w:val="1BAD4D58"/>
    <w:rsid w:val="2D3C0E55"/>
    <w:rsid w:val="3E3C01B6"/>
    <w:rsid w:val="4C683CDC"/>
    <w:rsid w:val="4DC64B62"/>
    <w:rsid w:val="53E61ABA"/>
    <w:rsid w:val="5DB7351D"/>
    <w:rsid w:val="665F0FD2"/>
    <w:rsid w:val="72820F9C"/>
    <w:rsid w:val="7DC72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DCA5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index 8" w:qFormat="1"/>
    <w:lsdException w:name="toc 1" w:uiPriority="39"/>
    <w:lsdException w:name="toc 2" w:semiHidden="1"/>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caption" w:qFormat="1"/>
    <w:lsdException w:name="footnote reference" w:semiHidden="1"/>
    <w:lsdException w:name="endnote reference" w:semiHidden="1"/>
    <w:lsdException w:name="endnote text" w:semiHidden="1"/>
    <w:lsdException w:name="Title" w:qFormat="1"/>
    <w:lsdException w:name="Default Paragraph Font" w:semiHidden="1"/>
    <w:lsdException w:name="Subtitle" w:qFormat="1"/>
    <w:lsdException w:name="Hyperlink" w:uiPriority="99"/>
    <w:lsdException w:name="Strong"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9AD"/>
    <w:pPr>
      <w:widowControl w:val="0"/>
      <w:jc w:val="both"/>
    </w:pPr>
    <w:rPr>
      <w:kern w:val="2"/>
      <w:sz w:val="21"/>
      <w:szCs w:val="24"/>
    </w:rPr>
  </w:style>
  <w:style w:type="paragraph" w:styleId="Heading1">
    <w:name w:val="heading 1"/>
    <w:basedOn w:val="Normal"/>
    <w:next w:val="Normal"/>
    <w:link w:val="Heading1Char"/>
    <w:qFormat/>
    <w:rsid w:val="0056641C"/>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semiHidden/>
    <w:pPr>
      <w:tabs>
        <w:tab w:val="right" w:leader="dot" w:pos="9241"/>
      </w:tabs>
      <w:ind w:firstLineChars="500" w:firstLine="505"/>
      <w:jc w:val="left"/>
    </w:pPr>
    <w:rPr>
      <w:rFonts w:ascii="SimSun"/>
      <w:szCs w:val="21"/>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qFormat/>
    <w:pPr>
      <w:spacing w:before="152" w:after="160"/>
    </w:pPr>
    <w:rPr>
      <w:rFonts w:ascii="Arial" w:eastAsia="SimHei" w:hAnsi="Arial"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semiHidden/>
    <w:pPr>
      <w:shd w:val="clear" w:color="auto" w:fill="000080"/>
    </w:pPr>
  </w:style>
  <w:style w:type="paragraph" w:styleId="Index6">
    <w:name w:val="index 6"/>
    <w:basedOn w:val="Normal"/>
    <w:next w:val="Normal"/>
    <w:pPr>
      <w:ind w:left="1260" w:hanging="210"/>
      <w:jc w:val="left"/>
    </w:pPr>
    <w:rPr>
      <w:rFonts w:ascii="Calibri" w:hAnsi="Calibri"/>
      <w:sz w:val="20"/>
      <w:szCs w:val="20"/>
    </w:rPr>
  </w:style>
  <w:style w:type="paragraph" w:styleId="Index4">
    <w:name w:val="index 4"/>
    <w:basedOn w:val="Normal"/>
    <w:next w:val="Normal"/>
    <w:pPr>
      <w:ind w:left="840" w:hanging="210"/>
      <w:jc w:val="left"/>
    </w:pPr>
    <w:rPr>
      <w:rFonts w:ascii="Calibri" w:hAnsi="Calibri"/>
      <w:sz w:val="20"/>
      <w:szCs w:val="20"/>
    </w:rPr>
  </w:style>
  <w:style w:type="paragraph" w:styleId="TOC5">
    <w:name w:val="toc 5"/>
    <w:basedOn w:val="Normal"/>
    <w:next w:val="Normal"/>
    <w:semiHidden/>
    <w:pPr>
      <w:tabs>
        <w:tab w:val="right" w:leader="dot" w:pos="9241"/>
      </w:tabs>
      <w:ind w:firstLineChars="300" w:firstLine="300"/>
      <w:jc w:val="left"/>
    </w:pPr>
    <w:rPr>
      <w:rFonts w:ascii="SimSun"/>
      <w:szCs w:val="21"/>
    </w:rPr>
  </w:style>
  <w:style w:type="paragraph" w:styleId="TOC3">
    <w:name w:val="toc 3"/>
    <w:basedOn w:val="Normal"/>
    <w:next w:val="Normal"/>
    <w:uiPriority w:val="39"/>
    <w:pPr>
      <w:tabs>
        <w:tab w:val="right" w:leader="dot" w:pos="9241"/>
      </w:tabs>
      <w:ind w:firstLineChars="100" w:firstLine="102"/>
      <w:jc w:val="left"/>
    </w:pPr>
    <w:rPr>
      <w:rFonts w:ascii="SimSun"/>
      <w:szCs w:val="21"/>
    </w:rPr>
  </w:style>
  <w:style w:type="paragraph" w:styleId="TOC8">
    <w:name w:val="toc 8"/>
    <w:basedOn w:val="Normal"/>
    <w:next w:val="Normal"/>
    <w:semiHidden/>
    <w:pPr>
      <w:tabs>
        <w:tab w:val="right" w:leader="dot" w:pos="9241"/>
      </w:tabs>
      <w:ind w:firstLineChars="600" w:firstLine="607"/>
      <w:jc w:val="left"/>
    </w:pPr>
    <w:rPr>
      <w:rFonts w:ascii="SimSun"/>
      <w:szCs w:val="21"/>
    </w:rPr>
  </w:style>
  <w:style w:type="paragraph" w:styleId="Index3">
    <w:name w:val="index 3"/>
    <w:basedOn w:val="Normal"/>
    <w:next w:val="Normal"/>
    <w:pPr>
      <w:ind w:left="630" w:hanging="210"/>
      <w:jc w:val="left"/>
    </w:pPr>
    <w:rPr>
      <w:rFonts w:ascii="Calibri" w:hAnsi="Calibri"/>
      <w:sz w:val="20"/>
      <w:szCs w:val="20"/>
    </w:rPr>
  </w:style>
  <w:style w:type="paragraph" w:styleId="EndnoteText">
    <w:name w:val="endnote text"/>
    <w:basedOn w:val="Normal"/>
    <w:semiHidden/>
    <w:pPr>
      <w:snapToGrid w:val="0"/>
      <w:jc w:val="left"/>
    </w:pPr>
  </w:style>
  <w:style w:type="paragraph" w:styleId="Footer">
    <w:name w:val="footer"/>
    <w:basedOn w:val="Normal"/>
    <w:pPr>
      <w:snapToGrid w:val="0"/>
      <w:ind w:rightChars="100" w:right="210"/>
      <w:jc w:val="right"/>
    </w:pPr>
    <w:rPr>
      <w:sz w:val="18"/>
      <w:szCs w:val="18"/>
    </w:rPr>
  </w:style>
  <w:style w:type="paragraph" w:styleId="Header">
    <w:name w:val="header"/>
    <w:basedOn w:val="Normal"/>
    <w:pPr>
      <w:snapToGrid w:val="0"/>
      <w:jc w:val="left"/>
    </w:pPr>
    <w:rPr>
      <w:sz w:val="18"/>
      <w:szCs w:val="18"/>
    </w:rPr>
  </w:style>
  <w:style w:type="paragraph" w:styleId="TOC1">
    <w:name w:val="toc 1"/>
    <w:basedOn w:val="Normal"/>
    <w:next w:val="Normal"/>
    <w:uiPriority w:val="39"/>
    <w:pPr>
      <w:tabs>
        <w:tab w:val="right" w:leader="dot" w:pos="9241"/>
      </w:tabs>
      <w:spacing w:beforeLines="25" w:before="25" w:afterLines="25" w:after="25"/>
      <w:jc w:val="left"/>
    </w:pPr>
    <w:rPr>
      <w:rFonts w:ascii="SimSun"/>
      <w:szCs w:val="21"/>
    </w:rPr>
  </w:style>
  <w:style w:type="paragraph" w:styleId="TOC4">
    <w:name w:val="toc 4"/>
    <w:basedOn w:val="Normal"/>
    <w:next w:val="Normal"/>
    <w:semiHidden/>
    <w:pPr>
      <w:tabs>
        <w:tab w:val="right" w:leader="dot" w:pos="9241"/>
      </w:tabs>
      <w:ind w:firstLineChars="200" w:firstLine="198"/>
      <w:jc w:val="left"/>
    </w:pPr>
    <w:rPr>
      <w:rFonts w:ascii="SimSun"/>
      <w:szCs w:val="21"/>
    </w:rPr>
  </w:style>
  <w:style w:type="paragraph" w:styleId="IndexHeading">
    <w:name w:val="index heading"/>
    <w:basedOn w:val="Normal"/>
    <w:next w:val="Index1"/>
    <w:pPr>
      <w:spacing w:before="120" w:after="120"/>
      <w:jc w:val="center"/>
    </w:pPr>
    <w:rPr>
      <w:rFonts w:ascii="Calibri" w:hAnsi="Calibri"/>
      <w:b/>
      <w:bCs/>
      <w:iCs/>
      <w:szCs w:val="20"/>
    </w:rPr>
  </w:style>
  <w:style w:type="paragraph" w:styleId="Index1">
    <w:name w:val="index 1"/>
    <w:basedOn w:val="Normal"/>
    <w:next w:val="aff1"/>
    <w:pPr>
      <w:tabs>
        <w:tab w:val="right" w:leader="dot" w:pos="9299"/>
      </w:tabs>
      <w:jc w:val="left"/>
    </w:pPr>
    <w:rPr>
      <w:rFonts w:ascii="SimSun"/>
      <w:szCs w:val="21"/>
    </w:rPr>
  </w:style>
  <w:style w:type="paragraph" w:customStyle="1" w:styleId="aff1">
    <w:name w:val="段"/>
    <w:link w:val="Char"/>
    <w:qFormat/>
    <w:pPr>
      <w:tabs>
        <w:tab w:val="center" w:pos="4201"/>
        <w:tab w:val="right" w:leader="dot" w:pos="9298"/>
      </w:tabs>
      <w:autoSpaceDE w:val="0"/>
      <w:autoSpaceDN w:val="0"/>
      <w:ind w:firstLineChars="200" w:firstLine="420"/>
      <w:jc w:val="both"/>
    </w:pPr>
    <w:rPr>
      <w:rFonts w:ascii="SimSun"/>
      <w:sz w:val="21"/>
    </w:rPr>
  </w:style>
  <w:style w:type="paragraph" w:styleId="FootnoteText">
    <w:name w:val="footnote text"/>
    <w:basedOn w:val="Normal"/>
    <w:pPr>
      <w:numPr>
        <w:numId w:val="1"/>
      </w:numPr>
      <w:snapToGrid w:val="0"/>
      <w:jc w:val="left"/>
    </w:pPr>
    <w:rPr>
      <w:rFonts w:ascii="SimSun"/>
      <w:sz w:val="18"/>
      <w:szCs w:val="18"/>
    </w:rPr>
  </w:style>
  <w:style w:type="paragraph" w:styleId="TOC6">
    <w:name w:val="toc 6"/>
    <w:basedOn w:val="Normal"/>
    <w:next w:val="Normal"/>
    <w:semiHidden/>
    <w:pPr>
      <w:tabs>
        <w:tab w:val="right" w:leader="dot" w:pos="9241"/>
      </w:tabs>
      <w:ind w:firstLineChars="400" w:firstLine="403"/>
      <w:jc w:val="left"/>
    </w:pPr>
    <w:rPr>
      <w:rFonts w:ascii="SimSun"/>
      <w:szCs w:val="21"/>
    </w:rPr>
  </w:style>
  <w:style w:type="paragraph" w:styleId="Index7">
    <w:name w:val="index 7"/>
    <w:basedOn w:val="Normal"/>
    <w:next w:val="Normal"/>
    <w:pPr>
      <w:ind w:left="1470" w:hanging="210"/>
      <w:jc w:val="left"/>
    </w:pPr>
    <w:rPr>
      <w:rFonts w:ascii="Calibri" w:hAnsi="Calibri"/>
      <w:sz w:val="20"/>
      <w:szCs w:val="20"/>
    </w:rPr>
  </w:style>
  <w:style w:type="paragraph" w:styleId="Index9">
    <w:name w:val="index 9"/>
    <w:basedOn w:val="Normal"/>
    <w:next w:val="Normal"/>
    <w:pPr>
      <w:ind w:left="1890" w:hanging="210"/>
      <w:jc w:val="left"/>
    </w:pPr>
    <w:rPr>
      <w:rFonts w:ascii="Calibri" w:hAnsi="Calibri"/>
      <w:sz w:val="20"/>
      <w:szCs w:val="20"/>
    </w:rPr>
  </w:style>
  <w:style w:type="paragraph" w:styleId="TOC2">
    <w:name w:val="toc 2"/>
    <w:basedOn w:val="Normal"/>
    <w:next w:val="Normal"/>
    <w:semiHidden/>
    <w:pPr>
      <w:tabs>
        <w:tab w:val="right" w:leader="dot" w:pos="9241"/>
      </w:tabs>
    </w:pPr>
    <w:rPr>
      <w:rFonts w:ascii="SimSun"/>
      <w:szCs w:val="21"/>
    </w:rPr>
  </w:style>
  <w:style w:type="paragraph" w:styleId="TOC9">
    <w:name w:val="toc 9"/>
    <w:basedOn w:val="Normal"/>
    <w:next w:val="Normal"/>
    <w:semiHidden/>
    <w:pPr>
      <w:ind w:left="1470"/>
      <w:jc w:val="left"/>
    </w:pPr>
    <w:rPr>
      <w:sz w:val="20"/>
      <w:szCs w:val="20"/>
    </w:rPr>
  </w:style>
  <w:style w:type="paragraph" w:styleId="Index2">
    <w:name w:val="index 2"/>
    <w:basedOn w:val="Normal"/>
    <w:next w:val="Normal"/>
    <w:pPr>
      <w:ind w:left="420" w:hanging="210"/>
      <w:jc w:val="left"/>
    </w:pPr>
    <w:rPr>
      <w:rFonts w:ascii="Calibri" w:hAnsi="Calibri"/>
      <w:sz w:val="20"/>
      <w:szCs w:val="20"/>
    </w:rPr>
  </w:style>
  <w:style w:type="table" w:styleId="TableGrid">
    <w:name w:val="Table Grid"/>
    <w:basedOn w:val="TableNormal"/>
    <w:uiPriority w:val="39"/>
    <w:qFormat/>
    <w:rPr>
      <w:rFonts w:ascii="SimSu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semiHidden/>
    <w:rPr>
      <w:vertAlign w:val="superscript"/>
    </w:rPr>
  </w:style>
  <w:style w:type="character" w:styleId="PageNumber">
    <w:name w:val="page number"/>
    <w:rPr>
      <w:rFonts w:ascii="Times New Roman" w:eastAsia="SimSun" w:hAnsi="Times New Roman"/>
      <w:sz w:val="18"/>
    </w:rPr>
  </w:style>
  <w:style w:type="character" w:styleId="FollowedHyperlink">
    <w:name w:val="FollowedHyperlink"/>
    <w:rPr>
      <w:color w:val="800080"/>
      <w:u w:val="single"/>
    </w:rPr>
  </w:style>
  <w:style w:type="character" w:styleId="Hyperlink">
    <w:name w:val="Hyperlink"/>
    <w:uiPriority w:val="99"/>
    <w:rPr>
      <w:color w:val="0000FF"/>
      <w:spacing w:val="0"/>
      <w:w w:val="100"/>
      <w:szCs w:val="21"/>
      <w:u w:val="single"/>
      <w:lang w:val="en-US" w:eastAsia="zh-CN"/>
    </w:rPr>
  </w:style>
  <w:style w:type="character" w:styleId="FootnoteReference">
    <w:name w:val="footnote reference"/>
    <w:semiHidden/>
    <w:rPr>
      <w:vertAlign w:val="superscript"/>
    </w:rPr>
  </w:style>
  <w:style w:type="character" w:customStyle="1" w:styleId="Char">
    <w:name w:val="段 Char"/>
    <w:link w:val="aff1"/>
    <w:rPr>
      <w:rFonts w:ascii="SimSun"/>
      <w:sz w:val="21"/>
      <w:lang w:val="en-US" w:eastAsia="zh-CN" w:bidi="ar-SA"/>
    </w:rPr>
  </w:style>
  <w:style w:type="character" w:customStyle="1" w:styleId="16">
    <w:name w:val="16"/>
    <w:qFormat/>
    <w:rPr>
      <w:rFonts w:ascii="Times New Roman" w:hAnsi="Times New Roman" w:cs="Times New Roman" w:hint="default"/>
    </w:rPr>
  </w:style>
  <w:style w:type="character" w:customStyle="1" w:styleId="15">
    <w:name w:val="15"/>
    <w:qFormat/>
    <w:rPr>
      <w:rFonts w:ascii="Times New Roman" w:hAnsi="Times New Roman" w:cs="Times New Roman" w:hint="default"/>
    </w:rPr>
  </w:style>
  <w:style w:type="character" w:customStyle="1" w:styleId="Char0">
    <w:name w:val="首示例 Char"/>
    <w:link w:val="a0"/>
    <w:rPr>
      <w:rFonts w:ascii="SimSun" w:hAnsi="SimSun"/>
      <w:kern w:val="2"/>
      <w:sz w:val="18"/>
      <w:szCs w:val="18"/>
      <w:lang w:val="en-US" w:eastAsia="zh-CN" w:bidi="ar-SA"/>
    </w:rPr>
  </w:style>
  <w:style w:type="paragraph" w:customStyle="1" w:styleId="a0">
    <w:name w:val="首示例"/>
    <w:next w:val="aff1"/>
    <w:link w:val="Char0"/>
    <w:qFormat/>
    <w:pPr>
      <w:numPr>
        <w:numId w:val="2"/>
      </w:numPr>
      <w:tabs>
        <w:tab w:val="left" w:pos="360"/>
      </w:tabs>
      <w:ind w:firstLine="0"/>
    </w:pPr>
    <w:rPr>
      <w:rFonts w:ascii="SimSun" w:hAnsi="SimSun"/>
      <w:kern w:val="2"/>
      <w:sz w:val="18"/>
      <w:szCs w:val="18"/>
    </w:rPr>
  </w:style>
  <w:style w:type="character" w:customStyle="1" w:styleId="Char1">
    <w:name w:val="附录公式 Char"/>
    <w:link w:val="aff2"/>
    <w:rPr>
      <w:lang w:val="en-US" w:eastAsia="zh-CN" w:bidi="ar-SA"/>
    </w:rPr>
  </w:style>
  <w:style w:type="paragraph" w:customStyle="1" w:styleId="aff2">
    <w:name w:val="附录公式"/>
    <w:basedOn w:val="aff1"/>
    <w:next w:val="aff1"/>
    <w:link w:val="Char1"/>
    <w:qFormat/>
  </w:style>
  <w:style w:type="character" w:customStyle="1" w:styleId="aff3">
    <w:name w:val="发布"/>
    <w:rPr>
      <w:rFonts w:ascii="SimHei" w:eastAsia="SimHei"/>
      <w:spacing w:val="85"/>
      <w:w w:val="100"/>
      <w:position w:val="3"/>
      <w:sz w:val="28"/>
      <w:szCs w:val="28"/>
    </w:rPr>
  </w:style>
  <w:style w:type="paragraph" w:customStyle="1" w:styleId="1">
    <w:name w:val="正文1"/>
    <w:qFormat/>
    <w:pPr>
      <w:jc w:val="both"/>
    </w:pPr>
    <w:rPr>
      <w:kern w:val="2"/>
      <w:sz w:val="21"/>
      <w:szCs w:val="21"/>
    </w:rPr>
  </w:style>
  <w:style w:type="paragraph" w:customStyle="1" w:styleId="2">
    <w:name w:val="封面标准文稿编辑信息2"/>
    <w:basedOn w:val="aff4"/>
    <w:pPr>
      <w:framePr w:wrap="around" w:y="4469"/>
    </w:pPr>
  </w:style>
  <w:style w:type="paragraph" w:customStyle="1" w:styleId="aff4">
    <w:name w:val="封面标准文稿编辑信息"/>
    <w:basedOn w:val="aff5"/>
    <w:pPr>
      <w:framePr w:wrap="around"/>
      <w:spacing w:before="180" w:line="180" w:lineRule="exact"/>
    </w:pPr>
    <w:rPr>
      <w:sz w:val="21"/>
    </w:rPr>
  </w:style>
  <w:style w:type="paragraph" w:customStyle="1" w:styleId="aff5">
    <w:name w:val="封面标准文稿类别"/>
    <w:basedOn w:val="aff6"/>
    <w:pPr>
      <w:framePr w:wrap="around"/>
      <w:spacing w:after="160" w:line="240" w:lineRule="auto"/>
    </w:pPr>
    <w:rPr>
      <w:sz w:val="24"/>
    </w:rPr>
  </w:style>
  <w:style w:type="paragraph" w:customStyle="1" w:styleId="aff6">
    <w:name w:val="封面一致性程度标识"/>
    <w:basedOn w:val="aff7"/>
    <w:pPr>
      <w:framePr w:wrap="around"/>
      <w:spacing w:before="440"/>
    </w:pPr>
    <w:rPr>
      <w:rFonts w:ascii="SimSun" w:eastAsia="SimSun"/>
    </w:rPr>
  </w:style>
  <w:style w:type="paragraph" w:customStyle="1" w:styleId="aff7">
    <w:name w:val="封面标准英文名称"/>
    <w:basedOn w:val="aff8"/>
    <w:pPr>
      <w:framePr w:wrap="around"/>
      <w:spacing w:before="370" w:line="400" w:lineRule="exact"/>
    </w:pPr>
    <w:rPr>
      <w:rFonts w:ascii="Times New Roman"/>
      <w:sz w:val="28"/>
      <w:szCs w:val="28"/>
    </w:rPr>
  </w:style>
  <w:style w:type="paragraph" w:customStyle="1" w:styleId="aff8">
    <w:name w:val="封面标准名称"/>
    <w:pPr>
      <w:framePr w:w="9639" w:h="6917" w:hRule="exact" w:wrap="around" w:vAnchor="page" w:hAnchor="page" w:xAlign="center" w:y="6408" w:anchorLock="1"/>
      <w:widowControl w:val="0"/>
      <w:spacing w:line="680" w:lineRule="exact"/>
      <w:jc w:val="center"/>
      <w:textAlignment w:val="center"/>
    </w:pPr>
    <w:rPr>
      <w:rFonts w:ascii="SimHei" w:eastAsia="SimHei"/>
      <w:sz w:val="52"/>
    </w:rPr>
  </w:style>
  <w:style w:type="paragraph" w:customStyle="1" w:styleId="20">
    <w:name w:val="封面标准文稿类别2"/>
    <w:basedOn w:val="aff5"/>
    <w:pPr>
      <w:framePr w:wrap="around" w:y="4469"/>
    </w:pPr>
  </w:style>
  <w:style w:type="paragraph" w:customStyle="1" w:styleId="21">
    <w:name w:val="封面一致性程度标识2"/>
    <w:basedOn w:val="aff6"/>
    <w:pPr>
      <w:framePr w:wrap="around" w:y="4469"/>
    </w:pPr>
  </w:style>
  <w:style w:type="paragraph" w:customStyle="1" w:styleId="22">
    <w:name w:val="封面标准名称2"/>
    <w:basedOn w:val="aff8"/>
    <w:pPr>
      <w:framePr w:wrap="around" w:y="4469"/>
      <w:spacing w:beforeLines="630" w:before="630"/>
    </w:pPr>
  </w:style>
  <w:style w:type="paragraph" w:customStyle="1" w:styleId="aff9">
    <w:name w:val="其他实施日期"/>
    <w:basedOn w:val="affa"/>
    <w:pPr>
      <w:framePr w:wrap="around"/>
    </w:pPr>
  </w:style>
  <w:style w:type="paragraph" w:customStyle="1" w:styleId="affa">
    <w:name w:val="实施日期"/>
    <w:basedOn w:val="affb"/>
    <w:pPr>
      <w:framePr w:wrap="around" w:vAnchor="page" w:hAnchor="text"/>
      <w:jc w:val="right"/>
    </w:pPr>
  </w:style>
  <w:style w:type="paragraph" w:customStyle="1" w:styleId="affb">
    <w:name w:val="发布日期"/>
    <w:pPr>
      <w:framePr w:w="3997" w:h="471" w:hRule="exact" w:vSpace="181" w:wrap="around" w:hAnchor="page" w:x="7089" w:y="14097" w:anchorLock="1"/>
    </w:pPr>
    <w:rPr>
      <w:rFonts w:eastAsia="SimHei"/>
      <w:sz w:val="28"/>
    </w:rPr>
  </w:style>
  <w:style w:type="paragraph" w:customStyle="1" w:styleId="affc">
    <w:name w:val="终结线"/>
    <w:basedOn w:val="Normal"/>
    <w:pPr>
      <w:framePr w:hSpace="181" w:vSpace="181" w:wrap="around" w:vAnchor="text" w:hAnchor="margin" w:xAlign="center" w:y="285"/>
    </w:pPr>
  </w:style>
  <w:style w:type="paragraph" w:customStyle="1" w:styleId="af3">
    <w:name w:val="正文图标题"/>
    <w:next w:val="aff1"/>
    <w:pPr>
      <w:numPr>
        <w:numId w:val="3"/>
      </w:numPr>
      <w:tabs>
        <w:tab w:val="left" w:pos="360"/>
      </w:tabs>
      <w:spacing w:beforeLines="50" w:before="156" w:afterLines="50" w:after="156"/>
      <w:jc w:val="center"/>
    </w:pPr>
    <w:rPr>
      <w:rFonts w:ascii="SimHei" w:eastAsia="SimHei"/>
      <w:sz w:val="21"/>
    </w:rPr>
  </w:style>
  <w:style w:type="paragraph" w:customStyle="1" w:styleId="af6">
    <w:name w:val="正文表标题"/>
    <w:next w:val="aff1"/>
    <w:pPr>
      <w:numPr>
        <w:numId w:val="4"/>
      </w:numPr>
      <w:tabs>
        <w:tab w:val="left" w:pos="360"/>
      </w:tabs>
      <w:spacing w:beforeLines="50" w:before="156" w:afterLines="50" w:after="156"/>
      <w:jc w:val="center"/>
    </w:pPr>
    <w:rPr>
      <w:rFonts w:ascii="SimHei" w:eastAsia="SimHei"/>
      <w:sz w:val="21"/>
    </w:rPr>
  </w:style>
  <w:style w:type="paragraph" w:customStyle="1" w:styleId="affd">
    <w:name w:val="五级无"/>
    <w:basedOn w:val="a9"/>
    <w:pPr>
      <w:spacing w:beforeLines="0" w:before="0" w:afterLines="0" w:after="0"/>
    </w:pPr>
    <w:rPr>
      <w:rFonts w:ascii="SimSun" w:eastAsia="SimSun"/>
    </w:rPr>
  </w:style>
  <w:style w:type="paragraph" w:customStyle="1" w:styleId="a9">
    <w:name w:val="五级条标题"/>
    <w:basedOn w:val="a8"/>
    <w:next w:val="aff1"/>
    <w:pPr>
      <w:numPr>
        <w:ilvl w:val="5"/>
      </w:numPr>
      <w:outlineLvl w:val="6"/>
    </w:pPr>
  </w:style>
  <w:style w:type="paragraph" w:customStyle="1" w:styleId="a8">
    <w:name w:val="四级条标题"/>
    <w:basedOn w:val="a7"/>
    <w:next w:val="aff1"/>
    <w:link w:val="Char2"/>
    <w:pPr>
      <w:numPr>
        <w:ilvl w:val="4"/>
      </w:numPr>
      <w:outlineLvl w:val="5"/>
    </w:pPr>
  </w:style>
  <w:style w:type="paragraph" w:customStyle="1" w:styleId="a7">
    <w:name w:val="三级条标题"/>
    <w:basedOn w:val="a6"/>
    <w:next w:val="aff1"/>
    <w:qFormat/>
    <w:pPr>
      <w:numPr>
        <w:ilvl w:val="3"/>
      </w:numPr>
      <w:outlineLvl w:val="4"/>
    </w:pPr>
  </w:style>
  <w:style w:type="paragraph" w:customStyle="1" w:styleId="a6">
    <w:name w:val="二级条标题"/>
    <w:basedOn w:val="a5"/>
    <w:next w:val="aff1"/>
    <w:qFormat/>
    <w:pPr>
      <w:numPr>
        <w:ilvl w:val="2"/>
      </w:numPr>
      <w:spacing w:before="50" w:after="50"/>
      <w:outlineLvl w:val="3"/>
    </w:pPr>
  </w:style>
  <w:style w:type="paragraph" w:customStyle="1" w:styleId="a5">
    <w:name w:val="一级条标题"/>
    <w:next w:val="aff1"/>
    <w:qFormat/>
    <w:pPr>
      <w:numPr>
        <w:ilvl w:val="1"/>
        <w:numId w:val="5"/>
      </w:numPr>
      <w:spacing w:beforeLines="50" w:before="156" w:afterLines="50" w:after="156"/>
      <w:outlineLvl w:val="2"/>
    </w:pPr>
    <w:rPr>
      <w:rFonts w:ascii="SimHei" w:eastAsia="SimHei"/>
      <w:sz w:val="21"/>
      <w:szCs w:val="21"/>
    </w:rPr>
  </w:style>
  <w:style w:type="paragraph" w:customStyle="1" w:styleId="affe">
    <w:name w:val="文献分类号"/>
    <w:pPr>
      <w:framePr w:hSpace="180" w:vSpace="180" w:wrap="around" w:hAnchor="margin" w:y="1" w:anchorLock="1"/>
      <w:widowControl w:val="0"/>
      <w:textAlignment w:val="center"/>
    </w:pPr>
    <w:rPr>
      <w:rFonts w:ascii="SimHei" w:eastAsia="SimHei"/>
      <w:sz w:val="21"/>
      <w:szCs w:val="21"/>
    </w:rPr>
  </w:style>
  <w:style w:type="paragraph" w:customStyle="1" w:styleId="afff">
    <w:name w:val="图的脚注"/>
    <w:next w:val="aff1"/>
    <w:qFormat/>
    <w:pPr>
      <w:widowControl w:val="0"/>
      <w:ind w:leftChars="200" w:left="840" w:hangingChars="200" w:hanging="420"/>
      <w:jc w:val="both"/>
    </w:pPr>
    <w:rPr>
      <w:rFonts w:ascii="SimSun"/>
      <w:sz w:val="18"/>
    </w:rPr>
  </w:style>
  <w:style w:type="paragraph" w:customStyle="1" w:styleId="a2">
    <w:name w:val="图表脚注说明"/>
    <w:basedOn w:val="Normal"/>
    <w:pPr>
      <w:numPr>
        <w:numId w:val="6"/>
      </w:numPr>
    </w:pPr>
    <w:rPr>
      <w:rFonts w:ascii="SimSun"/>
      <w:sz w:val="18"/>
      <w:szCs w:val="18"/>
    </w:rPr>
  </w:style>
  <w:style w:type="paragraph" w:customStyle="1" w:styleId="afff0">
    <w:name w:val="示例后文字"/>
    <w:basedOn w:val="aff1"/>
    <w:next w:val="aff1"/>
    <w:qFormat/>
    <w:pPr>
      <w:ind w:firstLine="360"/>
    </w:pPr>
    <w:rPr>
      <w:sz w:val="18"/>
    </w:rPr>
  </w:style>
  <w:style w:type="paragraph" w:customStyle="1" w:styleId="afff1">
    <w:name w:val="三级无"/>
    <w:basedOn w:val="a7"/>
    <w:pPr>
      <w:spacing w:beforeLines="0" w:before="0" w:afterLines="0" w:after="0"/>
    </w:pPr>
    <w:rPr>
      <w:rFonts w:ascii="SimSun" w:eastAsia="SimSun"/>
    </w:rPr>
  </w:style>
  <w:style w:type="paragraph" w:customStyle="1" w:styleId="afff2">
    <w:name w:val="其他标准称谓"/>
    <w:next w:val="Normal"/>
    <w:pPr>
      <w:framePr w:hSpace="181" w:vSpace="181" w:wrap="around" w:vAnchor="page" w:hAnchor="page" w:x="1419" w:y="2286" w:anchorLock="1"/>
      <w:spacing w:line="0" w:lineRule="atLeast"/>
      <w:jc w:val="distribute"/>
    </w:pPr>
    <w:rPr>
      <w:rFonts w:ascii="SimHei" w:eastAsia="SimHei" w:hAnsi="SimSun"/>
      <w:spacing w:val="-40"/>
      <w:sz w:val="48"/>
      <w:szCs w:val="52"/>
    </w:rPr>
  </w:style>
  <w:style w:type="paragraph" w:customStyle="1" w:styleId="afff3">
    <w:name w:val="目次、索引正文"/>
    <w:pPr>
      <w:spacing w:line="320" w:lineRule="exact"/>
      <w:jc w:val="both"/>
    </w:pPr>
    <w:rPr>
      <w:rFonts w:ascii="SimSun"/>
      <w:sz w:val="21"/>
    </w:rPr>
  </w:style>
  <w:style w:type="paragraph" w:customStyle="1" w:styleId="UserStyle0">
    <w:name w:val="UserStyle_0"/>
    <w:basedOn w:val="Normal"/>
    <w:qFormat/>
    <w:pPr>
      <w:widowControl/>
      <w:ind w:firstLineChars="200" w:firstLine="420"/>
      <w:textAlignment w:val="baseline"/>
    </w:pPr>
    <w:rPr>
      <w:rFonts w:ascii="SimSun" w:hAnsi="SimSun" w:cs="SimSun"/>
      <w:kern w:val="0"/>
      <w:szCs w:val="21"/>
    </w:rPr>
  </w:style>
  <w:style w:type="paragraph" w:customStyle="1" w:styleId="afff4">
    <w:name w:val="列项说明数字编号"/>
    <w:pPr>
      <w:ind w:leftChars="400" w:left="600" w:hangingChars="200" w:hanging="200"/>
    </w:pPr>
    <w:rPr>
      <w:rFonts w:ascii="SimSun"/>
      <w:sz w:val="21"/>
    </w:rPr>
  </w:style>
  <w:style w:type="paragraph" w:customStyle="1" w:styleId="afe">
    <w:name w:val="附录字母编号列项（一级）"/>
    <w:qFormat/>
    <w:pPr>
      <w:numPr>
        <w:numId w:val="7"/>
      </w:numPr>
    </w:pPr>
    <w:rPr>
      <w:rFonts w:ascii="SimSun"/>
      <w:sz w:val="21"/>
    </w:rPr>
  </w:style>
  <w:style w:type="paragraph" w:customStyle="1" w:styleId="afff5">
    <w:name w:val="附录一级无"/>
    <w:basedOn w:val="af9"/>
    <w:pPr>
      <w:spacing w:beforeLines="0" w:before="0" w:afterLines="0" w:after="0"/>
    </w:pPr>
    <w:rPr>
      <w:rFonts w:ascii="SimSun" w:eastAsia="SimSun"/>
      <w:szCs w:val="21"/>
    </w:rPr>
  </w:style>
  <w:style w:type="paragraph" w:customStyle="1" w:styleId="af9">
    <w:name w:val="附录一级条标题"/>
    <w:basedOn w:val="af8"/>
    <w:next w:val="aff1"/>
    <w:pPr>
      <w:numPr>
        <w:ilvl w:val="2"/>
      </w:numPr>
      <w:autoSpaceDN w:val="0"/>
      <w:spacing w:beforeLines="50" w:before="50" w:afterLines="50" w:after="50"/>
      <w:outlineLvl w:val="2"/>
    </w:pPr>
  </w:style>
  <w:style w:type="paragraph" w:customStyle="1" w:styleId="af8">
    <w:name w:val="附录章标题"/>
    <w:next w:val="aff1"/>
    <w:qFormat/>
    <w:pPr>
      <w:numPr>
        <w:ilvl w:val="1"/>
        <w:numId w:val="8"/>
      </w:numPr>
      <w:tabs>
        <w:tab w:val="left" w:pos="360"/>
      </w:tabs>
      <w:wordWrap w:val="0"/>
      <w:overflowPunct w:val="0"/>
      <w:autoSpaceDE w:val="0"/>
      <w:spacing w:beforeLines="100" w:before="100" w:afterLines="100" w:after="100"/>
      <w:ind w:left="0"/>
      <w:jc w:val="both"/>
      <w:textAlignment w:val="baseline"/>
      <w:outlineLvl w:val="1"/>
    </w:pPr>
    <w:rPr>
      <w:rFonts w:ascii="SimHei" w:eastAsia="SimHei"/>
      <w:kern w:val="21"/>
      <w:sz w:val="21"/>
    </w:rPr>
  </w:style>
  <w:style w:type="paragraph" w:customStyle="1" w:styleId="afff6">
    <w:name w:val="其他标准标志"/>
    <w:basedOn w:val="afff7"/>
    <w:pPr>
      <w:framePr w:w="6101" w:wrap="around" w:vAnchor="page" w:hAnchor="page" w:x="4673" w:y="942"/>
    </w:pPr>
    <w:rPr>
      <w:w w:val="130"/>
    </w:rPr>
  </w:style>
  <w:style w:type="paragraph" w:customStyle="1" w:styleId="afff7">
    <w:name w:val="标准标志"/>
    <w:next w:val="Normal"/>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8">
    <w:name w:val="列项说明"/>
    <w:basedOn w:val="Normal"/>
    <w:pPr>
      <w:adjustRightInd w:val="0"/>
      <w:spacing w:line="320" w:lineRule="exact"/>
      <w:ind w:leftChars="200" w:left="400" w:hangingChars="200" w:hanging="200"/>
      <w:jc w:val="left"/>
      <w:textAlignment w:val="baseline"/>
    </w:pPr>
    <w:rPr>
      <w:rFonts w:ascii="SimSun"/>
      <w:kern w:val="0"/>
      <w:szCs w:val="20"/>
    </w:rPr>
  </w:style>
  <w:style w:type="paragraph" w:customStyle="1" w:styleId="afff9">
    <w:name w:val="图标脚注说明"/>
    <w:basedOn w:val="aff1"/>
    <w:pPr>
      <w:ind w:left="840" w:firstLineChars="0" w:hanging="420"/>
    </w:pPr>
    <w:rPr>
      <w:sz w:val="18"/>
      <w:szCs w:val="18"/>
    </w:rPr>
  </w:style>
  <w:style w:type="paragraph" w:customStyle="1" w:styleId="afd">
    <w:name w:val="附录五级条标题"/>
    <w:basedOn w:val="afc"/>
    <w:next w:val="aff1"/>
    <w:pPr>
      <w:numPr>
        <w:ilvl w:val="6"/>
      </w:numPr>
      <w:outlineLvl w:val="6"/>
    </w:pPr>
  </w:style>
  <w:style w:type="paragraph" w:customStyle="1" w:styleId="afc">
    <w:name w:val="附录四级条标题"/>
    <w:basedOn w:val="afb"/>
    <w:next w:val="aff1"/>
    <w:qFormat/>
    <w:pPr>
      <w:numPr>
        <w:ilvl w:val="5"/>
      </w:numPr>
      <w:outlineLvl w:val="5"/>
    </w:pPr>
  </w:style>
  <w:style w:type="paragraph" w:customStyle="1" w:styleId="afb">
    <w:name w:val="附录三级条标题"/>
    <w:basedOn w:val="afa"/>
    <w:next w:val="aff1"/>
    <w:qFormat/>
    <w:pPr>
      <w:numPr>
        <w:ilvl w:val="4"/>
      </w:numPr>
      <w:outlineLvl w:val="4"/>
    </w:pPr>
  </w:style>
  <w:style w:type="paragraph" w:customStyle="1" w:styleId="afa">
    <w:name w:val="附录二级条标题"/>
    <w:basedOn w:val="Normal"/>
    <w:next w:val="aff1"/>
    <w:pPr>
      <w:widowControl/>
      <w:numPr>
        <w:ilvl w:val="3"/>
        <w:numId w:val="8"/>
      </w:numPr>
      <w:tabs>
        <w:tab w:val="left" w:pos="360"/>
      </w:tabs>
      <w:wordWrap w:val="0"/>
      <w:overflowPunct w:val="0"/>
      <w:autoSpaceDE w:val="0"/>
      <w:autoSpaceDN w:val="0"/>
      <w:spacing w:beforeLines="50" w:before="50" w:afterLines="50" w:after="50"/>
      <w:textAlignment w:val="baseline"/>
      <w:outlineLvl w:val="3"/>
    </w:pPr>
    <w:rPr>
      <w:rFonts w:ascii="SimHei" w:eastAsia="SimHei"/>
      <w:kern w:val="21"/>
      <w:szCs w:val="20"/>
    </w:rPr>
  </w:style>
  <w:style w:type="paragraph" w:customStyle="1" w:styleId="aa">
    <w:name w:val="附录图标号"/>
    <w:basedOn w:val="Normal"/>
    <w:pPr>
      <w:keepNext/>
      <w:pageBreakBefore/>
      <w:widowControl/>
      <w:numPr>
        <w:numId w:val="9"/>
      </w:numPr>
      <w:spacing w:line="14" w:lineRule="exact"/>
      <w:ind w:left="0" w:firstLine="363"/>
      <w:jc w:val="center"/>
      <w:outlineLvl w:val="0"/>
    </w:pPr>
    <w:rPr>
      <w:color w:val="FFFFFF"/>
    </w:rPr>
  </w:style>
  <w:style w:type="paragraph" w:customStyle="1" w:styleId="afffa">
    <w:name w:val="附录四级无"/>
    <w:basedOn w:val="afc"/>
    <w:qFormat/>
    <w:pPr>
      <w:tabs>
        <w:tab w:val="clear" w:pos="360"/>
      </w:tabs>
      <w:spacing w:beforeLines="0" w:before="0" w:afterLines="0" w:after="0"/>
    </w:pPr>
    <w:rPr>
      <w:rFonts w:ascii="SimSun" w:eastAsia="SimSun"/>
      <w:szCs w:val="21"/>
    </w:rPr>
  </w:style>
  <w:style w:type="paragraph" w:customStyle="1" w:styleId="afffb">
    <w:name w:val="四级无"/>
    <w:basedOn w:val="a8"/>
    <w:pPr>
      <w:spacing w:beforeLines="0" w:before="0" w:afterLines="0" w:after="0"/>
    </w:pPr>
    <w:rPr>
      <w:rFonts w:ascii="SimSun" w:eastAsia="SimSun"/>
    </w:rPr>
  </w:style>
  <w:style w:type="paragraph" w:customStyle="1" w:styleId="afffc">
    <w:name w:val="附录三级无"/>
    <w:basedOn w:val="afb"/>
    <w:pPr>
      <w:tabs>
        <w:tab w:val="clear" w:pos="360"/>
      </w:tabs>
      <w:spacing w:beforeLines="0" w:before="0" w:afterLines="0" w:after="0"/>
    </w:pPr>
    <w:rPr>
      <w:rFonts w:ascii="SimSun" w:eastAsia="SimSun"/>
      <w:szCs w:val="21"/>
    </w:rPr>
  </w:style>
  <w:style w:type="paragraph" w:customStyle="1" w:styleId="afffd">
    <w:name w:val="附录公式编号制表符"/>
    <w:basedOn w:val="Normal"/>
    <w:next w:val="aff1"/>
    <w:qFormat/>
    <w:pPr>
      <w:widowControl/>
      <w:tabs>
        <w:tab w:val="center" w:pos="4201"/>
        <w:tab w:val="right" w:leader="dot" w:pos="9298"/>
      </w:tabs>
      <w:autoSpaceDE w:val="0"/>
      <w:autoSpaceDN w:val="0"/>
    </w:pPr>
    <w:rPr>
      <w:rFonts w:ascii="SimSun"/>
      <w:kern w:val="0"/>
      <w:szCs w:val="20"/>
    </w:rPr>
  </w:style>
  <w:style w:type="paragraph" w:customStyle="1" w:styleId="afffe">
    <w:name w:val="附录二级无"/>
    <w:basedOn w:val="afa"/>
    <w:pPr>
      <w:tabs>
        <w:tab w:val="clear" w:pos="360"/>
      </w:tabs>
      <w:spacing w:beforeLines="0" w:before="0" w:afterLines="0" w:after="0"/>
    </w:pPr>
    <w:rPr>
      <w:rFonts w:ascii="SimSun" w:eastAsia="SimSun"/>
      <w:szCs w:val="21"/>
    </w:rPr>
  </w:style>
  <w:style w:type="paragraph" w:customStyle="1" w:styleId="affff">
    <w:name w:val="条文脚注"/>
    <w:basedOn w:val="FootnoteText"/>
    <w:pPr>
      <w:numPr>
        <w:numId w:val="0"/>
      </w:numPr>
      <w:jc w:val="both"/>
    </w:pPr>
  </w:style>
  <w:style w:type="paragraph" w:customStyle="1" w:styleId="af5">
    <w:name w:val="附录表标题"/>
    <w:basedOn w:val="Normal"/>
    <w:next w:val="aff1"/>
    <w:qFormat/>
    <w:pPr>
      <w:numPr>
        <w:ilvl w:val="1"/>
        <w:numId w:val="10"/>
      </w:numPr>
      <w:tabs>
        <w:tab w:val="left" w:pos="180"/>
      </w:tabs>
      <w:spacing w:beforeLines="50" w:before="50" w:afterLines="50" w:after="50"/>
      <w:ind w:left="0" w:firstLine="0"/>
      <w:jc w:val="center"/>
    </w:pPr>
    <w:rPr>
      <w:rFonts w:ascii="SimHei" w:eastAsia="SimHei"/>
      <w:szCs w:val="21"/>
    </w:rPr>
  </w:style>
  <w:style w:type="paragraph" w:customStyle="1" w:styleId="af7">
    <w:name w:val="附录标识"/>
    <w:basedOn w:val="Normal"/>
    <w:next w:val="aff1"/>
    <w:qFormat/>
    <w:pPr>
      <w:keepNext/>
      <w:widowControl/>
      <w:numPr>
        <w:numId w:val="8"/>
      </w:numPr>
      <w:shd w:val="clear" w:color="FFFFFF" w:fill="FFFFFF"/>
      <w:tabs>
        <w:tab w:val="left" w:pos="360"/>
        <w:tab w:val="left" w:pos="6405"/>
      </w:tabs>
      <w:spacing w:before="640" w:after="280"/>
      <w:jc w:val="center"/>
      <w:outlineLvl w:val="0"/>
    </w:pPr>
    <w:rPr>
      <w:rFonts w:ascii="SimHei" w:eastAsia="SimHei"/>
      <w:kern w:val="0"/>
      <w:szCs w:val="20"/>
    </w:rPr>
  </w:style>
  <w:style w:type="paragraph" w:customStyle="1" w:styleId="10">
    <w:name w:val="封面标准号1"/>
    <w:pPr>
      <w:widowControl w:val="0"/>
      <w:kinsoku w:val="0"/>
      <w:overflowPunct w:val="0"/>
      <w:autoSpaceDE w:val="0"/>
      <w:autoSpaceDN w:val="0"/>
      <w:spacing w:before="308"/>
      <w:jc w:val="right"/>
      <w:textAlignment w:val="center"/>
    </w:pPr>
    <w:rPr>
      <w:sz w:val="28"/>
    </w:rPr>
  </w:style>
  <w:style w:type="paragraph" w:customStyle="1" w:styleId="affff0">
    <w:name w:val="参考文献、索引标题"/>
    <w:basedOn w:val="Normal"/>
    <w:next w:val="aff1"/>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f1">
    <w:name w:val="参考文献"/>
    <w:basedOn w:val="Normal"/>
    <w:next w:val="aff1"/>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
    <w:name w:val="附录数字编号列项（二级）"/>
    <w:qFormat/>
    <w:pPr>
      <w:numPr>
        <w:ilvl w:val="1"/>
        <w:numId w:val="7"/>
      </w:numPr>
    </w:pPr>
    <w:rPr>
      <w:rFonts w:ascii="SimSun"/>
      <w:sz w:val="21"/>
    </w:rPr>
  </w:style>
  <w:style w:type="paragraph" w:customStyle="1" w:styleId="affff2">
    <w:name w:val="标准书眉一"/>
    <w:pPr>
      <w:jc w:val="both"/>
    </w:pPr>
  </w:style>
  <w:style w:type="paragraph" w:customStyle="1" w:styleId="affff3">
    <w:name w:val="标准书眉_偶数页"/>
    <w:basedOn w:val="affff4"/>
    <w:next w:val="Normal"/>
    <w:pPr>
      <w:jc w:val="left"/>
    </w:pPr>
  </w:style>
  <w:style w:type="paragraph" w:customStyle="1" w:styleId="affff4">
    <w:name w:val="标准书眉_奇数页"/>
    <w:next w:val="Normal"/>
    <w:pPr>
      <w:tabs>
        <w:tab w:val="center" w:pos="4154"/>
        <w:tab w:val="right" w:pos="8306"/>
      </w:tabs>
      <w:spacing w:after="220"/>
      <w:jc w:val="right"/>
    </w:pPr>
    <w:rPr>
      <w:rFonts w:ascii="SimHei" w:eastAsia="SimHei"/>
      <w:sz w:val="21"/>
      <w:szCs w:val="21"/>
    </w:rPr>
  </w:style>
  <w:style w:type="paragraph" w:customStyle="1" w:styleId="ab">
    <w:name w:val="附录图标题"/>
    <w:basedOn w:val="Normal"/>
    <w:next w:val="aff1"/>
    <w:pPr>
      <w:numPr>
        <w:ilvl w:val="1"/>
        <w:numId w:val="9"/>
      </w:numPr>
      <w:tabs>
        <w:tab w:val="left" w:pos="363"/>
      </w:tabs>
      <w:spacing w:beforeLines="50" w:before="50" w:afterLines="50" w:after="50"/>
      <w:ind w:left="0" w:firstLine="0"/>
      <w:jc w:val="center"/>
    </w:pPr>
    <w:rPr>
      <w:rFonts w:ascii="SimHei" w:eastAsia="SimHei"/>
      <w:szCs w:val="21"/>
    </w:rPr>
  </w:style>
  <w:style w:type="paragraph" w:customStyle="1" w:styleId="affff5">
    <w:name w:val="标准书脚_偶数页"/>
    <w:qFormat/>
    <w:pPr>
      <w:spacing w:before="120"/>
      <w:ind w:left="221"/>
    </w:pPr>
    <w:rPr>
      <w:rFonts w:ascii="SimSun"/>
      <w:sz w:val="18"/>
      <w:szCs w:val="18"/>
    </w:rPr>
  </w:style>
  <w:style w:type="paragraph" w:customStyle="1" w:styleId="affff6">
    <w:name w:val="标准称谓"/>
    <w:next w:val="Normal"/>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SimSun"/>
      <w:b/>
      <w:bCs/>
      <w:spacing w:val="20"/>
      <w:w w:val="148"/>
      <w:sz w:val="48"/>
    </w:rPr>
  </w:style>
  <w:style w:type="paragraph" w:customStyle="1" w:styleId="a3">
    <w:name w:val="注×：（正文）"/>
    <w:pPr>
      <w:numPr>
        <w:numId w:val="11"/>
      </w:numPr>
      <w:jc w:val="both"/>
    </w:pPr>
    <w:rPr>
      <w:rFonts w:ascii="SimSun"/>
      <w:sz w:val="18"/>
      <w:szCs w:val="18"/>
    </w:rPr>
  </w:style>
  <w:style w:type="paragraph" w:customStyle="1" w:styleId="affff7">
    <w:name w:val="注：（正文）"/>
    <w:basedOn w:val="aff0"/>
    <w:next w:val="aff1"/>
  </w:style>
  <w:style w:type="paragraph" w:customStyle="1" w:styleId="aff0">
    <w:name w:val="注："/>
    <w:next w:val="aff1"/>
    <w:pPr>
      <w:widowControl w:val="0"/>
      <w:numPr>
        <w:numId w:val="12"/>
      </w:numPr>
      <w:autoSpaceDE w:val="0"/>
      <w:autoSpaceDN w:val="0"/>
      <w:jc w:val="both"/>
    </w:pPr>
    <w:rPr>
      <w:rFonts w:ascii="SimSun"/>
      <w:sz w:val="18"/>
      <w:szCs w:val="18"/>
    </w:rPr>
  </w:style>
  <w:style w:type="paragraph" w:customStyle="1" w:styleId="af4">
    <w:name w:val="附录表标号"/>
    <w:basedOn w:val="Normal"/>
    <w:next w:val="aff1"/>
    <w:qFormat/>
    <w:pPr>
      <w:numPr>
        <w:numId w:val="10"/>
      </w:numPr>
      <w:tabs>
        <w:tab w:val="clear" w:pos="0"/>
      </w:tabs>
      <w:spacing w:line="14" w:lineRule="exact"/>
      <w:ind w:left="811" w:hanging="448"/>
      <w:jc w:val="center"/>
      <w:outlineLvl w:val="0"/>
    </w:pPr>
    <w:rPr>
      <w:color w:val="FFFFFF"/>
    </w:rPr>
  </w:style>
  <w:style w:type="paragraph" w:customStyle="1" w:styleId="affff8">
    <w:name w:val="二级无"/>
    <w:basedOn w:val="a6"/>
    <w:qFormat/>
    <w:pPr>
      <w:spacing w:beforeLines="0" w:before="0" w:afterLines="0" w:after="0"/>
    </w:pPr>
    <w:rPr>
      <w:rFonts w:ascii="SimSun" w:eastAsia="SimSun"/>
    </w:rPr>
  </w:style>
  <w:style w:type="paragraph" w:customStyle="1" w:styleId="UserStyle86">
    <w:name w:val="UserStyle_86"/>
    <w:basedOn w:val="Normal"/>
    <w:next w:val="UserStyle0"/>
    <w:qFormat/>
    <w:pPr>
      <w:widowControl/>
      <w:spacing w:before="156" w:after="156"/>
      <w:jc w:val="center"/>
      <w:textAlignment w:val="baseline"/>
    </w:pPr>
    <w:rPr>
      <w:rFonts w:ascii="SimHei" w:eastAsia="SimHei" w:hAnsi="SimHei" w:cs="SimSun"/>
      <w:kern w:val="0"/>
      <w:szCs w:val="21"/>
    </w:rPr>
  </w:style>
  <w:style w:type="paragraph" w:customStyle="1" w:styleId="af2">
    <w:name w:val="示例×："/>
    <w:basedOn w:val="a4"/>
    <w:qFormat/>
    <w:pPr>
      <w:numPr>
        <w:numId w:val="13"/>
      </w:numPr>
      <w:spacing w:beforeLines="0" w:before="0" w:afterLines="0" w:after="0"/>
      <w:outlineLvl w:val="9"/>
    </w:pPr>
    <w:rPr>
      <w:rFonts w:ascii="SimSun" w:eastAsia="SimSun"/>
      <w:sz w:val="18"/>
      <w:szCs w:val="18"/>
    </w:rPr>
  </w:style>
  <w:style w:type="paragraph" w:customStyle="1" w:styleId="a4">
    <w:name w:val="章标题"/>
    <w:next w:val="aff1"/>
    <w:qFormat/>
    <w:pPr>
      <w:numPr>
        <w:numId w:val="5"/>
      </w:numPr>
      <w:spacing w:beforeLines="100" w:before="312" w:afterLines="100" w:after="312"/>
      <w:jc w:val="both"/>
      <w:outlineLvl w:val="1"/>
    </w:pPr>
    <w:rPr>
      <w:rFonts w:ascii="SimHei" w:eastAsia="SimHei"/>
      <w:sz w:val="21"/>
    </w:rPr>
  </w:style>
  <w:style w:type="paragraph" w:customStyle="1" w:styleId="affff9">
    <w:name w:val="前言、引言标题"/>
    <w:next w:val="aff1"/>
    <w:qFormat/>
    <w:pPr>
      <w:keepNext/>
      <w:pageBreakBefore/>
      <w:shd w:val="clear" w:color="FFFFFF" w:fill="FFFFFF"/>
      <w:spacing w:before="640" w:after="560"/>
      <w:jc w:val="center"/>
      <w:outlineLvl w:val="0"/>
    </w:pPr>
    <w:rPr>
      <w:rFonts w:ascii="SimHei" w:eastAsia="SimHei"/>
      <w:sz w:val="32"/>
    </w:rPr>
  </w:style>
  <w:style w:type="paragraph" w:customStyle="1" w:styleId="ae">
    <w:name w:val="列项◆（三级）"/>
    <w:basedOn w:val="Normal"/>
    <w:qFormat/>
    <w:pPr>
      <w:numPr>
        <w:ilvl w:val="2"/>
        <w:numId w:val="14"/>
      </w:numPr>
    </w:pPr>
    <w:rPr>
      <w:rFonts w:ascii="SimSun"/>
      <w:szCs w:val="21"/>
    </w:rPr>
  </w:style>
  <w:style w:type="paragraph" w:customStyle="1" w:styleId="23">
    <w:name w:val="封面标准英文名称2"/>
    <w:basedOn w:val="aff7"/>
    <w:qFormat/>
    <w:pPr>
      <w:framePr w:wrap="around" w:y="4469"/>
    </w:pPr>
  </w:style>
  <w:style w:type="paragraph" w:customStyle="1" w:styleId="af0">
    <w:name w:val="数字编号列项（二级）"/>
    <w:qFormat/>
    <w:pPr>
      <w:numPr>
        <w:ilvl w:val="1"/>
        <w:numId w:val="15"/>
      </w:numPr>
      <w:jc w:val="both"/>
    </w:pPr>
    <w:rPr>
      <w:rFonts w:ascii="SimSun"/>
      <w:sz w:val="21"/>
    </w:rPr>
  </w:style>
  <w:style w:type="paragraph" w:customStyle="1" w:styleId="affffa">
    <w:name w:val="示例内容"/>
    <w:qFormat/>
    <w:pPr>
      <w:ind w:firstLineChars="200" w:firstLine="200"/>
    </w:pPr>
    <w:rPr>
      <w:rFonts w:ascii="SimSun"/>
      <w:sz w:val="18"/>
      <w:szCs w:val="18"/>
    </w:rPr>
  </w:style>
  <w:style w:type="paragraph" w:customStyle="1" w:styleId="a1">
    <w:name w:val="示例"/>
    <w:next w:val="affffa"/>
    <w:qFormat/>
    <w:pPr>
      <w:widowControl w:val="0"/>
      <w:numPr>
        <w:numId w:val="16"/>
      </w:numPr>
      <w:jc w:val="both"/>
    </w:pPr>
    <w:rPr>
      <w:rFonts w:ascii="SimSun"/>
      <w:sz w:val="18"/>
      <w:szCs w:val="18"/>
    </w:rPr>
  </w:style>
  <w:style w:type="paragraph" w:customStyle="1" w:styleId="affffb">
    <w:name w:val="目次、标准名称标题"/>
    <w:basedOn w:val="Normal"/>
    <w:next w:val="aff1"/>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affffc">
    <w:name w:val="附录五级无"/>
    <w:basedOn w:val="afd"/>
    <w:pPr>
      <w:tabs>
        <w:tab w:val="clear" w:pos="360"/>
      </w:tabs>
      <w:spacing w:beforeLines="0" w:before="0" w:afterLines="0" w:after="0"/>
    </w:pPr>
    <w:rPr>
      <w:rFonts w:ascii="SimSun" w:eastAsia="SimSun"/>
      <w:szCs w:val="21"/>
    </w:rPr>
  </w:style>
  <w:style w:type="paragraph" w:customStyle="1" w:styleId="affffd">
    <w:name w:val="标准书脚_奇数页"/>
    <w:pPr>
      <w:spacing w:before="120"/>
      <w:ind w:right="198"/>
      <w:jc w:val="right"/>
    </w:pPr>
    <w:rPr>
      <w:rFonts w:ascii="SimSun"/>
      <w:sz w:val="18"/>
      <w:szCs w:val="18"/>
    </w:rPr>
  </w:style>
  <w:style w:type="paragraph" w:customStyle="1" w:styleId="ad">
    <w:name w:val="列项●（二级）"/>
    <w:qFormat/>
    <w:pPr>
      <w:numPr>
        <w:ilvl w:val="1"/>
        <w:numId w:val="14"/>
      </w:numPr>
      <w:tabs>
        <w:tab w:val="left" w:pos="840"/>
      </w:tabs>
      <w:jc w:val="both"/>
    </w:pPr>
    <w:rPr>
      <w:rFonts w:ascii="SimSun"/>
      <w:sz w:val="21"/>
    </w:rPr>
  </w:style>
  <w:style w:type="paragraph" w:customStyle="1" w:styleId="affffe">
    <w:name w:val="其他发布日期"/>
    <w:basedOn w:val="affb"/>
    <w:pPr>
      <w:framePr w:wrap="around" w:vAnchor="page" w:hAnchor="text" w:x="1419"/>
    </w:pPr>
  </w:style>
  <w:style w:type="paragraph" w:customStyle="1" w:styleId="afffff">
    <w:name w:val="附录标题"/>
    <w:basedOn w:val="aff1"/>
    <w:next w:val="aff1"/>
    <w:pPr>
      <w:ind w:firstLineChars="0" w:firstLine="0"/>
      <w:jc w:val="center"/>
    </w:pPr>
    <w:rPr>
      <w:rFonts w:ascii="SimHei" w:eastAsia="SimHei"/>
    </w:rPr>
  </w:style>
  <w:style w:type="paragraph" w:customStyle="1" w:styleId="ac">
    <w:name w:val="列项——（一级）"/>
    <w:pPr>
      <w:widowControl w:val="0"/>
      <w:numPr>
        <w:numId w:val="14"/>
      </w:numPr>
      <w:jc w:val="both"/>
    </w:pPr>
    <w:rPr>
      <w:rFonts w:ascii="SimSun"/>
      <w:sz w:val="21"/>
    </w:rPr>
  </w:style>
  <w:style w:type="paragraph" w:customStyle="1" w:styleId="afffff0">
    <w:name w:val="一级无"/>
    <w:basedOn w:val="a5"/>
    <w:qFormat/>
    <w:pPr>
      <w:spacing w:beforeLines="0" w:before="0" w:afterLines="0" w:after="0"/>
    </w:pPr>
    <w:rPr>
      <w:rFonts w:ascii="SimSun" w:eastAsia="SimSun"/>
    </w:rPr>
  </w:style>
  <w:style w:type="paragraph" w:customStyle="1" w:styleId="af1">
    <w:name w:val="编号列项（三级）"/>
    <w:qFormat/>
    <w:pPr>
      <w:numPr>
        <w:ilvl w:val="2"/>
        <w:numId w:val="15"/>
      </w:numPr>
    </w:pPr>
    <w:rPr>
      <w:rFonts w:ascii="SimSun"/>
      <w:sz w:val="21"/>
    </w:rPr>
  </w:style>
  <w:style w:type="paragraph" w:customStyle="1" w:styleId="afffff1">
    <w:name w:val="封面标准代替信息"/>
    <w:pPr>
      <w:framePr w:w="9140" w:h="1242" w:hRule="exact" w:hSpace="284" w:wrap="around" w:vAnchor="page" w:hAnchor="page" w:x="1645" w:y="2910" w:anchorLock="1"/>
      <w:spacing w:before="57" w:line="280" w:lineRule="exact"/>
      <w:jc w:val="right"/>
    </w:pPr>
    <w:rPr>
      <w:rFonts w:ascii="SimSun"/>
      <w:sz w:val="21"/>
      <w:szCs w:val="21"/>
    </w:rPr>
  </w:style>
  <w:style w:type="paragraph" w:customStyle="1" w:styleId="afffff2">
    <w:name w:val="正文公式编号制表符"/>
    <w:basedOn w:val="aff1"/>
    <w:next w:val="aff1"/>
    <w:qFormat/>
    <w:pPr>
      <w:ind w:firstLineChars="0" w:firstLine="0"/>
    </w:pPr>
  </w:style>
  <w:style w:type="paragraph" w:customStyle="1" w:styleId="afffff3">
    <w:name w:val="发布部门"/>
    <w:next w:val="aff1"/>
    <w:qFormat/>
    <w:pPr>
      <w:framePr w:w="7938" w:h="1134" w:hRule="exact" w:hSpace="125" w:vSpace="181" w:wrap="around" w:vAnchor="page" w:hAnchor="page" w:x="2150" w:y="14630" w:anchorLock="1"/>
      <w:jc w:val="center"/>
    </w:pPr>
    <w:rPr>
      <w:rFonts w:ascii="SimSun"/>
      <w:b/>
      <w:spacing w:val="20"/>
      <w:w w:val="135"/>
      <w:sz w:val="28"/>
    </w:rPr>
  </w:style>
  <w:style w:type="paragraph" w:customStyle="1" w:styleId="afffff4">
    <w:name w:val="封面正文"/>
    <w:qFormat/>
    <w:pPr>
      <w:jc w:val="both"/>
    </w:pPr>
  </w:style>
  <w:style w:type="paragraph" w:customStyle="1" w:styleId="afffff5">
    <w:name w:val="其他发布部门"/>
    <w:basedOn w:val="afffff3"/>
    <w:qFormat/>
    <w:pPr>
      <w:framePr w:wrap="around" w:y="15310"/>
      <w:spacing w:line="0" w:lineRule="atLeast"/>
    </w:pPr>
    <w:rPr>
      <w:rFonts w:ascii="SimHei" w:eastAsia="SimHei"/>
      <w:b w:val="0"/>
    </w:rPr>
  </w:style>
  <w:style w:type="paragraph" w:customStyle="1" w:styleId="a">
    <w:name w:val="注×："/>
    <w:pPr>
      <w:widowControl w:val="0"/>
      <w:numPr>
        <w:numId w:val="17"/>
      </w:numPr>
      <w:autoSpaceDE w:val="0"/>
      <w:autoSpaceDN w:val="0"/>
      <w:jc w:val="both"/>
    </w:pPr>
    <w:rPr>
      <w:rFonts w:ascii="SimSun"/>
      <w:sz w:val="18"/>
      <w:szCs w:val="18"/>
    </w:rPr>
  </w:style>
  <w:style w:type="paragraph" w:customStyle="1" w:styleId="24">
    <w:name w:val="封面标准号2"/>
    <w:qFormat/>
    <w:pPr>
      <w:framePr w:w="9140" w:h="1242" w:hRule="exact" w:hSpace="284" w:wrap="around" w:vAnchor="page" w:hAnchor="page" w:x="1645" w:y="2910" w:anchorLock="1"/>
      <w:spacing w:before="357" w:line="280" w:lineRule="exact"/>
      <w:jc w:val="right"/>
    </w:pPr>
    <w:rPr>
      <w:rFonts w:ascii="SimHei" w:eastAsia="SimHei"/>
      <w:sz w:val="28"/>
      <w:szCs w:val="28"/>
    </w:rPr>
  </w:style>
  <w:style w:type="paragraph" w:customStyle="1" w:styleId="af">
    <w:name w:val="字母编号列项（一级）"/>
    <w:qFormat/>
    <w:pPr>
      <w:numPr>
        <w:numId w:val="15"/>
      </w:numPr>
      <w:jc w:val="both"/>
    </w:pPr>
    <w:rPr>
      <w:rFonts w:ascii="SimSun"/>
      <w:sz w:val="21"/>
    </w:rPr>
  </w:style>
  <w:style w:type="character" w:customStyle="1" w:styleId="Char2">
    <w:name w:val="四级条标题 Char"/>
    <w:link w:val="a8"/>
    <w:qFormat/>
    <w:rPr>
      <w:rFonts w:ascii="SimHei" w:eastAsia="SimHei"/>
      <w:sz w:val="21"/>
      <w:szCs w:val="21"/>
    </w:rPr>
  </w:style>
  <w:style w:type="paragraph" w:customStyle="1" w:styleId="11">
    <w:name w:val="修订1"/>
    <w:hidden/>
    <w:uiPriority w:val="99"/>
    <w:unhideWhenUsed/>
    <w:rPr>
      <w:kern w:val="2"/>
      <w:sz w:val="21"/>
      <w:szCs w:val="24"/>
    </w:rPr>
  </w:style>
  <w:style w:type="character" w:styleId="Emphasis">
    <w:name w:val="Emphasis"/>
    <w:uiPriority w:val="20"/>
    <w:qFormat/>
    <w:rsid w:val="00D979F2"/>
    <w:rPr>
      <w:i/>
      <w:iCs/>
    </w:rPr>
  </w:style>
  <w:style w:type="character" w:customStyle="1" w:styleId="Heading1Char">
    <w:name w:val="Heading 1 Char"/>
    <w:basedOn w:val="DefaultParagraphFont"/>
    <w:link w:val="Heading1"/>
    <w:rsid w:val="0056641C"/>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251584">
      <w:bodyDiv w:val="1"/>
      <w:marLeft w:val="0"/>
      <w:marRight w:val="0"/>
      <w:marTop w:val="0"/>
      <w:marBottom w:val="0"/>
      <w:divBdr>
        <w:top w:val="none" w:sz="0" w:space="0" w:color="auto"/>
        <w:left w:val="none" w:sz="0" w:space="0" w:color="auto"/>
        <w:bottom w:val="none" w:sz="0" w:space="0" w:color="auto"/>
        <w:right w:val="none" w:sz="0" w:space="0" w:color="auto"/>
      </w:divBdr>
    </w:div>
    <w:div w:id="679166297">
      <w:bodyDiv w:val="1"/>
      <w:marLeft w:val="0"/>
      <w:marRight w:val="0"/>
      <w:marTop w:val="0"/>
      <w:marBottom w:val="0"/>
      <w:divBdr>
        <w:top w:val="none" w:sz="0" w:space="0" w:color="auto"/>
        <w:left w:val="none" w:sz="0" w:space="0" w:color="auto"/>
        <w:bottom w:val="none" w:sz="0" w:space="0" w:color="auto"/>
        <w:right w:val="none" w:sz="0" w:space="0" w:color="auto"/>
      </w:divBdr>
    </w:div>
    <w:div w:id="845484471">
      <w:bodyDiv w:val="1"/>
      <w:marLeft w:val="0"/>
      <w:marRight w:val="0"/>
      <w:marTop w:val="0"/>
      <w:marBottom w:val="0"/>
      <w:divBdr>
        <w:top w:val="none" w:sz="0" w:space="0" w:color="auto"/>
        <w:left w:val="none" w:sz="0" w:space="0" w:color="auto"/>
        <w:bottom w:val="none" w:sz="0" w:space="0" w:color="auto"/>
        <w:right w:val="none" w:sz="0" w:space="0" w:color="auto"/>
      </w:divBdr>
    </w:div>
    <w:div w:id="990406382">
      <w:bodyDiv w:val="1"/>
      <w:marLeft w:val="0"/>
      <w:marRight w:val="0"/>
      <w:marTop w:val="0"/>
      <w:marBottom w:val="0"/>
      <w:divBdr>
        <w:top w:val="none" w:sz="0" w:space="0" w:color="auto"/>
        <w:left w:val="none" w:sz="0" w:space="0" w:color="auto"/>
        <w:bottom w:val="none" w:sz="0" w:space="0" w:color="auto"/>
        <w:right w:val="none" w:sz="0" w:space="0" w:color="auto"/>
      </w:divBdr>
    </w:div>
    <w:div w:id="1897817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vsdx"/><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1.emf"/><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6836C02-95AE-4C4B-974F-67FADCFA72B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标准名称</vt:lpstr>
    </vt:vector>
  </TitlesOfParts>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2023-11-20T08:42:00Z</dcterms:created>
  <dcterms:modified xsi:type="dcterms:W3CDTF">2024-01-08T05:42:00Z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3F1D2CD373084B228F4188D65F19A207</vt:lpwstr>
  </property>
  <property fmtid="{D5CDD505-2E9C-101B-9397-08002B2CF9AE}" pid="4" name="woTemplateTypoMode">
    <vt:lpwstr>web</vt:lpwstr>
  </property>
  <property fmtid="{D5CDD505-2E9C-101B-9397-08002B2CF9AE}" pid="5" name="woTemplate">
    <vt:r8>1</vt:r8>
  </property>
</Properties>
</file>