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202</w:t>
      </w:r>
      <w:r>
        <w:rPr>
          <w:rFonts w:hint="eastAsia" w:ascii="方正小标宋_GBK" w:hAnsi="华文仿宋" w:eastAsia="方正小标宋_GBK" w:cs="华文仿宋"/>
          <w:bCs/>
          <w:color w:val="000000"/>
          <w:kern w:val="2"/>
          <w:sz w:val="44"/>
          <w:szCs w:val="44"/>
          <w:lang w:val="en-US" w:eastAsia="zh-CN" w:bidi="ar-SA"/>
        </w:rPr>
        <w:t>4</w:t>
      </w:r>
      <w:r>
        <w:rPr>
          <w:rFonts w:hint="eastAsia" w:ascii="方正小标宋_GBK" w:hAnsi="华文仿宋" w:eastAsia="方正小标宋_GBK" w:cs="华文仿宋"/>
          <w:bCs/>
          <w:color w:val="000000"/>
          <w:kern w:val="2"/>
          <w:sz w:val="44"/>
          <w:szCs w:val="44"/>
          <w:lang w:val="en-US" w:bidi="ar-SA"/>
        </w:rPr>
        <w:t>年泰州市</w:t>
      </w:r>
      <w:r>
        <w:rPr>
          <w:rFonts w:hint="eastAsia" w:ascii="方正小标宋_GBK" w:hAnsi="华文仿宋" w:eastAsia="方正小标宋_GBK" w:cs="华文仿宋"/>
          <w:bCs/>
          <w:color w:val="000000"/>
          <w:kern w:val="2"/>
          <w:sz w:val="44"/>
          <w:szCs w:val="44"/>
          <w:lang w:val="en-US" w:eastAsia="zh-CN" w:bidi="ar-SA"/>
        </w:rPr>
        <w:t>防火阀</w:t>
      </w:r>
      <w:r>
        <w:rPr>
          <w:rFonts w:hint="eastAsia" w:ascii="方正小标宋_GBK" w:hAnsi="华文仿宋" w:eastAsia="方正小标宋_GBK" w:cs="华文仿宋"/>
          <w:bCs/>
          <w:color w:val="000000"/>
          <w:kern w:val="2"/>
          <w:sz w:val="44"/>
          <w:szCs w:val="44"/>
          <w:lang w:val="en-US" w:bidi="ar-SA"/>
        </w:rPr>
        <w:t>产品质量监督抽查</w:t>
      </w:r>
    </w:p>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实施细则</w:t>
      </w:r>
    </w:p>
    <w:p>
      <w:pPr>
        <w:autoSpaceDE/>
        <w:autoSpaceDN/>
        <w:snapToGrid w:val="0"/>
        <w:spacing w:line="580" w:lineRule="exact"/>
        <w:jc w:val="center"/>
        <w:rPr>
          <w:rFonts w:hint="eastAsia" w:ascii="方正小标宋_GBK" w:hAnsi="华文仿宋" w:eastAsia="方正小标宋_GBK" w:cs="华文仿宋"/>
          <w:bCs/>
          <w:kern w:val="2"/>
          <w:sz w:val="32"/>
          <w:szCs w:val="32"/>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1. 范围</w:t>
      </w:r>
    </w:p>
    <w:p>
      <w:pPr>
        <w:autoSpaceDE/>
        <w:autoSpaceDN/>
        <w:spacing w:line="580" w:lineRule="exact"/>
        <w:ind w:firstLine="640"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kern w:val="2"/>
          <w:sz w:val="32"/>
          <w:szCs w:val="32"/>
          <w:lang w:val="en-US" w:bidi="ar-SA"/>
        </w:rPr>
        <w:t>本细则适用于泰州市市场监督管理局组织的</w:t>
      </w:r>
      <w:r>
        <w:rPr>
          <w:rFonts w:hint="eastAsia" w:ascii="华文仿宋" w:hAnsi="华文仿宋" w:eastAsia="华文仿宋" w:cs="华文仿宋"/>
          <w:kern w:val="2"/>
          <w:sz w:val="32"/>
          <w:szCs w:val="32"/>
          <w:lang w:val="en-US" w:eastAsia="zh-CN" w:bidi="ar-SA"/>
        </w:rPr>
        <w:t>防火阀</w:t>
      </w:r>
      <w:r>
        <w:rPr>
          <w:rFonts w:hint="eastAsia" w:ascii="华文仿宋" w:hAnsi="华文仿宋" w:eastAsia="华文仿宋" w:cs="华文仿宋"/>
          <w:kern w:val="2"/>
          <w:sz w:val="32"/>
          <w:szCs w:val="32"/>
          <w:lang w:val="en-US" w:bidi="ar-SA"/>
        </w:rPr>
        <w:t>产品质量监督抽查。本细则规定了此产品的抽样方法、检验依据、检验项目、检验方法、判定原则、异议处理及复检。</w:t>
      </w:r>
      <w:bookmarkStart w:id="0" w:name="_GoBack"/>
      <w:bookmarkEnd w:id="0"/>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2 .抽样方法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2.1抽样型号或规格</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抽取样品应为同一型号规格、同一批次的产品。</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2.2抽样方法及数量</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bidi="ar-SA"/>
        </w:rPr>
        <w:t>在受检企业的成品仓库或者其确认场所，随机抽取有产品质量检验合格证明或者其他形式表明合格的待销产品</w:t>
      </w:r>
      <w:r>
        <w:rPr>
          <w:rFonts w:hint="eastAsia" w:ascii="华文仿宋" w:hAnsi="华文仿宋" w:eastAsia="华文仿宋" w:cs="华文仿宋"/>
          <w:kern w:val="2"/>
          <w:sz w:val="32"/>
          <w:szCs w:val="32"/>
          <w:lang w:val="en-US" w:eastAsia="zh-CN" w:bidi="ar-SA"/>
        </w:rPr>
        <w:t>。</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单批次抽样数量为2</w:t>
      </w:r>
      <w:r>
        <w:rPr>
          <w:rFonts w:hint="eastAsia" w:ascii="华文仿宋" w:hAnsi="华文仿宋" w:eastAsia="华文仿宋" w:cs="华文仿宋"/>
          <w:kern w:val="2"/>
          <w:sz w:val="32"/>
          <w:szCs w:val="32"/>
          <w:lang w:val="en-US" w:eastAsia="zh-CN" w:bidi="ar-SA"/>
        </w:rPr>
        <w:t>台</w:t>
      </w:r>
      <w:r>
        <w:rPr>
          <w:rFonts w:hint="eastAsia" w:ascii="华文仿宋" w:hAnsi="华文仿宋" w:eastAsia="华文仿宋" w:cs="华文仿宋"/>
          <w:kern w:val="2"/>
          <w:sz w:val="32"/>
          <w:szCs w:val="32"/>
          <w:lang w:val="en-US" w:bidi="ar-SA"/>
        </w:rPr>
        <w:t>，其中检验样品1</w:t>
      </w:r>
      <w:r>
        <w:rPr>
          <w:rFonts w:hint="eastAsia" w:ascii="华文仿宋" w:hAnsi="华文仿宋" w:eastAsia="华文仿宋" w:cs="华文仿宋"/>
          <w:kern w:val="2"/>
          <w:sz w:val="32"/>
          <w:szCs w:val="32"/>
          <w:lang w:val="en-US" w:eastAsia="zh-CN" w:bidi="ar-SA"/>
        </w:rPr>
        <w:t>台</w:t>
      </w:r>
      <w:r>
        <w:rPr>
          <w:rFonts w:hint="eastAsia" w:ascii="华文仿宋" w:hAnsi="华文仿宋" w:eastAsia="华文仿宋" w:cs="华文仿宋"/>
          <w:kern w:val="2"/>
          <w:sz w:val="32"/>
          <w:szCs w:val="32"/>
          <w:lang w:val="en-US" w:bidi="ar-SA"/>
        </w:rPr>
        <w:t>，备用样品1</w:t>
      </w:r>
      <w:r>
        <w:rPr>
          <w:rFonts w:hint="eastAsia" w:ascii="华文仿宋" w:hAnsi="华文仿宋" w:eastAsia="华文仿宋" w:cs="华文仿宋"/>
          <w:kern w:val="2"/>
          <w:sz w:val="32"/>
          <w:szCs w:val="32"/>
          <w:lang w:val="en-US" w:eastAsia="zh-CN" w:bidi="ar-SA"/>
        </w:rPr>
        <w:t>台</w:t>
      </w:r>
      <w:r>
        <w:rPr>
          <w:rFonts w:hint="eastAsia" w:ascii="华文仿宋" w:hAnsi="华文仿宋" w:eastAsia="华文仿宋" w:cs="华文仿宋"/>
          <w:kern w:val="2"/>
          <w:sz w:val="32"/>
          <w:szCs w:val="32"/>
          <w:lang w:val="en-US" w:bidi="ar-SA"/>
        </w:rPr>
        <w:t>。抽查样品基数满足抽样数量即可。</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随机数一般可使用随机数表、骰子或扑克牌等方法产生。</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2.3样品处置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2.3.1封样要求</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应当对检验样品和备用样品分别签封，并在封条上施加防拆封措施,使得不破坏封条签封便无法完整取下封条。</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2.3.2.备样封存地点</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本次抽查的备样应封存在被抽检单位处，未经许可不得擅自拆开。</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2.4 抽样单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应按有关规定填写抽样单，并记录被抽查产品及企业相关信息。</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3. 检验依据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检验项目及检验依据见表1。</w:t>
      </w:r>
    </w:p>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表1</w:t>
      </w:r>
      <w:r>
        <w:rPr>
          <w:rFonts w:hint="eastAsia" w:ascii="华文仿宋" w:hAnsi="华文仿宋" w:eastAsia="华文仿宋" w:cs="华文仿宋"/>
          <w:kern w:val="2"/>
          <w:sz w:val="28"/>
          <w:szCs w:val="28"/>
          <w:lang w:val="en-US" w:bidi="ar-SA"/>
        </w:rPr>
        <w:tab/>
      </w:r>
      <w:r>
        <w:rPr>
          <w:rFonts w:hint="eastAsia" w:ascii="华文仿宋" w:hAnsi="华文仿宋" w:eastAsia="华文仿宋" w:cs="华文仿宋"/>
          <w:kern w:val="2"/>
          <w:sz w:val="28"/>
          <w:szCs w:val="28"/>
          <w:lang w:val="en-US" w:eastAsia="zh-CN" w:bidi="ar-SA"/>
        </w:rPr>
        <w:t>防火阀</w:t>
      </w:r>
      <w:r>
        <w:rPr>
          <w:rFonts w:hint="eastAsia" w:ascii="华文仿宋" w:hAnsi="华文仿宋" w:eastAsia="华文仿宋" w:cs="华文仿宋"/>
          <w:kern w:val="2"/>
          <w:sz w:val="28"/>
          <w:szCs w:val="28"/>
          <w:lang w:val="en-US" w:bidi="ar-SA"/>
        </w:rPr>
        <w:t>产品检验项目</w:t>
      </w:r>
    </w:p>
    <w:tbl>
      <w:tblPr>
        <w:tblStyle w:val="14"/>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138"/>
        <w:gridCol w:w="2268"/>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序号</w:t>
            </w:r>
          </w:p>
        </w:tc>
        <w:tc>
          <w:tcPr>
            <w:tcW w:w="413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检验项目</w:t>
            </w:r>
          </w:p>
        </w:tc>
        <w:tc>
          <w:tcPr>
            <w:tcW w:w="226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判定依据</w:t>
            </w:r>
          </w:p>
        </w:tc>
        <w:tc>
          <w:tcPr>
            <w:tcW w:w="240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4138"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68"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环境温度下的漏风量</w:t>
            </w:r>
          </w:p>
        </w:tc>
        <w:tc>
          <w:tcPr>
            <w:tcW w:w="2268" w:type="dxa"/>
            <w:vMerge w:val="restart"/>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15930-2007</w:t>
            </w: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15930-2007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eastAsia="zh-CN" w:bidi="ar-SA"/>
              </w:rPr>
              <w:t>耐火性能</w:t>
            </w:r>
          </w:p>
        </w:tc>
        <w:tc>
          <w:tcPr>
            <w:tcW w:w="2268" w:type="dxa"/>
            <w:vMerge w:val="continue"/>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p>
        </w:tc>
        <w:tc>
          <w:tcPr>
            <w:tcW w:w="2409" w:type="dxa"/>
            <w:vAlign w:val="center"/>
          </w:tcPr>
          <w:p>
            <w:pPr>
              <w:autoSpaceDE/>
              <w:autoSpaceDN/>
              <w:spacing w:line="580" w:lineRule="exact"/>
              <w:jc w:val="center"/>
              <w:rPr>
                <w:rFonts w:hint="eastAsia" w:ascii="华文仿宋" w:hAnsi="华文仿宋" w:eastAsia="华文仿宋" w:cs="华文仿宋"/>
                <w:kern w:val="2"/>
                <w:sz w:val="28"/>
                <w:szCs w:val="28"/>
                <w:lang w:val="en-US" w:bidi="ar-SA"/>
              </w:rPr>
            </w:pPr>
            <w:r>
              <w:rPr>
                <w:rFonts w:hint="default" w:ascii="华文仿宋" w:hAnsi="华文仿宋" w:eastAsia="华文仿宋" w:cs="华文仿宋"/>
                <w:kern w:val="2"/>
                <w:sz w:val="28"/>
                <w:szCs w:val="28"/>
                <w:lang w:val="en-US" w:eastAsia="zh-CN" w:bidi="ar-SA"/>
              </w:rPr>
              <w:t>GB 15930-2007</w:t>
            </w:r>
          </w:p>
        </w:tc>
      </w:tr>
    </w:tbl>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检验方法包括相关产品标准及试验方法标准。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凡是注日期的文件，其随后所有的修改单（不包括勘误的内容）或修订版不适用于本细则。凡是不注日期的文件，其最新版本适用于本细则。</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4.判定规则</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4.1依据标准</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default" w:ascii="华文仿宋" w:hAnsi="华文仿宋" w:eastAsia="华文仿宋" w:cs="华文仿宋"/>
          <w:kern w:val="2"/>
          <w:sz w:val="32"/>
          <w:szCs w:val="32"/>
          <w:lang w:val="en-US" w:eastAsia="zh-CN" w:bidi="ar-SA"/>
        </w:rPr>
        <w:t>GB 15930-2007《建筑通风和排烟系统用防火阀门》</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现行有效的企业标准、团体标准、地方标准及产品明示质量要求</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4.2判定原则</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经检验，检验项目全部合格，判定为被抽查产品未发现不合格; 检验项目中任一项或一项以上不合格，判定为被抽查产品不合格。</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若被检产品明示的质量要求高于本细则中检验项目依据的标准要求时，应按被检产品明示的质量要求判定。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若被检产品明示的质量要求低于或包含细则中检验项目依据的推荐性标准要求时，应以被检产品明示的质量要求判定，但应在检验报告备注中进行说明。</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若被检产品明示的质量要求缺少本细则中检验项目依据的推荐性标准要求时，该项目不参与判定，但应在检验报告备注中进行说明。</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5.异议处理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5.1对监督抽查程序有异议的，由任务下达部门核查相关证据后维持或者撤销原检验结果。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5.3对样品信息有异议的，任务下达部门核查样品确认情况和生产企业提交证明材料后，维持或者撤销原检验结果。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5.4本次</w:t>
      </w:r>
      <w:r>
        <w:rPr>
          <w:rFonts w:hint="eastAsia" w:ascii="华文仿宋" w:hAnsi="华文仿宋" w:eastAsia="华文仿宋" w:cs="华文仿宋"/>
          <w:kern w:val="2"/>
          <w:sz w:val="32"/>
          <w:szCs w:val="32"/>
          <w:lang w:val="en-US" w:eastAsia="zh-CN" w:bidi="ar-SA"/>
        </w:rPr>
        <w:t>防火阀</w:t>
      </w:r>
      <w:r>
        <w:rPr>
          <w:rFonts w:hint="eastAsia" w:ascii="华文仿宋" w:hAnsi="华文仿宋" w:eastAsia="华文仿宋" w:cs="华文仿宋"/>
          <w:kern w:val="2"/>
          <w:sz w:val="32"/>
          <w:szCs w:val="32"/>
          <w:lang w:val="en-US" w:bidi="ar-SA"/>
        </w:rPr>
        <w:t>产品质量监督抽查无不予复检的情况。</w:t>
      </w:r>
    </w:p>
    <w:p>
      <w:pPr>
        <w:pStyle w:val="6"/>
        <w:tabs>
          <w:tab w:val="left" w:pos="967"/>
          <w:tab w:val="left" w:pos="969"/>
        </w:tabs>
        <w:spacing w:before="120" w:line="360" w:lineRule="auto"/>
        <w:ind w:left="0" w:firstLine="420" w:firstLineChars="200"/>
        <w:rPr>
          <w:rFonts w:ascii="华文仿宋" w:hAnsi="华文仿宋" w:eastAsia="华文仿宋" w:cs="华文仿宋"/>
          <w:kern w:val="2"/>
        </w:rPr>
      </w:pPr>
    </w:p>
    <w:sectPr>
      <w:footerReference r:id="rId3" w:type="default"/>
      <w:pgSz w:w="11910" w:h="16840"/>
      <w:pgMar w:top="1440" w:right="1080" w:bottom="1440" w:left="10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3622675</wp:posOffset>
              </wp:positionH>
              <wp:positionV relativeFrom="page">
                <wp:posOffset>9937750</wp:posOffset>
              </wp:positionV>
              <wp:extent cx="315595" cy="17335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15595" cy="173355"/>
                      </a:xfrm>
                      <a:prstGeom prst="rect">
                        <a:avLst/>
                      </a:prstGeom>
                      <a:noFill/>
                      <a:ln>
                        <a:noFill/>
                      </a:ln>
                      <a:effectLst/>
                    </wps:spPr>
                    <wps:txbx>
                      <w:txbxContent>
                        <w:p>
                          <w:pPr>
                            <w:pStyle w:val="7"/>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5.25pt;margin-top:782.5pt;height:13.65pt;width:24.85pt;mso-position-horizontal-relative:page;mso-position-vertical-relative:page;z-index:-251657216;mso-width-relative:page;mso-height-relative:page;" filled="f" stroked="f" coordsize="21600,21600" o:gfxdata="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rdppNoAAAANAQAADwAAAAAAAAABACAAAAAiAAAAZHJz&#10;L2Rvd25yZXYueG1sUEsBAhQAFAAAAAgAh07iQNWJauoCAgAAEQQAAA4AAAAAAAAAAQAgAAAAKQEA&#10;AGRycy9lMm9Eb2MueG1sUEsFBgAAAAAGAAYAWQEAAJ0FAAAAAA==&#10;">
              <v:fill on="f" focussize="0,0"/>
              <v:stroke on="f"/>
              <v:imagedata o:title=""/>
              <o:lock v:ext="edit" aspectratio="f"/>
              <v:textbox inset="0mm,0mm,0mm,0mm">
                <w:txbxContent>
                  <w:p>
                    <w:pPr>
                      <w:pStyle w:val="7"/>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00D74BB0"/>
    <w:rsid w:val="00003CB9"/>
    <w:rsid w:val="0000650C"/>
    <w:rsid w:val="0003266E"/>
    <w:rsid w:val="00042E52"/>
    <w:rsid w:val="00075D2C"/>
    <w:rsid w:val="000831B2"/>
    <w:rsid w:val="000E438C"/>
    <w:rsid w:val="000F1035"/>
    <w:rsid w:val="00114B79"/>
    <w:rsid w:val="0014222E"/>
    <w:rsid w:val="00164799"/>
    <w:rsid w:val="00164C00"/>
    <w:rsid w:val="001760BA"/>
    <w:rsid w:val="00182A27"/>
    <w:rsid w:val="00184294"/>
    <w:rsid w:val="00194036"/>
    <w:rsid w:val="001C333A"/>
    <w:rsid w:val="001C40C3"/>
    <w:rsid w:val="001C67A8"/>
    <w:rsid w:val="001E5E14"/>
    <w:rsid w:val="00215AA4"/>
    <w:rsid w:val="002362B9"/>
    <w:rsid w:val="002659C9"/>
    <w:rsid w:val="002756C3"/>
    <w:rsid w:val="002851E4"/>
    <w:rsid w:val="00287CE4"/>
    <w:rsid w:val="00295234"/>
    <w:rsid w:val="002B6731"/>
    <w:rsid w:val="002D7400"/>
    <w:rsid w:val="0030185E"/>
    <w:rsid w:val="003031BA"/>
    <w:rsid w:val="003175BB"/>
    <w:rsid w:val="00343A35"/>
    <w:rsid w:val="0036591F"/>
    <w:rsid w:val="00395BCD"/>
    <w:rsid w:val="003D4C42"/>
    <w:rsid w:val="003E45D1"/>
    <w:rsid w:val="004058B1"/>
    <w:rsid w:val="00432A23"/>
    <w:rsid w:val="00435ACF"/>
    <w:rsid w:val="004626D2"/>
    <w:rsid w:val="00477D1A"/>
    <w:rsid w:val="00491441"/>
    <w:rsid w:val="00493196"/>
    <w:rsid w:val="004B1147"/>
    <w:rsid w:val="004B1CE9"/>
    <w:rsid w:val="00532841"/>
    <w:rsid w:val="00533F57"/>
    <w:rsid w:val="00537E82"/>
    <w:rsid w:val="00557205"/>
    <w:rsid w:val="005833D3"/>
    <w:rsid w:val="005F2F00"/>
    <w:rsid w:val="00611AA6"/>
    <w:rsid w:val="00611E80"/>
    <w:rsid w:val="00614648"/>
    <w:rsid w:val="00620815"/>
    <w:rsid w:val="00621C5C"/>
    <w:rsid w:val="006317CE"/>
    <w:rsid w:val="006728F0"/>
    <w:rsid w:val="00684D22"/>
    <w:rsid w:val="006B3A82"/>
    <w:rsid w:val="007312EA"/>
    <w:rsid w:val="0074736E"/>
    <w:rsid w:val="007645A2"/>
    <w:rsid w:val="00775579"/>
    <w:rsid w:val="00792EA6"/>
    <w:rsid w:val="007B1034"/>
    <w:rsid w:val="007D2716"/>
    <w:rsid w:val="007F454A"/>
    <w:rsid w:val="008225CF"/>
    <w:rsid w:val="00844320"/>
    <w:rsid w:val="008839CC"/>
    <w:rsid w:val="008A359A"/>
    <w:rsid w:val="008F390B"/>
    <w:rsid w:val="00900F0D"/>
    <w:rsid w:val="009034C0"/>
    <w:rsid w:val="00903E92"/>
    <w:rsid w:val="00910E1F"/>
    <w:rsid w:val="00923C62"/>
    <w:rsid w:val="009249DD"/>
    <w:rsid w:val="00951698"/>
    <w:rsid w:val="009555B3"/>
    <w:rsid w:val="00961A58"/>
    <w:rsid w:val="0098052D"/>
    <w:rsid w:val="009A6226"/>
    <w:rsid w:val="009B1194"/>
    <w:rsid w:val="00A30987"/>
    <w:rsid w:val="00A60356"/>
    <w:rsid w:val="00A61ABB"/>
    <w:rsid w:val="00AA3B6D"/>
    <w:rsid w:val="00AC0C0B"/>
    <w:rsid w:val="00AC3FED"/>
    <w:rsid w:val="00AD654A"/>
    <w:rsid w:val="00AE2A65"/>
    <w:rsid w:val="00AF6DC8"/>
    <w:rsid w:val="00B52AAF"/>
    <w:rsid w:val="00B913AD"/>
    <w:rsid w:val="00B92F18"/>
    <w:rsid w:val="00B95581"/>
    <w:rsid w:val="00BC446E"/>
    <w:rsid w:val="00BD18CC"/>
    <w:rsid w:val="00BD614C"/>
    <w:rsid w:val="00C16AD7"/>
    <w:rsid w:val="00C201F5"/>
    <w:rsid w:val="00C47D2D"/>
    <w:rsid w:val="00C53ED0"/>
    <w:rsid w:val="00C9766F"/>
    <w:rsid w:val="00CC1D12"/>
    <w:rsid w:val="00CF7936"/>
    <w:rsid w:val="00D31044"/>
    <w:rsid w:val="00D74673"/>
    <w:rsid w:val="00D74BB0"/>
    <w:rsid w:val="00DD4AF9"/>
    <w:rsid w:val="00DE70E1"/>
    <w:rsid w:val="00E02AF4"/>
    <w:rsid w:val="00E17597"/>
    <w:rsid w:val="00E21D7D"/>
    <w:rsid w:val="00EC265E"/>
    <w:rsid w:val="00ED4951"/>
    <w:rsid w:val="00F3360C"/>
    <w:rsid w:val="00FB0EB0"/>
    <w:rsid w:val="00FC734D"/>
    <w:rsid w:val="00FE13D5"/>
    <w:rsid w:val="00FE3B4C"/>
    <w:rsid w:val="016320EC"/>
    <w:rsid w:val="01FB2325"/>
    <w:rsid w:val="03F359AA"/>
    <w:rsid w:val="0458580D"/>
    <w:rsid w:val="05281683"/>
    <w:rsid w:val="053D71CE"/>
    <w:rsid w:val="06734B80"/>
    <w:rsid w:val="06DF2215"/>
    <w:rsid w:val="07BC10EA"/>
    <w:rsid w:val="09ED2E9B"/>
    <w:rsid w:val="0B007BD2"/>
    <w:rsid w:val="0D0C3638"/>
    <w:rsid w:val="0F5B2655"/>
    <w:rsid w:val="0F7554C5"/>
    <w:rsid w:val="10594DE6"/>
    <w:rsid w:val="10E36DA6"/>
    <w:rsid w:val="117D5540"/>
    <w:rsid w:val="12E0359D"/>
    <w:rsid w:val="1356385F"/>
    <w:rsid w:val="13EC5F71"/>
    <w:rsid w:val="14BD0584"/>
    <w:rsid w:val="16A91EF8"/>
    <w:rsid w:val="174A7237"/>
    <w:rsid w:val="17EE22B8"/>
    <w:rsid w:val="18F97167"/>
    <w:rsid w:val="1AD867BE"/>
    <w:rsid w:val="1C0A3439"/>
    <w:rsid w:val="1C4C57FF"/>
    <w:rsid w:val="1C964CCC"/>
    <w:rsid w:val="1CFE1B1D"/>
    <w:rsid w:val="1D271DC8"/>
    <w:rsid w:val="208A4B48"/>
    <w:rsid w:val="20EE157B"/>
    <w:rsid w:val="21690C01"/>
    <w:rsid w:val="227C4964"/>
    <w:rsid w:val="2452597D"/>
    <w:rsid w:val="255355C0"/>
    <w:rsid w:val="256736AA"/>
    <w:rsid w:val="26E2185C"/>
    <w:rsid w:val="28125B4F"/>
    <w:rsid w:val="28642123"/>
    <w:rsid w:val="29567CBD"/>
    <w:rsid w:val="2C7F4FF3"/>
    <w:rsid w:val="2CA62D0A"/>
    <w:rsid w:val="2D7050C6"/>
    <w:rsid w:val="2E0777D8"/>
    <w:rsid w:val="2E8B21B7"/>
    <w:rsid w:val="2F1321AD"/>
    <w:rsid w:val="306E3B3E"/>
    <w:rsid w:val="31A812D2"/>
    <w:rsid w:val="321D44B7"/>
    <w:rsid w:val="33022C64"/>
    <w:rsid w:val="33E52369"/>
    <w:rsid w:val="342B1D46"/>
    <w:rsid w:val="349618B6"/>
    <w:rsid w:val="35DE3514"/>
    <w:rsid w:val="36D16BD5"/>
    <w:rsid w:val="379A346B"/>
    <w:rsid w:val="37F95C4C"/>
    <w:rsid w:val="38F44DFD"/>
    <w:rsid w:val="39974106"/>
    <w:rsid w:val="3A4D0C68"/>
    <w:rsid w:val="3A7206CF"/>
    <w:rsid w:val="3B4262F3"/>
    <w:rsid w:val="3B585B17"/>
    <w:rsid w:val="3BD50F16"/>
    <w:rsid w:val="3C5938F5"/>
    <w:rsid w:val="3C7F5069"/>
    <w:rsid w:val="3DD82F3F"/>
    <w:rsid w:val="3F253F62"/>
    <w:rsid w:val="3F7DE560"/>
    <w:rsid w:val="3FD31C10"/>
    <w:rsid w:val="4110479E"/>
    <w:rsid w:val="44F56185"/>
    <w:rsid w:val="45A51959"/>
    <w:rsid w:val="45EE1552"/>
    <w:rsid w:val="469F284C"/>
    <w:rsid w:val="46AC4F69"/>
    <w:rsid w:val="479954ED"/>
    <w:rsid w:val="48592ECE"/>
    <w:rsid w:val="48912668"/>
    <w:rsid w:val="49AF0FF8"/>
    <w:rsid w:val="49BA174B"/>
    <w:rsid w:val="4A0C7CCC"/>
    <w:rsid w:val="4C753AE6"/>
    <w:rsid w:val="4CDF1BF4"/>
    <w:rsid w:val="4D84279B"/>
    <w:rsid w:val="4DAC584E"/>
    <w:rsid w:val="4E1E674C"/>
    <w:rsid w:val="4F174970"/>
    <w:rsid w:val="4F21384E"/>
    <w:rsid w:val="519A433C"/>
    <w:rsid w:val="53DF24DA"/>
    <w:rsid w:val="543317E7"/>
    <w:rsid w:val="54DE6C35"/>
    <w:rsid w:val="579A4C4C"/>
    <w:rsid w:val="583077A8"/>
    <w:rsid w:val="59E7033A"/>
    <w:rsid w:val="5A355A42"/>
    <w:rsid w:val="5AE91E90"/>
    <w:rsid w:val="5CF35248"/>
    <w:rsid w:val="5D722610"/>
    <w:rsid w:val="5D814602"/>
    <w:rsid w:val="5E113BD7"/>
    <w:rsid w:val="5E60690D"/>
    <w:rsid w:val="5E631DAD"/>
    <w:rsid w:val="5EFF7ED4"/>
    <w:rsid w:val="60A800F7"/>
    <w:rsid w:val="62233ED9"/>
    <w:rsid w:val="62D6719E"/>
    <w:rsid w:val="630A6E47"/>
    <w:rsid w:val="63BA086D"/>
    <w:rsid w:val="63BF7C32"/>
    <w:rsid w:val="657333CA"/>
    <w:rsid w:val="657B69AC"/>
    <w:rsid w:val="661F2C0A"/>
    <w:rsid w:val="66344907"/>
    <w:rsid w:val="680622D3"/>
    <w:rsid w:val="68633281"/>
    <w:rsid w:val="68EE2392"/>
    <w:rsid w:val="68FB7B65"/>
    <w:rsid w:val="6908207B"/>
    <w:rsid w:val="6BB12417"/>
    <w:rsid w:val="6C4B29AA"/>
    <w:rsid w:val="6D9739CD"/>
    <w:rsid w:val="6EA63EC8"/>
    <w:rsid w:val="6ECD58F9"/>
    <w:rsid w:val="6F8F2BAE"/>
    <w:rsid w:val="6FD827A7"/>
    <w:rsid w:val="7000585A"/>
    <w:rsid w:val="7012558D"/>
    <w:rsid w:val="71327C95"/>
    <w:rsid w:val="71687B5B"/>
    <w:rsid w:val="731C0BFD"/>
    <w:rsid w:val="73E01C2A"/>
    <w:rsid w:val="74634609"/>
    <w:rsid w:val="75A153E9"/>
    <w:rsid w:val="75A373B3"/>
    <w:rsid w:val="76674885"/>
    <w:rsid w:val="76F53C3E"/>
    <w:rsid w:val="784C3D32"/>
    <w:rsid w:val="7B252618"/>
    <w:rsid w:val="7B7610C6"/>
    <w:rsid w:val="7B9C1CE2"/>
    <w:rsid w:val="7CD9190C"/>
    <w:rsid w:val="7D6F401F"/>
    <w:rsid w:val="7DAF3557"/>
    <w:rsid w:val="7E7A2C7B"/>
    <w:rsid w:val="9D5F2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2121" w:right="2138"/>
      <w:jc w:val="center"/>
      <w:outlineLvl w:val="0"/>
    </w:pPr>
    <w:rPr>
      <w:b/>
      <w:bCs/>
      <w:sz w:val="32"/>
      <w:szCs w:val="32"/>
    </w:rPr>
  </w:style>
  <w:style w:type="paragraph" w:styleId="4">
    <w:name w:val="heading 2"/>
    <w:basedOn w:val="1"/>
    <w:next w:val="1"/>
    <w:qFormat/>
    <w:uiPriority w:val="1"/>
    <w:pPr>
      <w:ind w:left="789"/>
      <w:outlineLvl w:val="1"/>
    </w:pPr>
    <w:rPr>
      <w:b/>
      <w:bCs/>
      <w:sz w:val="28"/>
      <w:szCs w:val="28"/>
    </w:rPr>
  </w:style>
  <w:style w:type="paragraph" w:styleId="5">
    <w:name w:val="heading 3"/>
    <w:basedOn w:val="1"/>
    <w:next w:val="1"/>
    <w:qFormat/>
    <w:uiPriority w:val="1"/>
    <w:pPr>
      <w:spacing w:before="186"/>
      <w:ind w:left="227"/>
      <w:outlineLvl w:val="2"/>
    </w:pPr>
    <w:rPr>
      <w:sz w:val="28"/>
      <w:szCs w:val="28"/>
    </w:rPr>
  </w:style>
  <w:style w:type="paragraph" w:styleId="6">
    <w:name w:val="heading 4"/>
    <w:basedOn w:val="1"/>
    <w:next w:val="1"/>
    <w:qFormat/>
    <w:uiPriority w:val="1"/>
    <w:pPr>
      <w:ind w:left="862"/>
      <w:outlineLvl w:val="3"/>
    </w:pPr>
    <w:rPr>
      <w:b/>
      <w:bCs/>
      <w:sz w:val="21"/>
      <w:szCs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1"/>
    <w:basedOn w:val="1"/>
    <w:qFormat/>
    <w:uiPriority w:val="0"/>
    <w:pPr>
      <w:ind w:firstLine="420" w:firstLineChars="200"/>
    </w:pPr>
    <w:rPr>
      <w:rFonts w:ascii="Calibri" w:hAnsi="Calibri"/>
    </w:rPr>
  </w:style>
  <w:style w:type="paragraph" w:styleId="7">
    <w:name w:val="Body Text"/>
    <w:basedOn w:val="1"/>
    <w:link w:val="20"/>
    <w:qFormat/>
    <w:uiPriority w:val="1"/>
    <w:rPr>
      <w:sz w:val="21"/>
      <w:szCs w:val="21"/>
    </w:rPr>
  </w:style>
  <w:style w:type="paragraph" w:styleId="8">
    <w:name w:val="Balloon Text"/>
    <w:basedOn w:val="1"/>
    <w:link w:val="17"/>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列出段落1"/>
    <w:basedOn w:val="1"/>
    <w:qFormat/>
    <w:uiPriority w:val="1"/>
    <w:pPr>
      <w:ind w:left="227" w:firstLine="420"/>
    </w:pPr>
  </w:style>
  <w:style w:type="paragraph" w:customStyle="1" w:styleId="16">
    <w:name w:val="Table Paragraph"/>
    <w:basedOn w:val="1"/>
    <w:qFormat/>
    <w:uiPriority w:val="1"/>
  </w:style>
  <w:style w:type="character" w:customStyle="1" w:styleId="17">
    <w:name w:val="批注框文本 字符"/>
    <w:basedOn w:val="13"/>
    <w:link w:val="8"/>
    <w:semiHidden/>
    <w:qFormat/>
    <w:uiPriority w:val="99"/>
    <w:rPr>
      <w:rFonts w:ascii="宋体" w:hAnsi="宋体" w:eastAsia="宋体" w:cs="宋体"/>
      <w:sz w:val="18"/>
      <w:szCs w:val="18"/>
      <w:lang w:val="zh-CN" w:eastAsia="zh-CN" w:bidi="zh-CN"/>
    </w:rPr>
  </w:style>
  <w:style w:type="character" w:customStyle="1" w:styleId="18">
    <w:name w:val="页眉 字符"/>
    <w:basedOn w:val="13"/>
    <w:link w:val="10"/>
    <w:qFormat/>
    <w:uiPriority w:val="99"/>
    <w:rPr>
      <w:rFonts w:ascii="宋体" w:hAnsi="宋体" w:eastAsia="宋体" w:cs="宋体"/>
      <w:sz w:val="18"/>
      <w:szCs w:val="18"/>
      <w:lang w:val="zh-CN" w:eastAsia="zh-CN" w:bidi="zh-CN"/>
    </w:rPr>
  </w:style>
  <w:style w:type="character" w:customStyle="1" w:styleId="19">
    <w:name w:val="页脚 字符"/>
    <w:basedOn w:val="13"/>
    <w:link w:val="9"/>
    <w:qFormat/>
    <w:uiPriority w:val="99"/>
    <w:rPr>
      <w:rFonts w:ascii="宋体" w:hAnsi="宋体" w:eastAsia="宋体" w:cs="宋体"/>
      <w:sz w:val="18"/>
      <w:szCs w:val="18"/>
      <w:lang w:val="zh-CN" w:eastAsia="zh-CN" w:bidi="zh-CN"/>
    </w:rPr>
  </w:style>
  <w:style w:type="character" w:customStyle="1" w:styleId="20">
    <w:name w:val="正文文本 字符"/>
    <w:basedOn w:val="13"/>
    <w:link w:val="7"/>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合肥产品质量监督检验研究院</Company>
  <Pages>4</Pages>
  <Words>1291</Words>
  <Characters>1357</Characters>
  <Lines>10</Lines>
  <Paragraphs>2</Paragraphs>
  <TotalTime>1</TotalTime>
  <ScaleCrop>false</ScaleCrop>
  <LinksUpToDate>false</LinksUpToDate>
  <CharactersWithSpaces>1367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2020-07-30T06:43:00Z</dcterms:created>
  <dc:creator>合肥质检院，程浩</dc:creator>
  <cp:lastModifiedBy>蔡爽</cp:lastModifiedBy>
  <dcterms:modified xsi:type="dcterms:W3CDTF">2024-01-09T02:53:29Z</dcterms:modified>
  <dc:title>安全帽产品质量监督抽查实施细则</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PScript5.dll Version 5.2</vt:lpwstr>
  </property>
  <property fmtid="{D5CDD505-2E9C-101B-9397-08002B2CF9AE}" pid="4" name="LastSaved">
    <vt:filetime>2019-01-21T00:00:00Z</vt:filetime>
  </property>
  <property fmtid="{D5CDD505-2E9C-101B-9397-08002B2CF9AE}" pid="5" name="KSOProductBuildVer">
    <vt:lpwstr>2052-12.1.0.15990</vt:lpwstr>
  </property>
  <property fmtid="{D5CDD505-2E9C-101B-9397-08002B2CF9AE}" pid="6" name="ICV">
    <vt:lpwstr>2D7D1D392B6D4A88A1C6506EBDE35968_13</vt:lpwstr>
  </property>
</Properties>
</file>