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tLeas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附件1</w:t>
      </w:r>
    </w:p>
    <w:p>
      <w:pPr>
        <w:widowControl w:val="0"/>
        <w:spacing w:line="360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z w:val="44"/>
          <w:szCs w:val="44"/>
        </w:rPr>
        <w:t>2023年度经济风云人物候选名单</w:t>
      </w:r>
    </w:p>
    <w:bookmarkEnd w:id="0"/>
    <w:tbl>
      <w:tblPr>
        <w:tblStyle w:val="6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92"/>
        <w:gridCol w:w="4394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石炳华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徐州矿务集团有限公司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龙大强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江苏中润光能科技股份有限公司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夏泳泳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徐州徐工汽车制造有限公司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kern w:val="2"/>
                <w:sz w:val="30"/>
                <w:szCs w:val="30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卢  平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江苏万邦生化医药集团有限责任公司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pacing w:val="-4"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pacing w:val="-4"/>
                <w:sz w:val="30"/>
                <w:szCs w:val="30"/>
              </w:rPr>
              <w:t>联席总裁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李国平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新凤鸣江苏新拓新材有限公司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tLeas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b/>
                <w:spacing w:val="-4"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spacing w:val="-4"/>
                <w:sz w:val="30"/>
                <w:szCs w:val="30"/>
              </w:rPr>
              <w:t>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kwZDMwNzY1ZDEzYWY3NTAxYmQzZjZiNmZmZjIifQ=="/>
  </w:docVars>
  <w:rsids>
    <w:rsidRoot w:val="467B1370"/>
    <w:rsid w:val="467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200"/>
      <w:ind w:left="0" w:leftChars="0" w:firstLine="42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宋体" w:cs="宋体"/>
    </w:rPr>
  </w:style>
  <w:style w:type="paragraph" w:styleId="5">
    <w:name w:val="Block Text"/>
    <w:basedOn w:val="1"/>
    <w:qFormat/>
    <w:uiPriority w:val="0"/>
    <w:pPr>
      <w:spacing w:after="120"/>
      <w:ind w:left="700" w:leftChars="700" w:right="700" w:rightChars="700"/>
    </w:pPr>
  </w:style>
  <w:style w:type="character" w:customStyle="1" w:styleId="8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2024-01-22T03:52:00Z</dcterms:created>
  <dc:creator>发动机</dc:creator>
  <cp:lastModifiedBy>发动机</cp:lastModifiedBy>
  <dcterms:modified xsi:type="dcterms:W3CDTF">2024-01-22T03:54:06Z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19B6625279494B32968B2DB18F89B021_11</vt:lpwstr>
  </property>
</Properties>
</file>