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hint="eastAsia"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大标宋_GBK" w:hAnsi="方正小标宋_GBK" w:eastAsia="方正大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大标宋_GBK" w:hAnsi="方正小标宋_GBK" w:eastAsia="方正大标宋_GBK" w:cs="方正小标宋_GBK"/>
          <w:sz w:val="44"/>
          <w:szCs w:val="44"/>
        </w:rPr>
      </w:pPr>
      <w:bookmarkStart w:id="0" w:name="_GoBack"/>
      <w:r>
        <w:rPr>
          <w:rFonts w:hint="eastAsia" w:ascii="方正大标宋_GBK" w:hAnsi="方正小标宋_GBK" w:eastAsia="方正大标宋_GBK" w:cs="方正小标宋_GBK"/>
          <w:sz w:val="44"/>
          <w:szCs w:val="44"/>
        </w:rPr>
        <w:t>2023年固定资产投资清单</w:t>
      </w:r>
    </w:p>
    <w:bookmarkEnd w:id="0"/>
    <w:p>
      <w:pPr>
        <w:spacing w:line="560" w:lineRule="exact"/>
        <w:jc w:val="center"/>
        <w:rPr>
          <w:rFonts w:hint="eastAsia"/>
          <w:sz w:val="32"/>
          <w:szCs w:val="32"/>
        </w:rPr>
      </w:pPr>
    </w:p>
    <w:tbl>
      <w:tblPr>
        <w:tblStyle w:val="2"/>
        <w:tblW w:w="8862" w:type="dxa"/>
        <w:tblInd w:w="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3044"/>
        <w:gridCol w:w="1701"/>
        <w:gridCol w:w="1701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固定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资产投资</w:t>
            </w:r>
          </w:p>
        </w:tc>
        <w:tc>
          <w:tcPr>
            <w:tcW w:w="3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金额（万元）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票据清单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开票日期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…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合</w:t>
            </w:r>
            <w:r>
              <w:rPr>
                <w:kern w:val="0"/>
                <w:szCs w:val="21"/>
              </w:rPr>
              <w:t>计</w:t>
            </w:r>
          </w:p>
        </w:tc>
        <w:tc>
          <w:tcPr>
            <w:tcW w:w="3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</w:tbl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iZDBkMmRkYjU4NTlkOGNjMjdkOGIzYjY1MjNlNjEifQ=="/>
  </w:docVars>
  <w:rsids>
    <w:rsidRoot w:val="3188078E"/>
    <w:rsid w:val="3188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2024-01-30T07:28:00Z</dcterms:created>
  <dc:creator>破晓</dc:creator>
  <cp:lastModifiedBy>破晓</cp:lastModifiedBy>
  <dcterms:modified xsi:type="dcterms:W3CDTF">2024-01-30T07:29:36Z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18B599D9B7E94F0B91B2646D1B889343_11</vt:lpwstr>
  </property>
</Properties>
</file>