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D1" w:rsidRPr="001150D5" w:rsidRDefault="002C2BD1" w:rsidP="001150D5">
      <w:pPr>
        <w:ind w:firstLineChars="0" w:firstLine="0"/>
        <w:rPr>
          <w:rFonts w:ascii="方正黑体_GBK" w:eastAsia="方正黑体_GBK"/>
        </w:rPr>
      </w:pPr>
      <w:r w:rsidRPr="001150D5">
        <w:rPr>
          <w:rFonts w:ascii="方正黑体_GBK" w:eastAsia="方正黑体_GBK" w:hint="eastAsia"/>
        </w:rPr>
        <w:t>附件</w:t>
      </w:r>
    </w:p>
    <w:p w:rsidR="002C2BD1" w:rsidRDefault="002C2BD1" w:rsidP="002F5F75"/>
    <w:p w:rsidR="002F5F75" w:rsidRPr="001150D5" w:rsidRDefault="002C2BD1" w:rsidP="001150D5">
      <w:pPr>
        <w:pStyle w:val="1"/>
        <w:ind w:firstLineChars="0" w:firstLine="0"/>
      </w:pPr>
      <w:r w:rsidRPr="001150D5">
        <w:rPr>
          <w:rFonts w:hint="eastAsia"/>
        </w:rPr>
        <w:t>无锡市“源网荷储”示范园区创建公示名单</w:t>
      </w:r>
    </w:p>
    <w:p w:rsidR="002C2BD1" w:rsidRDefault="002C2BD1" w:rsidP="002F5F75"/>
    <w:tbl>
      <w:tblPr>
        <w:tblW w:w="8540" w:type="dxa"/>
        <w:tblLook w:val="04A0" w:firstRow="1" w:lastRow="0" w:firstColumn="1" w:lastColumn="0" w:noHBand="0" w:noVBand="1"/>
      </w:tblPr>
      <w:tblGrid>
        <w:gridCol w:w="1300"/>
        <w:gridCol w:w="1300"/>
        <w:gridCol w:w="5940"/>
      </w:tblGrid>
      <w:tr w:rsidR="002C2BD1" w:rsidRPr="002C2BD1" w:rsidTr="002C2BD1">
        <w:trPr>
          <w:trHeight w:val="4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32"/>
              </w:rPr>
            </w:pPr>
            <w:r w:rsidRPr="002C2BD1">
              <w:rPr>
                <w:rFonts w:ascii="方正黑体_GBK" w:eastAsia="方正黑体_GBK" w:hAnsi="宋体" w:cs="宋体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32"/>
              </w:rPr>
            </w:pPr>
            <w:r w:rsidRPr="002C2BD1">
              <w:rPr>
                <w:rFonts w:ascii="方正黑体_GBK" w:eastAsia="方正黑体_GBK" w:hAnsi="宋体" w:cs="宋体" w:hint="eastAsia"/>
                <w:color w:val="000000"/>
                <w:kern w:val="0"/>
                <w:szCs w:val="32"/>
              </w:rPr>
              <w:t>地区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32"/>
              </w:rPr>
            </w:pPr>
            <w:r w:rsidRPr="002C2BD1">
              <w:rPr>
                <w:rFonts w:ascii="方正黑体_GBK" w:eastAsia="方正黑体_GBK" w:hAnsi="宋体" w:cs="宋体" w:hint="eastAsia"/>
                <w:color w:val="000000"/>
                <w:kern w:val="0"/>
                <w:szCs w:val="32"/>
              </w:rPr>
              <w:t>园区名称</w:t>
            </w:r>
          </w:p>
        </w:tc>
      </w:tr>
      <w:tr w:rsidR="002C2BD1" w:rsidRPr="002C2BD1" w:rsidTr="002C2BD1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江阴市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江苏周庄绿色生态</w:t>
            </w:r>
            <w:proofErr w:type="gramStart"/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智创园</w:t>
            </w:r>
            <w:proofErr w:type="gramEnd"/>
          </w:p>
        </w:tc>
      </w:tr>
      <w:tr w:rsidR="002C2BD1" w:rsidRPr="002C2BD1" w:rsidTr="002C2BD1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江阴市秦望山产业园</w:t>
            </w:r>
          </w:p>
        </w:tc>
      </w:tr>
      <w:tr w:rsidR="002C2BD1" w:rsidRPr="002C2BD1" w:rsidTr="002C2BD1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宜兴市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宜兴环保科技工业园</w:t>
            </w:r>
          </w:p>
        </w:tc>
      </w:tr>
      <w:tr w:rsidR="002C2BD1" w:rsidRPr="002C2BD1" w:rsidTr="002C2BD1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锡山区</w:t>
            </w:r>
            <w:proofErr w:type="gram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962F0E" w:rsidP="002C2BD1">
            <w:pPr>
              <w:widowControl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云林科创</w:t>
            </w:r>
            <w:r>
              <w:rPr>
                <w:rFonts w:hAnsi="宋体" w:cs="宋体"/>
                <w:color w:val="000000"/>
                <w:kern w:val="0"/>
                <w:szCs w:val="32"/>
              </w:rPr>
              <w:t>中心</w:t>
            </w:r>
            <w:bookmarkStart w:id="0" w:name="_GoBack"/>
            <w:bookmarkEnd w:id="0"/>
          </w:p>
        </w:tc>
      </w:tr>
      <w:tr w:rsidR="002C2BD1" w:rsidRPr="002C2BD1" w:rsidTr="002C2BD1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惠山区</w:t>
            </w:r>
            <w:proofErr w:type="gram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354150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354150">
              <w:rPr>
                <w:rFonts w:hAnsi="宋体" w:cs="宋体" w:hint="eastAsia"/>
                <w:color w:val="000000"/>
                <w:kern w:val="0"/>
                <w:szCs w:val="32"/>
              </w:rPr>
              <w:t>无锡（惠山）高端装备产业园</w:t>
            </w:r>
          </w:p>
        </w:tc>
      </w:tr>
      <w:tr w:rsidR="002C2BD1" w:rsidRPr="002C2BD1" w:rsidTr="002C2BD1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滨湖区</w:t>
            </w:r>
            <w:proofErr w:type="gram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354150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354150">
              <w:rPr>
                <w:rFonts w:hAnsi="宋体" w:cs="宋体" w:hint="eastAsia"/>
                <w:color w:val="000000"/>
                <w:kern w:val="0"/>
                <w:szCs w:val="32"/>
              </w:rPr>
              <w:t>无锡（国家）集成电路设计中心</w:t>
            </w:r>
          </w:p>
        </w:tc>
      </w:tr>
      <w:tr w:rsidR="002C2BD1" w:rsidRPr="002C2BD1" w:rsidTr="002C2BD1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新吴区</w:t>
            </w:r>
            <w:proofErr w:type="gram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无锡空港经济开发区</w:t>
            </w:r>
          </w:p>
        </w:tc>
      </w:tr>
      <w:tr w:rsidR="002C2BD1" w:rsidRPr="002C2BD1" w:rsidTr="002C2BD1">
        <w:trPr>
          <w:trHeight w:val="4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2C2BD1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2C2BD1">
              <w:rPr>
                <w:rFonts w:hAnsi="宋体" w:cs="宋体" w:hint="eastAsia"/>
                <w:color w:val="000000"/>
                <w:kern w:val="0"/>
                <w:szCs w:val="32"/>
              </w:rPr>
              <w:t>经开区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BD1" w:rsidRPr="002C2BD1" w:rsidRDefault="00354150" w:rsidP="002C2BD1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354150">
              <w:rPr>
                <w:rFonts w:hAnsi="宋体" w:cs="宋体" w:hint="eastAsia"/>
                <w:color w:val="000000"/>
                <w:kern w:val="0"/>
                <w:szCs w:val="32"/>
              </w:rPr>
              <w:t>无锡经济开发区智能制造产业园</w:t>
            </w:r>
          </w:p>
        </w:tc>
      </w:tr>
    </w:tbl>
    <w:p w:rsidR="002C2BD1" w:rsidRPr="002F5F75" w:rsidRDefault="002C2BD1" w:rsidP="002F5F75"/>
    <w:sectPr w:rsidR="002C2BD1" w:rsidRPr="002F5F75" w:rsidSect="002F5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31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8F" w:rsidRDefault="00EF558F" w:rsidP="002F5F75">
      <w:pPr>
        <w:ind w:firstLine="640"/>
      </w:pPr>
      <w:r>
        <w:separator/>
      </w:r>
    </w:p>
  </w:endnote>
  <w:endnote w:type="continuationSeparator" w:id="0">
    <w:p w:rsidR="00EF558F" w:rsidRDefault="00EF558F" w:rsidP="002F5F7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45" w:rsidRDefault="00DA0845" w:rsidP="002F5F75">
    <w:pPr>
      <w:pStyle w:val="a5"/>
      <w:ind w:firstLine="360"/>
    </w:pPr>
    <w:r w:rsidRPr="00F77827">
      <w:rPr>
        <w:rFonts w:asciiTheme="minorEastAsia" w:eastAsiaTheme="minorEastAsia" w:hAnsiTheme="minorEastAsia"/>
      </w:rPr>
      <w:t>—</w:t>
    </w:r>
    <w:r>
      <w:rPr>
        <w:rFonts w:ascii="宋体" w:eastAsia="宋体" w:hAnsi="宋体" w:hint="eastAsia"/>
      </w:rPr>
      <w:t xml:space="preserve"> </w:t>
    </w:r>
    <w:r w:rsidRPr="00676E35">
      <w:fldChar w:fldCharType="begin"/>
    </w:r>
    <w:r w:rsidRPr="00676E35">
      <w:instrText>PAGE   \* MERGEFORMAT</w:instrText>
    </w:r>
    <w:r w:rsidRPr="00676E35">
      <w:fldChar w:fldCharType="separate"/>
    </w:r>
    <w:r w:rsidR="002F5F75" w:rsidRPr="002F5F75">
      <w:rPr>
        <w:noProof/>
        <w:lang w:val="zh-CN"/>
      </w:rPr>
      <w:t>2</w:t>
    </w:r>
    <w:r w:rsidRPr="00676E35">
      <w:fldChar w:fldCharType="end"/>
    </w:r>
    <w:r>
      <w:rPr>
        <w:rFonts w:ascii="宋体" w:eastAsia="宋体" w:hAnsi="宋体"/>
      </w:rPr>
      <w:t xml:space="preserve"> </w:t>
    </w:r>
    <w:r w:rsidRPr="00F77827">
      <w:rPr>
        <w:rFonts w:asciiTheme="minorEastAsia" w:eastAsiaTheme="minorEastAsia" w:hAnsiTheme="minor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45" w:rsidRPr="002F5F75" w:rsidRDefault="00DA0845" w:rsidP="002F5F75">
    <w:pPr>
      <w:pStyle w:val="a5"/>
      <w:ind w:rightChars="100" w:right="320" w:firstLineChars="0" w:firstLine="0"/>
      <w:jc w:val="center"/>
      <w:rPr>
        <w:rFonts w:asciiTheme="minorEastAsia" w:eastAsiaTheme="minorEastAsia" w:hAnsiTheme="minorEastAsia" w:cs="Times New Roman"/>
        <w:sz w:val="28"/>
        <w:szCs w:val="28"/>
      </w:rPr>
    </w:pPr>
    <w:r w:rsidRPr="002F5F75">
      <w:rPr>
        <w:rFonts w:asciiTheme="minorEastAsia" w:eastAsiaTheme="minorEastAsia" w:hAnsiTheme="minorEastAsia" w:cs="Times New Roman"/>
        <w:sz w:val="28"/>
        <w:szCs w:val="28"/>
      </w:rPr>
      <w:t xml:space="preserve">— </w:t>
    </w:r>
    <w:r w:rsidRPr="002F5F75">
      <w:rPr>
        <w:rFonts w:ascii="Times New Roman" w:eastAsiaTheme="minorEastAsia" w:hAnsi="Times New Roman" w:cs="Times New Roman"/>
        <w:sz w:val="28"/>
        <w:szCs w:val="28"/>
      </w:rPr>
      <w:fldChar w:fldCharType="begin"/>
    </w:r>
    <w:r w:rsidRPr="002F5F75">
      <w:rPr>
        <w:rFonts w:ascii="Times New Roman" w:eastAsiaTheme="minorEastAsia" w:hAnsi="Times New Roman" w:cs="Times New Roman"/>
        <w:sz w:val="28"/>
        <w:szCs w:val="28"/>
      </w:rPr>
      <w:instrText>PAGE   \* MERGEFORMAT</w:instrText>
    </w:r>
    <w:r w:rsidRPr="002F5F75">
      <w:rPr>
        <w:rFonts w:ascii="Times New Roman" w:eastAsiaTheme="minorEastAsia" w:hAnsi="Times New Roman" w:cs="Times New Roman"/>
        <w:sz w:val="28"/>
        <w:szCs w:val="28"/>
      </w:rPr>
      <w:fldChar w:fldCharType="separate"/>
    </w:r>
    <w:r w:rsidR="00962F0E">
      <w:rPr>
        <w:rFonts w:ascii="Times New Roman" w:eastAsiaTheme="minorEastAsia" w:hAnsi="Times New Roman" w:cs="Times New Roman"/>
        <w:noProof/>
        <w:sz w:val="28"/>
        <w:szCs w:val="28"/>
      </w:rPr>
      <w:t>1</w:t>
    </w:r>
    <w:r w:rsidRPr="002F5F75">
      <w:rPr>
        <w:rFonts w:ascii="Times New Roman" w:eastAsiaTheme="minorEastAsia" w:hAnsi="Times New Roman" w:cs="Times New Roman"/>
        <w:sz w:val="28"/>
        <w:szCs w:val="28"/>
      </w:rPr>
      <w:fldChar w:fldCharType="end"/>
    </w:r>
    <w:r w:rsidRPr="002F5F75">
      <w:rPr>
        <w:rFonts w:asciiTheme="minorEastAsia" w:eastAsiaTheme="minorEastAsia" w:hAnsiTheme="minorEastAsia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45" w:rsidRDefault="00DA0845" w:rsidP="002F5F7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8F" w:rsidRDefault="00EF558F" w:rsidP="002F5F75">
      <w:pPr>
        <w:ind w:firstLine="640"/>
      </w:pPr>
      <w:r>
        <w:separator/>
      </w:r>
    </w:p>
  </w:footnote>
  <w:footnote w:type="continuationSeparator" w:id="0">
    <w:p w:rsidR="00EF558F" w:rsidRDefault="00EF558F" w:rsidP="002F5F7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45" w:rsidRDefault="00DA0845" w:rsidP="002F5F7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45" w:rsidRPr="00A11CD4" w:rsidRDefault="00DA0845" w:rsidP="00A11CD4">
    <w:pPr>
      <w:pStyle w:val="a3"/>
      <w:pBdr>
        <w:bottom w:val="none" w:sz="0" w:space="0" w:color="auto"/>
      </w:pBd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45" w:rsidRDefault="00DA0845" w:rsidP="002F5F7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D1"/>
    <w:rsid w:val="001150D5"/>
    <w:rsid w:val="002C2BD1"/>
    <w:rsid w:val="002F5F75"/>
    <w:rsid w:val="00316A5E"/>
    <w:rsid w:val="00333DDC"/>
    <w:rsid w:val="00354150"/>
    <w:rsid w:val="00392A62"/>
    <w:rsid w:val="00511E72"/>
    <w:rsid w:val="00571328"/>
    <w:rsid w:val="005B6A16"/>
    <w:rsid w:val="00676E35"/>
    <w:rsid w:val="006A168D"/>
    <w:rsid w:val="007143C4"/>
    <w:rsid w:val="008F0D02"/>
    <w:rsid w:val="00942F30"/>
    <w:rsid w:val="00954C3D"/>
    <w:rsid w:val="00962F0E"/>
    <w:rsid w:val="009C26FD"/>
    <w:rsid w:val="00A11CD4"/>
    <w:rsid w:val="00CB5E05"/>
    <w:rsid w:val="00D612B2"/>
    <w:rsid w:val="00D6213D"/>
    <w:rsid w:val="00D7441D"/>
    <w:rsid w:val="00DA0845"/>
    <w:rsid w:val="00EF3F75"/>
    <w:rsid w:val="00EF558F"/>
    <w:rsid w:val="00F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9B7E4"/>
  <w15:chartTrackingRefBased/>
  <w15:docId w15:val="{E1D6B0B3-0C41-4968-82F1-CEB0C9D3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75"/>
    <w:pPr>
      <w:widowControl w:val="0"/>
      <w:ind w:firstLineChars="200" w:firstLine="632"/>
      <w:jc w:val="both"/>
    </w:pPr>
    <w:rPr>
      <w:rFonts w:ascii="方正仿宋_GBK" w:eastAsia="方正仿宋_GBK" w:hAnsi="黑体" w:cs="方正仿宋_GBK"/>
      <w:kern w:val="2"/>
      <w:sz w:val="32"/>
      <w:szCs w:val="21"/>
    </w:rPr>
  </w:style>
  <w:style w:type="paragraph" w:styleId="1">
    <w:name w:val="heading 1"/>
    <w:basedOn w:val="a"/>
    <w:next w:val="a"/>
    <w:link w:val="10"/>
    <w:uiPriority w:val="9"/>
    <w:qFormat/>
    <w:rsid w:val="00942F30"/>
    <w:pPr>
      <w:keepNext/>
      <w:keepLines/>
      <w:spacing w:line="620" w:lineRule="exact"/>
      <w:jc w:val="center"/>
      <w:outlineLvl w:val="0"/>
    </w:pPr>
    <w:rPr>
      <w:rFonts w:ascii="方正小标宋_GBK" w:eastAsia="方正小标宋简体" w:hAnsi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F30"/>
    <w:pPr>
      <w:outlineLvl w:val="1"/>
    </w:pPr>
    <w:rPr>
      <w:rFonts w:ascii="方正黑体_GBK" w:eastAsia="方正黑体_GBK" w:hAnsi="方正黑体_GBK"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942F30"/>
    <w:pPr>
      <w:outlineLvl w:val="2"/>
    </w:pPr>
    <w:rPr>
      <w:rFonts w:ascii="方正楷体_GBK" w:eastAsia="方正楷体_GBK" w:hAnsi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942F30"/>
    <w:rPr>
      <w:rFonts w:ascii="方正小标宋_GBK" w:eastAsia="方正小标宋简体" w:hAnsi="方正小标宋_GBK"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942F30"/>
    <w:rPr>
      <w:rFonts w:ascii="方正黑体_GBK" w:eastAsia="方正黑体_GBK" w:hAnsi="方正黑体_GBK"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942F30"/>
    <w:rPr>
      <w:rFonts w:ascii="方正楷体_GBK" w:eastAsia="方正楷体_GBK" w:hAnsi="方正楷体_GBK"/>
      <w:bCs/>
      <w:kern w:val="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A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A0845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A0845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2F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2F0E"/>
    <w:rPr>
      <w:rFonts w:ascii="方正仿宋_GBK" w:eastAsia="方正仿宋_GBK" w:hAnsi="黑体" w:cs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33258;&#23450;&#20041;%20Office%20&#27169;&#26495;\&#20010;&#20154;&#27169;&#26495;\&#20844;&#25991;&#27169;&#26495;%20&#26032;&#26041;&#274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EFF075-6A24-48DB-9661-64097811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 新方正.dotx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王瑜东</dc:creator>
  <cp:keywords/>
  <dc:description/>
  <cp:lastModifiedBy>王瑜东</cp:lastModifiedBy>
  <cp:revision>4</cp:revision>
  <cp:lastPrinted>2024-01-31T06:06:00Z</cp:lastPrinted>
  <dcterms:created xsi:type="dcterms:W3CDTF">2024-01-26T08:55:00Z</dcterms:created>
  <dcterms:modified xsi:type="dcterms:W3CDTF">2024-01-31T06:20:00Z</dcterms:modified>
</cp:coreProperties>
</file>