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13.020.40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 10</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3206</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南通市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3206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固定污染源自动监测质量控制技术规范</w:t>
      </w:r>
    </w:p>
    <w:p>
      <w:pPr>
        <w:pStyle w:val="200"/>
        <w:framePr w:h="6974" w:hRule="exact" w:wrap="around" w:x="1419" w:anchorLock="1"/>
      </w:pP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specifications of quality control for</w:t>
      </w:r>
    </w:p>
    <w:p>
      <w:pPr>
        <w:pStyle w:val="128"/>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 xml:space="preserve">automatic monitoring of stationary pollution sources </w:t>
      </w: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bookmarkStart w:id="398" w:name="_GoBack"/>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398"/>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南通市市场监督管理局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pPr>
      <w:bookmarkStart w:id="21" w:name="BookMark1"/>
      <w:bookmarkStart w:id="22" w:name="_Toc159233943"/>
      <w:bookmarkStart w:id="23" w:name="_Toc159234366"/>
      <w:bookmarkStart w:id="24" w:name="_Toc159234773"/>
      <w:bookmarkStart w:id="25" w:name="_Toc159233991"/>
      <w:bookmarkStart w:id="26" w:name="_Toc156676985"/>
      <w:bookmarkStart w:id="27" w:name="_Toc150970506"/>
      <w:bookmarkStart w:id="28" w:name="_Toc159235775"/>
      <w:bookmarkStart w:id="29" w:name="_Toc156678296"/>
      <w:bookmarkStart w:id="30" w:name="_Toc156676920"/>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"_Toc159457953" </w:instrText>
      </w:r>
      <w:r>
        <w:fldChar w:fldCharType="separate"/>
      </w:r>
      <w:r>
        <w:rPr>
          <w:rStyle w:val="35"/>
          <w:rFonts w:hint="eastAsia"/>
        </w:rPr>
        <w:t>前言</w:t>
      </w:r>
      <w:r>
        <w:tab/>
      </w:r>
      <w:r>
        <w:fldChar w:fldCharType="begin"/>
      </w:r>
      <w:r>
        <w:instrText xml:space="preserve"> PAGEREF _Toc159457953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"_Toc159457954" </w:instrText>
      </w:r>
      <w:r>
        <w:fldChar w:fldCharType="separate"/>
      </w:r>
      <w:r>
        <w:rPr>
          <w:rStyle w:val="35"/>
        </w:rPr>
        <w:t xml:space="preserve">1 </w:t>
      </w:r>
      <w:r>
        <w:rPr>
          <w:rStyle w:val="35"/>
          <w:rFonts w:hint="eastAsia"/>
        </w:rPr>
        <w:t xml:space="preserve"> 范围</w:t>
      </w:r>
      <w:r>
        <w:tab/>
      </w:r>
      <w:r>
        <w:fldChar w:fldCharType="begin"/>
      </w:r>
      <w:r>
        <w:instrText xml:space="preserve"> PAGEREF _Toc159457954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"_Toc159457955" </w:instrText>
      </w:r>
      <w:r>
        <w:fldChar w:fldCharType="separate"/>
      </w:r>
      <w:r>
        <w:rPr>
          <w:rStyle w:val="35"/>
        </w:rPr>
        <w:t xml:space="preserve">2 </w:t>
      </w:r>
      <w:r>
        <w:rPr>
          <w:rStyle w:val="35"/>
          <w:rFonts w:hint="eastAsia"/>
        </w:rPr>
        <w:t xml:space="preserve"> 规范性引用文件</w:t>
      </w:r>
      <w:r>
        <w:tab/>
      </w:r>
      <w:r>
        <w:fldChar w:fldCharType="begin"/>
      </w:r>
      <w:r>
        <w:instrText xml:space="preserve"> PAGEREF _Toc159457955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"_Toc159457956" </w:instrText>
      </w:r>
      <w:r>
        <w:fldChar w:fldCharType="separate"/>
      </w:r>
      <w:r>
        <w:rPr>
          <w:rStyle w:val="35"/>
        </w:rPr>
        <w:t xml:space="preserve">3 </w:t>
      </w:r>
      <w:r>
        <w:rPr>
          <w:rStyle w:val="35"/>
          <w:rFonts w:hint="eastAsia"/>
        </w:rPr>
        <w:t xml:space="preserve"> 术语和定义</w:t>
      </w:r>
      <w:r>
        <w:tab/>
      </w:r>
      <w:r>
        <w:fldChar w:fldCharType="begin"/>
      </w:r>
      <w:r>
        <w:instrText xml:space="preserve"> PAGEREF _Toc159457956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"_Toc159457957" </w:instrText>
      </w:r>
      <w:r>
        <w:fldChar w:fldCharType="separate"/>
      </w:r>
      <w:r>
        <w:rPr>
          <w:rStyle w:val="35"/>
        </w:rPr>
        <w:t xml:space="preserve">4 </w:t>
      </w:r>
      <w:r>
        <w:rPr>
          <w:rStyle w:val="35"/>
          <w:rFonts w:hint="eastAsia"/>
        </w:rPr>
        <w:t xml:space="preserve"> 自动监测质量管理要求</w:t>
      </w:r>
      <w:r>
        <w:tab/>
      </w:r>
      <w:r>
        <w:fldChar w:fldCharType="begin"/>
      </w:r>
      <w:r>
        <w:instrText xml:space="preserve"> PAGEREF _Toc159457957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"_Toc159457958" </w:instrText>
      </w:r>
      <w:r>
        <w:fldChar w:fldCharType="separate"/>
      </w:r>
      <w:r>
        <w:rPr>
          <w:rStyle w:val="35"/>
          <w14:scene3d w14:prst="orthographicFront">
            <w14:lightRig w14:rig="threePt" w14:dir="t">
              <w14:rot w14:lat="0" w14:lon="0" w14:rev="0"/>
            </w14:lightRig>
          </w14:scene3d>
        </w:rPr>
        <w:t xml:space="preserve">4.1 </w:t>
      </w:r>
      <w:r>
        <w:rPr>
          <w:rStyle w:val="35"/>
          <w:rFonts w:hint="eastAsia"/>
        </w:rPr>
        <w:t xml:space="preserve"> 运维单位和人员</w:t>
      </w:r>
      <w:r>
        <w:tab/>
      </w:r>
      <w:r>
        <w:fldChar w:fldCharType="begin"/>
      </w:r>
      <w:r>
        <w:instrText xml:space="preserve"> PAGEREF _Toc159457958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"_Toc159457959" </w:instrText>
      </w:r>
      <w:r>
        <w:fldChar w:fldCharType="separate"/>
      </w:r>
      <w:r>
        <w:rPr>
          <w:rStyle w:val="35"/>
          <w14:scene3d w14:prst="orthographicFront">
            <w14:lightRig w14:rig="threePt" w14:dir="t">
              <w14:rot w14:lat="0" w14:lon="0" w14:rev="0"/>
            </w14:lightRig>
          </w14:scene3d>
        </w:rPr>
        <w:t xml:space="preserve">4.2 </w:t>
      </w:r>
      <w:r>
        <w:rPr>
          <w:rStyle w:val="35"/>
          <w:rFonts w:hint="eastAsia"/>
        </w:rPr>
        <w:t xml:space="preserve"> 办公场所和实验室</w:t>
      </w:r>
      <w:r>
        <w:tab/>
      </w:r>
      <w:r>
        <w:fldChar w:fldCharType="begin"/>
      </w:r>
      <w:r>
        <w:instrText xml:space="preserve"> PAGEREF _Toc159457959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"_Toc159457960" </w:instrText>
      </w:r>
      <w:r>
        <w:fldChar w:fldCharType="separate"/>
      </w:r>
      <w:r>
        <w:rPr>
          <w:rStyle w:val="35"/>
          <w14:scene3d w14:prst="orthographicFront">
            <w14:lightRig w14:rig="threePt" w14:dir="t">
              <w14:rot w14:lat="0" w14:lon="0" w14:rev="0"/>
            </w14:lightRig>
          </w14:scene3d>
        </w:rPr>
        <w:t xml:space="preserve">4.3 </w:t>
      </w:r>
      <w:r>
        <w:rPr>
          <w:rStyle w:val="35"/>
          <w:rFonts w:hint="eastAsia"/>
        </w:rPr>
        <w:t xml:space="preserve"> 设备配置及管理</w:t>
      </w:r>
      <w:r>
        <w:tab/>
      </w:r>
      <w:r>
        <w:fldChar w:fldCharType="begin"/>
      </w:r>
      <w:r>
        <w:instrText xml:space="preserve"> PAGEREF _Toc159457960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"_Toc159457961" </w:instrText>
      </w:r>
      <w:r>
        <w:fldChar w:fldCharType="separate"/>
      </w:r>
      <w:r>
        <w:rPr>
          <w:rStyle w:val="35"/>
        </w:rPr>
        <w:t xml:space="preserve">5 </w:t>
      </w:r>
      <w:r>
        <w:rPr>
          <w:rStyle w:val="35"/>
          <w:rFonts w:hint="eastAsia"/>
        </w:rPr>
        <w:t xml:space="preserve"> 废水自动监测质量控制要求</w:t>
      </w:r>
      <w:r>
        <w:tab/>
      </w:r>
      <w:r>
        <w:fldChar w:fldCharType="begin"/>
      </w:r>
      <w:r>
        <w:instrText xml:space="preserve"> PAGEREF _Toc159457961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"_Toc159457962" </w:instrText>
      </w:r>
      <w:r>
        <w:fldChar w:fldCharType="separate"/>
      </w:r>
      <w:r>
        <w:rPr>
          <w:rStyle w:val="35"/>
          <w14:scene3d w14:prst="orthographicFront">
            <w14:lightRig w14:rig="threePt" w14:dir="t">
              <w14:rot w14:lat="0" w14:lon="0" w14:rev="0"/>
            </w14:lightRig>
          </w14:scene3d>
        </w:rPr>
        <w:t xml:space="preserve">5.1 </w:t>
      </w:r>
      <w:r>
        <w:rPr>
          <w:rStyle w:val="35"/>
          <w:rFonts w:hint="eastAsia"/>
        </w:rPr>
        <w:t xml:space="preserve"> 在线监测设备定期巡查维护</w:t>
      </w:r>
      <w:r>
        <w:tab/>
      </w:r>
      <w:r>
        <w:fldChar w:fldCharType="begin"/>
      </w:r>
      <w:r>
        <w:instrText xml:space="preserve"> PAGEREF _Toc159457962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"_Toc159457963" </w:instrText>
      </w:r>
      <w:r>
        <w:fldChar w:fldCharType="separate"/>
      </w:r>
      <w:r>
        <w:rPr>
          <w:rStyle w:val="35"/>
          <w14:scene3d w14:prst="orthographicFront">
            <w14:lightRig w14:rig="threePt" w14:dir="t">
              <w14:rot w14:lat="0" w14:lon="0" w14:rev="0"/>
            </w14:lightRig>
          </w14:scene3d>
        </w:rPr>
        <w:t xml:space="preserve">5.2 </w:t>
      </w:r>
      <w:r>
        <w:rPr>
          <w:rStyle w:val="35"/>
          <w:rFonts w:hint="eastAsia"/>
        </w:rPr>
        <w:t xml:space="preserve"> 水样采集、输送与保存</w:t>
      </w:r>
      <w:r>
        <w:tab/>
      </w:r>
      <w:r>
        <w:fldChar w:fldCharType="begin"/>
      </w:r>
      <w:r>
        <w:instrText xml:space="preserve"> PAGEREF _Toc159457963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"_Toc159457964" </w:instrText>
      </w:r>
      <w:r>
        <w:fldChar w:fldCharType="separate"/>
      </w:r>
      <w:r>
        <w:rPr>
          <w:rStyle w:val="35"/>
          <w14:scene3d w14:prst="orthographicFront">
            <w14:lightRig w14:rig="threePt" w14:dir="t">
              <w14:rot w14:lat="0" w14:lon="0" w14:rev="0"/>
            </w14:lightRig>
          </w14:scene3d>
        </w:rPr>
        <w:t xml:space="preserve">5.3 </w:t>
      </w:r>
      <w:r>
        <w:rPr>
          <w:rStyle w:val="35"/>
          <w:rFonts w:hint="eastAsia"/>
        </w:rPr>
        <w:t xml:space="preserve"> 水质自动分析</w:t>
      </w:r>
      <w:r>
        <w:tab/>
      </w:r>
      <w:r>
        <w:fldChar w:fldCharType="begin"/>
      </w:r>
      <w:r>
        <w:instrText xml:space="preserve"> PAGEREF _Toc159457964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"_Toc159457965" </w:instrText>
      </w:r>
      <w:r>
        <w:fldChar w:fldCharType="separate"/>
      </w:r>
      <w:r>
        <w:rPr>
          <w:rStyle w:val="35"/>
          <w14:scene3d w14:prst="orthographicFront">
            <w14:lightRig w14:rig="threePt" w14:dir="t">
              <w14:rot w14:lat="0" w14:lon="0" w14:rev="0"/>
            </w14:lightRig>
          </w14:scene3d>
        </w:rPr>
        <w:t xml:space="preserve">5.4 </w:t>
      </w:r>
      <w:r>
        <w:rPr>
          <w:rStyle w:val="35"/>
          <w:rFonts w:hint="eastAsia"/>
        </w:rPr>
        <w:t xml:space="preserve"> 在线监测设备定期校准、核查及校验</w:t>
      </w:r>
      <w:r>
        <w:tab/>
      </w:r>
      <w:r>
        <w:fldChar w:fldCharType="begin"/>
      </w:r>
      <w:r>
        <w:instrText xml:space="preserve"> PAGEREF _Toc159457965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"_Toc159457966" </w:instrText>
      </w:r>
      <w:r>
        <w:fldChar w:fldCharType="separate"/>
      </w:r>
      <w:r>
        <w:rPr>
          <w:rStyle w:val="35"/>
          <w14:scene3d w14:prst="orthographicFront">
            <w14:lightRig w14:rig="threePt" w14:dir="t">
              <w14:rot w14:lat="0" w14:lon="0" w14:rev="0"/>
            </w14:lightRig>
          </w14:scene3d>
        </w:rPr>
        <w:t xml:space="preserve">5.5 </w:t>
      </w:r>
      <w:r>
        <w:rPr>
          <w:rStyle w:val="35"/>
          <w:rFonts w:hint="eastAsia"/>
        </w:rPr>
        <w:t xml:space="preserve"> 比对监测</w:t>
      </w:r>
      <w:r>
        <w:tab/>
      </w:r>
      <w:r>
        <w:fldChar w:fldCharType="begin"/>
      </w:r>
      <w:r>
        <w:instrText xml:space="preserve"> PAGEREF _Toc159457966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"_Toc159457967" </w:instrText>
      </w:r>
      <w:r>
        <w:fldChar w:fldCharType="separate"/>
      </w:r>
      <w:r>
        <w:rPr>
          <w:rStyle w:val="35"/>
          <w14:scene3d w14:prst="orthographicFront">
            <w14:lightRig w14:rig="threePt" w14:dir="t">
              <w14:rot w14:lat="0" w14:lon="0" w14:rev="0"/>
            </w14:lightRig>
          </w14:scene3d>
        </w:rPr>
        <w:t xml:space="preserve">5.6 </w:t>
      </w:r>
      <w:r>
        <w:rPr>
          <w:rStyle w:val="35"/>
          <w:rFonts w:hint="eastAsia"/>
        </w:rPr>
        <w:t xml:space="preserve"> 数据传输与上报</w:t>
      </w:r>
      <w:r>
        <w:tab/>
      </w:r>
      <w:r>
        <w:fldChar w:fldCharType="begin"/>
      </w:r>
      <w:r>
        <w:instrText xml:space="preserve"> PAGEREF _Toc159457967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"_Toc159457968" </w:instrText>
      </w:r>
      <w:r>
        <w:fldChar w:fldCharType="separate"/>
      </w:r>
      <w:r>
        <w:rPr>
          <w:rStyle w:val="35"/>
          <w14:scene3d w14:prst="orthographicFront">
            <w14:lightRig w14:rig="threePt" w14:dir="t">
              <w14:rot w14:lat="0" w14:lon="0" w14:rev="0"/>
            </w14:lightRig>
          </w14:scene3d>
        </w:rPr>
        <w:t xml:space="preserve">5.7 </w:t>
      </w:r>
      <w:r>
        <w:rPr>
          <w:rStyle w:val="35"/>
          <w:rFonts w:hint="eastAsia"/>
        </w:rPr>
        <w:t xml:space="preserve"> 视频监控与监督检查</w:t>
      </w:r>
      <w:r>
        <w:tab/>
      </w:r>
      <w:r>
        <w:fldChar w:fldCharType="begin"/>
      </w:r>
      <w:r>
        <w:instrText xml:space="preserve"> PAGEREF _Toc159457968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"_Toc159457969" </w:instrText>
      </w:r>
      <w:r>
        <w:fldChar w:fldCharType="separate"/>
      </w:r>
      <w:r>
        <w:rPr>
          <w:rStyle w:val="35"/>
          <w14:scene3d w14:prst="orthographicFront">
            <w14:lightRig w14:rig="threePt" w14:dir="t">
              <w14:rot w14:lat="0" w14:lon="0" w14:rev="0"/>
            </w14:lightRig>
          </w14:scene3d>
        </w:rPr>
        <w:t xml:space="preserve">5.8 </w:t>
      </w:r>
      <w:r>
        <w:rPr>
          <w:rStyle w:val="35"/>
          <w:rFonts w:hint="eastAsia"/>
        </w:rPr>
        <w:t xml:space="preserve"> 记录与台账管理</w:t>
      </w:r>
      <w:r>
        <w:tab/>
      </w:r>
      <w:r>
        <w:fldChar w:fldCharType="begin"/>
      </w:r>
      <w:r>
        <w:instrText xml:space="preserve"> PAGEREF _Toc159457969 \h </w:instrText>
      </w:r>
      <w:r>
        <w:fldChar w:fldCharType="separate"/>
      </w:r>
      <w:r>
        <w:t>10</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"_Toc159457970" </w:instrText>
      </w:r>
      <w:r>
        <w:fldChar w:fldCharType="separate"/>
      </w:r>
      <w:r>
        <w:rPr>
          <w:rStyle w:val="35"/>
          <w14:scene3d w14:prst="orthographicFront">
            <w14:lightRig w14:rig="threePt" w14:dir="t">
              <w14:rot w14:lat="0" w14:lon="0" w14:rev="0"/>
            </w14:lightRig>
          </w14:scene3d>
        </w:rPr>
        <w:t xml:space="preserve">5.9 </w:t>
      </w:r>
      <w:r>
        <w:rPr>
          <w:rStyle w:val="35"/>
          <w:rFonts w:hint="eastAsia"/>
        </w:rPr>
        <w:t xml:space="preserve"> 异常情况处理</w:t>
      </w:r>
      <w:r>
        <w:tab/>
      </w:r>
      <w:r>
        <w:fldChar w:fldCharType="begin"/>
      </w:r>
      <w:r>
        <w:instrText xml:space="preserve"> PAGEREF _Toc159457970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"_Toc159457971" </w:instrText>
      </w:r>
      <w:r>
        <w:fldChar w:fldCharType="separate"/>
      </w:r>
      <w:r>
        <w:rPr>
          <w:rStyle w:val="35"/>
        </w:rPr>
        <w:t xml:space="preserve">6 </w:t>
      </w:r>
      <w:r>
        <w:rPr>
          <w:rStyle w:val="35"/>
          <w:rFonts w:hint="eastAsia"/>
        </w:rPr>
        <w:t xml:space="preserve"> 废气自动监测质量控制要求</w:t>
      </w:r>
      <w:r>
        <w:tab/>
      </w:r>
      <w:r>
        <w:fldChar w:fldCharType="begin"/>
      </w:r>
      <w:r>
        <w:instrText xml:space="preserve"> PAGEREF _Toc159457971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"_Toc159457972" </w:instrText>
      </w:r>
      <w:r>
        <w:fldChar w:fldCharType="separate"/>
      </w:r>
      <w:r>
        <w:rPr>
          <w:rStyle w:val="35"/>
          <w14:scene3d w14:prst="orthographicFront">
            <w14:lightRig w14:rig="threePt" w14:dir="t">
              <w14:rot w14:lat="0" w14:lon="0" w14:rev="0"/>
            </w14:lightRig>
          </w14:scene3d>
        </w:rPr>
        <w:t xml:space="preserve">6.1 </w:t>
      </w:r>
      <w:r>
        <w:rPr>
          <w:rStyle w:val="35"/>
          <w:rFonts w:hint="eastAsia"/>
        </w:rPr>
        <w:t xml:space="preserve"> 连续监测设备定期巡查维护</w:t>
      </w:r>
      <w:r>
        <w:tab/>
      </w:r>
      <w:r>
        <w:fldChar w:fldCharType="begin"/>
      </w:r>
      <w:r>
        <w:instrText xml:space="preserve"> PAGEREF _Toc159457972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"_Toc159457973" </w:instrText>
      </w:r>
      <w:r>
        <w:fldChar w:fldCharType="separate"/>
      </w:r>
      <w:r>
        <w:rPr>
          <w:rStyle w:val="35"/>
          <w14:scene3d w14:prst="orthographicFront">
            <w14:lightRig w14:rig="threePt" w14:dir="t">
              <w14:rot w14:lat="0" w14:lon="0" w14:rev="0"/>
            </w14:lightRig>
          </w14:scene3d>
        </w:rPr>
        <w:t xml:space="preserve">6.2 </w:t>
      </w:r>
      <w:r>
        <w:rPr>
          <w:rStyle w:val="35"/>
          <w:rFonts w:hint="eastAsia"/>
        </w:rPr>
        <w:t xml:space="preserve"> 样品采集和传输</w:t>
      </w:r>
      <w:r>
        <w:tab/>
      </w:r>
      <w:r>
        <w:fldChar w:fldCharType="begin"/>
      </w:r>
      <w:r>
        <w:instrText xml:space="preserve"> PAGEREF _Toc159457973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"_Toc159457974" </w:instrText>
      </w:r>
      <w:r>
        <w:fldChar w:fldCharType="separate"/>
      </w:r>
      <w:r>
        <w:rPr>
          <w:rStyle w:val="35"/>
          <w14:scene3d w14:prst="orthographicFront">
            <w14:lightRig w14:rig="threePt" w14:dir="t">
              <w14:rot w14:lat="0" w14:lon="0" w14:rev="0"/>
            </w14:lightRig>
          </w14:scene3d>
        </w:rPr>
        <w:t xml:space="preserve">6.3 </w:t>
      </w:r>
      <w:r>
        <w:rPr>
          <w:rStyle w:val="35"/>
          <w:rFonts w:hint="eastAsia"/>
        </w:rPr>
        <w:t xml:space="preserve"> 样品预处理</w:t>
      </w:r>
      <w:r>
        <w:tab/>
      </w:r>
      <w:r>
        <w:fldChar w:fldCharType="begin"/>
      </w:r>
      <w:r>
        <w:instrText xml:space="preserve"> PAGEREF _Toc159457974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"_Toc159457975" </w:instrText>
      </w:r>
      <w:r>
        <w:fldChar w:fldCharType="separate"/>
      </w:r>
      <w:r>
        <w:rPr>
          <w:rStyle w:val="35"/>
          <w14:scene3d w14:prst="orthographicFront">
            <w14:lightRig w14:rig="threePt" w14:dir="t">
              <w14:rot w14:lat="0" w14:lon="0" w14:rev="0"/>
            </w14:lightRig>
          </w14:scene3d>
        </w:rPr>
        <w:t xml:space="preserve">6.4 </w:t>
      </w:r>
      <w:r>
        <w:rPr>
          <w:rStyle w:val="35"/>
          <w:rFonts w:hint="eastAsia"/>
        </w:rPr>
        <w:t xml:space="preserve"> 废气自动分析</w:t>
      </w:r>
      <w:r>
        <w:tab/>
      </w:r>
      <w:r>
        <w:fldChar w:fldCharType="begin"/>
      </w:r>
      <w:r>
        <w:instrText xml:space="preserve"> PAGEREF _Toc159457975 \h </w:instrText>
      </w:r>
      <w:r>
        <w:fldChar w:fldCharType="separate"/>
      </w:r>
      <w:r>
        <w:t>12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"_Toc159457976" </w:instrText>
      </w:r>
      <w:r>
        <w:fldChar w:fldCharType="separate"/>
      </w:r>
      <w:r>
        <w:rPr>
          <w:rStyle w:val="35"/>
          <w14:scene3d w14:prst="orthographicFront">
            <w14:lightRig w14:rig="threePt" w14:dir="t">
              <w14:rot w14:lat="0" w14:lon="0" w14:rev="0"/>
            </w14:lightRig>
          </w14:scene3d>
        </w:rPr>
        <w:t xml:space="preserve">6.5 </w:t>
      </w:r>
      <w:r>
        <w:rPr>
          <w:rStyle w:val="35"/>
          <w:rFonts w:hint="eastAsia"/>
        </w:rPr>
        <w:t xml:space="preserve"> 连续监测设备定期校准和校验</w:t>
      </w:r>
      <w:r>
        <w:tab/>
      </w:r>
      <w:r>
        <w:fldChar w:fldCharType="begin"/>
      </w:r>
      <w:r>
        <w:instrText xml:space="preserve"> PAGEREF _Toc159457976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"_Toc159457977" </w:instrText>
      </w:r>
      <w:r>
        <w:fldChar w:fldCharType="separate"/>
      </w:r>
      <w:r>
        <w:rPr>
          <w:rStyle w:val="35"/>
          <w14:scene3d w14:prst="orthographicFront">
            <w14:lightRig w14:rig="threePt" w14:dir="t">
              <w14:rot w14:lat="0" w14:lon="0" w14:rev="0"/>
            </w14:lightRig>
          </w14:scene3d>
        </w:rPr>
        <w:t xml:space="preserve">6.6 </w:t>
      </w:r>
      <w:r>
        <w:rPr>
          <w:rStyle w:val="35"/>
          <w:rFonts w:hint="eastAsia"/>
        </w:rPr>
        <w:t xml:space="preserve"> 比对监测</w:t>
      </w:r>
      <w:r>
        <w:tab/>
      </w:r>
      <w:r>
        <w:fldChar w:fldCharType="begin"/>
      </w:r>
      <w:r>
        <w:instrText xml:space="preserve"> PAGEREF _Toc159457977 \h </w:instrText>
      </w:r>
      <w:r>
        <w:fldChar w:fldCharType="separate"/>
      </w:r>
      <w:r>
        <w:t>17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"_Toc159457978" </w:instrText>
      </w:r>
      <w:r>
        <w:fldChar w:fldCharType="separate"/>
      </w:r>
      <w:r>
        <w:rPr>
          <w:rStyle w:val="35"/>
          <w:lang w:bidi="ar"/>
          <w14:scene3d w14:prst="orthographicFront">
            <w14:lightRig w14:rig="threePt" w14:dir="t">
              <w14:rot w14:lat="0" w14:lon="0" w14:rev="0"/>
            </w14:lightRig>
          </w14:scene3d>
        </w:rPr>
        <w:t xml:space="preserve">6.7 </w:t>
      </w:r>
      <w:r>
        <w:rPr>
          <w:rStyle w:val="35"/>
          <w:rFonts w:hint="eastAsia"/>
          <w:lang w:bidi="ar"/>
        </w:rPr>
        <w:t xml:space="preserve"> 数据传输与上报</w:t>
      </w:r>
      <w:r>
        <w:tab/>
      </w:r>
      <w:r>
        <w:fldChar w:fldCharType="begin"/>
      </w:r>
      <w:r>
        <w:instrText xml:space="preserve"> PAGEREF _Toc159457978 \h </w:instrText>
      </w:r>
      <w:r>
        <w:fldChar w:fldCharType="separate"/>
      </w:r>
      <w:r>
        <w:t>19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"_Toc159457979" </w:instrText>
      </w:r>
      <w:r>
        <w:fldChar w:fldCharType="separate"/>
      </w:r>
      <w:r>
        <w:rPr>
          <w:rStyle w:val="35"/>
          <w:lang w:bidi="ar"/>
          <w14:scene3d w14:prst="orthographicFront">
            <w14:lightRig w14:rig="threePt" w14:dir="t">
              <w14:rot w14:lat="0" w14:lon="0" w14:rev="0"/>
            </w14:lightRig>
          </w14:scene3d>
        </w:rPr>
        <w:t xml:space="preserve">6.8 </w:t>
      </w:r>
      <w:r>
        <w:rPr>
          <w:rStyle w:val="35"/>
          <w:rFonts w:hint="eastAsia"/>
          <w:lang w:bidi="ar"/>
        </w:rPr>
        <w:t xml:space="preserve"> 视频监控与监督检查</w:t>
      </w:r>
      <w:r>
        <w:tab/>
      </w:r>
      <w:r>
        <w:fldChar w:fldCharType="begin"/>
      </w:r>
      <w:r>
        <w:instrText xml:space="preserve"> PAGEREF _Toc159457979 \h </w:instrText>
      </w:r>
      <w:r>
        <w:fldChar w:fldCharType="separate"/>
      </w:r>
      <w:r>
        <w:t>19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"_Toc159457980" </w:instrText>
      </w:r>
      <w:r>
        <w:fldChar w:fldCharType="separate"/>
      </w:r>
      <w:r>
        <w:rPr>
          <w:rStyle w:val="35"/>
          <w:lang w:bidi="ar"/>
          <w14:scene3d w14:prst="orthographicFront">
            <w14:lightRig w14:rig="threePt" w14:dir="t">
              <w14:rot w14:lat="0" w14:lon="0" w14:rev="0"/>
            </w14:lightRig>
          </w14:scene3d>
        </w:rPr>
        <w:t xml:space="preserve">6.9 </w:t>
      </w:r>
      <w:r>
        <w:rPr>
          <w:rStyle w:val="35"/>
          <w:rFonts w:hint="eastAsia"/>
          <w:lang w:bidi="ar"/>
        </w:rPr>
        <w:t xml:space="preserve"> 记录与台账管理</w:t>
      </w:r>
      <w:r>
        <w:tab/>
      </w:r>
      <w:r>
        <w:fldChar w:fldCharType="begin"/>
      </w:r>
      <w:r>
        <w:instrText xml:space="preserve"> PAGEREF _Toc159457980 \h </w:instrText>
      </w:r>
      <w:r>
        <w:fldChar w:fldCharType="separate"/>
      </w:r>
      <w:r>
        <w:t>19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"_Toc159457981" </w:instrText>
      </w:r>
      <w:r>
        <w:fldChar w:fldCharType="separate"/>
      </w:r>
      <w:r>
        <w:rPr>
          <w:rStyle w:val="35"/>
          <w14:scene3d w14:prst="orthographicFront">
            <w14:lightRig w14:rig="threePt" w14:dir="t">
              <w14:rot w14:lat="0" w14:lon="0" w14:rev="0"/>
            </w14:lightRig>
          </w14:scene3d>
        </w:rPr>
        <w:t xml:space="preserve">6.10 </w:t>
      </w:r>
      <w:r>
        <w:rPr>
          <w:rStyle w:val="35"/>
          <w:rFonts w:hint="eastAsia"/>
        </w:rPr>
        <w:t xml:space="preserve"> 异常情况处理</w:t>
      </w:r>
      <w:r>
        <w:tab/>
      </w:r>
      <w:r>
        <w:fldChar w:fldCharType="begin"/>
      </w:r>
      <w:r>
        <w:instrText xml:space="preserve"> PAGEREF _Toc159457981 \h </w:instrText>
      </w:r>
      <w:r>
        <w:fldChar w:fldCharType="separate"/>
      </w:r>
      <w:r>
        <w:t>19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"_Toc159457982" </w:instrText>
      </w:r>
      <w:r>
        <w:fldChar w:fldCharType="separate"/>
      </w:r>
      <w:r>
        <w:rPr>
          <w:rStyle w:val="35"/>
        </w:rPr>
        <w:t xml:space="preserve">7 </w:t>
      </w:r>
      <w:r>
        <w:rPr>
          <w:rStyle w:val="35"/>
          <w:rFonts w:hint="eastAsia"/>
        </w:rPr>
        <w:t xml:space="preserve"> 实施与监督</w:t>
      </w:r>
      <w:r>
        <w:tab/>
      </w:r>
      <w:r>
        <w:fldChar w:fldCharType="begin"/>
      </w:r>
      <w:r>
        <w:instrText xml:space="preserve"> PAGEREF _Toc159457982 \h </w:instrText>
      </w:r>
      <w:r>
        <w:fldChar w:fldCharType="separate"/>
      </w:r>
      <w:r>
        <w:t>20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"_Toc159457983" </w:instrText>
      </w:r>
      <w:r>
        <w:fldChar w:fldCharType="separate"/>
      </w:r>
      <w:r>
        <w:rPr>
          <w:rStyle w:val="35"/>
          <w:rFonts w:hint="eastAsia"/>
        </w:rPr>
        <w:t>附录A（规范性）</w:t>
      </w:r>
      <w:r>
        <w:rPr>
          <w:rStyle w:val="35"/>
        </w:rPr>
        <w:t xml:space="preserve">  </w:t>
      </w:r>
      <w:r>
        <w:rPr>
          <w:rStyle w:val="35"/>
          <w:rFonts w:hint="eastAsia"/>
        </w:rPr>
        <w:t>完全抽取法</w:t>
      </w:r>
      <w:r>
        <w:rPr>
          <w:rStyle w:val="35"/>
        </w:rPr>
        <w:t>SO</w:t>
      </w:r>
      <w:r>
        <w:rPr>
          <w:rStyle w:val="35"/>
          <w:vertAlign w:val="subscript"/>
        </w:rPr>
        <w:t>2</w:t>
      </w:r>
      <w:r>
        <w:rPr>
          <w:rStyle w:val="35"/>
          <w:rFonts w:hint="eastAsia"/>
        </w:rPr>
        <w:t>组分丢失率（量）的验证方法</w:t>
      </w:r>
      <w:r>
        <w:tab/>
      </w:r>
      <w:r>
        <w:fldChar w:fldCharType="begin"/>
      </w:r>
      <w:r>
        <w:instrText xml:space="preserve"> PAGEREF _Toc159457983 \h </w:instrText>
      </w:r>
      <w:r>
        <w:fldChar w:fldCharType="separate"/>
      </w:r>
      <w:r>
        <w:t>21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"_Toc159457984" </w:instrText>
      </w:r>
      <w:r>
        <w:fldChar w:fldCharType="separate"/>
      </w:r>
      <w:r>
        <w:rPr>
          <w:rStyle w:val="35"/>
          <w:rFonts w:hint="eastAsia"/>
        </w:rPr>
        <w:t>参考文献</w:t>
      </w:r>
      <w:r>
        <w:tab/>
      </w:r>
      <w:r>
        <w:fldChar w:fldCharType="begin"/>
      </w:r>
      <w:r>
        <w:instrText xml:space="preserve"> PAGEREF _Toc159457984 \h </w:instrText>
      </w:r>
      <w:r>
        <w:fldChar w:fldCharType="separate"/>
      </w:r>
      <w:r>
        <w:t>22</w:t>
      </w:r>
      <w:r>
        <w:fldChar w:fldCharType="end"/>
      </w:r>
      <w:r>
        <w:fldChar w:fldCharType="end"/>
      </w:r>
    </w:p>
    <w:p>
      <w:pPr>
        <w:pStyle w:val="94"/>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2"/>
        <w:spacing w:before="900" w:after="468"/>
      </w:pPr>
      <w:bookmarkStart w:id="31" w:name="_Toc159457953"/>
      <w:bookmarkStart w:id="32" w:name="BookMark2"/>
      <w:r>
        <w:rPr>
          <w:spacing w:val="320"/>
        </w:rPr>
        <w:t>前</w:t>
      </w:r>
      <w:r>
        <w:t>言</w:t>
      </w:r>
      <w:bookmarkEnd w:id="22"/>
      <w:bookmarkEnd w:id="23"/>
      <w:bookmarkEnd w:id="24"/>
      <w:bookmarkEnd w:id="25"/>
      <w:bookmarkEnd w:id="26"/>
      <w:bookmarkEnd w:id="27"/>
      <w:bookmarkEnd w:id="28"/>
      <w:bookmarkEnd w:id="29"/>
      <w:bookmarkEnd w:id="30"/>
      <w:bookmarkEnd w:id="31"/>
    </w:p>
    <w:p>
      <w:pPr>
        <w:pStyle w:val="59"/>
        <w:ind w:firstLine="420"/>
      </w:pPr>
      <w:r>
        <w:rPr>
          <w:rFonts w:hint="eastAsia"/>
        </w:rPr>
        <w:t>本文件按照GB/T 1.1—2020《标准化工作导则  第1部分：标准化文件的结构和起草规则》的规定起草。</w:t>
      </w:r>
    </w:p>
    <w:p>
      <w:pPr>
        <w:pStyle w:val="28"/>
        <w:spacing w:after="0"/>
        <w:ind w:left="0" w:leftChars="0"/>
      </w:pPr>
      <w:r>
        <w:rPr>
          <w:rFonts w:hint="eastAsia"/>
        </w:rPr>
        <w:t>请注意本文件的某些内容可能涉及专利。本文件的发布机构不承担识别专利的责任。</w:t>
      </w:r>
    </w:p>
    <w:p>
      <w:pPr>
        <w:pStyle w:val="59"/>
        <w:ind w:firstLine="420"/>
      </w:pPr>
      <w:r>
        <w:rPr>
          <w:rFonts w:hint="eastAsia"/>
        </w:rPr>
        <w:t>本文件由</w:t>
      </w:r>
      <w:r>
        <w:rPr>
          <w:rFonts w:hint="eastAsia" w:hAnsi="宋体"/>
          <w:szCs w:val="21"/>
        </w:rPr>
        <w:t>南通市</w:t>
      </w:r>
      <w:r>
        <w:rPr>
          <w:rFonts w:hAnsi="宋体"/>
          <w:szCs w:val="21"/>
        </w:rPr>
        <w:t>生态环境</w:t>
      </w:r>
      <w:r>
        <w:rPr>
          <w:rFonts w:hint="eastAsia" w:hAnsi="宋体"/>
          <w:szCs w:val="21"/>
        </w:rPr>
        <w:t>局</w:t>
      </w:r>
      <w:r>
        <w:rPr>
          <w:rFonts w:hint="eastAsia"/>
        </w:rPr>
        <w:t>提出。</w:t>
      </w:r>
    </w:p>
    <w:p>
      <w:pPr>
        <w:pStyle w:val="59"/>
        <w:ind w:firstLine="420"/>
      </w:pPr>
      <w:r>
        <w:rPr>
          <w:rFonts w:hint="eastAsia"/>
        </w:rPr>
        <w:t>本文件由</w:t>
      </w:r>
      <w:r>
        <w:rPr>
          <w:rFonts w:hint="eastAsia" w:hAnsi="宋体"/>
          <w:szCs w:val="21"/>
        </w:rPr>
        <w:t>南通市</w:t>
      </w:r>
      <w:r>
        <w:rPr>
          <w:rFonts w:hAnsi="宋体"/>
          <w:szCs w:val="21"/>
        </w:rPr>
        <w:t>生态环境</w:t>
      </w:r>
      <w:r>
        <w:rPr>
          <w:rFonts w:hint="eastAsia" w:hAnsi="宋体"/>
          <w:szCs w:val="21"/>
        </w:rPr>
        <w:t>局</w:t>
      </w:r>
      <w:r>
        <w:rPr>
          <w:rFonts w:hint="eastAsia"/>
        </w:rPr>
        <w:t>归口。</w:t>
      </w:r>
    </w:p>
    <w:p>
      <w:pPr>
        <w:pStyle w:val="59"/>
        <w:ind w:firstLine="420"/>
      </w:pPr>
      <w:r>
        <w:rPr>
          <w:rFonts w:hint="eastAsia"/>
        </w:rPr>
        <w:t>本文件起草单位：</w:t>
      </w:r>
      <w:r>
        <w:rPr>
          <w:rFonts w:hint="eastAsia" w:hAnsi="宋体"/>
          <w:szCs w:val="21"/>
        </w:rPr>
        <w:t>南通市</w:t>
      </w:r>
      <w:r>
        <w:rPr>
          <w:rFonts w:hAnsi="宋体"/>
          <w:szCs w:val="21"/>
        </w:rPr>
        <w:t>生态环境监测站。</w:t>
      </w:r>
    </w:p>
    <w:p>
      <w:pPr>
        <w:pStyle w:val="59"/>
        <w:ind w:firstLine="420"/>
      </w:pPr>
      <w:r>
        <w:rPr>
          <w:rFonts w:hint="eastAsia"/>
        </w:rPr>
        <w:t>本文件主要起草人：李飞、张宗可、张洪、丁蕾、王丽、丁颖。</w:t>
      </w:r>
    </w:p>
    <w:p>
      <w:pPr>
        <w:pStyle w:val="59"/>
        <w:ind w:firstLine="420"/>
      </w:pPr>
    </w:p>
    <w:p>
      <w:pPr>
        <w:pStyle w:val="59"/>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32"/>
    <w:p>
      <w:pPr>
        <w:spacing w:line="20" w:lineRule="exact"/>
        <w:jc w:val="center"/>
        <w:rPr>
          <w:rFonts w:ascii="黑体" w:hAnsi="黑体" w:eastAsia="黑体"/>
          <w:sz w:val="32"/>
          <w:szCs w:val="32"/>
        </w:rPr>
      </w:pPr>
      <w:bookmarkStart w:id="33" w:name="BookMark4"/>
    </w:p>
    <w:p>
      <w:pPr>
        <w:spacing w:line="20" w:lineRule="exact"/>
        <w:jc w:val="center"/>
        <w:rPr>
          <w:rFonts w:ascii="黑体" w:hAnsi="黑体" w:eastAsia="黑体"/>
          <w:sz w:val="32"/>
          <w:szCs w:val="32"/>
        </w:rPr>
      </w:pPr>
    </w:p>
    <w:sdt>
      <w:sdtPr>
        <w:tag w:val="NEW_STAND_NAME"/>
        <w:id w:val="595910757"/>
        <w:lock w:val="sdtLocked"/>
        <w:placeholder>
          <w:docPart w:val="30ADE60304FD4D4896B887BA736634FE"/>
        </w:placeholder>
      </w:sdtPr>
      <w:sdtContent>
        <w:p>
          <w:pPr>
            <w:pStyle w:val="180"/>
            <w:spacing w:before="312" w:beforeLines="100" w:after="686" w:afterLines="220"/>
          </w:pPr>
          <w:bookmarkStart w:id="34" w:name="NEW_STAND_NAME"/>
          <w:r>
            <w:rPr>
              <w:rFonts w:hint="eastAsia"/>
            </w:rPr>
            <w:t>固定污染源自动监测质量控制技术规范</w:t>
          </w:r>
        </w:p>
      </w:sdtContent>
    </w:sdt>
    <w:bookmarkEnd w:id="34"/>
    <w:p>
      <w:pPr>
        <w:pStyle w:val="107"/>
        <w:spacing w:before="312" w:after="312"/>
      </w:pPr>
      <w:bookmarkStart w:id="35" w:name="_Toc159457954"/>
      <w:bookmarkStart w:id="36" w:name="_Toc159234367"/>
      <w:bookmarkStart w:id="37" w:name="_Toc159234774"/>
      <w:bookmarkStart w:id="38" w:name="_Toc159235776"/>
      <w:bookmarkStart w:id="39" w:name="_Toc24884218"/>
      <w:bookmarkStart w:id="40" w:name="_Toc156678297"/>
      <w:bookmarkStart w:id="41" w:name="_Toc159233944"/>
      <w:bookmarkStart w:id="42" w:name="_Toc156676921"/>
      <w:bookmarkStart w:id="43" w:name="_Toc159233992"/>
      <w:bookmarkStart w:id="44" w:name="_Toc26986530"/>
      <w:bookmarkStart w:id="45" w:name="_Toc26648465"/>
      <w:bookmarkStart w:id="46" w:name="_Toc24884211"/>
      <w:bookmarkStart w:id="47" w:name="_Toc26986771"/>
      <w:bookmarkStart w:id="48" w:name="_Toc17233325"/>
      <w:bookmarkStart w:id="49" w:name="_Toc150963503"/>
      <w:bookmarkStart w:id="50" w:name="_Toc150970507"/>
      <w:bookmarkStart w:id="51" w:name="_Toc156676986"/>
      <w:bookmarkStart w:id="52" w:name="_Toc17233333"/>
      <w:bookmarkStart w:id="53" w:name="_Toc97191423"/>
      <w:bookmarkStart w:id="54" w:name="_Toc26718930"/>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59"/>
        <w:ind w:firstLine="420"/>
      </w:pPr>
      <w:bookmarkStart w:id="55" w:name="_Toc24884219"/>
      <w:bookmarkStart w:id="56" w:name="_Toc17233334"/>
      <w:bookmarkStart w:id="57" w:name="_Toc17233326"/>
      <w:bookmarkStart w:id="58" w:name="_Toc26648466"/>
      <w:bookmarkStart w:id="59" w:name="_Toc24884212"/>
      <w:r>
        <w:rPr>
          <w:rFonts w:hint="eastAsia"/>
        </w:rPr>
        <w:t>本文件规定了固定污染源自动监测质量管理要求、废水和废气自动监测质量控制要求以及实施与监督。</w:t>
      </w:r>
    </w:p>
    <w:p>
      <w:pPr>
        <w:pStyle w:val="59"/>
        <w:ind w:firstLine="420"/>
      </w:pPr>
      <w:r>
        <w:rPr>
          <w:rFonts w:hint="eastAsia"/>
        </w:rPr>
        <w:t>本文件适用于南通市行政区域内固定污染源废水中化学需氧量（COD</w:t>
      </w:r>
      <w:r>
        <w:rPr>
          <w:rFonts w:hint="eastAsia"/>
          <w:vertAlign w:val="subscript"/>
        </w:rPr>
        <w:t>Cr</w:t>
      </w:r>
      <w:r>
        <w:rPr>
          <w:rFonts w:hint="eastAsia"/>
        </w:rPr>
        <w:t>）、总有机碳（TOC）、氨氮（NH</w:t>
      </w:r>
      <w:r>
        <w:rPr>
          <w:rFonts w:hint="eastAsia"/>
          <w:vertAlign w:val="subscript"/>
        </w:rPr>
        <w:t>3</w:t>
      </w:r>
      <w:r>
        <w:rPr>
          <w:rFonts w:hint="eastAsia"/>
        </w:rPr>
        <w:t>-N）、总磷（TP）、总氮（TN）、pH、水温、流量及废气中颗粒物、二氧化硫（SO</w:t>
      </w:r>
      <w:r>
        <w:rPr>
          <w:rFonts w:hint="eastAsia"/>
          <w:vertAlign w:val="subscript"/>
        </w:rPr>
        <w:t>2</w:t>
      </w:r>
      <w:r>
        <w:rPr>
          <w:rFonts w:hint="eastAsia"/>
        </w:rPr>
        <w:t>）、氮氧化物（NO</w:t>
      </w:r>
      <w:r>
        <w:rPr>
          <w:rFonts w:hint="eastAsia"/>
          <w:vertAlign w:val="subscript"/>
        </w:rPr>
        <w:t>X</w:t>
      </w:r>
      <w:r>
        <w:rPr>
          <w:rFonts w:hint="eastAsia"/>
        </w:rPr>
        <w:t>）、一氧化碳（CO）、非甲烷总烃（NMHC）、含氧量（O</w:t>
      </w:r>
      <w:r>
        <w:rPr>
          <w:rFonts w:hint="eastAsia"/>
          <w:vertAlign w:val="subscript"/>
        </w:rPr>
        <w:t>2</w:t>
      </w:r>
      <w:r>
        <w:rPr>
          <w:rFonts w:hint="eastAsia"/>
        </w:rPr>
        <w:t>）、流速、温度、湿度等监测因子在线监测的质量控制。</w:t>
      </w:r>
    </w:p>
    <w:p>
      <w:pPr>
        <w:pStyle w:val="59"/>
        <w:ind w:firstLine="420"/>
      </w:pPr>
      <w:r>
        <w:rPr>
          <w:rFonts w:hint="eastAsia"/>
        </w:rPr>
        <w:t>其它监测因子在线监测相应标准未正式颁布实施前，可参照本文件执行。</w:t>
      </w:r>
    </w:p>
    <w:p>
      <w:pPr>
        <w:pStyle w:val="107"/>
        <w:spacing w:before="312" w:after="312"/>
      </w:pPr>
      <w:bookmarkStart w:id="60" w:name="_Toc97191424"/>
      <w:bookmarkStart w:id="61" w:name="_Toc159235777"/>
      <w:bookmarkStart w:id="62" w:name="_Toc159233993"/>
      <w:bookmarkStart w:id="63" w:name="_Toc156676987"/>
      <w:bookmarkStart w:id="64" w:name="_Toc156676922"/>
      <w:bookmarkStart w:id="65" w:name="_Toc150970508"/>
      <w:bookmarkStart w:id="66" w:name="_Toc159234775"/>
      <w:bookmarkStart w:id="67" w:name="_Toc26986772"/>
      <w:bookmarkStart w:id="68" w:name="_Toc159233945"/>
      <w:bookmarkStart w:id="69" w:name="_Toc159234368"/>
      <w:bookmarkStart w:id="70" w:name="_Toc159457955"/>
      <w:bookmarkStart w:id="71" w:name="_Toc26718931"/>
      <w:bookmarkStart w:id="72" w:name="_Toc26986531"/>
      <w:bookmarkStart w:id="73" w:name="_Toc150963504"/>
      <w:bookmarkStart w:id="74" w:name="_Toc156678298"/>
      <w:r>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sdt>
      <w:sdtPr>
        <w:rPr>
          <w:rFonts w:hint="eastAsia"/>
        </w:rPr>
        <w:id w:val="715848253"/>
        <w:placeholder>
          <w:docPart w:val="DEB9ED83AD4E435984C591CC2F6F837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Ansi="宋体"/>
          <w:szCs w:val="21"/>
        </w:rPr>
      </w:pPr>
      <w:r>
        <w:rPr>
          <w:rFonts w:hint="eastAsia" w:hAnsi="宋体"/>
          <w:szCs w:val="21"/>
        </w:rPr>
        <w:t>GB/T</w:t>
      </w:r>
      <w:r>
        <w:rPr>
          <w:rFonts w:hAnsi="宋体"/>
          <w:szCs w:val="21"/>
        </w:rPr>
        <w:t> </w:t>
      </w:r>
      <w:r>
        <w:rPr>
          <w:rFonts w:hint="eastAsia" w:hAnsi="宋体"/>
          <w:szCs w:val="21"/>
        </w:rPr>
        <w:t>601</w:t>
      </w:r>
      <w:r>
        <w:rPr>
          <w:rFonts w:hAnsi="宋体"/>
        </w:rPr>
        <w:t> </w:t>
      </w:r>
      <w:r>
        <w:rPr>
          <w:rFonts w:hint="eastAsia" w:hAnsi="宋体"/>
          <w:szCs w:val="21"/>
        </w:rPr>
        <w:t>化学试剂</w:t>
      </w:r>
      <w:r>
        <w:rPr>
          <w:rFonts w:hAnsi="宋体"/>
        </w:rPr>
        <w:t> </w:t>
      </w:r>
      <w:r>
        <w:rPr>
          <w:rFonts w:hint="eastAsia" w:hAnsi="宋体"/>
          <w:szCs w:val="21"/>
        </w:rPr>
        <w:t>标准滴定溶液的制备</w:t>
      </w:r>
    </w:p>
    <w:p>
      <w:pPr>
        <w:pStyle w:val="59"/>
        <w:ind w:firstLine="420"/>
        <w:rPr>
          <w:rFonts w:hAnsi="宋体"/>
          <w:szCs w:val="21"/>
        </w:rPr>
      </w:pPr>
      <w:r>
        <w:rPr>
          <w:rFonts w:hAnsi="宋体"/>
          <w:szCs w:val="21"/>
        </w:rPr>
        <w:t>GB/T 11893 水质 总磷的测定 钼酸铵分光光度法</w:t>
      </w:r>
    </w:p>
    <w:p>
      <w:pPr>
        <w:pStyle w:val="59"/>
        <w:ind w:firstLine="420"/>
        <w:rPr>
          <w:rFonts w:hAnsi="宋体"/>
          <w:szCs w:val="21"/>
        </w:rPr>
      </w:pPr>
      <w:r>
        <w:rPr>
          <w:rFonts w:hint="eastAsia" w:hAnsi="宋体"/>
          <w:szCs w:val="21"/>
        </w:rPr>
        <w:t>GB/T</w:t>
      </w:r>
      <w:r>
        <w:rPr>
          <w:rFonts w:hAnsi="宋体"/>
          <w:szCs w:val="21"/>
        </w:rPr>
        <w:t> </w:t>
      </w:r>
      <w:r>
        <w:rPr>
          <w:rFonts w:hint="eastAsia" w:hAnsi="宋体"/>
          <w:szCs w:val="21"/>
        </w:rPr>
        <w:t>16157</w:t>
      </w:r>
      <w:r>
        <w:rPr>
          <w:rFonts w:hAnsi="宋体"/>
        </w:rPr>
        <w:t> </w:t>
      </w:r>
      <w:r>
        <w:rPr>
          <w:rFonts w:hint="eastAsia" w:hAnsi="宋体"/>
          <w:szCs w:val="21"/>
        </w:rPr>
        <w:t>固定污染源排气中颗粒物测定与气态污染物采样方法</w:t>
      </w:r>
    </w:p>
    <w:p>
      <w:pPr>
        <w:spacing w:line="240" w:lineRule="auto"/>
        <w:ind w:firstLine="420" w:firstLineChars="200"/>
        <w:rPr>
          <w:rFonts w:ascii="宋体" w:hAnsi="宋体"/>
        </w:rPr>
      </w:pPr>
      <w:r>
        <w:rPr>
          <w:rFonts w:ascii="宋体" w:hAnsi="宋体"/>
        </w:rPr>
        <w:t>GB/T</w:t>
      </w:r>
      <w:r>
        <w:rPr>
          <w:rFonts w:hAnsi="宋体"/>
        </w:rPr>
        <w:t> </w:t>
      </w:r>
      <w:r>
        <w:rPr>
          <w:rFonts w:hint="eastAsia" w:ascii="宋体" w:hAnsi="宋体"/>
        </w:rPr>
        <w:t>19001</w:t>
      </w:r>
      <w:r>
        <w:rPr>
          <w:rFonts w:hAnsi="宋体"/>
        </w:rPr>
        <w:t> </w:t>
      </w:r>
      <w:r>
        <w:rPr>
          <w:rFonts w:hint="eastAsia" w:ascii="宋体" w:hAnsi="宋体"/>
        </w:rPr>
        <w:t>质量管理体系</w:t>
      </w:r>
      <w:r>
        <w:rPr>
          <w:rFonts w:hAnsi="宋体"/>
        </w:rPr>
        <w:t> </w:t>
      </w:r>
      <w:r>
        <w:rPr>
          <w:rFonts w:ascii="宋体" w:hAnsi="宋体"/>
        </w:rPr>
        <w:t>要求</w:t>
      </w:r>
    </w:p>
    <w:p>
      <w:pPr>
        <w:spacing w:line="240" w:lineRule="auto"/>
        <w:ind w:firstLine="420" w:firstLineChars="200"/>
        <w:rPr>
          <w:rFonts w:ascii="宋体" w:hAnsi="宋体"/>
          <w:kern w:val="0"/>
        </w:rPr>
      </w:pPr>
      <w:r>
        <w:rPr>
          <w:rFonts w:hint="eastAsia" w:ascii="宋体" w:hAnsi="宋体"/>
          <w:kern w:val="0"/>
        </w:rPr>
        <w:t>HJ</w:t>
      </w:r>
      <w:r>
        <w:rPr>
          <w:rFonts w:hAnsi="宋体"/>
        </w:rPr>
        <w:t> </w:t>
      </w:r>
      <w:r>
        <w:rPr>
          <w:rFonts w:hint="eastAsia" w:ascii="宋体" w:hAnsi="宋体"/>
          <w:kern w:val="0"/>
        </w:rPr>
        <w:t>38</w:t>
      </w:r>
      <w:r>
        <w:rPr>
          <w:rFonts w:hAnsi="宋体"/>
        </w:rPr>
        <w:t> </w:t>
      </w:r>
      <w:r>
        <w:rPr>
          <w:rFonts w:hint="eastAsia" w:ascii="宋体" w:hAnsi="宋体" w:cs="宋体"/>
        </w:rPr>
        <w:t>固定污染源废气</w:t>
      </w:r>
      <w:r>
        <w:rPr>
          <w:rFonts w:hAnsi="宋体"/>
        </w:rPr>
        <w:t> </w:t>
      </w:r>
      <w:r>
        <w:rPr>
          <w:rFonts w:hint="eastAsia" w:ascii="宋体" w:hAnsi="宋体" w:cs="宋体"/>
        </w:rPr>
        <w:t>总烃、甲烷和非甲烷总烃的测定</w:t>
      </w:r>
      <w:r>
        <w:rPr>
          <w:rFonts w:hAnsi="宋体"/>
        </w:rPr>
        <w:t> </w:t>
      </w:r>
      <w:r>
        <w:rPr>
          <w:rFonts w:hint="eastAsia" w:ascii="宋体" w:hAnsi="宋体" w:cs="宋体"/>
        </w:rPr>
        <w:t>气相色谱法</w:t>
      </w:r>
    </w:p>
    <w:p>
      <w:pPr>
        <w:spacing w:line="240" w:lineRule="auto"/>
        <w:ind w:firstLine="420" w:firstLineChars="200"/>
        <w:rPr>
          <w:rFonts w:ascii="宋体" w:hAnsi="宋体" w:cs="宋体"/>
        </w:rPr>
      </w:pPr>
      <w:r>
        <w:rPr>
          <w:rFonts w:hint="eastAsia" w:ascii="宋体" w:hAnsi="宋体"/>
          <w:kern w:val="0"/>
        </w:rPr>
        <w:t>HJ/T</w:t>
      </w:r>
      <w:r>
        <w:rPr>
          <w:rFonts w:hAnsi="宋体"/>
        </w:rPr>
        <w:t> </w:t>
      </w:r>
      <w:r>
        <w:rPr>
          <w:rFonts w:hint="eastAsia" w:ascii="宋体" w:hAnsi="宋体"/>
          <w:kern w:val="0"/>
        </w:rPr>
        <w:t>42</w:t>
      </w:r>
      <w:r>
        <w:rPr>
          <w:rFonts w:hAnsi="宋体"/>
        </w:rPr>
        <w:t> </w:t>
      </w:r>
      <w:r>
        <w:rPr>
          <w:rFonts w:hint="eastAsia" w:ascii="宋体" w:hAnsi="宋体" w:cs="宋体"/>
        </w:rPr>
        <w:t>固定污染源排气中氮氧化物的测定</w:t>
      </w:r>
      <w:r>
        <w:rPr>
          <w:rFonts w:hAnsi="宋体"/>
        </w:rPr>
        <w:t> </w:t>
      </w:r>
      <w:r>
        <w:rPr>
          <w:rFonts w:hint="eastAsia" w:ascii="宋体" w:hAnsi="宋体" w:cs="宋体"/>
        </w:rPr>
        <w:t>紫外分光光度法</w:t>
      </w:r>
    </w:p>
    <w:p>
      <w:pPr>
        <w:spacing w:line="240" w:lineRule="auto"/>
        <w:ind w:firstLine="420" w:firstLineChars="200"/>
        <w:rPr>
          <w:rFonts w:ascii="宋体" w:hAnsi="宋体" w:cs="宋体"/>
        </w:rPr>
      </w:pPr>
      <w:r>
        <w:rPr>
          <w:rFonts w:hint="eastAsia" w:ascii="宋体" w:hAnsi="宋体"/>
          <w:kern w:val="0"/>
        </w:rPr>
        <w:t>HJ/T</w:t>
      </w:r>
      <w:r>
        <w:rPr>
          <w:rFonts w:hAnsi="宋体"/>
        </w:rPr>
        <w:t> </w:t>
      </w:r>
      <w:r>
        <w:rPr>
          <w:rFonts w:hint="eastAsia" w:ascii="宋体" w:hAnsi="宋体"/>
          <w:kern w:val="0"/>
        </w:rPr>
        <w:t>43</w:t>
      </w:r>
      <w:r>
        <w:rPr>
          <w:rFonts w:hAnsi="宋体"/>
        </w:rPr>
        <w:t> </w:t>
      </w:r>
      <w:r>
        <w:rPr>
          <w:rFonts w:hint="eastAsia" w:ascii="宋体" w:hAnsi="宋体" w:cs="宋体"/>
        </w:rPr>
        <w:t>固定污染源排气中氮氧化物的测定</w:t>
      </w:r>
      <w:r>
        <w:rPr>
          <w:rFonts w:hAnsi="宋体"/>
        </w:rPr>
        <w:t> </w:t>
      </w:r>
      <w:r>
        <w:rPr>
          <w:rFonts w:hint="eastAsia" w:ascii="宋体" w:hAnsi="宋体" w:cs="宋体"/>
        </w:rPr>
        <w:t>盐酸萘乙二胺分光光度法</w:t>
      </w:r>
    </w:p>
    <w:p>
      <w:pPr>
        <w:spacing w:line="240" w:lineRule="auto"/>
        <w:ind w:firstLine="420" w:firstLineChars="200"/>
        <w:rPr>
          <w:rFonts w:ascii="宋体" w:hAnsi="宋体"/>
          <w:kern w:val="0"/>
        </w:rPr>
      </w:pPr>
      <w:r>
        <w:rPr>
          <w:rFonts w:hint="eastAsia" w:ascii="宋体" w:hAnsi="宋体"/>
          <w:kern w:val="0"/>
        </w:rPr>
        <w:t>HJ/T</w:t>
      </w:r>
      <w:r>
        <w:rPr>
          <w:rFonts w:hAnsi="宋体"/>
        </w:rPr>
        <w:t> </w:t>
      </w:r>
      <w:r>
        <w:rPr>
          <w:rFonts w:hint="eastAsia" w:ascii="宋体" w:hAnsi="宋体"/>
          <w:kern w:val="0"/>
        </w:rPr>
        <w:t>44</w:t>
      </w:r>
      <w:r>
        <w:rPr>
          <w:rFonts w:hAnsi="宋体"/>
        </w:rPr>
        <w:t> </w:t>
      </w:r>
      <w:r>
        <w:rPr>
          <w:rFonts w:hint="eastAsia" w:ascii="宋体" w:hAnsi="宋体" w:cs="宋体"/>
        </w:rPr>
        <w:t>固定污染源排气中一氧化碳的测定</w:t>
      </w:r>
      <w:r>
        <w:rPr>
          <w:rFonts w:hAnsi="宋体"/>
        </w:rPr>
        <w:t> </w:t>
      </w:r>
      <w:r>
        <w:rPr>
          <w:rFonts w:hint="eastAsia" w:ascii="宋体" w:hAnsi="宋体" w:cs="宋体"/>
        </w:rPr>
        <w:t>非色散红外吸收法</w:t>
      </w:r>
    </w:p>
    <w:p>
      <w:pPr>
        <w:spacing w:line="240" w:lineRule="auto"/>
        <w:ind w:firstLine="420" w:firstLineChars="200"/>
        <w:rPr>
          <w:rFonts w:ascii="宋体" w:hAnsi="宋体"/>
          <w:kern w:val="0"/>
        </w:rPr>
      </w:pPr>
      <w:r>
        <w:rPr>
          <w:rFonts w:hint="eastAsia" w:ascii="宋体" w:hAnsi="宋体"/>
          <w:kern w:val="0"/>
        </w:rPr>
        <w:t>HJ/T</w:t>
      </w:r>
      <w:r>
        <w:rPr>
          <w:rFonts w:hAnsi="宋体"/>
        </w:rPr>
        <w:t> </w:t>
      </w:r>
      <w:r>
        <w:rPr>
          <w:rFonts w:hint="eastAsia" w:ascii="宋体" w:hAnsi="宋体"/>
          <w:kern w:val="0"/>
        </w:rPr>
        <w:t>56</w:t>
      </w:r>
      <w:r>
        <w:rPr>
          <w:rFonts w:ascii="宋体" w:hAnsi="宋体"/>
          <w:kern w:val="0"/>
        </w:rPr>
        <w:t> </w:t>
      </w:r>
      <w:r>
        <w:rPr>
          <w:rFonts w:hint="eastAsia" w:ascii="宋体" w:hAnsi="宋体"/>
          <w:kern w:val="0"/>
        </w:rPr>
        <w:t>固定污染源排气中二氧化硫的测定  碘量法</w:t>
      </w:r>
    </w:p>
    <w:p>
      <w:pPr>
        <w:spacing w:line="240" w:lineRule="auto"/>
        <w:ind w:firstLine="420" w:firstLineChars="200"/>
        <w:rPr>
          <w:rFonts w:ascii="宋体" w:hAnsi="宋体"/>
          <w:kern w:val="0"/>
        </w:rPr>
      </w:pPr>
      <w:r>
        <w:rPr>
          <w:rFonts w:hint="eastAsia" w:ascii="宋体" w:hAnsi="宋体"/>
          <w:kern w:val="0"/>
        </w:rPr>
        <w:t>HJ</w:t>
      </w:r>
      <w:r>
        <w:rPr>
          <w:rFonts w:hAnsi="宋体"/>
        </w:rPr>
        <w:t> </w:t>
      </w:r>
      <w:r>
        <w:rPr>
          <w:rFonts w:hint="eastAsia" w:ascii="宋体" w:hAnsi="宋体"/>
          <w:kern w:val="0"/>
        </w:rPr>
        <w:t>57</w:t>
      </w:r>
      <w:r>
        <w:rPr>
          <w:rFonts w:hAnsi="宋体"/>
        </w:rPr>
        <w:t> </w:t>
      </w:r>
      <w:r>
        <w:rPr>
          <w:rFonts w:hint="eastAsia" w:ascii="宋体" w:hAnsi="宋体" w:cs="宋体"/>
        </w:rPr>
        <w:t>固定污染源废气</w:t>
      </w:r>
      <w:r>
        <w:rPr>
          <w:rFonts w:hAnsi="宋体"/>
        </w:rPr>
        <w:t> </w:t>
      </w:r>
      <w:r>
        <w:rPr>
          <w:rFonts w:hint="eastAsia" w:ascii="宋体" w:hAnsi="宋体" w:cs="宋体"/>
        </w:rPr>
        <w:t>二氧化硫的测定</w:t>
      </w:r>
      <w:r>
        <w:rPr>
          <w:rFonts w:hAnsi="宋体"/>
        </w:rPr>
        <w:t> </w:t>
      </w:r>
      <w:r>
        <w:rPr>
          <w:rFonts w:hint="eastAsia" w:ascii="宋体" w:hAnsi="宋体" w:cs="宋体"/>
        </w:rPr>
        <w:t>定电位电解法</w:t>
      </w:r>
    </w:p>
    <w:p>
      <w:pPr>
        <w:spacing w:line="240" w:lineRule="auto"/>
        <w:ind w:firstLine="420" w:firstLineChars="200"/>
        <w:rPr>
          <w:rFonts w:ascii="宋体" w:hAnsi="宋体"/>
          <w:kern w:val="0"/>
        </w:rPr>
      </w:pPr>
      <w:r>
        <w:rPr>
          <w:rFonts w:ascii="宋体" w:hAnsi="宋体"/>
          <w:kern w:val="0"/>
        </w:rPr>
        <w:t>HJ/T</w:t>
      </w:r>
      <w:r>
        <w:rPr>
          <w:rFonts w:hAnsi="宋体"/>
        </w:rPr>
        <w:t> </w:t>
      </w:r>
      <w:r>
        <w:rPr>
          <w:rFonts w:ascii="宋体" w:hAnsi="宋体"/>
          <w:kern w:val="0"/>
        </w:rPr>
        <w:t>70</w:t>
      </w:r>
      <w:r>
        <w:rPr>
          <w:rFonts w:hAnsi="宋体"/>
        </w:rPr>
        <w:t> </w:t>
      </w:r>
      <w:r>
        <w:rPr>
          <w:rFonts w:hint="eastAsia" w:ascii="宋体" w:hAnsi="宋体"/>
        </w:rPr>
        <w:t>高氯废水</w:t>
      </w:r>
      <w:r>
        <w:rPr>
          <w:rFonts w:hAnsi="宋体"/>
        </w:rPr>
        <w:t> </w:t>
      </w:r>
      <w:r>
        <w:rPr>
          <w:rFonts w:hint="eastAsia" w:ascii="宋体" w:hAnsi="宋体"/>
        </w:rPr>
        <w:t>化学需氧量的测定</w:t>
      </w:r>
      <w:r>
        <w:rPr>
          <w:rFonts w:hAnsi="宋体"/>
        </w:rPr>
        <w:t> </w:t>
      </w:r>
      <w:r>
        <w:rPr>
          <w:rFonts w:hint="eastAsia" w:ascii="宋体" w:hAnsi="宋体"/>
        </w:rPr>
        <w:t>氯气校正法</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75-2017</w:t>
      </w:r>
      <w:r>
        <w:rPr>
          <w:rFonts w:hAnsi="宋体"/>
        </w:rPr>
        <w:t> </w:t>
      </w:r>
      <w:r>
        <w:rPr>
          <w:rFonts w:hint="eastAsia" w:hAnsi="宋体"/>
          <w:szCs w:val="21"/>
        </w:rPr>
        <w:t>固定污染源烟气（SO</w:t>
      </w:r>
      <w:r>
        <w:rPr>
          <w:rFonts w:hint="eastAsia" w:hAnsi="宋体"/>
          <w:szCs w:val="21"/>
          <w:vertAlign w:val="subscript"/>
        </w:rPr>
        <w:t>2</w:t>
      </w:r>
      <w:r>
        <w:rPr>
          <w:rFonts w:hint="eastAsia" w:hAnsi="宋体"/>
          <w:szCs w:val="21"/>
        </w:rPr>
        <w:t>、NO</w:t>
      </w:r>
      <w:r>
        <w:rPr>
          <w:rFonts w:hint="eastAsia" w:hAnsi="宋体"/>
          <w:szCs w:val="21"/>
          <w:vertAlign w:val="subscript"/>
        </w:rPr>
        <w:t>x</w:t>
      </w:r>
      <w:r>
        <w:rPr>
          <w:rFonts w:hint="eastAsia" w:hAnsi="宋体"/>
          <w:szCs w:val="21"/>
        </w:rPr>
        <w:t>、颗粒物）排放连续监测技术规范</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76-2017</w:t>
      </w:r>
      <w:r>
        <w:rPr>
          <w:rFonts w:hAnsi="宋体"/>
        </w:rPr>
        <w:t> </w:t>
      </w:r>
      <w:r>
        <w:rPr>
          <w:rFonts w:hint="eastAsia" w:hAnsi="宋体"/>
          <w:szCs w:val="21"/>
        </w:rPr>
        <w:t>固定污染源烟气（SO</w:t>
      </w:r>
      <w:r>
        <w:rPr>
          <w:rFonts w:hint="eastAsia" w:hAnsi="宋体"/>
          <w:szCs w:val="21"/>
          <w:vertAlign w:val="subscript"/>
        </w:rPr>
        <w:t>2</w:t>
      </w:r>
      <w:r>
        <w:rPr>
          <w:rFonts w:hint="eastAsia" w:hAnsi="宋体"/>
          <w:szCs w:val="21"/>
        </w:rPr>
        <w:t>、NO</w:t>
      </w:r>
      <w:r>
        <w:rPr>
          <w:rFonts w:hint="eastAsia" w:hAnsi="宋体"/>
          <w:szCs w:val="21"/>
          <w:vertAlign w:val="subscript"/>
        </w:rPr>
        <w:t>x</w:t>
      </w:r>
      <w:r>
        <w:rPr>
          <w:rFonts w:hint="eastAsia" w:hAnsi="宋体"/>
          <w:szCs w:val="21"/>
        </w:rPr>
        <w:t>、颗粒物）排放连续监测系统技术要求及检测方法</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91.1-2019</w:t>
      </w:r>
      <w:r>
        <w:rPr>
          <w:rFonts w:hAnsi="宋体"/>
        </w:rPr>
        <w:t> </w:t>
      </w:r>
      <w:r>
        <w:rPr>
          <w:rFonts w:hint="eastAsia" w:hAnsi="宋体"/>
          <w:szCs w:val="21"/>
        </w:rPr>
        <w:t>污水监测技术规范</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212</w:t>
      </w:r>
      <w:r>
        <w:rPr>
          <w:rFonts w:hAnsi="宋体"/>
        </w:rPr>
        <w:t> </w:t>
      </w:r>
      <w:r>
        <w:rPr>
          <w:rFonts w:hint="eastAsia" w:hAnsi="宋体"/>
          <w:szCs w:val="21"/>
        </w:rPr>
        <w:t>污染物在线监控（监测）系统数据传输标准</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353-2019</w:t>
      </w:r>
      <w:r>
        <w:rPr>
          <w:rFonts w:hAnsi="宋体"/>
        </w:rPr>
        <w:t> </w:t>
      </w:r>
      <w:r>
        <w:rPr>
          <w:rFonts w:hint="eastAsia" w:hAnsi="宋体"/>
          <w:szCs w:val="21"/>
        </w:rPr>
        <w:t>水污染源在线监测系统（COD</w:t>
      </w:r>
      <w:r>
        <w:rPr>
          <w:rFonts w:hint="eastAsia" w:hAnsi="宋体"/>
          <w:szCs w:val="21"/>
          <w:vertAlign w:val="subscript"/>
        </w:rPr>
        <w:t>Cr</w:t>
      </w:r>
      <w:r>
        <w:rPr>
          <w:rFonts w:hint="eastAsia" w:hAnsi="宋体"/>
          <w:szCs w:val="21"/>
        </w:rPr>
        <w:t>、NH</w:t>
      </w:r>
      <w:r>
        <w:rPr>
          <w:rFonts w:hint="eastAsia" w:hAnsi="宋体"/>
          <w:szCs w:val="21"/>
          <w:vertAlign w:val="subscript"/>
        </w:rPr>
        <w:t>3</w:t>
      </w:r>
      <w:r>
        <w:rPr>
          <w:rFonts w:hint="eastAsia" w:hAnsi="宋体"/>
          <w:szCs w:val="21"/>
        </w:rPr>
        <w:t>-N等）安装技术规范</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354</w:t>
      </w:r>
      <w:r>
        <w:rPr>
          <w:rFonts w:hAnsi="宋体"/>
        </w:rPr>
        <w:t> </w:t>
      </w:r>
      <w:r>
        <w:rPr>
          <w:rFonts w:hint="eastAsia" w:hAnsi="宋体"/>
          <w:szCs w:val="21"/>
        </w:rPr>
        <w:t>水污染源在线监测系统（COD</w:t>
      </w:r>
      <w:r>
        <w:rPr>
          <w:rFonts w:hint="eastAsia" w:hAnsi="宋体"/>
          <w:szCs w:val="21"/>
          <w:vertAlign w:val="subscript"/>
        </w:rPr>
        <w:t>Cr</w:t>
      </w:r>
      <w:r>
        <w:rPr>
          <w:rFonts w:hint="eastAsia" w:hAnsi="宋体"/>
          <w:szCs w:val="21"/>
        </w:rPr>
        <w:t>、NH</w:t>
      </w:r>
      <w:r>
        <w:rPr>
          <w:rFonts w:hint="eastAsia" w:hAnsi="宋体"/>
          <w:szCs w:val="21"/>
          <w:vertAlign w:val="subscript"/>
        </w:rPr>
        <w:t>3</w:t>
      </w:r>
      <w:r>
        <w:rPr>
          <w:rFonts w:hint="eastAsia" w:hAnsi="宋体"/>
          <w:szCs w:val="21"/>
        </w:rPr>
        <w:t>-N等）验收技术规范</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355-2019</w:t>
      </w:r>
      <w:r>
        <w:rPr>
          <w:rFonts w:hAnsi="宋体"/>
        </w:rPr>
        <w:t> </w:t>
      </w:r>
      <w:r>
        <w:rPr>
          <w:rFonts w:hint="eastAsia" w:hAnsi="宋体"/>
          <w:szCs w:val="21"/>
        </w:rPr>
        <w:t>水污染源在线监测系统（COD</w:t>
      </w:r>
      <w:r>
        <w:rPr>
          <w:rFonts w:hint="eastAsia" w:hAnsi="宋体"/>
          <w:szCs w:val="21"/>
          <w:vertAlign w:val="subscript"/>
        </w:rPr>
        <w:t>Cr</w:t>
      </w:r>
      <w:r>
        <w:rPr>
          <w:rFonts w:hint="eastAsia" w:hAnsi="宋体"/>
          <w:szCs w:val="21"/>
        </w:rPr>
        <w:t>、NH</w:t>
      </w:r>
      <w:r>
        <w:rPr>
          <w:rFonts w:hint="eastAsia" w:hAnsi="宋体"/>
          <w:szCs w:val="21"/>
          <w:vertAlign w:val="subscript"/>
        </w:rPr>
        <w:t>3</w:t>
      </w:r>
      <w:r>
        <w:rPr>
          <w:rFonts w:hint="eastAsia" w:hAnsi="宋体"/>
          <w:szCs w:val="21"/>
        </w:rPr>
        <w:t>-N等）运行技术规范</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356</w:t>
      </w:r>
      <w:r>
        <w:rPr>
          <w:rFonts w:hAnsi="宋体"/>
        </w:rPr>
        <w:t> </w:t>
      </w:r>
      <w:r>
        <w:rPr>
          <w:rFonts w:hint="eastAsia" w:hAnsi="宋体"/>
          <w:szCs w:val="21"/>
        </w:rPr>
        <w:t>水污染源在线监测系统（COD</w:t>
      </w:r>
      <w:r>
        <w:rPr>
          <w:rFonts w:hint="eastAsia" w:hAnsi="宋体"/>
          <w:szCs w:val="21"/>
          <w:vertAlign w:val="subscript"/>
        </w:rPr>
        <w:t>Cr</w:t>
      </w:r>
      <w:r>
        <w:rPr>
          <w:rFonts w:hint="eastAsia" w:hAnsi="宋体"/>
          <w:szCs w:val="21"/>
        </w:rPr>
        <w:t>、NH</w:t>
      </w:r>
      <w:r>
        <w:rPr>
          <w:rFonts w:hint="eastAsia" w:hAnsi="宋体"/>
          <w:szCs w:val="21"/>
          <w:vertAlign w:val="subscript"/>
        </w:rPr>
        <w:t>3</w:t>
      </w:r>
      <w:r>
        <w:rPr>
          <w:rFonts w:hint="eastAsia" w:hAnsi="宋体"/>
          <w:szCs w:val="21"/>
        </w:rPr>
        <w:t>-N等）数据有效性判别技术规范</w:t>
      </w:r>
    </w:p>
    <w:p>
      <w:pPr>
        <w:pStyle w:val="59"/>
        <w:ind w:firstLine="420"/>
        <w:rPr>
          <w:rFonts w:hAnsi="宋体"/>
          <w:szCs w:val="21"/>
        </w:rPr>
      </w:pPr>
      <w:r>
        <w:rPr>
          <w:rFonts w:hint="eastAsia" w:hAnsi="宋体"/>
          <w:szCs w:val="21"/>
        </w:rPr>
        <w:t>HJ/T</w:t>
      </w:r>
      <w:r>
        <w:rPr>
          <w:rFonts w:hAnsi="宋体"/>
          <w:szCs w:val="21"/>
        </w:rPr>
        <w:t> </w:t>
      </w:r>
      <w:r>
        <w:rPr>
          <w:rFonts w:hint="eastAsia" w:hAnsi="宋体"/>
          <w:szCs w:val="21"/>
        </w:rPr>
        <w:t>373</w:t>
      </w:r>
      <w:r>
        <w:rPr>
          <w:rFonts w:hAnsi="宋体"/>
        </w:rPr>
        <w:t> </w:t>
      </w:r>
      <w:r>
        <w:rPr>
          <w:rFonts w:hint="eastAsia" w:hAnsi="宋体"/>
          <w:szCs w:val="21"/>
        </w:rPr>
        <w:t>固定污染源监测质量保证与质量控制技术规范（试行）</w:t>
      </w:r>
    </w:p>
    <w:p>
      <w:pPr>
        <w:pStyle w:val="59"/>
        <w:ind w:firstLine="420"/>
        <w:rPr>
          <w:rFonts w:hAnsi="宋体"/>
          <w:szCs w:val="21"/>
        </w:rPr>
      </w:pPr>
      <w:r>
        <w:rPr>
          <w:rFonts w:hint="eastAsia" w:hAnsi="宋体"/>
          <w:szCs w:val="21"/>
        </w:rPr>
        <w:t>HJ/T</w:t>
      </w:r>
      <w:r>
        <w:rPr>
          <w:rFonts w:hAnsi="宋体"/>
          <w:szCs w:val="21"/>
        </w:rPr>
        <w:t> </w:t>
      </w:r>
      <w:r>
        <w:rPr>
          <w:rFonts w:hint="eastAsia" w:hAnsi="宋体"/>
          <w:szCs w:val="21"/>
        </w:rPr>
        <w:t>397</w:t>
      </w:r>
      <w:r>
        <w:rPr>
          <w:rFonts w:hAnsi="宋体"/>
        </w:rPr>
        <w:t> </w:t>
      </w:r>
      <w:r>
        <w:rPr>
          <w:rFonts w:hint="eastAsia" w:hAnsi="宋体"/>
          <w:szCs w:val="21"/>
        </w:rPr>
        <w:t>固定源废气监测技术规范</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477</w:t>
      </w:r>
      <w:r>
        <w:rPr>
          <w:rFonts w:hAnsi="宋体"/>
        </w:rPr>
        <w:t> </w:t>
      </w:r>
      <w:r>
        <w:rPr>
          <w:rFonts w:hint="eastAsia" w:hAnsi="宋体"/>
          <w:szCs w:val="21"/>
        </w:rPr>
        <w:t>污染源在线自动监控（监测）数据采集传输仪技术要求</w:t>
      </w:r>
    </w:p>
    <w:p>
      <w:pPr>
        <w:pStyle w:val="59"/>
        <w:ind w:firstLine="420"/>
        <w:rPr>
          <w:rFonts w:hAnsi="宋体"/>
          <w:szCs w:val="21"/>
        </w:rPr>
      </w:pPr>
      <w:r>
        <w:rPr>
          <w:rFonts w:hAnsi="宋体"/>
          <w:szCs w:val="21"/>
        </w:rPr>
        <w:t>HJ 535</w:t>
      </w:r>
      <w:r>
        <w:rPr>
          <w:rFonts w:hAnsi="宋体"/>
        </w:rPr>
        <w:t> </w:t>
      </w:r>
      <w:r>
        <w:rPr>
          <w:rFonts w:hint="eastAsia" w:hAnsi="宋体"/>
          <w:szCs w:val="21"/>
        </w:rPr>
        <w:t>水质</w:t>
      </w:r>
      <w:r>
        <w:rPr>
          <w:rFonts w:hAnsi="宋体"/>
        </w:rPr>
        <w:t> </w:t>
      </w:r>
      <w:r>
        <w:rPr>
          <w:rFonts w:hint="eastAsia" w:hAnsi="宋体"/>
          <w:szCs w:val="21"/>
        </w:rPr>
        <w:t>氨氮的测定</w:t>
      </w:r>
      <w:r>
        <w:rPr>
          <w:rFonts w:hAnsi="宋体"/>
        </w:rPr>
        <w:t> </w:t>
      </w:r>
      <w:r>
        <w:rPr>
          <w:rFonts w:hint="eastAsia" w:hAnsi="宋体"/>
          <w:szCs w:val="21"/>
        </w:rPr>
        <w:t>纳氏试剂分光光度法</w:t>
      </w:r>
    </w:p>
    <w:p>
      <w:pPr>
        <w:pStyle w:val="59"/>
        <w:ind w:firstLine="420"/>
        <w:rPr>
          <w:rFonts w:hAnsi="宋体"/>
          <w:szCs w:val="21"/>
        </w:rPr>
      </w:pPr>
      <w:r>
        <w:rPr>
          <w:rFonts w:hAnsi="宋体"/>
          <w:szCs w:val="21"/>
        </w:rPr>
        <w:t>HJ 536 水质 氨氮的测定 水杨酸分光光度法</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629</w:t>
      </w:r>
      <w:r>
        <w:rPr>
          <w:rFonts w:hAnsi="宋体"/>
          <w:szCs w:val="21"/>
        </w:rPr>
        <w:t> </w:t>
      </w:r>
      <w:r>
        <w:rPr>
          <w:rFonts w:hint="eastAsia" w:hAnsi="宋体" w:cs="宋体"/>
          <w:szCs w:val="21"/>
        </w:rPr>
        <w:t>固定污染源废气</w:t>
      </w:r>
      <w:r>
        <w:rPr>
          <w:rFonts w:hAnsi="宋体"/>
          <w:szCs w:val="21"/>
        </w:rPr>
        <w:t> </w:t>
      </w:r>
      <w:r>
        <w:rPr>
          <w:rFonts w:hint="eastAsia" w:hAnsi="宋体" w:cs="宋体"/>
          <w:szCs w:val="21"/>
        </w:rPr>
        <w:t>二氧化硫的测定</w:t>
      </w:r>
      <w:r>
        <w:rPr>
          <w:rFonts w:hAnsi="宋体"/>
          <w:szCs w:val="21"/>
        </w:rPr>
        <w:t> </w:t>
      </w:r>
      <w:r>
        <w:rPr>
          <w:rFonts w:hint="eastAsia" w:hAnsi="宋体" w:cs="宋体"/>
          <w:szCs w:val="21"/>
        </w:rPr>
        <w:t>非分散红外吸收法</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630</w:t>
      </w:r>
      <w:r>
        <w:rPr>
          <w:rFonts w:hAnsi="宋体"/>
          <w:szCs w:val="21"/>
        </w:rPr>
        <w:t> </w:t>
      </w:r>
      <w:r>
        <w:rPr>
          <w:rFonts w:hint="eastAsia" w:hAnsi="宋体"/>
          <w:szCs w:val="21"/>
        </w:rPr>
        <w:t>环境监测质量管理技术导则</w:t>
      </w:r>
    </w:p>
    <w:p>
      <w:pPr>
        <w:pStyle w:val="59"/>
        <w:ind w:firstLine="420"/>
        <w:rPr>
          <w:rFonts w:hAnsi="宋体"/>
          <w:szCs w:val="21"/>
        </w:rPr>
      </w:pPr>
      <w:r>
        <w:rPr>
          <w:rFonts w:hAnsi="宋体"/>
          <w:szCs w:val="21"/>
        </w:rPr>
        <w:t>HJ 636 水质 总氮的测定 碱性过硫酸钾消解紫外分光光度法</w:t>
      </w:r>
    </w:p>
    <w:p>
      <w:pPr>
        <w:pStyle w:val="59"/>
        <w:ind w:firstLine="420"/>
        <w:rPr>
          <w:rFonts w:hAnsi="宋体" w:cs="宋体"/>
          <w:szCs w:val="21"/>
        </w:rPr>
      </w:pPr>
      <w:r>
        <w:rPr>
          <w:rFonts w:hint="eastAsia" w:hAnsi="宋体"/>
          <w:szCs w:val="21"/>
        </w:rPr>
        <w:t>HJ</w:t>
      </w:r>
      <w:r>
        <w:rPr>
          <w:rFonts w:hAnsi="宋体"/>
          <w:szCs w:val="21"/>
        </w:rPr>
        <w:t> </w:t>
      </w:r>
      <w:r>
        <w:rPr>
          <w:rFonts w:hint="eastAsia" w:hAnsi="宋体"/>
          <w:szCs w:val="21"/>
        </w:rPr>
        <w:t>692</w:t>
      </w:r>
      <w:r>
        <w:rPr>
          <w:rFonts w:hAnsi="宋体"/>
          <w:szCs w:val="21"/>
        </w:rPr>
        <w:t> </w:t>
      </w:r>
      <w:r>
        <w:rPr>
          <w:rFonts w:hint="eastAsia" w:hAnsi="宋体" w:cs="宋体"/>
          <w:szCs w:val="21"/>
        </w:rPr>
        <w:t>固定污染源废气</w:t>
      </w:r>
      <w:r>
        <w:rPr>
          <w:rFonts w:hAnsi="宋体"/>
          <w:szCs w:val="21"/>
        </w:rPr>
        <w:t> </w:t>
      </w:r>
      <w:r>
        <w:rPr>
          <w:rFonts w:hint="eastAsia" w:hAnsi="宋体" w:cs="宋体"/>
          <w:szCs w:val="21"/>
        </w:rPr>
        <w:t>氮氧化物的测定</w:t>
      </w:r>
      <w:r>
        <w:rPr>
          <w:rFonts w:hAnsi="宋体"/>
          <w:szCs w:val="21"/>
        </w:rPr>
        <w:t> </w:t>
      </w:r>
      <w:r>
        <w:rPr>
          <w:rFonts w:hint="eastAsia" w:hAnsi="宋体" w:cs="宋体"/>
          <w:szCs w:val="21"/>
        </w:rPr>
        <w:t>非分散红外吸收法</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693</w:t>
      </w:r>
      <w:r>
        <w:rPr>
          <w:rFonts w:hAnsi="宋体"/>
          <w:szCs w:val="21"/>
        </w:rPr>
        <w:t> </w:t>
      </w:r>
      <w:r>
        <w:rPr>
          <w:rFonts w:hint="eastAsia" w:hAnsi="宋体" w:cs="宋体"/>
          <w:szCs w:val="21"/>
        </w:rPr>
        <w:t>固定污染源废气</w:t>
      </w:r>
      <w:r>
        <w:rPr>
          <w:rFonts w:hAnsi="宋体"/>
          <w:szCs w:val="21"/>
        </w:rPr>
        <w:t> </w:t>
      </w:r>
      <w:r>
        <w:rPr>
          <w:rFonts w:hint="eastAsia" w:hAnsi="宋体" w:cs="宋体"/>
          <w:szCs w:val="21"/>
        </w:rPr>
        <w:t>氮氧化物的测定</w:t>
      </w:r>
      <w:r>
        <w:rPr>
          <w:rFonts w:hAnsi="宋体"/>
          <w:szCs w:val="21"/>
        </w:rPr>
        <w:t> </w:t>
      </w:r>
      <w:r>
        <w:rPr>
          <w:rFonts w:hint="eastAsia" w:hAnsi="宋体" w:cs="宋体"/>
          <w:szCs w:val="21"/>
        </w:rPr>
        <w:t>定电位电解法</w:t>
      </w:r>
    </w:p>
    <w:p>
      <w:pPr>
        <w:pStyle w:val="59"/>
        <w:ind w:firstLine="420"/>
        <w:rPr>
          <w:rFonts w:hAnsi="宋体"/>
          <w:szCs w:val="21"/>
        </w:rPr>
      </w:pPr>
      <w:r>
        <w:rPr>
          <w:rFonts w:hAnsi="宋体"/>
          <w:szCs w:val="21"/>
        </w:rPr>
        <w:t>HJ 828 水质 化学需氧量的测定 重铬酸盐法</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836</w:t>
      </w:r>
      <w:r>
        <w:rPr>
          <w:rFonts w:hAnsi="宋体"/>
          <w:szCs w:val="21"/>
        </w:rPr>
        <w:t> </w:t>
      </w:r>
      <w:r>
        <w:rPr>
          <w:rFonts w:hint="eastAsia" w:hAnsi="宋体" w:cs="宋体"/>
          <w:szCs w:val="21"/>
        </w:rPr>
        <w:t>固定污染源废气</w:t>
      </w:r>
      <w:r>
        <w:rPr>
          <w:rFonts w:hAnsi="宋体"/>
          <w:szCs w:val="21"/>
        </w:rPr>
        <w:t> </w:t>
      </w:r>
      <w:r>
        <w:rPr>
          <w:rFonts w:hint="eastAsia" w:hAnsi="宋体" w:cs="宋体"/>
          <w:szCs w:val="21"/>
        </w:rPr>
        <w:t>低浓度颗粒物的测定</w:t>
      </w:r>
      <w:r>
        <w:rPr>
          <w:rFonts w:hAnsi="宋体"/>
          <w:szCs w:val="21"/>
        </w:rPr>
        <w:t> </w:t>
      </w:r>
      <w:r>
        <w:rPr>
          <w:rFonts w:hint="eastAsia" w:hAnsi="宋体" w:cs="宋体"/>
          <w:szCs w:val="21"/>
        </w:rPr>
        <w:t>重量法</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973</w:t>
      </w:r>
      <w:r>
        <w:rPr>
          <w:rFonts w:hAnsi="宋体"/>
          <w:szCs w:val="21"/>
        </w:rPr>
        <w:t> </w:t>
      </w:r>
      <w:r>
        <w:rPr>
          <w:rFonts w:hint="eastAsia" w:hAnsi="宋体" w:cs="宋体"/>
          <w:szCs w:val="21"/>
        </w:rPr>
        <w:t>固定污染源废气</w:t>
      </w:r>
      <w:r>
        <w:rPr>
          <w:rFonts w:hAnsi="宋体"/>
          <w:szCs w:val="21"/>
        </w:rPr>
        <w:t> </w:t>
      </w:r>
      <w:r>
        <w:rPr>
          <w:rFonts w:hint="eastAsia" w:hAnsi="宋体" w:cs="宋体"/>
          <w:szCs w:val="21"/>
        </w:rPr>
        <w:t>一氧化碳的测定</w:t>
      </w:r>
      <w:r>
        <w:rPr>
          <w:rFonts w:hAnsi="宋体"/>
          <w:szCs w:val="21"/>
        </w:rPr>
        <w:t> </w:t>
      </w:r>
      <w:r>
        <w:rPr>
          <w:rFonts w:hint="eastAsia" w:hAnsi="宋体" w:cs="宋体"/>
          <w:szCs w:val="21"/>
        </w:rPr>
        <w:t>定电位电解法</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1013</w:t>
      </w:r>
      <w:r>
        <w:rPr>
          <w:rFonts w:hAnsi="宋体"/>
          <w:szCs w:val="21"/>
        </w:rPr>
        <w:t> </w:t>
      </w:r>
      <w:r>
        <w:rPr>
          <w:rFonts w:hint="eastAsia" w:hAnsi="宋体"/>
          <w:szCs w:val="21"/>
        </w:rPr>
        <w:t>固定污染源废气非甲烷总烃连续监测系统技术要求及检测方法</w:t>
      </w:r>
    </w:p>
    <w:p>
      <w:pPr>
        <w:pStyle w:val="59"/>
        <w:ind w:firstLine="420"/>
        <w:rPr>
          <w:rFonts w:hAnsi="宋体" w:cs="宋体"/>
          <w:szCs w:val="21"/>
        </w:rPr>
      </w:pPr>
      <w:r>
        <w:rPr>
          <w:rFonts w:hint="eastAsia" w:hAnsi="宋体"/>
          <w:szCs w:val="21"/>
        </w:rPr>
        <w:t>HJ</w:t>
      </w:r>
      <w:r>
        <w:rPr>
          <w:rFonts w:hAnsi="宋体"/>
          <w:szCs w:val="21"/>
        </w:rPr>
        <w:t> </w:t>
      </w:r>
      <w:r>
        <w:rPr>
          <w:rFonts w:hint="eastAsia" w:hAnsi="宋体"/>
          <w:szCs w:val="21"/>
        </w:rPr>
        <w:t>1131</w:t>
      </w:r>
      <w:r>
        <w:rPr>
          <w:rFonts w:hAnsi="宋体"/>
          <w:szCs w:val="21"/>
        </w:rPr>
        <w:t> </w:t>
      </w:r>
      <w:r>
        <w:rPr>
          <w:rFonts w:hint="eastAsia" w:hAnsi="宋体" w:cs="宋体"/>
          <w:szCs w:val="21"/>
        </w:rPr>
        <w:t>固定污染源废气</w:t>
      </w:r>
      <w:r>
        <w:rPr>
          <w:rFonts w:hAnsi="宋体"/>
          <w:szCs w:val="21"/>
        </w:rPr>
        <w:t> </w:t>
      </w:r>
      <w:r>
        <w:rPr>
          <w:rFonts w:hint="eastAsia" w:hAnsi="宋体" w:cs="宋体"/>
          <w:szCs w:val="21"/>
        </w:rPr>
        <w:t>二氧化硫的测定</w:t>
      </w:r>
      <w:r>
        <w:rPr>
          <w:rFonts w:hAnsi="宋体"/>
          <w:szCs w:val="21"/>
        </w:rPr>
        <w:t> </w:t>
      </w:r>
      <w:r>
        <w:rPr>
          <w:rFonts w:hint="eastAsia" w:hAnsi="宋体" w:cs="宋体"/>
          <w:szCs w:val="21"/>
        </w:rPr>
        <w:t>便携式紫外吸收法</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1132</w:t>
      </w:r>
      <w:r>
        <w:rPr>
          <w:rFonts w:hAnsi="宋体"/>
          <w:szCs w:val="21"/>
        </w:rPr>
        <w:t> </w:t>
      </w:r>
      <w:r>
        <w:rPr>
          <w:rFonts w:hint="eastAsia" w:hAnsi="宋体" w:cs="宋体"/>
          <w:szCs w:val="21"/>
        </w:rPr>
        <w:t>固定污染源废气</w:t>
      </w:r>
      <w:r>
        <w:rPr>
          <w:rFonts w:hAnsi="宋体"/>
          <w:szCs w:val="21"/>
        </w:rPr>
        <w:t> </w:t>
      </w:r>
      <w:r>
        <w:rPr>
          <w:rFonts w:hint="eastAsia" w:hAnsi="宋体" w:cs="宋体"/>
          <w:szCs w:val="21"/>
        </w:rPr>
        <w:t>氮氧化物的测定</w:t>
      </w:r>
      <w:r>
        <w:rPr>
          <w:rFonts w:hAnsi="宋体"/>
          <w:szCs w:val="21"/>
        </w:rPr>
        <w:t> </w:t>
      </w:r>
      <w:r>
        <w:rPr>
          <w:rFonts w:hint="eastAsia" w:hAnsi="宋体" w:cs="宋体"/>
          <w:szCs w:val="21"/>
        </w:rPr>
        <w:t>便携式紫外吸收法</w:t>
      </w:r>
    </w:p>
    <w:p>
      <w:pPr>
        <w:pStyle w:val="59"/>
        <w:ind w:firstLine="420"/>
        <w:rPr>
          <w:rFonts w:hAnsi="宋体"/>
          <w:szCs w:val="21"/>
        </w:rPr>
      </w:pPr>
      <w:r>
        <w:rPr>
          <w:rFonts w:hAnsi="宋体"/>
          <w:szCs w:val="21"/>
        </w:rPr>
        <w:t>HJ 1147 水质 pH值的测定 电极法</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1286</w:t>
      </w:r>
      <w:r>
        <w:rPr>
          <w:rFonts w:hAnsi="宋体"/>
          <w:szCs w:val="21"/>
        </w:rPr>
        <w:t> </w:t>
      </w:r>
      <w:r>
        <w:rPr>
          <w:rFonts w:hint="eastAsia" w:hAnsi="宋体"/>
          <w:szCs w:val="21"/>
        </w:rPr>
        <w:t>固定污染源废气</w:t>
      </w:r>
      <w:r>
        <w:rPr>
          <w:rFonts w:hAnsi="宋体"/>
          <w:szCs w:val="21"/>
        </w:rPr>
        <w:t> </w:t>
      </w:r>
      <w:r>
        <w:rPr>
          <w:rFonts w:hint="eastAsia" w:hAnsi="宋体"/>
          <w:szCs w:val="21"/>
        </w:rPr>
        <w:t>非甲烷总烃连续监测技术规范</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1331</w:t>
      </w:r>
      <w:r>
        <w:rPr>
          <w:rFonts w:hAnsi="宋体"/>
          <w:szCs w:val="21"/>
        </w:rPr>
        <w:t> </w:t>
      </w:r>
      <w:r>
        <w:rPr>
          <w:rFonts w:hint="eastAsia" w:hAnsi="宋体"/>
          <w:szCs w:val="21"/>
        </w:rPr>
        <w:t>固定污染源废气</w:t>
      </w:r>
      <w:r>
        <w:rPr>
          <w:rFonts w:hAnsi="宋体"/>
          <w:szCs w:val="21"/>
        </w:rPr>
        <w:t> </w:t>
      </w:r>
      <w:r>
        <w:rPr>
          <w:rFonts w:hint="eastAsia" w:hAnsi="宋体"/>
          <w:szCs w:val="21"/>
        </w:rPr>
        <w:t>总烃、甲烷和非甲烷总烃的测定</w:t>
      </w:r>
      <w:r>
        <w:rPr>
          <w:rFonts w:hAnsi="宋体"/>
          <w:szCs w:val="21"/>
        </w:rPr>
        <w:t> </w:t>
      </w:r>
      <w:r>
        <w:rPr>
          <w:rFonts w:hint="eastAsia" w:hAnsi="宋体"/>
          <w:szCs w:val="21"/>
        </w:rPr>
        <w:t>便携式催化氧化-氢火焰离子化检测器法</w:t>
      </w:r>
    </w:p>
    <w:p>
      <w:pPr>
        <w:pStyle w:val="59"/>
        <w:ind w:firstLine="420"/>
        <w:rPr>
          <w:rFonts w:hAnsi="宋体"/>
          <w:szCs w:val="21"/>
        </w:rPr>
      </w:pPr>
      <w:r>
        <w:rPr>
          <w:rFonts w:hint="eastAsia" w:hAnsi="宋体"/>
          <w:szCs w:val="21"/>
        </w:rPr>
        <w:t>HJ</w:t>
      </w:r>
      <w:r>
        <w:rPr>
          <w:rFonts w:hAnsi="宋体"/>
          <w:szCs w:val="21"/>
        </w:rPr>
        <w:t> </w:t>
      </w:r>
      <w:r>
        <w:rPr>
          <w:rFonts w:hint="eastAsia" w:hAnsi="宋体"/>
          <w:szCs w:val="21"/>
        </w:rPr>
        <w:t>1332</w:t>
      </w:r>
      <w:r>
        <w:rPr>
          <w:rFonts w:hAnsi="宋体"/>
          <w:szCs w:val="21"/>
        </w:rPr>
        <w:t> </w:t>
      </w:r>
      <w:r>
        <w:rPr>
          <w:rFonts w:hint="eastAsia" w:hAnsi="宋体"/>
          <w:szCs w:val="21"/>
        </w:rPr>
        <w:t>固定污染源废气</w:t>
      </w:r>
      <w:r>
        <w:rPr>
          <w:rFonts w:hAnsi="宋体"/>
          <w:szCs w:val="21"/>
        </w:rPr>
        <w:t> </w:t>
      </w:r>
      <w:r>
        <w:rPr>
          <w:rFonts w:hint="eastAsia" w:hAnsi="宋体"/>
          <w:szCs w:val="21"/>
        </w:rPr>
        <w:t>总烃、甲烷和非甲烷总烃的测定</w:t>
      </w:r>
      <w:r>
        <w:rPr>
          <w:rFonts w:hAnsi="宋体"/>
          <w:szCs w:val="21"/>
        </w:rPr>
        <w:t> </w:t>
      </w:r>
      <w:r>
        <w:rPr>
          <w:rFonts w:hint="eastAsia" w:hAnsi="宋体"/>
          <w:szCs w:val="21"/>
        </w:rPr>
        <w:t>便携式气相色谱-氢火焰离子化检测器法</w:t>
      </w:r>
    </w:p>
    <w:p>
      <w:pPr>
        <w:pStyle w:val="28"/>
        <w:spacing w:after="0"/>
        <w:ind w:left="0" w:leftChars="0"/>
        <w:rPr>
          <w:rFonts w:ascii="宋体" w:hAnsi="宋体" w:cs="宋体"/>
          <w:szCs w:val="21"/>
        </w:rPr>
      </w:pPr>
      <w:r>
        <w:rPr>
          <w:rFonts w:hint="eastAsia" w:ascii="宋体" w:hAnsi="宋体" w:cs="宋体"/>
          <w:szCs w:val="21"/>
        </w:rPr>
        <w:t>RB/T</w:t>
      </w:r>
      <w:r>
        <w:rPr>
          <w:rFonts w:hAnsi="宋体"/>
          <w:szCs w:val="21"/>
        </w:rPr>
        <w:t> </w:t>
      </w:r>
      <w:r>
        <w:rPr>
          <w:rFonts w:hint="eastAsia" w:ascii="宋体" w:hAnsi="宋体" w:cs="宋体"/>
          <w:szCs w:val="21"/>
        </w:rPr>
        <w:t>041</w:t>
      </w:r>
      <w:r>
        <w:rPr>
          <w:rFonts w:hAnsi="宋体"/>
          <w:szCs w:val="21"/>
        </w:rPr>
        <w:t> </w:t>
      </w:r>
      <w:r>
        <w:rPr>
          <w:rFonts w:hint="eastAsia" w:ascii="宋体" w:hAnsi="宋体" w:cs="宋体"/>
          <w:szCs w:val="21"/>
        </w:rPr>
        <w:t>检验检测机构管理和技术能力评价</w:t>
      </w:r>
      <w:r>
        <w:rPr>
          <w:rFonts w:hAnsi="宋体"/>
          <w:szCs w:val="21"/>
        </w:rPr>
        <w:t> </w:t>
      </w:r>
      <w:r>
        <w:rPr>
          <w:rFonts w:hint="eastAsia" w:ascii="宋体" w:hAnsi="宋体" w:cs="宋体"/>
          <w:szCs w:val="21"/>
        </w:rPr>
        <w:t>生态环境监测要求</w:t>
      </w:r>
    </w:p>
    <w:p>
      <w:pPr>
        <w:pStyle w:val="59"/>
        <w:ind w:firstLine="420"/>
        <w:rPr>
          <w:rFonts w:hAnsi="宋体"/>
          <w:szCs w:val="21"/>
        </w:rPr>
      </w:pPr>
      <w:r>
        <w:rPr>
          <w:rFonts w:hint="eastAsia" w:hAnsi="宋体"/>
          <w:szCs w:val="21"/>
        </w:rPr>
        <w:t>DB32/T</w:t>
      </w:r>
      <w:r>
        <w:rPr>
          <w:rFonts w:hAnsi="宋体"/>
          <w:szCs w:val="21"/>
        </w:rPr>
        <w:t> </w:t>
      </w:r>
      <w:r>
        <w:rPr>
          <w:rFonts w:hint="eastAsia" w:hAnsi="宋体"/>
          <w:szCs w:val="21"/>
        </w:rPr>
        <w:t>4349</w:t>
      </w:r>
      <w:r>
        <w:rPr>
          <w:rFonts w:hAnsi="宋体"/>
          <w:szCs w:val="21"/>
        </w:rPr>
        <w:t> </w:t>
      </w:r>
      <w:r>
        <w:rPr>
          <w:rFonts w:hint="eastAsia" w:hAnsi="宋体"/>
          <w:szCs w:val="21"/>
        </w:rPr>
        <w:t>污染源自动监控系统数据传输扩展协议技术规范</w:t>
      </w:r>
    </w:p>
    <w:p>
      <w:pPr>
        <w:pStyle w:val="59"/>
        <w:ind w:firstLine="420"/>
        <w:rPr>
          <w:rFonts w:hAnsi="宋体" w:cs="宋体"/>
          <w:lang w:bidi="ar"/>
        </w:rPr>
      </w:pPr>
      <w:r>
        <w:rPr>
          <w:rFonts w:hint="eastAsia" w:hAnsi="宋体" w:cs="宋体"/>
          <w:lang w:bidi="ar"/>
        </w:rPr>
        <w:t>污染物排放自动监测设备标记规则（生态环境部公告</w:t>
      </w:r>
      <w:r>
        <w:rPr>
          <w:rFonts w:hAnsi="宋体"/>
          <w:szCs w:val="21"/>
        </w:rPr>
        <w:t> </w:t>
      </w:r>
      <w:r>
        <w:rPr>
          <w:rFonts w:hint="eastAsia" w:hAnsi="宋体" w:cs="宋体"/>
          <w:lang w:bidi="ar"/>
        </w:rPr>
        <w:t>2022年</w:t>
      </w:r>
      <w:r>
        <w:rPr>
          <w:rFonts w:hAnsi="宋体"/>
          <w:szCs w:val="21"/>
        </w:rPr>
        <w:t> </w:t>
      </w:r>
      <w:r>
        <w:rPr>
          <w:rFonts w:hint="eastAsia" w:hAnsi="宋体" w:cs="宋体"/>
          <w:lang w:bidi="ar"/>
        </w:rPr>
        <w:t>第21号）</w:t>
      </w:r>
    </w:p>
    <w:p>
      <w:pPr>
        <w:pStyle w:val="59"/>
        <w:ind w:firstLine="420"/>
        <w:rPr>
          <w:rFonts w:hAnsi="宋体" w:cs="宋体"/>
          <w:lang w:bidi="ar"/>
        </w:rPr>
      </w:pPr>
      <w:r>
        <w:rPr>
          <w:rFonts w:hint="eastAsia" w:hAnsi="宋体" w:cs="宋体"/>
          <w:lang w:bidi="ar"/>
        </w:rPr>
        <w:t>水和废水监测分析方法（第四版增补版）</w:t>
      </w:r>
      <w:r>
        <w:rPr>
          <w:rFonts w:hAnsi="宋体" w:cs="宋体"/>
          <w:lang w:bidi="ar"/>
        </w:rPr>
        <w:t> </w:t>
      </w:r>
      <w:r>
        <w:rPr>
          <w:rFonts w:hint="eastAsia" w:hAnsi="宋体" w:cs="宋体"/>
          <w:lang w:bidi="ar"/>
        </w:rPr>
        <w:t>国家环境保护总局</w:t>
      </w:r>
      <w:r>
        <w:rPr>
          <w:rFonts w:hAnsi="宋体" w:cs="宋体"/>
          <w:lang w:bidi="ar"/>
        </w:rPr>
        <w:t> </w:t>
      </w:r>
      <w:r>
        <w:rPr>
          <w:rFonts w:hint="eastAsia" w:hAnsi="宋体" w:cs="宋体"/>
          <w:lang w:bidi="ar"/>
        </w:rPr>
        <w:t>2002年</w:t>
      </w:r>
    </w:p>
    <w:p>
      <w:pPr>
        <w:pStyle w:val="59"/>
        <w:ind w:firstLine="420"/>
        <w:rPr>
          <w:rFonts w:hAnsi="宋体" w:cs="宋体"/>
          <w:lang w:bidi="ar"/>
        </w:rPr>
      </w:pPr>
      <w:r>
        <w:rPr>
          <w:rFonts w:hint="eastAsia" w:hAnsi="宋体" w:cs="宋体"/>
          <w:lang w:bidi="ar"/>
        </w:rPr>
        <w:t>空气和废气监测分析方法（第四版增补版）</w:t>
      </w:r>
      <w:r>
        <w:rPr>
          <w:rFonts w:hAnsi="宋体" w:cs="宋体"/>
          <w:lang w:bidi="ar"/>
        </w:rPr>
        <w:t> </w:t>
      </w:r>
      <w:r>
        <w:rPr>
          <w:rFonts w:hint="eastAsia" w:hAnsi="宋体" w:cs="宋体"/>
          <w:lang w:bidi="ar"/>
        </w:rPr>
        <w:t>国家环境保护总局</w:t>
      </w:r>
      <w:r>
        <w:rPr>
          <w:rFonts w:hAnsi="宋体" w:cs="宋体"/>
          <w:lang w:bidi="ar"/>
        </w:rPr>
        <w:t> </w:t>
      </w:r>
      <w:r>
        <w:rPr>
          <w:rFonts w:hint="eastAsia" w:hAnsi="宋体" w:cs="宋体"/>
          <w:lang w:bidi="ar"/>
        </w:rPr>
        <w:t>2003年</w:t>
      </w:r>
    </w:p>
    <w:p>
      <w:pPr>
        <w:pStyle w:val="107"/>
        <w:spacing w:before="312" w:after="312"/>
      </w:pPr>
      <w:bookmarkStart w:id="75" w:name="_Toc156676988"/>
      <w:bookmarkStart w:id="76" w:name="_Toc150963505"/>
      <w:bookmarkStart w:id="77" w:name="_Toc156678299"/>
      <w:bookmarkStart w:id="78" w:name="_Toc159234369"/>
      <w:bookmarkStart w:id="79" w:name="_Toc159233994"/>
      <w:bookmarkStart w:id="80" w:name="_Toc159457956"/>
      <w:bookmarkStart w:id="81" w:name="_Toc159235778"/>
      <w:bookmarkStart w:id="82" w:name="_Toc159234776"/>
      <w:bookmarkStart w:id="83" w:name="_Toc159233946"/>
      <w:bookmarkStart w:id="84" w:name="_Toc156676923"/>
      <w:bookmarkStart w:id="85" w:name="_Toc97191425"/>
      <w:bookmarkStart w:id="86" w:name="_Toc150970509"/>
      <w:r>
        <w:rPr>
          <w:rFonts w:hint="eastAsia"/>
        </w:rPr>
        <w:t>术语和定义</w:t>
      </w:r>
      <w:bookmarkEnd w:id="75"/>
      <w:bookmarkEnd w:id="76"/>
      <w:bookmarkEnd w:id="77"/>
      <w:bookmarkEnd w:id="78"/>
      <w:bookmarkEnd w:id="79"/>
      <w:bookmarkEnd w:id="80"/>
      <w:bookmarkEnd w:id="81"/>
      <w:bookmarkEnd w:id="82"/>
      <w:bookmarkEnd w:id="83"/>
      <w:bookmarkEnd w:id="84"/>
      <w:bookmarkEnd w:id="85"/>
      <w:bookmarkEnd w:id="86"/>
    </w:p>
    <w:sdt>
      <w:sdtPr>
        <w:id w:val="-1909835108"/>
        <w:placeholder>
          <w:docPart w:val="9A29CFBB5FCA463C9E3B760E968F5D7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87" w:name="_Toc26986532"/>
          <w:bookmarkEnd w:id="87"/>
          <w:r>
            <w:rPr>
              <w:rFonts w:hint="eastAsia"/>
            </w:rPr>
            <w:t>下列术语和定义适用于本文件。</w:t>
          </w:r>
        </w:p>
      </w:sdtContent>
    </w:sdt>
    <w:p>
      <w:pPr>
        <w:pStyle w:val="226"/>
        <w:ind w:left="420" w:hanging="420" w:hangingChars="200"/>
        <w:rPr>
          <w:rFonts w:ascii="黑体" w:hAnsi="黑体" w:eastAsia="黑体"/>
        </w:rPr>
      </w:pPr>
    </w:p>
    <w:p>
      <w:pPr>
        <w:pStyle w:val="28"/>
        <w:spacing w:after="0"/>
        <w:ind w:left="0" w:left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自动监测</w:t>
      </w:r>
      <w:r>
        <w:rPr>
          <w:rFonts w:ascii="黑体" w:hAnsi="黑体" w:eastAsia="黑体"/>
          <w:color w:val="000000" w:themeColor="text1"/>
          <w14:textFill>
            <w14:solidFill>
              <w14:schemeClr w14:val="tx1"/>
            </w14:solidFill>
          </w14:textFill>
        </w:rPr>
        <w:t> </w:t>
      </w:r>
      <w:r>
        <w:rPr>
          <w:rFonts w:hint="eastAsia" w:ascii="黑体" w:hAnsi="黑体" w:eastAsia="黑体"/>
          <w:color w:val="000000" w:themeColor="text1"/>
          <w14:textFill>
            <w14:solidFill>
              <w14:schemeClr w14:val="tx1"/>
            </w14:solidFill>
          </w14:textFill>
        </w:rPr>
        <w:t>automatic monitoring</w:t>
      </w:r>
    </w:p>
    <w:p>
      <w:pPr>
        <w:pStyle w:val="28"/>
        <w:spacing w:after="0"/>
        <w:ind w:left="0" w:leftChars="0"/>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利用</w:t>
      </w:r>
      <w:r>
        <w:rPr>
          <w:rFonts w:hint="eastAsia" w:ascii="宋体" w:hAnsi="宋体"/>
          <w:color w:val="000000" w:themeColor="text1"/>
          <w:szCs w:val="21"/>
          <w:shd w:val="clear" w:color="auto" w:fill="FFFFFF"/>
          <w14:textFill>
            <w14:solidFill>
              <w14:schemeClr w14:val="tx1"/>
            </w14:solidFill>
          </w14:textFill>
        </w:rPr>
        <w:t>在线连续监测设备</w:t>
      </w:r>
      <w:r>
        <w:rPr>
          <w:rFonts w:ascii="宋体" w:hAnsi="宋体"/>
          <w:color w:val="000000" w:themeColor="text1"/>
          <w:szCs w:val="21"/>
          <w:shd w:val="clear" w:color="auto" w:fill="FFFFFF"/>
          <w14:textFill>
            <w14:solidFill>
              <w14:schemeClr w14:val="tx1"/>
            </w14:solidFill>
          </w14:textFill>
        </w:rPr>
        <w:t>，以定时或连续方式</w:t>
      </w:r>
      <w:r>
        <w:rPr>
          <w:rFonts w:hint="eastAsia" w:ascii="宋体" w:hAnsi="宋体"/>
          <w:color w:val="000000" w:themeColor="text1"/>
          <w:szCs w:val="21"/>
          <w:shd w:val="clear" w:color="auto" w:fill="FFFFFF"/>
          <w14:textFill>
            <w14:solidFill>
              <w14:schemeClr w14:val="tx1"/>
            </w14:solidFill>
          </w14:textFill>
        </w:rPr>
        <w:t>采集</w:t>
      </w:r>
      <w:r>
        <w:rPr>
          <w:rFonts w:ascii="宋体" w:hAnsi="宋体"/>
          <w:color w:val="000000" w:themeColor="text1"/>
          <w:szCs w:val="21"/>
          <w:shd w:val="clear" w:color="auto" w:fill="FFFFFF"/>
          <w14:textFill>
            <w14:solidFill>
              <w14:schemeClr w14:val="tx1"/>
            </w14:solidFill>
          </w14:textFill>
        </w:rPr>
        <w:t>样品并进行分析。</w:t>
      </w:r>
    </w:p>
    <w:p>
      <w:pPr>
        <w:pStyle w:val="226"/>
        <w:ind w:left="420" w:hanging="420" w:hangingChars="200"/>
        <w:rPr>
          <w:rFonts w:ascii="黑体" w:hAnsi="黑体" w:eastAsia="黑体"/>
          <w:shd w:val="clear" w:color="auto" w:fill="FFFFFF"/>
        </w:rPr>
      </w:pPr>
    </w:p>
    <w:p>
      <w:pPr>
        <w:pStyle w:val="28"/>
        <w:spacing w:after="0"/>
        <w:ind w:left="0" w:leftChars="0"/>
        <w:rPr>
          <w:rFonts w:ascii="黑体" w:hAnsi="宋体" w:eastAsia="黑体"/>
          <w:color w:val="000000" w:themeColor="text1"/>
          <w:szCs w:val="21"/>
          <w14:textFill>
            <w14:solidFill>
              <w14:schemeClr w14:val="tx1"/>
            </w14:solidFill>
          </w14:textFill>
        </w:rPr>
      </w:pPr>
      <w:r>
        <w:rPr>
          <w:rFonts w:ascii="黑体" w:hAnsi="宋体" w:eastAsia="黑体"/>
          <w:color w:val="000000" w:themeColor="text1"/>
          <w:szCs w:val="21"/>
          <w14:textFill>
            <w14:solidFill>
              <w14:schemeClr w14:val="tx1"/>
            </w14:solidFill>
          </w14:textFill>
        </w:rPr>
        <w:t>质量控制 </w:t>
      </w:r>
      <w:r>
        <w:rPr>
          <w:rFonts w:hint="eastAsia" w:ascii="黑体" w:hAnsi="宋体" w:eastAsia="黑体"/>
          <w:color w:val="000000" w:themeColor="text1"/>
          <w:szCs w:val="21"/>
          <w14:textFill>
            <w14:solidFill>
              <w14:schemeClr w14:val="tx1"/>
            </w14:solidFill>
          </w14:textFill>
        </w:rPr>
        <w:t>quality control</w:t>
      </w:r>
    </w:p>
    <w:p>
      <w:pPr>
        <w:pStyle w:val="28"/>
        <w:spacing w:after="0"/>
        <w:ind w:left="0" w:leftChars="0"/>
        <w:rPr>
          <w:rFonts w:ascii="黑体" w:hAnsi="宋体" w:eastAsia="黑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为达到质量要求所采取的技术措施和管理方面的活动。</w:t>
      </w:r>
    </w:p>
    <w:p>
      <w:pPr>
        <w:pStyle w:val="226"/>
        <w:ind w:left="420" w:hanging="420" w:hangingChars="200"/>
        <w:rPr>
          <w:rFonts w:ascii="黑体" w:hAnsi="黑体" w:eastAsia="黑体"/>
        </w:rPr>
      </w:pPr>
    </w:p>
    <w:p>
      <w:pPr>
        <w:pStyle w:val="28"/>
        <w:spacing w:after="0"/>
        <w:ind w:left="0" w:left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检定 metrological</w:t>
      </w:r>
      <w:r>
        <w:rPr>
          <w:rFonts w:hint="eastAsia" w:ascii="黑体" w:hAnsi="黑体" w:eastAsia="黑体"/>
          <w:color w:val="000000" w:themeColor="text1"/>
          <w14:textFill>
            <w14:solidFill>
              <w14:schemeClr w14:val="tx1"/>
            </w14:solidFill>
          </w14:textFill>
        </w:rPr>
        <w:t xml:space="preserve"> </w:t>
      </w:r>
      <w:r>
        <w:rPr>
          <w:rFonts w:ascii="黑体" w:hAnsi="黑体" w:eastAsia="黑体"/>
          <w:color w:val="000000" w:themeColor="text1"/>
          <w14:textFill>
            <w14:solidFill>
              <w14:schemeClr w14:val="tx1"/>
            </w14:solidFill>
          </w14:textFill>
        </w:rPr>
        <w:t>verification</w:t>
      </w:r>
    </w:p>
    <w:p>
      <w:pPr>
        <w:pStyle w:val="28"/>
        <w:spacing w:after="0"/>
        <w:ind w:left="0" w:leftChars="0"/>
        <w:rPr>
          <w:rFonts w:ascii="宋体" w:hAnsi="宋体"/>
        </w:rPr>
      </w:pPr>
      <w:r>
        <w:rPr>
          <w:rFonts w:hint="eastAsia" w:ascii="宋体" w:hAnsi="宋体"/>
          <w:szCs w:val="21"/>
          <w:shd w:val="clear" w:color="auto" w:fill="FFFFFF"/>
        </w:rPr>
        <w:t>查明和确认测量仪器符合法定要求的活动，它包括检查、加标记和（或）出具检定证书</w:t>
      </w:r>
      <w:r>
        <w:rPr>
          <w:rFonts w:hint="eastAsia" w:ascii="宋体" w:hAnsi="宋体"/>
        </w:rPr>
        <w:t>。</w:t>
      </w:r>
    </w:p>
    <w:p>
      <w:pPr>
        <w:pStyle w:val="28"/>
        <w:spacing w:after="0"/>
        <w:ind w:left="0" w:left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[来源：JJF 1001-2011，9.17]</w:t>
      </w:r>
    </w:p>
    <w:p>
      <w:pPr>
        <w:pStyle w:val="182"/>
        <w:ind w:left="0" w:firstLine="360" w:firstLineChars="200"/>
      </w:pPr>
      <w:r>
        <w:rPr>
          <w:rFonts w:hint="eastAsia"/>
        </w:rPr>
        <w:t>列入国家强制检定目录，且国家有检定规程的仪器由有资质的机构检定。</w:t>
      </w:r>
    </w:p>
    <w:p>
      <w:pPr>
        <w:pStyle w:val="226"/>
        <w:ind w:left="420" w:hanging="420" w:hangingChars="200"/>
        <w:rPr>
          <w:rFonts w:ascii="黑体" w:hAnsi="黑体" w:eastAsia="黑体"/>
        </w:rPr>
      </w:pPr>
    </w:p>
    <w:p>
      <w:pPr>
        <w:pStyle w:val="28"/>
        <w:spacing w:after="0"/>
        <w:ind w:left="0" w:left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校准</w:t>
      </w:r>
      <w:r>
        <w:rPr>
          <w:rFonts w:hint="eastAsia" w:ascii="宋体" w:hAnsi="宋体" w:cs="宋体"/>
          <w:color w:val="000000" w:themeColor="text1"/>
          <w:szCs w:val="21"/>
          <w14:textFill>
            <w14:solidFill>
              <w14:schemeClr w14:val="tx1"/>
            </w14:solidFill>
          </w14:textFill>
        </w:rPr>
        <w:t>　</w:t>
      </w:r>
      <w:r>
        <w:rPr>
          <w:rFonts w:hint="eastAsia" w:ascii="黑体" w:hAnsi="黑体" w:eastAsia="黑体"/>
          <w:color w:val="000000" w:themeColor="text1"/>
          <w14:textFill>
            <w14:solidFill>
              <w14:schemeClr w14:val="tx1"/>
            </w14:solidFill>
          </w14:textFill>
        </w:rPr>
        <w:t>calibration</w:t>
      </w:r>
    </w:p>
    <w:p>
      <w:pPr>
        <w:pStyle w:val="28"/>
        <w:spacing w:after="0"/>
        <w:ind w:left="0" w:left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在规定条件下的一组操作，其第一步是确定由测量标准提供的量值与相应示值之间的关系，第二步则是用此信息确定由示值获得测量结果的关系，这里测量标准提供的量值与相应示值都具有测量不确定度。</w:t>
      </w:r>
    </w:p>
    <w:p>
      <w:pPr>
        <w:pStyle w:val="28"/>
        <w:spacing w:after="0"/>
        <w:ind w:left="0" w:left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[来源：JJF 1001-2011，4.10]</w:t>
      </w:r>
    </w:p>
    <w:p>
      <w:pPr>
        <w:pStyle w:val="183"/>
      </w:pPr>
      <w:r>
        <w:rPr>
          <w:rFonts w:hint="eastAsia"/>
        </w:rPr>
        <w:t>校准通常用文字说明、校准函数、校准图、校准曲线或校准表格的形式表示。某些情况下，还包含示值的具有测量不确定度的修正值或修正因子。</w:t>
      </w:r>
    </w:p>
    <w:p>
      <w:pPr>
        <w:pStyle w:val="183"/>
        <w:rPr>
          <w:color w:val="000000" w:themeColor="text1"/>
          <w14:textFill>
            <w14:solidFill>
              <w14:schemeClr w14:val="tx1"/>
            </w14:solidFill>
          </w14:textFill>
        </w:rPr>
      </w:pPr>
      <w:r>
        <w:rPr>
          <w:rFonts w:hint="eastAsia"/>
        </w:rPr>
        <w:t>校准结果通常出具“校准证书”或“校准报告”。未列入国家强制检定目录或尚没有国家检定规程的仪器由有资质的机构进行校准或自校准。</w:t>
      </w:r>
    </w:p>
    <w:p>
      <w:pPr>
        <w:pStyle w:val="226"/>
        <w:ind w:left="420" w:hanging="420" w:hangingChars="200"/>
        <w:rPr>
          <w:rFonts w:ascii="黑体" w:hAnsi="黑体" w:eastAsia="黑体"/>
        </w:rPr>
      </w:pPr>
    </w:p>
    <w:p>
      <w:pPr>
        <w:pStyle w:val="28"/>
        <w:spacing w:after="0"/>
        <w:ind w:left="0" w:left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参比方法</w:t>
      </w:r>
      <w:r>
        <w:rPr>
          <w:rFonts w:ascii="黑体" w:hAnsi="黑体" w:eastAsia="黑体"/>
          <w:color w:val="000000" w:themeColor="text1"/>
          <w14:textFill>
            <w14:solidFill>
              <w14:schemeClr w14:val="tx1"/>
            </w14:solidFill>
          </w14:textFill>
        </w:rPr>
        <w:t> </w:t>
      </w:r>
      <w:r>
        <w:rPr>
          <w:rFonts w:hint="eastAsia" w:ascii="黑体" w:hAnsi="黑体" w:eastAsia="黑体"/>
          <w:color w:val="000000" w:themeColor="text1"/>
          <w14:textFill>
            <w14:solidFill>
              <w14:schemeClr w14:val="tx1"/>
            </w14:solidFill>
          </w14:textFill>
        </w:rPr>
        <w:t>reference method</w:t>
      </w:r>
    </w:p>
    <w:p>
      <w:pPr>
        <w:pStyle w:val="28"/>
        <w:spacing w:after="0"/>
        <w:ind w:left="0" w:left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用于与</w:t>
      </w:r>
      <w:r>
        <w:rPr>
          <w:rFonts w:hint="eastAsia" w:ascii="宋体" w:hAnsi="宋体" w:cs="宋体"/>
          <w:color w:val="000000" w:themeColor="text1"/>
          <w:kern w:val="0"/>
          <w:lang w:bidi="ar"/>
          <w14:textFill>
            <w14:solidFill>
              <w14:schemeClr w14:val="tx1"/>
            </w14:solidFill>
          </w14:textFill>
        </w:rPr>
        <w:t>污染源在线监测系统测量结果相比较的人工监测采用的国家或行业发布的标准方法。</w:t>
      </w:r>
    </w:p>
    <w:p>
      <w:pPr>
        <w:pStyle w:val="226"/>
        <w:ind w:left="420" w:hanging="420" w:hangingChars="200"/>
        <w:rPr>
          <w:rFonts w:ascii="黑体" w:hAnsi="黑体" w:eastAsia="黑体"/>
        </w:rPr>
      </w:pPr>
    </w:p>
    <w:p>
      <w:pPr>
        <w:pStyle w:val="226"/>
        <w:numPr>
          <w:ilvl w:val="0"/>
          <w:numId w:val="0"/>
        </w:numPr>
        <w:ind w:firstLine="420" w:firstLineChars="200"/>
        <w:rPr>
          <w:rFonts w:ascii="黑体" w:hAnsi="黑体" w:eastAsia="黑体"/>
        </w:rPr>
      </w:pPr>
      <w:r>
        <w:rPr>
          <w:rFonts w:hint="eastAsia" w:ascii="黑体" w:hAnsi="黑体" w:eastAsia="黑体"/>
        </w:rPr>
        <w:t>校验</w:t>
      </w:r>
      <w:r>
        <w:rPr>
          <w:rFonts w:hint="eastAsia" w:ascii="黑体" w:hAnsi="黑体" w:eastAsia="黑体" w:cs="宋体"/>
          <w:szCs w:val="21"/>
        </w:rPr>
        <w:t>　</w:t>
      </w:r>
      <w:r>
        <w:rPr>
          <w:rFonts w:hint="eastAsia" w:ascii="黑体" w:hAnsi="黑体" w:eastAsia="黑体"/>
        </w:rPr>
        <w:t>checkout/verification</w:t>
      </w:r>
    </w:p>
    <w:p>
      <w:pPr>
        <w:pStyle w:val="28"/>
        <w:spacing w:after="0"/>
        <w:ind w:left="0" w:left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用参比方法对现场端监测仪器监测结果进行比对的监测过程，通过比对结果验证现场端监测仪器的运行状态。</w:t>
      </w:r>
    </w:p>
    <w:p>
      <w:pPr>
        <w:pStyle w:val="226"/>
        <w:ind w:left="420" w:hanging="420" w:hangingChars="200"/>
        <w:rPr>
          <w:rFonts w:ascii="黑体" w:hAnsi="黑体" w:eastAsia="黑体"/>
        </w:rPr>
      </w:pPr>
    </w:p>
    <w:p>
      <w:pPr>
        <w:pStyle w:val="28"/>
        <w:spacing w:after="0"/>
        <w:ind w:left="0" w:left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比对监测</w:t>
      </w:r>
      <w:r>
        <w:rPr>
          <w:rFonts w:hint="eastAsia" w:ascii="宋体" w:hAnsi="宋体" w:cs="宋体"/>
          <w:color w:val="000000" w:themeColor="text1"/>
          <w:szCs w:val="21"/>
          <w14:textFill>
            <w14:solidFill>
              <w14:schemeClr w14:val="tx1"/>
            </w14:solidFill>
          </w14:textFill>
        </w:rPr>
        <w:t>　</w:t>
      </w:r>
      <w:r>
        <w:rPr>
          <w:rFonts w:hint="eastAsia" w:ascii="黑体" w:hAnsi="黑体" w:eastAsia="黑体"/>
          <w:color w:val="000000" w:themeColor="text1"/>
          <w14:textFill>
            <w14:solidFill>
              <w14:schemeClr w14:val="tx1"/>
            </w14:solidFill>
          </w14:textFill>
        </w:rPr>
        <w:t>comparision testing</w:t>
      </w:r>
    </w:p>
    <w:p>
      <w:pPr>
        <w:widowControl/>
        <w:spacing w:line="240" w:lineRule="auto"/>
        <w:ind w:firstLine="420" w:firstLineChars="200"/>
        <w:rPr>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 xml:space="preserve">用参比方法对正常运行的污染源在线监测系统的准确度进行抽检。 </w:t>
      </w:r>
    </w:p>
    <w:p>
      <w:pPr>
        <w:pStyle w:val="226"/>
        <w:ind w:left="420" w:hanging="420" w:hangingChars="200"/>
        <w:rPr>
          <w:rFonts w:ascii="黑体" w:hAnsi="黑体" w:eastAsia="黑体"/>
        </w:rPr>
      </w:pPr>
    </w:p>
    <w:p>
      <w:pPr>
        <w:pStyle w:val="28"/>
        <w:spacing w:after="0"/>
        <w:ind w:left="0" w:leftChars="0"/>
        <w:rPr>
          <w:rFonts w:ascii="黑体" w:hAnsi="黑体" w:eastAsia="黑体"/>
          <w:szCs w:val="21"/>
        </w:rPr>
      </w:pPr>
      <w:r>
        <w:rPr>
          <w:rFonts w:hint="eastAsia" w:ascii="黑体" w:hAnsi="黑体" w:eastAsia="黑体"/>
          <w:szCs w:val="21"/>
        </w:rPr>
        <w:t>运维单位</w:t>
      </w:r>
      <w:r>
        <w:rPr>
          <w:rFonts w:hint="eastAsia" w:ascii="宋体" w:hAnsi="宋体" w:cs="宋体"/>
          <w:szCs w:val="21"/>
        </w:rPr>
        <w:t>　</w:t>
      </w:r>
      <w:r>
        <w:rPr>
          <w:rFonts w:hint="eastAsia" w:ascii="黑体" w:hAnsi="黑体" w:eastAsia="黑体"/>
        </w:rPr>
        <w:t>operation and maintenance unit</w:t>
      </w:r>
    </w:p>
    <w:p>
      <w:pPr>
        <w:pStyle w:val="28"/>
        <w:spacing w:after="0"/>
        <w:ind w:left="0" w:leftChars="0"/>
      </w:pPr>
      <w:r>
        <w:t>有能力</w:t>
      </w:r>
      <w:r>
        <w:rPr>
          <w:rFonts w:hint="eastAsia"/>
        </w:rPr>
        <w:t>从事固定</w:t>
      </w:r>
      <w:r>
        <w:t>污染源</w:t>
      </w:r>
      <w:r>
        <w:rPr>
          <w:rFonts w:hint="eastAsia"/>
        </w:rPr>
        <w:t>自动</w:t>
      </w:r>
      <w:r>
        <w:t>监测系统运行维护服务活动，并能够承担法律责任的法人或其他组织。</w:t>
      </w:r>
      <w:r>
        <w:rPr>
          <w:rFonts w:hint="eastAsia"/>
        </w:rPr>
        <w:t>包括自行开展运行维护活动的排污单位或其委托的社会化运行维护单位。</w:t>
      </w:r>
    </w:p>
    <w:p>
      <w:pPr>
        <w:pStyle w:val="107"/>
        <w:spacing w:before="312" w:after="312"/>
      </w:pPr>
      <w:bookmarkStart w:id="88" w:name="_Toc150970510"/>
      <w:bookmarkStart w:id="89" w:name="_Toc150963506"/>
      <w:bookmarkStart w:id="90" w:name="_Toc156676924"/>
      <w:bookmarkStart w:id="91" w:name="_Toc156676989"/>
      <w:bookmarkStart w:id="92" w:name="_Toc156678300"/>
      <w:bookmarkStart w:id="93" w:name="_Toc159233947"/>
      <w:bookmarkStart w:id="94" w:name="_Toc159233995"/>
      <w:bookmarkStart w:id="95" w:name="_Toc159234370"/>
      <w:bookmarkStart w:id="96" w:name="_Toc159234777"/>
      <w:bookmarkStart w:id="97" w:name="_Toc159235779"/>
      <w:bookmarkStart w:id="98" w:name="_Toc159457957"/>
      <w:r>
        <w:rPr>
          <w:rFonts w:hint="eastAsia"/>
        </w:rPr>
        <w:t>自动监测质量管理要求</w:t>
      </w:r>
      <w:bookmarkEnd w:id="88"/>
      <w:bookmarkEnd w:id="89"/>
      <w:bookmarkEnd w:id="90"/>
      <w:bookmarkEnd w:id="91"/>
      <w:bookmarkEnd w:id="92"/>
      <w:bookmarkEnd w:id="93"/>
      <w:bookmarkEnd w:id="94"/>
      <w:bookmarkEnd w:id="95"/>
      <w:bookmarkEnd w:id="96"/>
      <w:bookmarkEnd w:id="97"/>
      <w:bookmarkEnd w:id="98"/>
    </w:p>
    <w:p>
      <w:pPr>
        <w:pStyle w:val="108"/>
        <w:spacing w:before="156" w:after="156"/>
        <w:ind w:left="0"/>
      </w:pPr>
      <w:bookmarkStart w:id="99" w:name="_Toc150970511"/>
      <w:bookmarkStart w:id="100" w:name="_Toc150963507"/>
      <w:bookmarkStart w:id="101" w:name="_Toc156676925"/>
      <w:bookmarkStart w:id="102" w:name="_Toc156676990"/>
      <w:bookmarkStart w:id="103" w:name="_Toc156678301"/>
      <w:bookmarkStart w:id="104" w:name="_Toc159233948"/>
      <w:bookmarkStart w:id="105" w:name="_Toc159233996"/>
      <w:bookmarkStart w:id="106" w:name="_Toc159234371"/>
      <w:bookmarkStart w:id="107" w:name="_Toc159234778"/>
      <w:bookmarkStart w:id="108" w:name="_Toc159235780"/>
      <w:bookmarkStart w:id="109" w:name="_Toc159457958"/>
      <w:r>
        <w:rPr>
          <w:rFonts w:hint="eastAsia"/>
        </w:rPr>
        <w:t>运维单位和人员</w:t>
      </w:r>
      <w:bookmarkEnd w:id="99"/>
      <w:bookmarkEnd w:id="100"/>
      <w:bookmarkEnd w:id="101"/>
      <w:bookmarkEnd w:id="102"/>
      <w:bookmarkEnd w:id="103"/>
      <w:bookmarkEnd w:id="104"/>
      <w:bookmarkEnd w:id="105"/>
      <w:bookmarkEnd w:id="106"/>
      <w:bookmarkEnd w:id="107"/>
      <w:bookmarkEnd w:id="108"/>
      <w:bookmarkEnd w:id="109"/>
    </w:p>
    <w:p>
      <w:pPr>
        <w:pStyle w:val="168"/>
      </w:pPr>
      <w:r>
        <w:rPr>
          <w:rFonts w:hint="eastAsia"/>
        </w:rPr>
        <w:t>运维单位应通过GB/T</w:t>
      </w:r>
      <w:r>
        <w:t> </w:t>
      </w:r>
      <w:r>
        <w:rPr>
          <w:rFonts w:hint="eastAsia"/>
        </w:rPr>
        <w:t>19001质量体系认证，按GB/T</w:t>
      </w:r>
      <w:r>
        <w:t> </w:t>
      </w:r>
      <w:r>
        <w:rPr>
          <w:rFonts w:hint="eastAsia"/>
        </w:rPr>
        <w:t>19001标准建立运维质量管理体系并保证其运作，同时应持续性改进。</w:t>
      </w:r>
    </w:p>
    <w:p>
      <w:pPr>
        <w:pStyle w:val="168"/>
      </w:pPr>
      <w:r>
        <w:rPr>
          <w:rFonts w:hint="eastAsia"/>
        </w:rPr>
        <w:t>运维单位应建立健全各项管理制度。包括：岗位责任管理与考核制度、系统操作使用规程、检查维护规程、设备校验比对规程、数据审核处理规程、异常应急处理规程、报告制度、内部监督检查制度、诚信承诺制度及档案管理制度等。</w:t>
      </w:r>
    </w:p>
    <w:p>
      <w:pPr>
        <w:pStyle w:val="168"/>
      </w:pPr>
      <w:r>
        <w:rPr>
          <w:rFonts w:hint="eastAsia"/>
        </w:rPr>
        <w:t>运维单位应配备开展运维所必需的负责人、技术负责人、质量负责人、运维人员、实验室人员、备品备件管理人员、信息化管理人员、质量监督人员、档案管理人员等，并明确各自职责和相互关系。</w:t>
      </w:r>
    </w:p>
    <w:p>
      <w:pPr>
        <w:pStyle w:val="168"/>
      </w:pPr>
      <w:r>
        <w:rPr>
          <w:rFonts w:hint="eastAsia"/>
        </w:rPr>
        <w:t>负责人负责运维单位组织架构的建立，配备足够的人力资源，保证各类人员分工明确；</w:t>
      </w:r>
      <w:r>
        <w:t>负责运维质量管理体系和管理制度的</w:t>
      </w:r>
      <w:r>
        <w:rPr>
          <w:rFonts w:hint="eastAsia"/>
        </w:rPr>
        <w:t>实施</w:t>
      </w:r>
      <w:r>
        <w:t>和</w:t>
      </w:r>
      <w:r>
        <w:rPr>
          <w:rFonts w:hint="eastAsia"/>
        </w:rPr>
        <w:t>保持</w:t>
      </w:r>
      <w:r>
        <w:t>。</w:t>
      </w:r>
    </w:p>
    <w:p>
      <w:pPr>
        <w:pStyle w:val="168"/>
      </w:pPr>
      <w:r>
        <w:rPr>
          <w:rFonts w:hint="eastAsia"/>
        </w:rPr>
        <w:t>技术负责人应能熟练掌握相关国家标准、地方标准及仪器技术，具有指导现场运维人员的能力和水平；负责组织建立与运维技术活动相关的管理制度，并配备运维人员、实验室人员、备品备件管理人员、信息化管理人员等。</w:t>
      </w:r>
    </w:p>
    <w:p>
      <w:pPr>
        <w:pStyle w:val="168"/>
      </w:pPr>
      <w:r>
        <w:rPr>
          <w:rFonts w:hint="eastAsia"/>
        </w:rPr>
        <w:t>质量负责人负责组织建立运维质量管理体系及与运维质量活动相关的管理制度；负责运维过程中的质量控制，并配备质量监督、档案管理等内部质量控制人员。</w:t>
      </w:r>
    </w:p>
    <w:p>
      <w:pPr>
        <w:pStyle w:val="168"/>
      </w:pPr>
      <w:r>
        <w:rPr>
          <w:rFonts w:hint="eastAsia"/>
        </w:rPr>
        <w:t>运维人员应具备相关专业知识，在参加自动监测系统运维相关培训并通过相应的考核后方可上岗作业。负责按照本文件要求开展固定污染源在线监测系统现场的巡检、故障维修、校准校验、记录填写等工作。运维人员的人均运维服务企业应不超过8家。</w:t>
      </w:r>
    </w:p>
    <w:p>
      <w:pPr>
        <w:pStyle w:val="168"/>
      </w:pPr>
      <w:r>
        <w:rPr>
          <w:rFonts w:hint="eastAsia"/>
        </w:rPr>
        <w:t>实验室人员应具备化学、实验室操作相关专业知识或相关检验检测工作经历，经上岗培训考核合格后方可作业。人员数量应与运维工作量和时效性相匹配。</w:t>
      </w:r>
    </w:p>
    <w:p>
      <w:pPr>
        <w:pStyle w:val="168"/>
      </w:pPr>
      <w:r>
        <w:rPr>
          <w:rFonts w:hint="eastAsia"/>
        </w:rPr>
        <w:t>备品备件管理人员负责备品备件申报购置、出入库管理、盘库等工作。</w:t>
      </w:r>
    </w:p>
    <w:p>
      <w:pPr>
        <w:pStyle w:val="168"/>
      </w:pPr>
      <w:r>
        <w:rPr>
          <w:rFonts w:hint="eastAsia"/>
        </w:rPr>
        <w:t>信息化管理人员负责信息化管理系统的功能完善、运行维护、数据统计与分析等工作。</w:t>
      </w:r>
    </w:p>
    <w:p>
      <w:pPr>
        <w:pStyle w:val="168"/>
      </w:pPr>
      <w:r>
        <w:rPr>
          <w:rFonts w:hint="eastAsia"/>
        </w:rPr>
        <w:t>质量监督人员应具备3年以上相关工作经验，负责对运维及实验室活动开展监督和检查，定期对质量管理体系文件及管理制度执行情况开展监督考核。</w:t>
      </w:r>
    </w:p>
    <w:p>
      <w:pPr>
        <w:pStyle w:val="168"/>
      </w:pPr>
      <w:r>
        <w:rPr>
          <w:rFonts w:hint="eastAsia"/>
        </w:rPr>
        <w:t>档案管理人员应具备一定的档案专业知识，负责档案资料的收集、审核、分类、立卷、入库和保管工作。</w:t>
      </w:r>
    </w:p>
    <w:p>
      <w:pPr>
        <w:pStyle w:val="168"/>
      </w:pPr>
      <w:r>
        <w:rPr>
          <w:rFonts w:hint="eastAsia"/>
        </w:rPr>
        <w:t>运维单位应对所有工作人员开展持续性培训，培训形式应包含内部培训和外部培训，运维人员培训内容包括法律法规、标准、技术规范、仪器操作、系统维护和故障处理、处理工艺、安全知识等。根据考核培训结果定期开展能力评定，运维人员和实验室人员评定不合格不得上岗。</w:t>
      </w:r>
    </w:p>
    <w:p>
      <w:pPr>
        <w:pStyle w:val="108"/>
        <w:spacing w:before="156" w:after="156"/>
        <w:ind w:left="0"/>
      </w:pPr>
      <w:bookmarkStart w:id="110" w:name="_Toc150970512"/>
      <w:bookmarkStart w:id="111" w:name="_Toc150963508"/>
      <w:bookmarkStart w:id="112" w:name="_Toc156676926"/>
      <w:bookmarkStart w:id="113" w:name="_Toc156676991"/>
      <w:bookmarkStart w:id="114" w:name="_Toc156678302"/>
      <w:bookmarkStart w:id="115" w:name="_Toc159233949"/>
      <w:bookmarkStart w:id="116" w:name="_Toc159233997"/>
      <w:bookmarkStart w:id="117" w:name="_Toc159234372"/>
      <w:bookmarkStart w:id="118" w:name="_Toc159234779"/>
      <w:bookmarkStart w:id="119" w:name="_Toc159235781"/>
      <w:bookmarkStart w:id="120" w:name="_Toc159457959"/>
      <w:r>
        <w:rPr>
          <w:rFonts w:hint="eastAsia"/>
        </w:rPr>
        <w:t>办公场所和实验室</w:t>
      </w:r>
      <w:bookmarkEnd w:id="110"/>
      <w:bookmarkEnd w:id="111"/>
      <w:bookmarkEnd w:id="112"/>
      <w:bookmarkEnd w:id="113"/>
      <w:bookmarkEnd w:id="114"/>
      <w:bookmarkEnd w:id="115"/>
      <w:bookmarkEnd w:id="116"/>
      <w:bookmarkEnd w:id="117"/>
      <w:bookmarkEnd w:id="118"/>
      <w:bookmarkEnd w:id="119"/>
      <w:bookmarkEnd w:id="120"/>
    </w:p>
    <w:p>
      <w:pPr>
        <w:pStyle w:val="68"/>
        <w:spacing w:before="0" w:beforeLines="0" w:after="0" w:afterLines="0"/>
        <w:outlineLvl w:val="9"/>
        <w:rPr>
          <w:rFonts w:ascii="宋体" w:hAnsi="宋体" w:eastAsia="宋体"/>
        </w:rPr>
      </w:pPr>
      <w:bookmarkStart w:id="121" w:name="_Toc159233950"/>
      <w:r>
        <w:rPr>
          <w:rFonts w:hint="eastAsia" w:ascii="宋体" w:hAnsi="宋体" w:eastAsia="宋体"/>
        </w:rPr>
        <w:t>运维单位应在南通市行政区域范围内设立满足运维所必需的办公场所，并配置相应的办公设施及环境条件。</w:t>
      </w:r>
      <w:bookmarkEnd w:id="121"/>
    </w:p>
    <w:p>
      <w:pPr>
        <w:pStyle w:val="168"/>
      </w:pPr>
      <w:r>
        <w:rPr>
          <w:rFonts w:hint="eastAsia" w:hAnsi="宋体"/>
        </w:rPr>
        <w:t>建立满足运维需要的实验室，实验室实验面积及其所配置的设施和环境条件应符合实际监测需要及实验设备运行维护要求。</w:t>
      </w:r>
    </w:p>
    <w:p>
      <w:pPr>
        <w:pStyle w:val="168"/>
        <w:rPr>
          <w:rFonts w:hAnsi="宋体"/>
        </w:rPr>
      </w:pPr>
      <w:r>
        <w:rPr>
          <w:rFonts w:hint="eastAsia" w:hAnsi="宋体"/>
        </w:rPr>
        <w:t>实验室应建立内部质量管理制度，按照相关实验方法及HJ/T</w:t>
      </w:r>
      <w:r>
        <w:t> </w:t>
      </w:r>
      <w:r>
        <w:rPr>
          <w:rFonts w:hint="eastAsia" w:hAnsi="宋体"/>
        </w:rPr>
        <w:t>373的要求开展实验室分析质量控制。</w:t>
      </w:r>
    </w:p>
    <w:p>
      <w:pPr>
        <w:pStyle w:val="108"/>
        <w:spacing w:before="156" w:after="156"/>
        <w:ind w:left="0"/>
      </w:pPr>
      <w:bookmarkStart w:id="122" w:name="_Toc150970513"/>
      <w:bookmarkStart w:id="123" w:name="_Toc150963509"/>
      <w:bookmarkStart w:id="124" w:name="_Toc156676927"/>
      <w:bookmarkStart w:id="125" w:name="_Toc156676992"/>
      <w:bookmarkStart w:id="126" w:name="_Toc156678303"/>
      <w:bookmarkStart w:id="127" w:name="_Toc159233951"/>
      <w:bookmarkStart w:id="128" w:name="_Toc159233998"/>
      <w:bookmarkStart w:id="129" w:name="_Toc159234373"/>
      <w:bookmarkStart w:id="130" w:name="_Toc159234780"/>
      <w:bookmarkStart w:id="131" w:name="_Toc159235782"/>
      <w:bookmarkStart w:id="132" w:name="_Toc159457960"/>
      <w:r>
        <w:rPr>
          <w:rFonts w:hint="eastAsia"/>
        </w:rPr>
        <w:t>设备配置及管理</w:t>
      </w:r>
      <w:bookmarkEnd w:id="122"/>
      <w:bookmarkEnd w:id="123"/>
      <w:bookmarkEnd w:id="124"/>
      <w:bookmarkEnd w:id="125"/>
      <w:bookmarkEnd w:id="126"/>
      <w:bookmarkEnd w:id="127"/>
      <w:bookmarkEnd w:id="128"/>
      <w:bookmarkEnd w:id="129"/>
      <w:bookmarkEnd w:id="130"/>
      <w:bookmarkEnd w:id="131"/>
      <w:bookmarkEnd w:id="132"/>
    </w:p>
    <w:p>
      <w:pPr>
        <w:pStyle w:val="168"/>
      </w:pPr>
      <w:r>
        <w:rPr>
          <w:rFonts w:hint="eastAsia"/>
        </w:rPr>
        <w:t>固定污染源废水在线监测设备、废气连续监测设备应分别按照</w:t>
      </w:r>
      <w:r>
        <w:rPr>
          <w:rFonts w:hint="eastAsia" w:hAnsi="宋体"/>
        </w:rPr>
        <w:t>HJ</w:t>
      </w:r>
      <w:r>
        <w:t> </w:t>
      </w:r>
      <w:r>
        <w:rPr>
          <w:rFonts w:hint="eastAsia" w:hAnsi="宋体"/>
        </w:rPr>
        <w:t>354、HJ</w:t>
      </w:r>
      <w:r>
        <w:t> </w:t>
      </w:r>
      <w:r>
        <w:rPr>
          <w:rFonts w:hint="eastAsia" w:hAnsi="宋体"/>
        </w:rPr>
        <w:t>75</w:t>
      </w:r>
      <w:r>
        <w:rPr>
          <w:rFonts w:hint="eastAsia"/>
        </w:rPr>
        <w:t>验收合格后方可开展现场监测。</w:t>
      </w:r>
    </w:p>
    <w:p>
      <w:pPr>
        <w:pStyle w:val="168"/>
      </w:pPr>
      <w:r>
        <w:rPr>
          <w:rFonts w:hint="eastAsia"/>
        </w:rPr>
        <w:t>主要设备或者核心部件更换、采样位置或者主要设备安装位置等发生重大变化后，应重新验收合格后使用。</w:t>
      </w:r>
    </w:p>
    <w:p>
      <w:pPr>
        <w:pStyle w:val="168"/>
      </w:pPr>
      <w:r>
        <w:rPr>
          <w:rFonts w:hint="eastAsia"/>
        </w:rPr>
        <w:t>运维单位应备足日常运行、维护所需的各种耗材、备用整机或关键部件，对其使用情况定期清点，并根据实际需要及时调整和补充存储数量。</w:t>
      </w:r>
    </w:p>
    <w:p>
      <w:pPr>
        <w:pStyle w:val="168"/>
      </w:pPr>
      <w:r>
        <w:rPr>
          <w:rFonts w:hint="eastAsia"/>
        </w:rPr>
        <w:t>实验室应配备满足比对试验和试剂配制等工作需要的实验设备（包括仪器、软件、方法标准、标准物质、试剂、消耗品、辅助设备及相应组合装置等）。</w:t>
      </w:r>
    </w:p>
    <w:p>
      <w:pPr>
        <w:pStyle w:val="168"/>
      </w:pPr>
      <w:r>
        <w:rPr>
          <w:rFonts w:hint="eastAsia"/>
        </w:rPr>
        <w:t>自动监测设备和实验设备应依法依规通过计量检定/校准，对未有国家检定/校准规程的设备应根据相关规范要求开展核查、比对等，并在合格有效期内使用。</w:t>
      </w:r>
    </w:p>
    <w:p>
      <w:pPr>
        <w:pStyle w:val="168"/>
      </w:pPr>
      <w:r>
        <w:rPr>
          <w:rFonts w:hint="eastAsia"/>
        </w:rPr>
        <w:t>设备运行使用期间，应定期开展校准、校验及使用标准样品核查验证等。</w:t>
      </w:r>
    </w:p>
    <w:p>
      <w:pPr>
        <w:pStyle w:val="168"/>
      </w:pPr>
      <w:r>
        <w:rPr>
          <w:rFonts w:hint="eastAsia"/>
        </w:rPr>
        <w:t>人工监测采用的现场测试设备，应按相应监测标准或技术规范及设备使用说明要求在采样测量前校准合格、采样测量后核查合格。</w:t>
      </w:r>
    </w:p>
    <w:p>
      <w:pPr>
        <w:pStyle w:val="168"/>
      </w:pPr>
      <w:r>
        <w:rPr>
          <w:rFonts w:hint="eastAsia"/>
        </w:rPr>
        <w:t>设备经过维修后，在正常使用和运行之前应确保其维修全部完成，并重新检定/校准或运行校准、校验合格。</w:t>
      </w:r>
    </w:p>
    <w:p>
      <w:pPr>
        <w:pStyle w:val="168"/>
      </w:pPr>
      <w:r>
        <w:rPr>
          <w:rFonts w:hint="eastAsia"/>
        </w:rPr>
        <w:t>应采用有证标准物质，其质量级别应符合国家二级或二级以上标准物质要求，并在有效期内使用。标准气体不确定度不超过±2.0</w:t>
      </w:r>
      <w:r>
        <w:rPr>
          <w:rFonts w:ascii="MS Gothic" w:hAnsi="MS Gothic" w:eastAsia="MS Gothic" w:cs="MS Gothic"/>
        </w:rPr>
        <w:t> </w:t>
      </w:r>
      <w:r>
        <w:rPr>
          <w:rFonts w:hint="eastAsia"/>
        </w:rPr>
        <w:t>%，较低浓度的标准气体可以使用高浓度的标准气体采用等比例稀释方法获得，等比例稀释装置的精密度在1.0</w:t>
      </w:r>
      <w:r>
        <w:rPr>
          <w:rFonts w:ascii="MS Gothic" w:hAnsi="MS Gothic" w:eastAsia="MS Gothic" w:cs="MS Gothic"/>
        </w:rPr>
        <w:t> </w:t>
      </w:r>
      <w:r>
        <w:rPr>
          <w:rFonts w:hint="eastAsia"/>
        </w:rPr>
        <w:t>%以内。特殊情况下需采用自配标准溶液、标准气体时，应用有证标准样品对自配标样进行验证，验证结果应在标准值不确定度范围内。零气可使用高纯氮气，纯度≥99.999</w:t>
      </w:r>
      <w:r>
        <w:rPr>
          <w:rFonts w:ascii="MS Gothic" w:hAnsi="MS Gothic" w:eastAsia="MS Gothic" w:cs="MS Gothic"/>
        </w:rPr>
        <w:t> </w:t>
      </w:r>
      <w:r>
        <w:rPr>
          <w:rFonts w:hint="eastAsia"/>
        </w:rPr>
        <w:t>%，或使用二氧化硫、氮氧化物含量均≤0.1</w:t>
      </w:r>
      <w:r>
        <w:rPr>
          <w:rFonts w:ascii="MS Gothic" w:hAnsi="MS Gothic" w:eastAsia="MS Gothic" w:cs="MS Gothic"/>
        </w:rPr>
        <w:t> </w:t>
      </w:r>
      <w:r>
        <w:rPr>
          <w:rFonts w:hint="eastAsia" w:hAnsi="宋体" w:cs="宋体"/>
          <w:szCs w:val="21"/>
        </w:rPr>
        <w:t>µmol/mol</w:t>
      </w:r>
      <w:r>
        <w:rPr>
          <w:rFonts w:hint="eastAsia"/>
        </w:rPr>
        <w:t>的标准气体、碳氢化合物含量≤0.3</w:t>
      </w:r>
      <w:r>
        <w:rPr>
          <w:rFonts w:hint="eastAsia" w:ascii="MS Gothic" w:hAnsi="MS Gothic" w:eastAsia="MS Gothic" w:cs="MS Gothic"/>
        </w:rPr>
        <w:t> </w:t>
      </w:r>
      <w:r>
        <w:rPr>
          <w:rFonts w:hint="eastAsia"/>
        </w:rPr>
        <w:t xml:space="preserve"> mg/m</w:t>
      </w:r>
      <w:r>
        <w:rPr>
          <w:rFonts w:hint="eastAsia"/>
          <w:vertAlign w:val="superscript"/>
        </w:rPr>
        <w:t>3</w:t>
      </w:r>
      <w:r>
        <w:rPr>
          <w:rFonts w:hint="eastAsia"/>
        </w:rPr>
        <w:t>的除烃空气。</w:t>
      </w:r>
    </w:p>
    <w:p>
      <w:pPr>
        <w:pStyle w:val="168"/>
      </w:pPr>
      <w:r>
        <w:rPr>
          <w:rFonts w:hint="eastAsia"/>
        </w:rPr>
        <w:t>所用的各种试剂、纯水的质量及</w:t>
      </w:r>
      <w:r>
        <w:rPr>
          <w:rFonts w:hint="eastAsia" w:hAnsi="宋体" w:cs="宋体"/>
          <w:color w:val="000000"/>
          <w:sz w:val="20"/>
          <w:lang w:bidi="ar"/>
        </w:rPr>
        <w:t>工作气源的纯度</w:t>
      </w:r>
      <w:r>
        <w:rPr>
          <w:rFonts w:hint="eastAsia"/>
        </w:rPr>
        <w:t>应符合方法标准的要求。</w:t>
      </w:r>
    </w:p>
    <w:p>
      <w:pPr>
        <w:pStyle w:val="168"/>
      </w:pPr>
      <w:r>
        <w:rPr>
          <w:rFonts w:hint="eastAsia"/>
        </w:rPr>
        <w:t>试剂按方法标准的要求配制并按RB/T</w:t>
      </w:r>
      <w:r>
        <w:t> </w:t>
      </w:r>
      <w:r>
        <w:rPr>
          <w:rFonts w:hint="eastAsia"/>
        </w:rPr>
        <w:t>041要求粘贴标签。配制和使用时所用分析天平、砝码、滴定管、容量瓶、移液管等均须定期校准。通过标定确定浓度的，如硫代硫酸钠等标准溶液的制备还应符合GB/T</w:t>
      </w:r>
      <w:r>
        <w:t> </w:t>
      </w:r>
      <w:r>
        <w:rPr>
          <w:rFonts w:hint="eastAsia"/>
        </w:rPr>
        <w:t>601要求。</w:t>
      </w:r>
    </w:p>
    <w:p>
      <w:pPr>
        <w:pStyle w:val="168"/>
      </w:pPr>
      <w:r>
        <w:rPr>
          <w:rFonts w:hint="eastAsia"/>
        </w:rPr>
        <w:t>试剂按方法标准的要求保存。自动监测所用的自配氨氮、化学需氧量标准贮备液冷藏使用不超过一个月。仪器供应商提供的试剂有明确规定的从其规定。方法标准或产品未有明确规定的，可在常温（15～25）℃下保存，时间一般不超过两个月。当溶液出现浑浊、沉淀、颜色变化等现象时应重新制备。</w:t>
      </w:r>
    </w:p>
    <w:p>
      <w:pPr>
        <w:pStyle w:val="107"/>
        <w:spacing w:before="312" w:after="312"/>
      </w:pPr>
      <w:bookmarkStart w:id="133" w:name="_Toc156676929"/>
      <w:bookmarkStart w:id="134" w:name="_Toc156676994"/>
      <w:bookmarkStart w:id="135" w:name="_Toc156678305"/>
      <w:bookmarkStart w:id="136" w:name="_Toc159233952"/>
      <w:bookmarkStart w:id="137" w:name="_Toc159233999"/>
      <w:bookmarkStart w:id="138" w:name="_Toc159234374"/>
      <w:bookmarkStart w:id="139" w:name="_Toc159234781"/>
      <w:bookmarkStart w:id="140" w:name="_Toc159235783"/>
      <w:bookmarkStart w:id="141" w:name="_Toc159457961"/>
      <w:r>
        <w:rPr>
          <w:rFonts w:hint="eastAsia"/>
        </w:rPr>
        <w:t>废水自动监测质量控制要求</w:t>
      </w:r>
      <w:bookmarkEnd w:id="133"/>
      <w:bookmarkEnd w:id="134"/>
      <w:bookmarkEnd w:id="135"/>
      <w:bookmarkEnd w:id="136"/>
      <w:bookmarkEnd w:id="137"/>
      <w:bookmarkEnd w:id="138"/>
      <w:bookmarkEnd w:id="139"/>
      <w:bookmarkEnd w:id="140"/>
      <w:bookmarkEnd w:id="141"/>
    </w:p>
    <w:p>
      <w:pPr>
        <w:pStyle w:val="108"/>
        <w:spacing w:before="156" w:after="156"/>
        <w:ind w:left="0"/>
      </w:pPr>
      <w:bookmarkStart w:id="142" w:name="_Toc156676930"/>
      <w:bookmarkStart w:id="143" w:name="_Toc156676995"/>
      <w:bookmarkStart w:id="144" w:name="_Toc156678306"/>
      <w:bookmarkStart w:id="145" w:name="_Toc159233953"/>
      <w:bookmarkStart w:id="146" w:name="_Toc159234000"/>
      <w:bookmarkStart w:id="147" w:name="_Toc159234375"/>
      <w:bookmarkStart w:id="148" w:name="_Toc159234782"/>
      <w:bookmarkStart w:id="149" w:name="_Toc159235784"/>
      <w:bookmarkStart w:id="150" w:name="_Toc159457962"/>
      <w:r>
        <w:rPr>
          <w:rFonts w:hint="eastAsia"/>
        </w:rPr>
        <w:t>在线监测设备定期巡查维护</w:t>
      </w:r>
      <w:bookmarkEnd w:id="142"/>
      <w:bookmarkEnd w:id="143"/>
      <w:bookmarkEnd w:id="144"/>
      <w:bookmarkEnd w:id="145"/>
      <w:bookmarkEnd w:id="146"/>
      <w:bookmarkEnd w:id="147"/>
      <w:bookmarkEnd w:id="148"/>
      <w:bookmarkEnd w:id="149"/>
      <w:bookmarkEnd w:id="150"/>
    </w:p>
    <w:p>
      <w:pPr>
        <w:pStyle w:val="168"/>
      </w:pPr>
      <w:r>
        <w:rPr>
          <w:rFonts w:hint="eastAsia"/>
        </w:rPr>
        <w:t>按照HJ</w:t>
      </w:r>
      <w:r>
        <w:t> </w:t>
      </w:r>
      <w:r>
        <w:rPr>
          <w:rFonts w:hint="eastAsia"/>
        </w:rPr>
        <w:t>355规定的检查维护内容和频次，结合水质在线自动监测仪测量原理、运维手册或使用说明书、运行环境以及污染源废水排放特点等，制定巡查维护规程。</w:t>
      </w:r>
    </w:p>
    <w:p>
      <w:pPr>
        <w:pStyle w:val="168"/>
      </w:pPr>
      <w:r>
        <w:rPr>
          <w:rFonts w:hint="eastAsia"/>
        </w:rPr>
        <w:t>日检查维护：可以远程查看，如发现设备运行异常或数据有持续异常等情况，应前往站点检查。</w:t>
      </w:r>
    </w:p>
    <w:p>
      <w:pPr>
        <w:pStyle w:val="168"/>
      </w:pPr>
      <w:r>
        <w:rPr>
          <w:rFonts w:hint="eastAsia"/>
        </w:rPr>
        <w:t>周检查维护：每7天至少进行一次现场检查维护。重点检查包括：</w:t>
      </w:r>
    </w:p>
    <w:p>
      <w:pPr>
        <w:pStyle w:val="135"/>
        <w:ind w:left="0" w:firstLine="420" w:firstLineChars="200"/>
        <w:jc w:val="both"/>
      </w:pPr>
      <w:r>
        <w:rPr>
          <w:rFonts w:hint="eastAsia"/>
        </w:rPr>
        <w:t>辅助设备：站房卫生及门窗的密封性、供水系统、供电系统、温湿度控制系统。</w:t>
      </w:r>
    </w:p>
    <w:p>
      <w:pPr>
        <w:pStyle w:val="135"/>
        <w:ind w:left="0" w:firstLine="420" w:firstLineChars="200"/>
        <w:jc w:val="both"/>
      </w:pPr>
      <w:r>
        <w:rPr>
          <w:rFonts w:hint="eastAsia"/>
        </w:rPr>
        <w:t>采样系统：采样泵、采样桶、留样系统、自动清洗装置、过滤装置、采样管路、排水管路。</w:t>
      </w:r>
    </w:p>
    <w:p>
      <w:pPr>
        <w:pStyle w:val="135"/>
      </w:pPr>
      <w:r>
        <w:rPr>
          <w:rFonts w:hint="eastAsia"/>
        </w:rPr>
        <w:t>水质在线自动监测仪：进样管路、内部管路、排液管路、标准溶液、试剂、电极填充液和探头。若使用气体钢瓶，还应检查气路系统的密封性和钢瓶压力。</w:t>
      </w:r>
    </w:p>
    <w:p>
      <w:pPr>
        <w:pStyle w:val="135"/>
        <w:ind w:left="0" w:firstLine="420" w:firstLineChars="200"/>
        <w:jc w:val="both"/>
      </w:pPr>
      <w:r>
        <w:rPr>
          <w:rFonts w:hint="eastAsia"/>
        </w:rPr>
        <w:t>数据采集传输系统：数据采集传输仪和仪器的连接、抽查在线自动监测仪、数据采集传输仪</w:t>
      </w:r>
    </w:p>
    <w:p>
      <w:pPr>
        <w:pStyle w:val="135"/>
        <w:numPr>
          <w:ilvl w:val="0"/>
          <w:numId w:val="0"/>
        </w:numPr>
        <w:ind w:left="420" w:leftChars="200" w:firstLine="420" w:firstLineChars="200"/>
        <w:jc w:val="both"/>
      </w:pPr>
      <w:r>
        <w:rPr>
          <w:rFonts w:hint="eastAsia"/>
        </w:rPr>
        <w:t>及监控中心平台三者数据的一致性、设备电源。</w:t>
      </w:r>
    </w:p>
    <w:p>
      <w:pPr>
        <w:pStyle w:val="135"/>
      </w:pPr>
      <w:r>
        <w:t>视频监控系统：监控范围、拍摄效果、是否存在遮挡及电磁干扰等。</w:t>
      </w:r>
    </w:p>
    <w:p>
      <w:pPr>
        <w:pStyle w:val="168"/>
      </w:pPr>
      <w:r>
        <w:rPr>
          <w:rFonts w:hint="eastAsia"/>
        </w:rPr>
        <w:t>月检查维护：每月至少一次的现场检查维护。重点检查包括：</w:t>
      </w:r>
    </w:p>
    <w:p>
      <w:pPr>
        <w:pStyle w:val="135"/>
        <w:jc w:val="both"/>
      </w:pPr>
      <w:r>
        <w:rPr>
          <w:rFonts w:hint="eastAsia"/>
        </w:rPr>
        <w:t>安全检查：站房防雷措施、仪器接地情况、消防设备。</w:t>
      </w:r>
    </w:p>
    <w:p>
      <w:pPr>
        <w:pStyle w:val="135"/>
        <w:jc w:val="both"/>
      </w:pPr>
      <w:r>
        <w:rPr>
          <w:rFonts w:hint="eastAsia"/>
        </w:rPr>
        <w:t>水质在线自动监测仪：易损耗件、取样单元、消解单元、检测单元、计量单元、超声波明渠流量计位置及周边干扰物、管道电磁流量计检定证书的有效期、pH监测仪电极、TOC监测仪的转换系数、泵、管及加热炉温度、试剂余量等。</w:t>
      </w:r>
    </w:p>
    <w:p>
      <w:pPr>
        <w:pStyle w:val="135"/>
        <w:jc w:val="both"/>
      </w:pPr>
      <w:r>
        <w:rPr>
          <w:rFonts w:hint="eastAsia"/>
        </w:rPr>
        <w:t>数据采集传输系统：数据存储或控制系统工作状态。</w:t>
      </w:r>
    </w:p>
    <w:p>
      <w:pPr>
        <w:pStyle w:val="168"/>
      </w:pPr>
      <w:r>
        <w:rPr>
          <w:rFonts w:hint="eastAsia"/>
        </w:rPr>
        <w:t>季度检查维护：每季度至少一次的现场检查维护。检查、更换易损耗件及关键零部件，检查废液的收集处置情况等。</w:t>
      </w:r>
    </w:p>
    <w:p>
      <w:pPr>
        <w:pStyle w:val="168"/>
      </w:pPr>
      <w:r>
        <w:rPr>
          <w:rFonts w:hint="eastAsia"/>
        </w:rPr>
        <w:t>及时开展清洁清理或更换等维护保养工作。每次巡查维护应及时记录并归档，记录参照HJ 355-2019表B.1表格形式。</w:t>
      </w:r>
    </w:p>
    <w:p>
      <w:pPr>
        <w:pStyle w:val="108"/>
        <w:spacing w:before="156" w:after="156"/>
        <w:ind w:left="0"/>
      </w:pPr>
      <w:bookmarkStart w:id="151" w:name="_Toc156676931"/>
      <w:bookmarkStart w:id="152" w:name="_Toc156676996"/>
      <w:bookmarkStart w:id="153" w:name="_Toc156678307"/>
      <w:bookmarkStart w:id="154" w:name="_Toc159233954"/>
      <w:bookmarkStart w:id="155" w:name="_Toc159234001"/>
      <w:bookmarkStart w:id="156" w:name="_Toc159234376"/>
      <w:bookmarkStart w:id="157" w:name="_Toc159234783"/>
      <w:bookmarkStart w:id="158" w:name="_Toc159235785"/>
      <w:bookmarkStart w:id="159" w:name="_Toc159457963"/>
      <w:r>
        <w:rPr>
          <w:rFonts w:hint="eastAsia"/>
        </w:rPr>
        <w:t>水样采集、输送与保存</w:t>
      </w:r>
      <w:bookmarkEnd w:id="151"/>
      <w:bookmarkEnd w:id="152"/>
      <w:bookmarkEnd w:id="153"/>
      <w:bookmarkEnd w:id="154"/>
      <w:bookmarkEnd w:id="155"/>
      <w:bookmarkEnd w:id="156"/>
      <w:bookmarkEnd w:id="157"/>
      <w:bookmarkEnd w:id="158"/>
      <w:bookmarkEnd w:id="159"/>
    </w:p>
    <w:p>
      <w:pPr>
        <w:pStyle w:val="168"/>
      </w:pPr>
      <w:r>
        <w:rPr>
          <w:rFonts w:hint="eastAsia"/>
        </w:rPr>
        <w:t>用暗管或暗渠排污的，应设置一段能满足采样条件和流量测定的明渠。</w:t>
      </w:r>
    </w:p>
    <w:p>
      <w:pPr>
        <w:pStyle w:val="168"/>
      </w:pPr>
      <w:r>
        <w:rPr>
          <w:rFonts w:hint="eastAsia"/>
        </w:rPr>
        <w:t>监测点位和排放口设置应符合HJ</w:t>
      </w:r>
      <w:r>
        <w:t> </w:t>
      </w:r>
      <w:r>
        <w:rPr>
          <w:rFonts w:hint="eastAsia"/>
        </w:rPr>
        <w:t>91.1-2019和HJ</w:t>
      </w:r>
      <w:r>
        <w:t> </w:t>
      </w:r>
      <w:r>
        <w:rPr>
          <w:rFonts w:hint="eastAsia"/>
        </w:rPr>
        <w:t>353-2019相关规定，采样位置应在污水混合均匀的位置，避开紊流气泡区域，如计量堰跌水处、巴歇尔量水槽喉管处等。</w:t>
      </w:r>
    </w:p>
    <w:p>
      <w:pPr>
        <w:pStyle w:val="168"/>
      </w:pPr>
      <w:r>
        <w:rPr>
          <w:rFonts w:hint="eastAsia"/>
        </w:rPr>
        <w:t>pH、温度、流量自动监测指标应原位测量或测量瞬时水样。连续排放时，瞬时水样采样频次至少为1次/10分钟；间歇排放时，瞬时水样采样频次应不小于污水累计排放小时数的6倍。</w:t>
      </w:r>
    </w:p>
    <w:p>
      <w:pPr>
        <w:pStyle w:val="168"/>
      </w:pPr>
      <w:r>
        <w:rPr>
          <w:rFonts w:hint="eastAsia"/>
        </w:rPr>
        <w:t>化学需氧量（COD</w:t>
      </w:r>
      <w:r>
        <w:rPr>
          <w:rFonts w:hint="eastAsia"/>
          <w:vertAlign w:val="subscript"/>
        </w:rPr>
        <w:t>Cr</w:t>
      </w:r>
      <w:r>
        <w:rPr>
          <w:rFonts w:hint="eastAsia"/>
        </w:rPr>
        <w:t>）、总有机碳（TOC）、氨氮（NH</w:t>
      </w:r>
      <w:r>
        <w:rPr>
          <w:rFonts w:hint="eastAsia"/>
          <w:vertAlign w:val="subscript"/>
        </w:rPr>
        <w:t>3</w:t>
      </w:r>
      <w:r>
        <w:rPr>
          <w:rFonts w:hint="eastAsia"/>
        </w:rPr>
        <w:t xml:space="preserve">-N）、总磷（TP）、总氮（TN）监测指标测量混合水样。对于连续性排放废水，每日从零点计时，每1小时为一个时间段，在该时段应采用时间等比例进行混合采样（如：每15分钟采样一次，1小时采样4次）；对于间歇性排放废水，每1小时为一个时间段，在该时段采用时间等比例或流量等比例进行混合采样，应确保在排放时可采集到水样。 </w:t>
      </w:r>
    </w:p>
    <w:p>
      <w:pPr>
        <w:pStyle w:val="168"/>
      </w:pPr>
      <w:r>
        <w:rPr>
          <w:rFonts w:hint="eastAsia"/>
        </w:rPr>
        <w:t>采样管、水样桶及采样泵与水样直接接触部分的材质应性质稳定、不与废水发生反应。采样管一般采用优质的聚氯乙烯（PVC）、三丙聚丙烯（PPR）等防冻、防腐、防堵塞的硬质管材，水样桶一般采用硬质玻璃瓶。</w:t>
      </w:r>
    </w:p>
    <w:p>
      <w:pPr>
        <w:pStyle w:val="168"/>
      </w:pPr>
      <w:r>
        <w:rPr>
          <w:rFonts w:hint="eastAsia"/>
        </w:rPr>
        <w:t>采样前应启动自动清洗功能，清洗水质自动采样单元的管路、采样泵和水样桶。</w:t>
      </w:r>
    </w:p>
    <w:p>
      <w:pPr>
        <w:pStyle w:val="168"/>
      </w:pPr>
      <w:r>
        <w:rPr>
          <w:rFonts w:hint="eastAsia"/>
        </w:rPr>
        <w:t>需要对采集的水样进行过滤处理时，应防止过度过滤，过滤后实际水样比对结果应满足表1要求。</w:t>
      </w:r>
    </w:p>
    <w:p>
      <w:pPr>
        <w:pStyle w:val="168"/>
      </w:pPr>
      <w:r>
        <w:rPr>
          <w:rFonts w:hint="eastAsia"/>
        </w:rPr>
        <w:t>超标应自动留存样品至采样瓶，留存的水样应能恒温保存在（0～4）℃环境中，按方法标准要求添加保存剂，在保质期限前完成分析。</w:t>
      </w:r>
    </w:p>
    <w:p>
      <w:pPr>
        <w:pStyle w:val="168"/>
      </w:pPr>
      <w:r>
        <w:rPr>
          <w:rFonts w:hint="eastAsia"/>
        </w:rPr>
        <w:t>采集的水样量应满足各类在线自动监测仪润洗、分析需求。</w:t>
      </w:r>
    </w:p>
    <w:p>
      <w:pPr>
        <w:pStyle w:val="168"/>
      </w:pPr>
      <w:r>
        <w:rPr>
          <w:rFonts w:hint="eastAsia"/>
        </w:rPr>
        <w:t>应准确记录样品的瓶号、时间、平行样、留样等信息。</w:t>
      </w:r>
    </w:p>
    <w:p>
      <w:pPr>
        <w:pStyle w:val="115"/>
        <w:spacing w:before="156" w:after="156"/>
      </w:pPr>
      <w:r>
        <w:rPr>
          <w:rFonts w:hint="eastAsia"/>
        </w:rPr>
        <w:t>污染源废水在线自动监测仪器运行技术指标</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480"/>
        <w:gridCol w:w="4549"/>
        <w:gridCol w:w="1190"/>
        <w:gridCol w:w="2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9" w:hRule="atLeast"/>
          <w:tblHeader/>
          <w:jc w:val="center"/>
        </w:trPr>
        <w:tc>
          <w:tcPr>
            <w:tcW w:w="1480" w:type="dxa"/>
            <w:tcBorders>
              <w:top w:val="single" w:color="auto" w:sz="12" w:space="0"/>
              <w:bottom w:val="single" w:color="auto" w:sz="12" w:space="0"/>
            </w:tcBorders>
            <w:shd w:val="clear" w:color="auto" w:fill="auto"/>
            <w:vAlign w:val="center"/>
          </w:tcPr>
          <w:p>
            <w:pPr>
              <w:spacing w:line="240" w:lineRule="exact"/>
              <w:jc w:val="center"/>
              <w:rPr>
                <w:sz w:val="18"/>
                <w:szCs w:val="18"/>
              </w:rPr>
            </w:pPr>
            <w:r>
              <w:rPr>
                <w:rFonts w:hint="eastAsia"/>
                <w:sz w:val="18"/>
                <w:szCs w:val="18"/>
              </w:rPr>
              <w:t>仪器类型</w:t>
            </w:r>
          </w:p>
        </w:tc>
        <w:tc>
          <w:tcPr>
            <w:tcW w:w="4549" w:type="dxa"/>
            <w:tcBorders>
              <w:top w:val="single" w:color="auto" w:sz="12" w:space="0"/>
              <w:bottom w:val="single" w:color="auto" w:sz="12" w:space="0"/>
            </w:tcBorders>
            <w:shd w:val="clear" w:color="auto" w:fill="auto"/>
            <w:vAlign w:val="center"/>
          </w:tcPr>
          <w:p>
            <w:pPr>
              <w:spacing w:line="240" w:lineRule="exact"/>
              <w:jc w:val="center"/>
              <w:rPr>
                <w:sz w:val="18"/>
                <w:szCs w:val="18"/>
              </w:rPr>
            </w:pPr>
            <w:r>
              <w:rPr>
                <w:rFonts w:hint="eastAsia"/>
                <w:sz w:val="18"/>
                <w:szCs w:val="18"/>
              </w:rPr>
              <w:t>技术指标要求</w:t>
            </w:r>
          </w:p>
        </w:tc>
        <w:tc>
          <w:tcPr>
            <w:tcW w:w="1190" w:type="dxa"/>
            <w:tcBorders>
              <w:top w:val="single" w:color="auto" w:sz="12" w:space="0"/>
              <w:bottom w:val="single" w:color="auto" w:sz="12" w:space="0"/>
            </w:tcBorders>
            <w:shd w:val="clear" w:color="auto" w:fill="auto"/>
            <w:vAlign w:val="center"/>
          </w:tcPr>
          <w:p>
            <w:pPr>
              <w:spacing w:line="240" w:lineRule="exact"/>
              <w:jc w:val="center"/>
              <w:rPr>
                <w:sz w:val="18"/>
                <w:szCs w:val="18"/>
              </w:rPr>
            </w:pPr>
            <w:r>
              <w:rPr>
                <w:rFonts w:hint="eastAsia"/>
                <w:sz w:val="18"/>
                <w:szCs w:val="18"/>
              </w:rPr>
              <w:t>试验指标</w:t>
            </w:r>
          </w:p>
          <w:p>
            <w:pPr>
              <w:spacing w:line="240" w:lineRule="exact"/>
              <w:jc w:val="center"/>
              <w:rPr>
                <w:sz w:val="18"/>
                <w:szCs w:val="18"/>
              </w:rPr>
            </w:pPr>
            <w:r>
              <w:rPr>
                <w:rFonts w:hint="eastAsia" w:ascii="宋体" w:hAnsi="宋体" w:cs="宋体"/>
                <w:sz w:val="18"/>
                <w:szCs w:val="18"/>
              </w:rPr>
              <w:t>质控要求</w:t>
            </w:r>
          </w:p>
        </w:tc>
        <w:tc>
          <w:tcPr>
            <w:tcW w:w="2155" w:type="dxa"/>
            <w:tcBorders>
              <w:top w:val="single" w:color="auto" w:sz="12" w:space="0"/>
              <w:bottom w:val="single" w:color="auto" w:sz="12" w:space="0"/>
            </w:tcBorders>
            <w:shd w:val="clear" w:color="auto" w:fill="auto"/>
            <w:vAlign w:val="center"/>
          </w:tcPr>
          <w:p>
            <w:pPr>
              <w:spacing w:line="240" w:lineRule="exact"/>
              <w:jc w:val="center"/>
              <w:rPr>
                <w:sz w:val="18"/>
                <w:szCs w:val="18"/>
              </w:rPr>
            </w:pPr>
            <w:r>
              <w:rPr>
                <w:rFonts w:hint="eastAsia"/>
                <w:sz w:val="18"/>
                <w:szCs w:val="18"/>
              </w:rPr>
              <w:t>样品数量要求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restart"/>
            <w:tcBorders>
              <w:top w:val="single" w:color="auto" w:sz="12" w:space="0"/>
            </w:tcBorders>
            <w:shd w:val="clear" w:color="auto" w:fill="auto"/>
            <w:vAlign w:val="center"/>
          </w:tcPr>
          <w:p>
            <w:pPr>
              <w:pStyle w:val="181"/>
              <w:rPr>
                <w:rFonts w:hAnsi="宋体" w:cs="宋体"/>
                <w:szCs w:val="18"/>
              </w:rPr>
            </w:pPr>
            <w:r>
              <w:rPr>
                <w:rFonts w:hint="eastAsia" w:hAnsi="宋体" w:cs="宋体"/>
                <w:szCs w:val="18"/>
              </w:rPr>
              <w:t>COD</w:t>
            </w:r>
            <w:r>
              <w:rPr>
                <w:rFonts w:hint="eastAsia" w:hAnsi="宋体" w:cs="宋体"/>
                <w:szCs w:val="18"/>
                <w:vertAlign w:val="subscript"/>
              </w:rPr>
              <w:t>Cr</w:t>
            </w:r>
            <w:r>
              <w:rPr>
                <w:rFonts w:hint="eastAsia" w:hAnsi="宋体" w:cs="宋体"/>
                <w:szCs w:val="18"/>
              </w:rPr>
              <w:t>、TOC水质</w:t>
            </w:r>
          </w:p>
          <w:p>
            <w:pPr>
              <w:pStyle w:val="181"/>
              <w:rPr>
                <w:szCs w:val="18"/>
              </w:rPr>
            </w:pPr>
            <w:r>
              <w:rPr>
                <w:rFonts w:hint="eastAsia" w:hAnsi="宋体" w:cs="宋体"/>
                <w:szCs w:val="18"/>
              </w:rPr>
              <w:t>在线自动监测仪</w:t>
            </w:r>
          </w:p>
        </w:tc>
        <w:tc>
          <w:tcPr>
            <w:tcW w:w="4549" w:type="dxa"/>
            <w:tcBorders>
              <w:top w:val="single" w:color="auto" w:sz="12" w:space="0"/>
            </w:tcBorders>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采用浓度约为现场工作量程上限值0.5倍的标准样品</w:t>
            </w:r>
          </w:p>
        </w:tc>
        <w:tc>
          <w:tcPr>
            <w:tcW w:w="1190" w:type="dxa"/>
            <w:tcBorders>
              <w:top w:val="single" w:color="auto" w:sz="12" w:space="0"/>
            </w:tcBorders>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±10</w:t>
            </w:r>
            <w:r>
              <w:rPr>
                <w:rFonts w:hint="eastAsia" w:ascii="宋体" w:hAnsi="宋体" w:cs="宋体"/>
                <w:w w:val="50"/>
                <w:sz w:val="18"/>
                <w:szCs w:val="18"/>
              </w:rPr>
              <w:t xml:space="preserve"> </w:t>
            </w:r>
            <w:r>
              <w:rPr>
                <w:rFonts w:hint="eastAsia" w:ascii="宋体" w:hAnsi="宋体" w:cs="宋体"/>
                <w:sz w:val="18"/>
                <w:szCs w:val="18"/>
              </w:rPr>
              <w:t>%</w:t>
            </w:r>
          </w:p>
        </w:tc>
        <w:tc>
          <w:tcPr>
            <w:tcW w:w="2155" w:type="dxa"/>
            <w:tcBorders>
              <w:top w:val="single" w:color="auto" w:sz="12" w:space="0"/>
            </w:tcBorders>
            <w:shd w:val="clear" w:color="auto" w:fill="auto"/>
            <w:vAlign w:val="center"/>
          </w:tcPr>
          <w:p>
            <w:pPr>
              <w:pStyle w:val="181"/>
            </w:pPr>
            <w:r>
              <w:rPr>
                <w:rFonts w:hint="eastAsia"/>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9" w:hRule="exact"/>
          <w:jc w:val="center"/>
        </w:trPr>
        <w:tc>
          <w:tcPr>
            <w:tcW w:w="1480" w:type="dxa"/>
            <w:vMerge w:val="continue"/>
            <w:shd w:val="clear" w:color="auto" w:fill="auto"/>
            <w:vAlign w:val="center"/>
          </w:tcPr>
          <w:p>
            <w:pPr>
              <w:pStyle w:val="181"/>
              <w:rPr>
                <w:szCs w:val="18"/>
              </w:rPr>
            </w:pP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实际水样 COD</w:t>
            </w:r>
            <w:r>
              <w:rPr>
                <w:rFonts w:hint="eastAsia" w:ascii="宋体" w:hAnsi="宋体" w:cs="宋体"/>
                <w:sz w:val="18"/>
                <w:szCs w:val="18"/>
                <w:vertAlign w:val="subscript"/>
              </w:rPr>
              <w:t>Cr</w:t>
            </w:r>
            <w:r>
              <w:rPr>
                <w:rFonts w:hint="eastAsia" w:ascii="宋体" w:hAnsi="宋体" w:cs="宋体"/>
                <w:sz w:val="18"/>
                <w:szCs w:val="18"/>
              </w:rPr>
              <w:t>＜30</w:t>
            </w:r>
            <w:r>
              <w:rPr>
                <w:rFonts w:hint="eastAsia" w:ascii="宋体" w:hAnsi="宋体" w:cs="宋体"/>
                <w:w w:val="50"/>
                <w:sz w:val="18"/>
                <w:szCs w:val="18"/>
              </w:rPr>
              <w:t xml:space="preserve"> </w:t>
            </w:r>
            <w:r>
              <w:rPr>
                <w:rFonts w:hint="eastAsia" w:ascii="宋体" w:hAnsi="宋体" w:cs="宋体"/>
                <w:sz w:val="18"/>
                <w:szCs w:val="18"/>
              </w:rPr>
              <w:t>mg/L（用浓度为20</w:t>
            </w:r>
            <w:r>
              <w:rPr>
                <w:rFonts w:hint="eastAsia" w:ascii="宋体" w:hAnsi="宋体" w:cs="宋体"/>
                <w:w w:val="50"/>
                <w:sz w:val="18"/>
                <w:szCs w:val="18"/>
              </w:rPr>
              <w:t xml:space="preserve"> </w:t>
            </w:r>
            <w:r>
              <w:rPr>
                <w:rFonts w:hint="eastAsia" w:ascii="宋体" w:hAnsi="宋体" w:cs="宋体"/>
                <w:sz w:val="18"/>
                <w:szCs w:val="18"/>
              </w:rPr>
              <w:t>mg/L～25</w:t>
            </w:r>
            <w:r>
              <w:rPr>
                <w:rFonts w:hint="eastAsia" w:ascii="宋体" w:hAnsi="宋体" w:cs="宋体"/>
                <w:w w:val="50"/>
                <w:sz w:val="18"/>
                <w:szCs w:val="18"/>
              </w:rPr>
              <w:t xml:space="preserve"> </w:t>
            </w:r>
            <w:r>
              <w:rPr>
                <w:rFonts w:hint="eastAsia" w:ascii="宋体" w:hAnsi="宋体" w:cs="宋体"/>
                <w:sz w:val="18"/>
                <w:szCs w:val="18"/>
              </w:rPr>
              <w:t>mg/L的标准样品替代实际水样进行测试）</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±5</w:t>
            </w:r>
            <w:r>
              <w:rPr>
                <w:rFonts w:hint="eastAsia" w:ascii="宋体" w:hAnsi="宋体" w:cs="宋体"/>
                <w:w w:val="50"/>
                <w:sz w:val="18"/>
                <w:szCs w:val="18"/>
              </w:rPr>
              <w:t xml:space="preserve"> </w:t>
            </w:r>
            <w:r>
              <w:rPr>
                <w:rFonts w:hint="eastAsia" w:ascii="宋体" w:hAnsi="宋体" w:cs="宋体"/>
                <w:sz w:val="18"/>
                <w:szCs w:val="18"/>
              </w:rPr>
              <w:t>mg/L</w:t>
            </w:r>
          </w:p>
        </w:tc>
        <w:tc>
          <w:tcPr>
            <w:tcW w:w="2155" w:type="dxa"/>
            <w:vMerge w:val="restart"/>
            <w:shd w:val="clear" w:color="auto" w:fill="auto"/>
            <w:vAlign w:val="center"/>
          </w:tcPr>
          <w:p>
            <w:pPr>
              <w:spacing w:line="240" w:lineRule="exact"/>
              <w:ind w:firstLine="180" w:firstLineChars="100"/>
              <w:rPr>
                <w:rFonts w:ascii="宋体" w:hAnsi="宋体" w:cs="宋体"/>
                <w:sz w:val="18"/>
                <w:szCs w:val="18"/>
              </w:rPr>
            </w:pPr>
            <w:r>
              <w:rPr>
                <w:rFonts w:hint="eastAsia" w:ascii="宋体" w:hAnsi="宋体" w:cs="宋体"/>
                <w:sz w:val="18"/>
                <w:szCs w:val="18"/>
              </w:rPr>
              <w:t>比对试验总数应不少于3对</w:t>
            </w:r>
          </w:p>
          <w:p>
            <w:pPr>
              <w:pStyle w:val="181"/>
              <w:spacing w:line="240" w:lineRule="exact"/>
              <w:ind w:firstLine="100"/>
              <w:jc w:val="both"/>
            </w:pPr>
            <w:r>
              <w:rPr>
                <w:rFonts w:hint="eastAsia" w:hAnsi="宋体" w:cs="宋体"/>
                <w:szCs w:val="18"/>
              </w:rPr>
              <w:t>当比对试验数量为3对时，应至少有2对满足要求；4对时应至少有3对满足要求；5对以上时至少需4对满足要求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continue"/>
            <w:shd w:val="clear" w:color="auto" w:fill="auto"/>
            <w:vAlign w:val="center"/>
          </w:tcPr>
          <w:p>
            <w:pPr>
              <w:pStyle w:val="181"/>
              <w:rPr>
                <w:szCs w:val="18"/>
              </w:rPr>
            </w:pP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30</w:t>
            </w:r>
            <w:r>
              <w:rPr>
                <w:rFonts w:hint="eastAsia" w:ascii="宋体" w:hAnsi="宋体" w:cs="宋体"/>
                <w:w w:val="50"/>
                <w:sz w:val="18"/>
                <w:szCs w:val="18"/>
              </w:rPr>
              <w:t xml:space="preserve"> </w:t>
            </w:r>
            <w:r>
              <w:rPr>
                <w:rFonts w:hint="eastAsia" w:ascii="宋体" w:hAnsi="宋体" w:cs="宋体"/>
                <w:sz w:val="18"/>
                <w:szCs w:val="18"/>
              </w:rPr>
              <w:t>mg/L≤实际水样COD</w:t>
            </w:r>
            <w:r>
              <w:rPr>
                <w:rFonts w:hint="eastAsia" w:ascii="宋体" w:hAnsi="宋体" w:cs="宋体"/>
                <w:sz w:val="18"/>
                <w:szCs w:val="18"/>
                <w:vertAlign w:val="subscript"/>
              </w:rPr>
              <w:t>Cr</w:t>
            </w:r>
            <w:r>
              <w:rPr>
                <w:rFonts w:hint="eastAsia" w:ascii="宋体" w:hAnsi="宋体" w:cs="宋体"/>
                <w:sz w:val="18"/>
                <w:szCs w:val="18"/>
              </w:rPr>
              <w:t>＜60</w:t>
            </w:r>
            <w:r>
              <w:rPr>
                <w:rFonts w:hint="eastAsia" w:ascii="宋体" w:hAnsi="宋体" w:cs="宋体"/>
                <w:w w:val="50"/>
                <w:sz w:val="18"/>
                <w:szCs w:val="18"/>
              </w:rPr>
              <w:t xml:space="preserve"> </w:t>
            </w:r>
            <w:r>
              <w:rPr>
                <w:rFonts w:hint="eastAsia" w:ascii="宋体" w:hAnsi="宋体" w:cs="宋体"/>
                <w:sz w:val="18"/>
                <w:szCs w:val="18"/>
              </w:rPr>
              <w:t>mg/L</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±30</w:t>
            </w:r>
            <w:r>
              <w:rPr>
                <w:rFonts w:hint="eastAsia" w:ascii="宋体" w:hAnsi="宋体" w:cs="宋体"/>
                <w:w w:val="50"/>
                <w:sz w:val="18"/>
                <w:szCs w:val="18"/>
              </w:rPr>
              <w:t xml:space="preserve"> </w:t>
            </w:r>
            <w:r>
              <w:rPr>
                <w:rFonts w:hint="eastAsia" w:ascii="宋体" w:hAnsi="宋体" w:cs="宋体"/>
                <w:sz w:val="18"/>
                <w:szCs w:val="18"/>
              </w:rPr>
              <w:t>%</w:t>
            </w:r>
          </w:p>
        </w:tc>
        <w:tc>
          <w:tcPr>
            <w:tcW w:w="2155" w:type="dxa"/>
            <w:vMerge w:val="continue"/>
            <w:shd w:val="clear" w:color="auto" w:fill="auto"/>
            <w:vAlign w:val="center"/>
          </w:tcPr>
          <w:p>
            <w:pPr>
              <w:pStyle w:val="18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continue"/>
            <w:shd w:val="clear" w:color="auto" w:fill="auto"/>
            <w:vAlign w:val="center"/>
          </w:tcPr>
          <w:p>
            <w:pPr>
              <w:pStyle w:val="181"/>
              <w:rPr>
                <w:szCs w:val="18"/>
              </w:rPr>
            </w:pP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60</w:t>
            </w:r>
            <w:r>
              <w:rPr>
                <w:rFonts w:hint="eastAsia" w:ascii="宋体" w:hAnsi="宋体" w:cs="宋体"/>
                <w:w w:val="50"/>
                <w:sz w:val="18"/>
                <w:szCs w:val="18"/>
              </w:rPr>
              <w:t xml:space="preserve"> </w:t>
            </w:r>
            <w:r>
              <w:rPr>
                <w:rFonts w:hint="eastAsia" w:ascii="宋体" w:hAnsi="宋体" w:cs="宋体"/>
                <w:sz w:val="18"/>
                <w:szCs w:val="18"/>
              </w:rPr>
              <w:t>mg/L≤实际水样COD</w:t>
            </w:r>
            <w:r>
              <w:rPr>
                <w:rFonts w:hint="eastAsia" w:ascii="宋体" w:hAnsi="宋体" w:cs="宋体"/>
                <w:sz w:val="18"/>
                <w:szCs w:val="18"/>
                <w:vertAlign w:val="subscript"/>
              </w:rPr>
              <w:t>Cr</w:t>
            </w:r>
            <w:r>
              <w:rPr>
                <w:rFonts w:hint="eastAsia" w:ascii="宋体" w:hAnsi="宋体" w:cs="宋体"/>
                <w:sz w:val="18"/>
                <w:szCs w:val="18"/>
              </w:rPr>
              <w:t>＜100</w:t>
            </w:r>
            <w:r>
              <w:rPr>
                <w:rFonts w:hint="eastAsia" w:ascii="宋体" w:hAnsi="宋体" w:cs="宋体"/>
                <w:w w:val="50"/>
                <w:sz w:val="18"/>
                <w:szCs w:val="18"/>
              </w:rPr>
              <w:t xml:space="preserve"> </w:t>
            </w:r>
            <w:r>
              <w:rPr>
                <w:rFonts w:hint="eastAsia" w:ascii="宋体" w:hAnsi="宋体" w:cs="宋体"/>
                <w:sz w:val="18"/>
                <w:szCs w:val="18"/>
              </w:rPr>
              <w:t>mg/L</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±20</w:t>
            </w:r>
            <w:r>
              <w:rPr>
                <w:rFonts w:hint="eastAsia" w:ascii="宋体" w:hAnsi="宋体" w:cs="宋体"/>
                <w:w w:val="50"/>
                <w:sz w:val="18"/>
                <w:szCs w:val="18"/>
              </w:rPr>
              <w:t xml:space="preserve"> </w:t>
            </w:r>
            <w:r>
              <w:rPr>
                <w:rFonts w:hint="eastAsia" w:ascii="宋体" w:hAnsi="宋体" w:cs="宋体"/>
                <w:sz w:val="18"/>
                <w:szCs w:val="18"/>
              </w:rPr>
              <w:t>%</w:t>
            </w:r>
          </w:p>
        </w:tc>
        <w:tc>
          <w:tcPr>
            <w:tcW w:w="2155" w:type="dxa"/>
            <w:vMerge w:val="continue"/>
            <w:shd w:val="clear" w:color="auto" w:fill="auto"/>
            <w:vAlign w:val="center"/>
          </w:tcPr>
          <w:p>
            <w:pPr>
              <w:pStyle w:val="18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continue"/>
            <w:shd w:val="clear" w:color="auto" w:fill="auto"/>
            <w:vAlign w:val="center"/>
          </w:tcPr>
          <w:p>
            <w:pPr>
              <w:pStyle w:val="181"/>
              <w:rPr>
                <w:szCs w:val="18"/>
              </w:rPr>
            </w:pP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实际水样 COD</w:t>
            </w:r>
            <w:r>
              <w:rPr>
                <w:rFonts w:hint="eastAsia" w:ascii="宋体" w:hAnsi="宋体" w:cs="宋体"/>
                <w:sz w:val="18"/>
                <w:szCs w:val="18"/>
                <w:vertAlign w:val="subscript"/>
              </w:rPr>
              <w:t>Cr</w:t>
            </w:r>
            <w:r>
              <w:rPr>
                <w:rFonts w:hint="eastAsia" w:ascii="宋体" w:hAnsi="宋体" w:cs="宋体"/>
                <w:sz w:val="18"/>
                <w:szCs w:val="18"/>
              </w:rPr>
              <w:t>≥100</w:t>
            </w:r>
            <w:r>
              <w:rPr>
                <w:rFonts w:hint="eastAsia" w:ascii="宋体" w:hAnsi="宋体" w:cs="宋体"/>
                <w:w w:val="50"/>
                <w:sz w:val="18"/>
                <w:szCs w:val="18"/>
              </w:rPr>
              <w:t xml:space="preserve"> </w:t>
            </w:r>
            <w:r>
              <w:rPr>
                <w:rFonts w:hint="eastAsia" w:ascii="宋体" w:hAnsi="宋体" w:cs="宋体"/>
                <w:sz w:val="18"/>
                <w:szCs w:val="18"/>
              </w:rPr>
              <w:t>mg/L</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±15</w:t>
            </w:r>
            <w:r>
              <w:rPr>
                <w:rFonts w:hint="eastAsia" w:ascii="宋体" w:hAnsi="宋体" w:cs="宋体"/>
                <w:w w:val="50"/>
                <w:sz w:val="18"/>
                <w:szCs w:val="18"/>
              </w:rPr>
              <w:t xml:space="preserve"> </w:t>
            </w:r>
            <w:r>
              <w:rPr>
                <w:rFonts w:hint="eastAsia" w:ascii="宋体" w:hAnsi="宋体" w:cs="宋体"/>
                <w:sz w:val="18"/>
                <w:szCs w:val="18"/>
              </w:rPr>
              <w:t>%</w:t>
            </w:r>
          </w:p>
        </w:tc>
        <w:tc>
          <w:tcPr>
            <w:tcW w:w="2155" w:type="dxa"/>
            <w:vMerge w:val="continue"/>
            <w:shd w:val="clear" w:color="auto" w:fill="auto"/>
            <w:vAlign w:val="center"/>
          </w:tcPr>
          <w:p>
            <w:pPr>
              <w:pStyle w:val="18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restart"/>
            <w:shd w:val="clear" w:color="auto" w:fill="auto"/>
            <w:vAlign w:val="center"/>
          </w:tcPr>
          <w:p>
            <w:pPr>
              <w:pStyle w:val="181"/>
              <w:rPr>
                <w:rFonts w:hAnsi="宋体" w:cs="宋体"/>
                <w:szCs w:val="18"/>
              </w:rPr>
            </w:pPr>
            <w:r>
              <w:rPr>
                <w:rFonts w:hint="eastAsia" w:hAnsi="宋体" w:cs="宋体"/>
                <w:szCs w:val="18"/>
              </w:rPr>
              <w:t>NH</w:t>
            </w:r>
            <w:r>
              <w:rPr>
                <w:rFonts w:hint="eastAsia" w:hAnsi="宋体" w:cs="宋体"/>
                <w:szCs w:val="18"/>
                <w:vertAlign w:val="subscript"/>
              </w:rPr>
              <w:t>3</w:t>
            </w:r>
            <w:r>
              <w:rPr>
                <w:rFonts w:hint="eastAsia" w:hAnsi="宋体" w:cs="宋体"/>
                <w:szCs w:val="18"/>
              </w:rPr>
              <w:t>-N水质在线</w:t>
            </w:r>
          </w:p>
          <w:p>
            <w:pPr>
              <w:pStyle w:val="181"/>
              <w:rPr>
                <w:szCs w:val="18"/>
              </w:rPr>
            </w:pPr>
            <w:r>
              <w:rPr>
                <w:rFonts w:hint="eastAsia" w:hAnsi="宋体" w:cs="宋体"/>
                <w:szCs w:val="18"/>
              </w:rPr>
              <w:t>自动监测仪</w:t>
            </w: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采用浓度约为现场工作量程上限值0.5倍的标准样品</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±10</w:t>
            </w:r>
            <w:r>
              <w:rPr>
                <w:rFonts w:hint="eastAsia" w:ascii="宋体" w:hAnsi="宋体" w:cs="宋体"/>
                <w:w w:val="50"/>
                <w:sz w:val="18"/>
                <w:szCs w:val="18"/>
              </w:rPr>
              <w:t xml:space="preserve"> </w:t>
            </w:r>
            <w:r>
              <w:rPr>
                <w:rFonts w:hint="eastAsia" w:ascii="宋体" w:hAnsi="宋体" w:cs="宋体"/>
                <w:sz w:val="18"/>
                <w:szCs w:val="18"/>
              </w:rPr>
              <w:t>%</w:t>
            </w:r>
          </w:p>
        </w:tc>
        <w:tc>
          <w:tcPr>
            <w:tcW w:w="2155" w:type="dxa"/>
            <w:shd w:val="clear" w:color="auto" w:fill="auto"/>
            <w:vAlign w:val="center"/>
          </w:tcPr>
          <w:p>
            <w:pPr>
              <w:pStyle w:val="181"/>
            </w:pPr>
            <w:r>
              <w:rPr>
                <w:rFonts w:hint="eastAsia"/>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9" w:hRule="exact"/>
          <w:jc w:val="center"/>
        </w:trPr>
        <w:tc>
          <w:tcPr>
            <w:tcW w:w="1480" w:type="dxa"/>
            <w:vMerge w:val="continue"/>
            <w:shd w:val="clear" w:color="auto" w:fill="auto"/>
            <w:vAlign w:val="center"/>
          </w:tcPr>
          <w:p>
            <w:pPr>
              <w:pStyle w:val="181"/>
              <w:rPr>
                <w:szCs w:val="18"/>
              </w:rPr>
            </w:pP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实际水样NH</w:t>
            </w:r>
            <w:r>
              <w:rPr>
                <w:rFonts w:hint="eastAsia" w:ascii="宋体" w:hAnsi="宋体" w:cs="宋体"/>
                <w:sz w:val="18"/>
                <w:szCs w:val="18"/>
                <w:vertAlign w:val="subscript"/>
              </w:rPr>
              <w:t>3</w:t>
            </w:r>
            <w:r>
              <w:rPr>
                <w:rFonts w:hint="eastAsia" w:ascii="宋体" w:hAnsi="宋体" w:cs="宋体"/>
                <w:sz w:val="18"/>
                <w:szCs w:val="18"/>
              </w:rPr>
              <w:t>-N＜2</w:t>
            </w:r>
            <w:r>
              <w:rPr>
                <w:rFonts w:hint="eastAsia" w:ascii="宋体" w:hAnsi="宋体" w:cs="宋体"/>
                <w:w w:val="50"/>
                <w:sz w:val="18"/>
                <w:szCs w:val="18"/>
              </w:rPr>
              <w:t xml:space="preserve"> </w:t>
            </w:r>
            <w:r>
              <w:rPr>
                <w:rFonts w:hint="eastAsia" w:ascii="宋体" w:hAnsi="宋体" w:cs="宋体"/>
                <w:sz w:val="18"/>
                <w:szCs w:val="18"/>
              </w:rPr>
              <w:t>mg/L（用浓度为1.5</w:t>
            </w:r>
            <w:r>
              <w:rPr>
                <w:rFonts w:hint="eastAsia" w:ascii="宋体" w:hAnsi="宋体" w:cs="宋体"/>
                <w:w w:val="50"/>
                <w:sz w:val="18"/>
                <w:szCs w:val="18"/>
              </w:rPr>
              <w:t xml:space="preserve"> </w:t>
            </w:r>
            <w:r>
              <w:rPr>
                <w:rFonts w:hint="eastAsia" w:ascii="宋体" w:hAnsi="宋体" w:cs="宋体"/>
                <w:sz w:val="18"/>
                <w:szCs w:val="18"/>
              </w:rPr>
              <w:t>mg/L的标准样品替代实际水样进行测试）</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±0.3</w:t>
            </w:r>
            <w:r>
              <w:rPr>
                <w:rFonts w:hint="eastAsia" w:ascii="宋体" w:hAnsi="宋体" w:cs="宋体"/>
                <w:w w:val="50"/>
                <w:sz w:val="18"/>
                <w:szCs w:val="18"/>
              </w:rPr>
              <w:t xml:space="preserve"> </w:t>
            </w:r>
            <w:r>
              <w:rPr>
                <w:rFonts w:hint="eastAsia" w:ascii="宋体" w:hAnsi="宋体" w:cs="宋体"/>
                <w:sz w:val="18"/>
                <w:szCs w:val="18"/>
              </w:rPr>
              <w:t>mg/L</w:t>
            </w:r>
          </w:p>
        </w:tc>
        <w:tc>
          <w:tcPr>
            <w:tcW w:w="2155" w:type="dxa"/>
            <w:vMerge w:val="restart"/>
            <w:shd w:val="clear" w:color="auto" w:fill="auto"/>
            <w:vAlign w:val="center"/>
          </w:tcPr>
          <w:p>
            <w:pPr>
              <w:spacing w:line="240" w:lineRule="exact"/>
              <w:ind w:firstLine="180" w:firstLineChars="100"/>
            </w:pPr>
            <w:r>
              <w:rPr>
                <w:rFonts w:hint="eastAsia" w:ascii="宋体" w:hAnsi="宋体" w:cs="宋体"/>
                <w:sz w:val="18"/>
                <w:szCs w:val="18"/>
              </w:rPr>
              <w:t>同化学需氧量比对试验数量要求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continue"/>
            <w:shd w:val="clear" w:color="auto" w:fill="auto"/>
            <w:vAlign w:val="center"/>
          </w:tcPr>
          <w:p>
            <w:pPr>
              <w:pStyle w:val="181"/>
              <w:rPr>
                <w:szCs w:val="18"/>
              </w:rPr>
            </w:pP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实际水样NH</w:t>
            </w:r>
            <w:r>
              <w:rPr>
                <w:rFonts w:hint="eastAsia" w:ascii="宋体" w:hAnsi="宋体" w:cs="宋体"/>
                <w:sz w:val="18"/>
                <w:szCs w:val="18"/>
                <w:vertAlign w:val="subscript"/>
              </w:rPr>
              <w:t>3</w:t>
            </w:r>
            <w:r>
              <w:rPr>
                <w:rFonts w:hint="eastAsia" w:ascii="宋体" w:hAnsi="宋体" w:cs="宋体"/>
                <w:sz w:val="18"/>
                <w:szCs w:val="18"/>
              </w:rPr>
              <w:t>-N≥2 mg/L</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±15</w:t>
            </w:r>
            <w:r>
              <w:rPr>
                <w:rFonts w:hint="eastAsia" w:ascii="宋体" w:hAnsi="宋体" w:cs="宋体"/>
                <w:w w:val="50"/>
                <w:sz w:val="18"/>
                <w:szCs w:val="18"/>
              </w:rPr>
              <w:t xml:space="preserve"> </w:t>
            </w:r>
            <w:r>
              <w:rPr>
                <w:rFonts w:hint="eastAsia" w:ascii="宋体" w:hAnsi="宋体" w:cs="宋体"/>
                <w:sz w:val="18"/>
                <w:szCs w:val="18"/>
              </w:rPr>
              <w:t>%</w:t>
            </w:r>
          </w:p>
        </w:tc>
        <w:tc>
          <w:tcPr>
            <w:tcW w:w="2155" w:type="dxa"/>
            <w:vMerge w:val="continue"/>
            <w:shd w:val="clear" w:color="auto" w:fill="auto"/>
            <w:vAlign w:val="center"/>
          </w:tcPr>
          <w:p>
            <w:pPr>
              <w:pStyle w:val="18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restart"/>
            <w:shd w:val="clear" w:color="auto" w:fill="auto"/>
            <w:vAlign w:val="center"/>
          </w:tcPr>
          <w:p>
            <w:pPr>
              <w:spacing w:line="240" w:lineRule="exact"/>
              <w:jc w:val="center"/>
              <w:rPr>
                <w:rFonts w:hAnsi="宋体" w:cs="宋体"/>
                <w:sz w:val="18"/>
                <w:szCs w:val="18"/>
              </w:rPr>
            </w:pPr>
            <w:r>
              <w:rPr>
                <w:rFonts w:hint="eastAsia" w:ascii="宋体" w:hAnsi="宋体" w:cs="宋体"/>
                <w:sz w:val="18"/>
                <w:szCs w:val="18"/>
              </w:rPr>
              <w:t>TP水质</w:t>
            </w:r>
            <w:r>
              <w:rPr>
                <w:rFonts w:hint="eastAsia" w:hAnsi="宋体" w:cs="宋体"/>
                <w:sz w:val="18"/>
                <w:szCs w:val="18"/>
              </w:rPr>
              <w:t>在线</w:t>
            </w:r>
          </w:p>
          <w:p>
            <w:pPr>
              <w:spacing w:line="240" w:lineRule="exact"/>
              <w:jc w:val="center"/>
              <w:rPr>
                <w:rFonts w:ascii="宋体" w:hAnsi="宋体" w:cs="宋体"/>
                <w:sz w:val="18"/>
                <w:szCs w:val="18"/>
              </w:rPr>
            </w:pPr>
            <w:r>
              <w:rPr>
                <w:rFonts w:hint="eastAsia" w:hAnsi="宋体" w:cs="宋体"/>
                <w:sz w:val="18"/>
                <w:szCs w:val="18"/>
              </w:rPr>
              <w:t>自动监测仪</w:t>
            </w: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采用浓度约为现场工作量程上限值0.5倍的标准样品</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±10</w:t>
            </w:r>
            <w:r>
              <w:rPr>
                <w:rFonts w:hint="eastAsia" w:ascii="宋体" w:hAnsi="宋体" w:cs="宋体"/>
                <w:w w:val="50"/>
                <w:sz w:val="18"/>
                <w:szCs w:val="18"/>
              </w:rPr>
              <w:t xml:space="preserve"> </w:t>
            </w:r>
            <w:r>
              <w:rPr>
                <w:rFonts w:hint="eastAsia" w:ascii="宋体" w:hAnsi="宋体" w:cs="宋体"/>
                <w:sz w:val="18"/>
                <w:szCs w:val="18"/>
              </w:rPr>
              <w:t>%</w:t>
            </w:r>
          </w:p>
        </w:tc>
        <w:tc>
          <w:tcPr>
            <w:tcW w:w="2155"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9" w:hRule="exact"/>
          <w:jc w:val="center"/>
        </w:trPr>
        <w:tc>
          <w:tcPr>
            <w:tcW w:w="1480" w:type="dxa"/>
            <w:vMerge w:val="continue"/>
            <w:shd w:val="clear" w:color="auto" w:fill="auto"/>
            <w:vAlign w:val="center"/>
          </w:tcPr>
          <w:p>
            <w:pPr>
              <w:pStyle w:val="181"/>
              <w:rPr>
                <w:szCs w:val="18"/>
              </w:rPr>
            </w:pP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实际水样TP＜0.4</w:t>
            </w:r>
            <w:r>
              <w:rPr>
                <w:rFonts w:hint="eastAsia" w:ascii="宋体" w:hAnsi="宋体" w:cs="宋体"/>
                <w:w w:val="50"/>
                <w:sz w:val="18"/>
                <w:szCs w:val="18"/>
              </w:rPr>
              <w:t xml:space="preserve"> </w:t>
            </w:r>
            <w:r>
              <w:rPr>
                <w:rFonts w:hint="eastAsia" w:ascii="宋体" w:hAnsi="宋体" w:cs="宋体"/>
                <w:sz w:val="18"/>
                <w:szCs w:val="18"/>
              </w:rPr>
              <w:t>mg/L（用浓度为0.2</w:t>
            </w:r>
            <w:r>
              <w:rPr>
                <w:rFonts w:hint="eastAsia" w:ascii="宋体" w:hAnsi="宋体" w:cs="宋体"/>
                <w:w w:val="50"/>
                <w:sz w:val="18"/>
                <w:szCs w:val="18"/>
              </w:rPr>
              <w:t xml:space="preserve"> </w:t>
            </w:r>
            <w:r>
              <w:rPr>
                <w:rFonts w:hint="eastAsia" w:ascii="宋体" w:hAnsi="宋体" w:cs="宋体"/>
                <w:sz w:val="18"/>
                <w:szCs w:val="18"/>
              </w:rPr>
              <w:t>mg/L的标准样品替代实际水样进行测试）</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±0.04</w:t>
            </w:r>
            <w:r>
              <w:rPr>
                <w:rFonts w:hint="eastAsia" w:ascii="宋体" w:hAnsi="宋体" w:cs="宋体"/>
                <w:w w:val="50"/>
                <w:sz w:val="18"/>
                <w:szCs w:val="18"/>
              </w:rPr>
              <w:t xml:space="preserve"> </w:t>
            </w:r>
            <w:r>
              <w:rPr>
                <w:rFonts w:hint="eastAsia" w:ascii="宋体" w:hAnsi="宋体" w:cs="宋体"/>
                <w:sz w:val="18"/>
                <w:szCs w:val="18"/>
              </w:rPr>
              <w:t>mg/L</w:t>
            </w:r>
          </w:p>
        </w:tc>
        <w:tc>
          <w:tcPr>
            <w:tcW w:w="2155" w:type="dxa"/>
            <w:vMerge w:val="restart"/>
            <w:shd w:val="clear" w:color="auto" w:fill="auto"/>
            <w:vAlign w:val="center"/>
          </w:tcPr>
          <w:p>
            <w:pPr>
              <w:spacing w:line="240" w:lineRule="exact"/>
              <w:ind w:firstLine="180" w:firstLineChars="100"/>
              <w:rPr>
                <w:rFonts w:ascii="宋体" w:hAnsi="宋体" w:cs="宋体"/>
                <w:sz w:val="18"/>
                <w:szCs w:val="18"/>
              </w:rPr>
            </w:pPr>
            <w:r>
              <w:rPr>
                <w:rFonts w:hint="eastAsia" w:ascii="宋体" w:hAnsi="宋体" w:cs="宋体"/>
                <w:sz w:val="18"/>
                <w:szCs w:val="18"/>
              </w:rPr>
              <w:t>同化学需氧量比对试验数量要求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continue"/>
            <w:shd w:val="clear" w:color="auto" w:fill="auto"/>
            <w:vAlign w:val="center"/>
          </w:tcPr>
          <w:p>
            <w:pPr>
              <w:pStyle w:val="181"/>
              <w:rPr>
                <w:szCs w:val="18"/>
              </w:rPr>
            </w:pP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实际水样TP≥0.4</w:t>
            </w:r>
            <w:r>
              <w:rPr>
                <w:rFonts w:hint="eastAsia" w:ascii="宋体" w:hAnsi="宋体" w:cs="宋体"/>
                <w:w w:val="50"/>
                <w:sz w:val="18"/>
                <w:szCs w:val="18"/>
              </w:rPr>
              <w:t xml:space="preserve"> </w:t>
            </w:r>
            <w:r>
              <w:rPr>
                <w:rFonts w:hint="eastAsia" w:ascii="宋体" w:hAnsi="宋体" w:cs="宋体"/>
                <w:sz w:val="18"/>
                <w:szCs w:val="18"/>
              </w:rPr>
              <w:t>mg/L</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±15</w:t>
            </w:r>
            <w:r>
              <w:rPr>
                <w:rFonts w:hint="eastAsia" w:ascii="宋体" w:hAnsi="宋体" w:cs="宋体"/>
                <w:w w:val="50"/>
                <w:sz w:val="18"/>
                <w:szCs w:val="18"/>
              </w:rPr>
              <w:t xml:space="preserve"> </w:t>
            </w:r>
            <w:r>
              <w:rPr>
                <w:rFonts w:hint="eastAsia" w:ascii="宋体" w:hAnsi="宋体" w:cs="宋体"/>
                <w:sz w:val="18"/>
                <w:szCs w:val="18"/>
              </w:rPr>
              <w:t>%</w:t>
            </w:r>
          </w:p>
        </w:tc>
        <w:tc>
          <w:tcPr>
            <w:tcW w:w="2155" w:type="dxa"/>
            <w:vMerge w:val="continue"/>
            <w:shd w:val="clear" w:color="auto" w:fill="auto"/>
            <w:vAlign w:val="center"/>
          </w:tcPr>
          <w:p>
            <w:pPr>
              <w:pStyle w:val="18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restart"/>
            <w:shd w:val="clear" w:color="auto" w:fill="auto"/>
            <w:vAlign w:val="center"/>
          </w:tcPr>
          <w:p>
            <w:pPr>
              <w:spacing w:line="240" w:lineRule="exact"/>
              <w:jc w:val="center"/>
              <w:rPr>
                <w:rFonts w:hAnsi="宋体" w:cs="宋体"/>
                <w:sz w:val="18"/>
                <w:szCs w:val="18"/>
              </w:rPr>
            </w:pPr>
            <w:r>
              <w:rPr>
                <w:rFonts w:hint="eastAsia" w:ascii="宋体" w:hAnsi="宋体" w:cs="宋体"/>
                <w:sz w:val="18"/>
                <w:szCs w:val="18"/>
              </w:rPr>
              <w:t>TN水质</w:t>
            </w:r>
            <w:r>
              <w:rPr>
                <w:rFonts w:hint="eastAsia" w:hAnsi="宋体" w:cs="宋体"/>
                <w:sz w:val="18"/>
                <w:szCs w:val="18"/>
              </w:rPr>
              <w:t>在线</w:t>
            </w:r>
          </w:p>
          <w:p>
            <w:pPr>
              <w:spacing w:line="240" w:lineRule="exact"/>
              <w:jc w:val="center"/>
              <w:rPr>
                <w:rFonts w:ascii="宋体" w:hAnsi="宋体" w:cs="宋体"/>
                <w:sz w:val="18"/>
                <w:szCs w:val="18"/>
              </w:rPr>
            </w:pPr>
            <w:r>
              <w:rPr>
                <w:rFonts w:hint="eastAsia" w:hAnsi="宋体" w:cs="宋体"/>
                <w:sz w:val="18"/>
                <w:szCs w:val="18"/>
              </w:rPr>
              <w:t>自动监测仪</w:t>
            </w: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采用浓度约为现场工作量程上限值0.5倍的标准样品</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±10</w:t>
            </w:r>
            <w:r>
              <w:rPr>
                <w:rFonts w:hint="eastAsia" w:ascii="宋体" w:hAnsi="宋体" w:cs="宋体"/>
                <w:w w:val="50"/>
                <w:sz w:val="18"/>
                <w:szCs w:val="18"/>
              </w:rPr>
              <w:t xml:space="preserve"> </w:t>
            </w:r>
            <w:r>
              <w:rPr>
                <w:rFonts w:hint="eastAsia" w:ascii="宋体" w:hAnsi="宋体" w:cs="宋体"/>
                <w:sz w:val="18"/>
                <w:szCs w:val="18"/>
              </w:rPr>
              <w:t>%</w:t>
            </w:r>
          </w:p>
        </w:tc>
        <w:tc>
          <w:tcPr>
            <w:tcW w:w="2155" w:type="dxa"/>
            <w:shd w:val="clear" w:color="auto" w:fill="auto"/>
            <w:vAlign w:val="center"/>
          </w:tcPr>
          <w:p>
            <w:pPr>
              <w:jc w:val="center"/>
              <w:rPr>
                <w:rFonts w:ascii="宋体" w:hAnsi="宋体" w:cs="宋体"/>
                <w:sz w:val="18"/>
                <w:szCs w:val="18"/>
              </w:rPr>
            </w:pPr>
            <w:r>
              <w:rPr>
                <w:rFonts w:hint="eastAsia" w:ascii="宋体" w:hAnsi="宋体" w:cs="宋体"/>
                <w:sz w:val="18"/>
                <w:szCs w:val="18"/>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9" w:hRule="exact"/>
          <w:jc w:val="center"/>
        </w:trPr>
        <w:tc>
          <w:tcPr>
            <w:tcW w:w="1480" w:type="dxa"/>
            <w:vMerge w:val="continue"/>
            <w:shd w:val="clear" w:color="auto" w:fill="auto"/>
            <w:vAlign w:val="center"/>
          </w:tcPr>
          <w:p>
            <w:pPr>
              <w:pStyle w:val="181"/>
              <w:rPr>
                <w:szCs w:val="18"/>
              </w:rPr>
            </w:pP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实际水样TN＜2</w:t>
            </w:r>
            <w:r>
              <w:rPr>
                <w:rFonts w:hint="eastAsia" w:ascii="宋体" w:hAnsi="宋体" w:cs="宋体"/>
                <w:w w:val="50"/>
                <w:sz w:val="18"/>
                <w:szCs w:val="18"/>
              </w:rPr>
              <w:t xml:space="preserve"> </w:t>
            </w:r>
            <w:r>
              <w:rPr>
                <w:rFonts w:hint="eastAsia" w:ascii="宋体" w:hAnsi="宋体" w:cs="宋体"/>
                <w:sz w:val="18"/>
                <w:szCs w:val="18"/>
              </w:rPr>
              <w:t>mg/L（用浓度为1.5</w:t>
            </w:r>
            <w:r>
              <w:rPr>
                <w:rFonts w:hint="eastAsia" w:ascii="宋体" w:hAnsi="宋体" w:cs="宋体"/>
                <w:w w:val="50"/>
                <w:sz w:val="18"/>
                <w:szCs w:val="18"/>
              </w:rPr>
              <w:t xml:space="preserve"> </w:t>
            </w:r>
            <w:r>
              <w:rPr>
                <w:rFonts w:hint="eastAsia" w:ascii="宋体" w:hAnsi="宋体" w:cs="宋体"/>
                <w:sz w:val="18"/>
                <w:szCs w:val="18"/>
              </w:rPr>
              <w:t>mg/L的标准样品替代实际水样进行测试）</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±0.3</w:t>
            </w:r>
            <w:r>
              <w:rPr>
                <w:rFonts w:hint="eastAsia" w:ascii="宋体" w:hAnsi="宋体" w:cs="宋体"/>
                <w:w w:val="50"/>
                <w:sz w:val="18"/>
                <w:szCs w:val="18"/>
              </w:rPr>
              <w:t xml:space="preserve"> </w:t>
            </w:r>
            <w:r>
              <w:rPr>
                <w:rFonts w:hint="eastAsia" w:ascii="宋体" w:hAnsi="宋体" w:cs="宋体"/>
                <w:sz w:val="18"/>
                <w:szCs w:val="18"/>
              </w:rPr>
              <w:t>mg/L</w:t>
            </w:r>
          </w:p>
        </w:tc>
        <w:tc>
          <w:tcPr>
            <w:tcW w:w="2155" w:type="dxa"/>
            <w:vMerge w:val="restart"/>
            <w:shd w:val="clear" w:color="auto" w:fill="auto"/>
            <w:vAlign w:val="center"/>
          </w:tcPr>
          <w:p>
            <w:pPr>
              <w:spacing w:line="240" w:lineRule="exact"/>
              <w:ind w:firstLine="180" w:firstLineChars="100"/>
              <w:rPr>
                <w:rFonts w:ascii="宋体" w:hAnsi="宋体" w:cs="宋体"/>
                <w:sz w:val="18"/>
                <w:szCs w:val="18"/>
              </w:rPr>
            </w:pPr>
            <w:r>
              <w:rPr>
                <w:rFonts w:hint="eastAsia" w:ascii="宋体" w:hAnsi="宋体" w:cs="宋体"/>
                <w:sz w:val="18"/>
                <w:szCs w:val="18"/>
              </w:rPr>
              <w:t>同化学需氧量比对试验数量要求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continue"/>
            <w:shd w:val="clear" w:color="auto" w:fill="auto"/>
            <w:vAlign w:val="center"/>
          </w:tcPr>
          <w:p>
            <w:pPr>
              <w:pStyle w:val="181"/>
              <w:rPr>
                <w:szCs w:val="18"/>
              </w:rPr>
            </w:pP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实际水样TN≥2</w:t>
            </w:r>
            <w:r>
              <w:rPr>
                <w:rFonts w:hint="eastAsia" w:ascii="宋体" w:hAnsi="宋体" w:cs="宋体"/>
                <w:w w:val="50"/>
                <w:sz w:val="18"/>
                <w:szCs w:val="18"/>
              </w:rPr>
              <w:t xml:space="preserve"> </w:t>
            </w:r>
            <w:r>
              <w:rPr>
                <w:rFonts w:hint="eastAsia" w:ascii="宋体" w:hAnsi="宋体" w:cs="宋体"/>
                <w:sz w:val="18"/>
                <w:szCs w:val="18"/>
              </w:rPr>
              <w:t>mg/L</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±15</w:t>
            </w:r>
            <w:r>
              <w:rPr>
                <w:rFonts w:hint="eastAsia" w:ascii="宋体" w:hAnsi="宋体" w:cs="宋体"/>
                <w:w w:val="50"/>
                <w:sz w:val="18"/>
                <w:szCs w:val="18"/>
              </w:rPr>
              <w:t xml:space="preserve"> </w:t>
            </w:r>
            <w:r>
              <w:rPr>
                <w:rFonts w:hint="eastAsia" w:ascii="宋体" w:hAnsi="宋体" w:cs="宋体"/>
                <w:sz w:val="18"/>
                <w:szCs w:val="18"/>
              </w:rPr>
              <w:t>%</w:t>
            </w:r>
          </w:p>
        </w:tc>
        <w:tc>
          <w:tcPr>
            <w:tcW w:w="2155" w:type="dxa"/>
            <w:vMerge w:val="continue"/>
            <w:shd w:val="clear" w:color="auto" w:fill="auto"/>
            <w:vAlign w:val="center"/>
          </w:tcPr>
          <w:p>
            <w:pPr>
              <w:pStyle w:val="18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3" w:hRule="atLeast"/>
          <w:jc w:val="center"/>
        </w:trPr>
        <w:tc>
          <w:tcPr>
            <w:tcW w:w="1480" w:type="dxa"/>
            <w:shd w:val="clear" w:color="auto" w:fill="auto"/>
            <w:vAlign w:val="center"/>
          </w:tcPr>
          <w:p>
            <w:pPr>
              <w:spacing w:line="240" w:lineRule="exact"/>
              <w:jc w:val="center"/>
              <w:rPr>
                <w:rFonts w:hAnsi="宋体" w:cs="宋体"/>
                <w:sz w:val="18"/>
                <w:szCs w:val="18"/>
              </w:rPr>
            </w:pPr>
            <w:r>
              <w:rPr>
                <w:rFonts w:hint="eastAsia" w:ascii="宋体" w:hAnsi="宋体" w:cs="宋体"/>
                <w:sz w:val="18"/>
                <w:szCs w:val="18"/>
              </w:rPr>
              <w:t>pH水质</w:t>
            </w:r>
            <w:r>
              <w:rPr>
                <w:rFonts w:hint="eastAsia" w:hAnsi="宋体" w:cs="宋体"/>
                <w:sz w:val="18"/>
                <w:szCs w:val="18"/>
              </w:rPr>
              <w:t>在线</w:t>
            </w:r>
          </w:p>
          <w:p>
            <w:pPr>
              <w:spacing w:line="240" w:lineRule="exact"/>
              <w:jc w:val="center"/>
              <w:rPr>
                <w:rFonts w:ascii="宋体" w:hAnsi="宋体" w:cs="宋体"/>
                <w:sz w:val="18"/>
                <w:szCs w:val="18"/>
              </w:rPr>
            </w:pPr>
            <w:r>
              <w:rPr>
                <w:rFonts w:hint="eastAsia" w:hAnsi="宋体" w:cs="宋体"/>
                <w:sz w:val="18"/>
                <w:szCs w:val="18"/>
              </w:rPr>
              <w:t>自动监测仪</w:t>
            </w: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实际水样比对</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±0.5个pH</w:t>
            </w:r>
          </w:p>
          <w:p>
            <w:pPr>
              <w:spacing w:line="240" w:lineRule="exact"/>
              <w:jc w:val="center"/>
              <w:rPr>
                <w:rFonts w:ascii="宋体" w:hAnsi="宋体" w:cs="宋体"/>
                <w:sz w:val="18"/>
                <w:szCs w:val="18"/>
              </w:rPr>
            </w:pPr>
            <w:r>
              <w:rPr>
                <w:rFonts w:hint="eastAsia" w:ascii="宋体" w:hAnsi="宋体" w:cs="宋体"/>
                <w:sz w:val="18"/>
                <w:szCs w:val="18"/>
              </w:rPr>
              <w:t>单位</w:t>
            </w:r>
          </w:p>
        </w:tc>
        <w:tc>
          <w:tcPr>
            <w:tcW w:w="2155"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温度计</w:t>
            </w: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现场水温比对</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±0.5</w:t>
            </w:r>
            <w:r>
              <w:rPr>
                <w:rFonts w:hint="eastAsia" w:ascii="宋体" w:hAnsi="宋体" w:cs="宋体"/>
                <w:w w:val="50"/>
                <w:sz w:val="18"/>
                <w:szCs w:val="18"/>
              </w:rPr>
              <w:t xml:space="preserve"> </w:t>
            </w:r>
            <w:r>
              <w:rPr>
                <w:rFonts w:hint="eastAsia" w:ascii="宋体" w:hAnsi="宋体" w:cs="宋体"/>
                <w:sz w:val="18"/>
                <w:szCs w:val="18"/>
              </w:rPr>
              <w:t>℃</w:t>
            </w:r>
          </w:p>
        </w:tc>
        <w:tc>
          <w:tcPr>
            <w:tcW w:w="2155"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restart"/>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 xml:space="preserve">超声波明渠 </w:t>
            </w:r>
            <w:r>
              <w:rPr>
                <w:rFonts w:ascii="宋体" w:hAnsi="宋体" w:cs="宋体"/>
                <w:sz w:val="18"/>
                <w:szCs w:val="18"/>
              </w:rPr>
              <w:t xml:space="preserve"> </w:t>
            </w:r>
          </w:p>
          <w:p>
            <w:pPr>
              <w:spacing w:line="240" w:lineRule="exact"/>
              <w:jc w:val="center"/>
              <w:rPr>
                <w:rFonts w:ascii="宋体" w:hAnsi="宋体" w:cs="宋体"/>
                <w:sz w:val="18"/>
                <w:szCs w:val="18"/>
              </w:rPr>
            </w:pPr>
            <w:r>
              <w:rPr>
                <w:rFonts w:hint="eastAsia" w:ascii="宋体" w:hAnsi="宋体" w:cs="宋体"/>
                <w:sz w:val="18"/>
                <w:szCs w:val="18"/>
              </w:rPr>
              <w:t>流量计</w:t>
            </w: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液位比对误差</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12</w:t>
            </w:r>
            <w:r>
              <w:rPr>
                <w:rFonts w:hint="eastAsia" w:ascii="宋体" w:hAnsi="宋体" w:cs="宋体"/>
                <w:w w:val="50"/>
                <w:sz w:val="18"/>
                <w:szCs w:val="18"/>
              </w:rPr>
              <w:t xml:space="preserve"> </w:t>
            </w:r>
            <w:r>
              <w:rPr>
                <w:rFonts w:hint="eastAsia" w:ascii="宋体" w:hAnsi="宋体" w:cs="宋体"/>
                <w:sz w:val="18"/>
                <w:szCs w:val="18"/>
              </w:rPr>
              <w:t>mm</w:t>
            </w:r>
          </w:p>
        </w:tc>
        <w:tc>
          <w:tcPr>
            <w:tcW w:w="2155"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6组数据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1480" w:type="dxa"/>
            <w:vMerge w:val="continue"/>
            <w:shd w:val="clear" w:color="auto" w:fill="auto"/>
            <w:vAlign w:val="center"/>
          </w:tcPr>
          <w:p>
            <w:pPr>
              <w:pStyle w:val="181"/>
            </w:pPr>
          </w:p>
        </w:tc>
        <w:tc>
          <w:tcPr>
            <w:tcW w:w="4549"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流量比对误差</w:t>
            </w:r>
          </w:p>
        </w:tc>
        <w:tc>
          <w:tcPr>
            <w:tcW w:w="1190"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±10</w:t>
            </w:r>
            <w:r>
              <w:rPr>
                <w:rFonts w:hint="eastAsia" w:ascii="宋体" w:hAnsi="宋体" w:cs="宋体"/>
                <w:w w:val="50"/>
                <w:sz w:val="18"/>
                <w:szCs w:val="18"/>
              </w:rPr>
              <w:t xml:space="preserve"> </w:t>
            </w:r>
            <w:r>
              <w:rPr>
                <w:rFonts w:hint="eastAsia" w:ascii="宋体" w:hAnsi="宋体" w:cs="宋体"/>
                <w:sz w:val="18"/>
                <w:szCs w:val="18"/>
              </w:rPr>
              <w:t>%</w:t>
            </w:r>
          </w:p>
        </w:tc>
        <w:tc>
          <w:tcPr>
            <w:tcW w:w="2155" w:type="dxa"/>
            <w:shd w:val="clear" w:color="auto" w:fill="auto"/>
            <w:vAlign w:val="center"/>
          </w:tcPr>
          <w:p>
            <w:pPr>
              <w:spacing w:line="240" w:lineRule="exact"/>
              <w:jc w:val="center"/>
              <w:rPr>
                <w:rFonts w:ascii="宋体" w:hAnsi="宋体" w:cs="宋体"/>
                <w:sz w:val="18"/>
                <w:szCs w:val="18"/>
              </w:rPr>
            </w:pPr>
            <w:r>
              <w:rPr>
                <w:rFonts w:hint="eastAsia" w:ascii="宋体" w:hAnsi="宋体" w:cs="宋体"/>
                <w:sz w:val="18"/>
                <w:szCs w:val="18"/>
              </w:rPr>
              <w:t>10分钟累计流量</w:t>
            </w:r>
          </w:p>
        </w:tc>
      </w:tr>
    </w:tbl>
    <w:p>
      <w:pPr>
        <w:pStyle w:val="108"/>
        <w:spacing w:before="312" w:beforeLines="100" w:after="156"/>
        <w:ind w:left="0"/>
      </w:pPr>
      <w:bookmarkStart w:id="160" w:name="_Toc156676932"/>
      <w:bookmarkStart w:id="161" w:name="_Toc156676997"/>
      <w:bookmarkStart w:id="162" w:name="_Toc156678308"/>
      <w:bookmarkStart w:id="163" w:name="_Toc159233955"/>
      <w:bookmarkStart w:id="164" w:name="_Toc159234002"/>
      <w:bookmarkStart w:id="165" w:name="_Toc159234377"/>
      <w:bookmarkStart w:id="166" w:name="_Toc159234784"/>
      <w:bookmarkStart w:id="167" w:name="_Toc159235786"/>
      <w:bookmarkStart w:id="168" w:name="_Toc159457964"/>
      <w:r>
        <w:rPr>
          <w:rFonts w:hint="eastAsia"/>
        </w:rPr>
        <w:t>水质自动分析</w:t>
      </w:r>
      <w:bookmarkEnd w:id="160"/>
      <w:bookmarkEnd w:id="161"/>
      <w:bookmarkEnd w:id="162"/>
      <w:bookmarkEnd w:id="163"/>
      <w:bookmarkEnd w:id="164"/>
      <w:bookmarkEnd w:id="165"/>
      <w:bookmarkEnd w:id="166"/>
      <w:bookmarkEnd w:id="167"/>
      <w:bookmarkEnd w:id="168"/>
    </w:p>
    <w:p>
      <w:pPr>
        <w:pStyle w:val="68"/>
        <w:spacing w:before="156" w:after="156"/>
      </w:pPr>
      <w:bookmarkStart w:id="169" w:name="_Toc156676933"/>
      <w:bookmarkStart w:id="170" w:name="_Toc159233956"/>
      <w:r>
        <w:rPr>
          <w:rFonts w:hint="eastAsia"/>
        </w:rPr>
        <w:t>参数设置与管理</w:t>
      </w:r>
      <w:bookmarkEnd w:id="169"/>
      <w:bookmarkEnd w:id="170"/>
    </w:p>
    <w:p>
      <w:pPr>
        <w:pStyle w:val="167"/>
      </w:pPr>
      <w:r>
        <w:rPr>
          <w:rFonts w:hint="eastAsia"/>
        </w:rPr>
        <w:t>仪器量程、斜率、截距、消解时间、消解温度、浊度补偿系数等关键参数，应在监测仪表、验收报告及登记备案表中保持一致。</w:t>
      </w:r>
    </w:p>
    <w:p>
      <w:pPr>
        <w:pStyle w:val="167"/>
      </w:pPr>
      <w:r>
        <w:rPr>
          <w:rFonts w:hint="eastAsia"/>
        </w:rPr>
        <w:t>在线自动监测仪现场工作量程应根据现场实际水样排放浓度合理设置，量程上限应设置为现场执行的污染物排放标准限值的（2～3）倍。针对模拟量采集时，应保证数据采集传输仪的采集信号量程设置、转换污染物浓度量程设置与在线自动监测仪设置的参数一致。</w:t>
      </w:r>
    </w:p>
    <w:p>
      <w:pPr>
        <w:pStyle w:val="167"/>
      </w:pPr>
      <w:r>
        <w:rPr>
          <w:rFonts w:hint="eastAsia"/>
        </w:rPr>
        <w:t>需要开启消解参数的仪器，设置的消解温度、时间应符合仪器的用户手册要求。通常情况下，化学需氧量（COD</w:t>
      </w:r>
      <w:r>
        <w:rPr>
          <w:rFonts w:hint="eastAsia"/>
          <w:vertAlign w:val="subscript"/>
        </w:rPr>
        <w:t>Cr</w:t>
      </w:r>
      <w:r>
        <w:rPr>
          <w:rFonts w:hint="eastAsia"/>
        </w:rPr>
        <w:t>）重铬酸钾高温消解法消解温度不低于</w:t>
      </w:r>
      <w:r>
        <w:t>165 </w:t>
      </w:r>
      <w:r>
        <w:rPr>
          <w:rFonts w:hint="eastAsia"/>
        </w:rPr>
        <w:t>℃，消解时间不低于10分钟，在皮革、橡胶制造、造纸、畜牧等行业不低于</w:t>
      </w:r>
      <w:r>
        <w:t>20</w:t>
      </w:r>
      <w:r>
        <w:rPr>
          <w:rFonts w:hint="eastAsia"/>
        </w:rPr>
        <w:t>分钟；氨氮（NH</w:t>
      </w:r>
      <w:r>
        <w:rPr>
          <w:rFonts w:hint="eastAsia"/>
          <w:vertAlign w:val="subscript"/>
        </w:rPr>
        <w:t>3</w:t>
      </w:r>
      <w:r>
        <w:rPr>
          <w:rFonts w:hint="eastAsia"/>
        </w:rPr>
        <w:t>-N）水杨酸分光光度法消解温度</w:t>
      </w:r>
      <w:r>
        <w:t>40 </w:t>
      </w:r>
      <w:r>
        <w:rPr>
          <w:rFonts w:hint="eastAsia"/>
        </w:rPr>
        <w:t>℃，消解时间不低于</w:t>
      </w:r>
      <w:r>
        <w:t>8</w:t>
      </w:r>
      <w:r>
        <w:rPr>
          <w:rFonts w:hint="eastAsia"/>
        </w:rPr>
        <w:t>分钟；总磷（TP）钼酸铵分光光度法消解温度不低于</w:t>
      </w:r>
      <w:r>
        <w:t>120 </w:t>
      </w:r>
      <w:r>
        <w:rPr>
          <w:rFonts w:hint="eastAsia"/>
        </w:rPr>
        <w:t>℃，消解时间不低于</w:t>
      </w:r>
      <w:r>
        <w:t>15</w:t>
      </w:r>
      <w:r>
        <w:rPr>
          <w:rFonts w:hint="eastAsia"/>
        </w:rPr>
        <w:t>分钟；总氮（TN）碱性过硫酸钾分光光度法消解温度不低于</w:t>
      </w:r>
      <w:r>
        <w:t>120 </w:t>
      </w:r>
      <w:r>
        <w:rPr>
          <w:rFonts w:hint="eastAsia"/>
        </w:rPr>
        <w:t>℃，消解时间（</w:t>
      </w:r>
      <w:r>
        <w:t>15</w:t>
      </w:r>
      <w:r>
        <w:rPr>
          <w:rFonts w:hint="eastAsia"/>
        </w:rPr>
        <w:t>～</w:t>
      </w:r>
      <w:r>
        <w:t>20</w:t>
      </w:r>
      <w:r>
        <w:rPr>
          <w:rFonts w:hint="eastAsia"/>
        </w:rPr>
        <w:t>）分钟。</w:t>
      </w:r>
    </w:p>
    <w:p>
      <w:pPr>
        <w:pStyle w:val="167"/>
      </w:pPr>
      <w:r>
        <w:rPr>
          <w:rFonts w:hint="eastAsia"/>
        </w:rPr>
        <w:t>对设备的操作、参数的设置修改，应设定相应操作权限。参数的修改应提前报备，报备通过后方可修改参数。参数修改后应进行必要的调试和校准校验。</w:t>
      </w:r>
    </w:p>
    <w:p>
      <w:pPr>
        <w:pStyle w:val="167"/>
      </w:pPr>
      <w:r>
        <w:rPr>
          <w:rFonts w:hint="eastAsia"/>
        </w:rPr>
        <w:t>参数调整前后的报备记录、仪器调试及校准校验记录应清晰完整、系统标识，运行日志应有相关记录。</w:t>
      </w:r>
    </w:p>
    <w:p>
      <w:pPr>
        <w:pStyle w:val="68"/>
        <w:spacing w:before="156" w:after="156"/>
      </w:pPr>
      <w:bookmarkStart w:id="171" w:name="_Toc156676934"/>
      <w:bookmarkStart w:id="172" w:name="_Toc159233957"/>
      <w:r>
        <w:rPr>
          <w:rFonts w:hint="eastAsia"/>
        </w:rPr>
        <w:t>其他分析要求</w:t>
      </w:r>
      <w:bookmarkEnd w:id="171"/>
      <w:bookmarkEnd w:id="172"/>
    </w:p>
    <w:p>
      <w:pPr>
        <w:pStyle w:val="167"/>
      </w:pPr>
      <w:r>
        <w:rPr>
          <w:rFonts w:hint="eastAsia"/>
        </w:rPr>
        <w:t>水样和试剂应准确计量抽入指定位置，计量单元的透明管路和玻璃容器保持洁净、无污染。</w:t>
      </w:r>
    </w:p>
    <w:p>
      <w:pPr>
        <w:pStyle w:val="167"/>
      </w:pPr>
      <w:r>
        <w:rPr>
          <w:rFonts w:hint="eastAsia"/>
        </w:rPr>
        <w:t>实际使用的试剂种类、浓度应与登记备案表一致。消解池内外壁应保持清洁，无结晶、沉淀、漏液等。</w:t>
      </w:r>
    </w:p>
    <w:p>
      <w:pPr>
        <w:pStyle w:val="167"/>
      </w:pPr>
      <w:r>
        <w:rPr>
          <w:rFonts w:hint="eastAsia"/>
        </w:rPr>
        <w:t>采用分光光度法测定的，测试光源不得随意调整，必须调整的调整后应重新校准校验。保证一定的信号强度，光路方向应正对光电传感器方向，比色池表面清洁无污染。采用电化学法测定的，应保证电极表面洁净度及电极亲水性。</w:t>
      </w:r>
    </w:p>
    <w:p>
      <w:pPr>
        <w:pStyle w:val="167"/>
      </w:pPr>
      <w:r>
        <w:rPr>
          <w:rFonts w:hint="eastAsia"/>
        </w:rPr>
        <w:t>意外断电且再度上电时，应能自动排出系统内残存的试样、试剂等，并自动清洗，自动复位到重新开始测定的状态。</w:t>
      </w:r>
    </w:p>
    <w:p>
      <w:pPr>
        <w:pStyle w:val="108"/>
        <w:spacing w:before="156" w:after="156"/>
        <w:ind w:left="0"/>
      </w:pPr>
      <w:bookmarkStart w:id="173" w:name="_Toc156676935"/>
      <w:bookmarkStart w:id="174" w:name="_Toc156676998"/>
      <w:bookmarkStart w:id="175" w:name="_Toc156678309"/>
      <w:bookmarkStart w:id="176" w:name="_Toc159233958"/>
      <w:bookmarkStart w:id="177" w:name="_Toc159234003"/>
      <w:bookmarkStart w:id="178" w:name="_Toc159234378"/>
      <w:bookmarkStart w:id="179" w:name="_Toc159234785"/>
      <w:bookmarkStart w:id="180" w:name="_Toc159235787"/>
      <w:bookmarkStart w:id="181" w:name="_Toc159457965"/>
      <w:r>
        <w:rPr>
          <w:rFonts w:hint="eastAsia"/>
        </w:rPr>
        <w:t>在线监测设备</w:t>
      </w:r>
      <w:r>
        <w:t>定期校准、</w:t>
      </w:r>
      <w:r>
        <w:rPr>
          <w:rFonts w:hint="eastAsia"/>
        </w:rPr>
        <w:t>核查及</w:t>
      </w:r>
      <w:r>
        <w:t>校验</w:t>
      </w:r>
      <w:bookmarkEnd w:id="173"/>
      <w:bookmarkEnd w:id="174"/>
      <w:bookmarkEnd w:id="175"/>
      <w:bookmarkEnd w:id="176"/>
      <w:bookmarkEnd w:id="177"/>
      <w:bookmarkEnd w:id="178"/>
      <w:bookmarkEnd w:id="179"/>
      <w:bookmarkEnd w:id="180"/>
      <w:bookmarkEnd w:id="181"/>
    </w:p>
    <w:p>
      <w:pPr>
        <w:pStyle w:val="68"/>
        <w:spacing w:before="156" w:after="156"/>
      </w:pPr>
      <w:bookmarkStart w:id="182" w:name="_Toc159233959"/>
      <w:bookmarkStart w:id="183" w:name="_Toc156676936"/>
      <w:r>
        <w:rPr>
          <w:rFonts w:hint="eastAsia"/>
        </w:rPr>
        <w:t>定期校准、核查</w:t>
      </w:r>
      <w:bookmarkEnd w:id="182"/>
      <w:bookmarkEnd w:id="183"/>
    </w:p>
    <w:p>
      <w:pPr>
        <w:pStyle w:val="167"/>
      </w:pPr>
      <w:r>
        <w:rPr>
          <w:rFonts w:hint="eastAsia"/>
        </w:rPr>
        <w:t>每7天内至少一次对化学需氧量（COD</w:t>
      </w:r>
      <w:r>
        <w:rPr>
          <w:rFonts w:hint="eastAsia"/>
          <w:vertAlign w:val="subscript"/>
        </w:rPr>
        <w:t>Cr</w:t>
      </w:r>
      <w:r>
        <w:rPr>
          <w:rFonts w:hint="eastAsia"/>
        </w:rPr>
        <w:t>）、总有机碳（TOC）、氨氮（NH</w:t>
      </w:r>
      <w:r>
        <w:rPr>
          <w:rFonts w:hint="eastAsia"/>
          <w:vertAlign w:val="subscript"/>
        </w:rPr>
        <w:t>3</w:t>
      </w:r>
      <w:r>
        <w:rPr>
          <w:rFonts w:hint="eastAsia"/>
        </w:rPr>
        <w:t>-N）、总磷（TP）、总氮（TN）水质在线自动监测仪零点和量程进行自动校准。</w:t>
      </w:r>
    </w:p>
    <w:p>
      <w:pPr>
        <w:pStyle w:val="167"/>
      </w:pPr>
      <w:r>
        <w:rPr>
          <w:rFonts w:hint="eastAsia"/>
        </w:rPr>
        <w:t>每24小时至少一次对上述水质在线自动监测仪，选用浓度约 0.5倍现场工作量程上限值的标准样品进行自动标样核查，结果应满足表1要求。如果不符合要求则应对仪器进行自动校准。仪器自动校准完后应使用标准物质进行验证（可使用自动标样核查代替该操作）直至符合要求。自动标样核查和自动校准方法按照 HJ</w:t>
      </w:r>
      <w:r>
        <w:t> </w:t>
      </w:r>
      <w:r>
        <w:rPr>
          <w:rFonts w:hint="eastAsia"/>
        </w:rPr>
        <w:t>355相关规定执行。</w:t>
      </w:r>
    </w:p>
    <w:p>
      <w:pPr>
        <w:pStyle w:val="68"/>
        <w:spacing w:before="156" w:after="156"/>
      </w:pPr>
      <w:bookmarkStart w:id="184" w:name="_Toc156676937"/>
      <w:bookmarkStart w:id="185" w:name="_Toc159233960"/>
      <w:r>
        <w:rPr>
          <w:rFonts w:hint="eastAsia"/>
        </w:rPr>
        <w:t>定期校验</w:t>
      </w:r>
      <w:bookmarkEnd w:id="184"/>
      <w:bookmarkEnd w:id="185"/>
    </w:p>
    <w:p>
      <w:pPr>
        <w:pStyle w:val="167"/>
      </w:pPr>
      <w:r>
        <w:rPr>
          <w:rFonts w:hint="eastAsia"/>
        </w:rPr>
        <w:t>每月至少一次对化学需氧量（COD</w:t>
      </w:r>
      <w:r>
        <w:rPr>
          <w:rFonts w:hint="eastAsia"/>
          <w:vertAlign w:val="subscript"/>
        </w:rPr>
        <w:t>Cr</w:t>
      </w:r>
      <w:r>
        <w:rPr>
          <w:rFonts w:hint="eastAsia"/>
        </w:rPr>
        <w:t>）、总有机碳（TOC）、氨氮（NH</w:t>
      </w:r>
      <w:r>
        <w:rPr>
          <w:rFonts w:hint="eastAsia"/>
          <w:vertAlign w:val="subscript"/>
        </w:rPr>
        <w:t>3</w:t>
      </w:r>
      <w:r>
        <w:rPr>
          <w:rFonts w:hint="eastAsia"/>
        </w:rPr>
        <w:t>-N）、总磷（TP）、总氮（TN）、pH水质在线自动监测仪、温度计，每季度至少一次对超声波明渠流量计进行实际水样比对试验，试验结果应满足表1要求。</w:t>
      </w:r>
    </w:p>
    <w:p>
      <w:pPr>
        <w:pStyle w:val="167"/>
      </w:pPr>
      <w:r>
        <w:rPr>
          <w:rFonts w:hint="eastAsia"/>
        </w:rPr>
        <w:t>化学需氧量（COD</w:t>
      </w:r>
      <w:r>
        <w:rPr>
          <w:rFonts w:hint="eastAsia"/>
          <w:vertAlign w:val="subscript"/>
        </w:rPr>
        <w:t>Cr</w:t>
      </w:r>
      <w:r>
        <w:rPr>
          <w:rFonts w:hint="eastAsia"/>
        </w:rPr>
        <w:t>）、总有机碳（TOC）、氨氮（NH</w:t>
      </w:r>
      <w:r>
        <w:rPr>
          <w:rFonts w:hint="eastAsia"/>
          <w:vertAlign w:val="subscript"/>
        </w:rPr>
        <w:t>3</w:t>
      </w:r>
      <w:r>
        <w:rPr>
          <w:rFonts w:hint="eastAsia"/>
        </w:rPr>
        <w:t>-N）、总磷（TP）、总氮（TN）水质在</w:t>
      </w:r>
    </w:p>
    <w:p>
      <w:pPr>
        <w:pStyle w:val="167"/>
        <w:numPr>
          <w:ilvl w:val="0"/>
          <w:numId w:val="0"/>
        </w:numPr>
      </w:pPr>
      <w:r>
        <w:rPr>
          <w:rFonts w:hint="eastAsia"/>
        </w:rPr>
        <w:t>线自动监测仪比对试验结果不满足表1要求时，应对仪器进行校准和标准物质验证后再次进行实际水样比对试验，如第二次实际水样比对试验结果仍不符合表1要求时，仪器应进入维护状态。</w:t>
      </w:r>
    </w:p>
    <w:p>
      <w:pPr>
        <w:pStyle w:val="167"/>
      </w:pPr>
      <w:r>
        <w:rPr>
          <w:rFonts w:hint="eastAsia"/>
        </w:rPr>
        <w:t>pH水质在线自动监测仪、温度计、超声波明渠流量计比对结果不满足表1要求时，应对其进行校准，校准完成后需再次进行比对，直至合格。</w:t>
      </w:r>
    </w:p>
    <w:p>
      <w:pPr>
        <w:pStyle w:val="167"/>
      </w:pPr>
      <w:r>
        <w:rPr>
          <w:rFonts w:hint="eastAsia"/>
        </w:rPr>
        <w:t>比对试验按照 HJ</w:t>
      </w:r>
      <w:r>
        <w:t> </w:t>
      </w:r>
      <w:r>
        <w:rPr>
          <w:rFonts w:hint="eastAsia"/>
        </w:rPr>
        <w:t>355相关要求执行。</w:t>
      </w:r>
    </w:p>
    <w:p>
      <w:pPr>
        <w:pStyle w:val="68"/>
        <w:spacing w:before="156" w:after="156"/>
      </w:pPr>
      <w:bookmarkStart w:id="186" w:name="_Toc156676938"/>
      <w:bookmarkStart w:id="187" w:name="_Toc159233961"/>
      <w:r>
        <w:rPr>
          <w:rFonts w:hint="eastAsia"/>
        </w:rPr>
        <w:t>相对误差、绝对误差、液位误差、流量误差的计算方法</w:t>
      </w:r>
      <w:bookmarkEnd w:id="186"/>
      <w:bookmarkEnd w:id="187"/>
    </w:p>
    <w:p>
      <w:pPr>
        <w:pStyle w:val="167"/>
      </w:pPr>
      <w:r>
        <w:rPr>
          <w:rFonts w:hint="eastAsia"/>
        </w:rPr>
        <w:t>自动标样核查相对误差根据HJ</w:t>
      </w:r>
      <w:r>
        <w:t> </w:t>
      </w:r>
      <w:r>
        <w:rPr>
          <w:rFonts w:hint="eastAsia"/>
        </w:rPr>
        <w:t>355-2019公式（1）计算。</w:t>
      </w:r>
    </w:p>
    <w:p>
      <w:pPr>
        <w:pStyle w:val="167"/>
      </w:pPr>
      <w:r>
        <w:rPr>
          <w:rFonts w:hint="eastAsia"/>
        </w:rPr>
        <w:t>实际水样比对试验的绝对误差或相对误差根据HJ</w:t>
      </w:r>
      <w:r>
        <w:t> </w:t>
      </w:r>
      <w:r>
        <w:rPr>
          <w:rFonts w:hint="eastAsia"/>
        </w:rPr>
        <w:t>355-2019公式（2）、（3）、（4）计算。</w:t>
      </w:r>
    </w:p>
    <w:p>
      <w:pPr>
        <w:pStyle w:val="167"/>
      </w:pPr>
      <w:r>
        <w:rPr>
          <w:rFonts w:hint="eastAsia"/>
        </w:rPr>
        <w:t>超声波明渠流量计的液位比对误差根据HJ</w:t>
      </w:r>
      <w:r>
        <w:t> </w:t>
      </w:r>
      <w:r>
        <w:rPr>
          <w:rFonts w:hint="eastAsia"/>
        </w:rPr>
        <w:t>355-2019公式（5）计算。</w:t>
      </w:r>
    </w:p>
    <w:p>
      <w:pPr>
        <w:pStyle w:val="167"/>
      </w:pPr>
      <w:r>
        <w:rPr>
          <w:rFonts w:hint="eastAsia"/>
        </w:rPr>
        <w:t>超声波明渠流量计的流量比对误差根据HJ</w:t>
      </w:r>
      <w:r>
        <w:t> </w:t>
      </w:r>
      <w:r>
        <w:rPr>
          <w:rFonts w:hint="eastAsia"/>
        </w:rPr>
        <w:t>355-2019公式（6）计算。</w:t>
      </w:r>
    </w:p>
    <w:p>
      <w:pPr>
        <w:pStyle w:val="108"/>
        <w:spacing w:before="156" w:after="156"/>
        <w:ind w:left="0"/>
      </w:pPr>
      <w:bookmarkStart w:id="188" w:name="_Toc156676940"/>
      <w:bookmarkStart w:id="189" w:name="_Toc156677000"/>
      <w:bookmarkStart w:id="190" w:name="_Toc156678311"/>
      <w:bookmarkStart w:id="191" w:name="_Toc159233962"/>
      <w:bookmarkStart w:id="192" w:name="_Toc159234004"/>
      <w:bookmarkStart w:id="193" w:name="_Toc159234379"/>
      <w:bookmarkStart w:id="194" w:name="_Toc159234786"/>
      <w:bookmarkStart w:id="195" w:name="_Toc159235788"/>
      <w:bookmarkStart w:id="196" w:name="_Toc159457966"/>
      <w:r>
        <w:rPr>
          <w:rFonts w:hint="eastAsia"/>
        </w:rPr>
        <w:t>比对监测</w:t>
      </w:r>
      <w:bookmarkEnd w:id="188"/>
      <w:bookmarkEnd w:id="189"/>
      <w:bookmarkEnd w:id="190"/>
      <w:bookmarkEnd w:id="191"/>
      <w:bookmarkEnd w:id="192"/>
      <w:bookmarkEnd w:id="193"/>
      <w:bookmarkEnd w:id="194"/>
      <w:bookmarkEnd w:id="195"/>
      <w:bookmarkEnd w:id="196"/>
    </w:p>
    <w:p>
      <w:pPr>
        <w:pStyle w:val="168"/>
      </w:pPr>
      <w:r>
        <w:rPr>
          <w:rFonts w:hint="eastAsia"/>
        </w:rPr>
        <w:t>排污单位应委托有资质的环境检测机构开展校验和质量监督检查中的比对监测。</w:t>
      </w:r>
    </w:p>
    <w:p>
      <w:pPr>
        <w:pStyle w:val="168"/>
      </w:pPr>
      <w:r>
        <w:rPr>
          <w:rFonts w:hint="eastAsia"/>
        </w:rPr>
        <w:t>比对测试期间，污染物应排放正常，不得对自动监测设备进行任何调试。比对监测时，应核查在线自动监测仪参数设置情况，核查标准物质和试剂是否符合相关规定要求，在记录和报告中说明有关情况。</w:t>
      </w:r>
    </w:p>
    <w:p>
      <w:pPr>
        <w:pStyle w:val="168"/>
      </w:pPr>
      <w:r>
        <w:rPr>
          <w:rFonts w:hint="eastAsia"/>
        </w:rPr>
        <w:t>比对监测过程中应保证比对样品均匀一致。在线自动监测仪校验过程中的比对混合水样从水质自动采样单元设置的人工比对采样口采集，质量监督检查中的全系统准确度核查比对实样在人工采样口（靠近在线自动监测仪器的取水口或原位监测仪器探头的位置）采集，采样时间应保证一致，每间隔（1</w:t>
      </w:r>
      <w:r>
        <w:rPr>
          <w:rFonts w:hint="eastAsia" w:hAnsi="宋体"/>
        </w:rPr>
        <w:t>～</w:t>
      </w:r>
      <w:r>
        <w:rPr>
          <w:rFonts w:hint="eastAsia"/>
        </w:rPr>
        <w:t>2）小时采集一个样品，样品数量符合表1要求。比对监测所使用的标准样品和实际水样应符合在线仪器的量程。</w:t>
      </w:r>
    </w:p>
    <w:p>
      <w:pPr>
        <w:pStyle w:val="168"/>
      </w:pPr>
      <w:r>
        <w:rPr>
          <w:rFonts w:hint="eastAsia"/>
        </w:rPr>
        <w:t>人工监测应选用表2规定的标准方法，质控按方法要求执行，方法要求不明确时，可按照HJ</w:t>
      </w:r>
      <w:r>
        <w:t> </w:t>
      </w:r>
      <w:r>
        <w:rPr>
          <w:rFonts w:hint="eastAsia"/>
        </w:rPr>
        <w:t>91.1和HJ</w:t>
      </w:r>
      <w:r>
        <w:t> </w:t>
      </w:r>
      <w:r>
        <w:rPr>
          <w:rFonts w:hint="eastAsia"/>
        </w:rPr>
        <w:t>630执行。原始记录和监测报告留存备查。</w:t>
      </w:r>
    </w:p>
    <w:p>
      <w:pPr>
        <w:pStyle w:val="115"/>
        <w:spacing w:before="156" w:after="156"/>
      </w:pPr>
      <w:r>
        <w:rPr>
          <w:rFonts w:hint="eastAsia"/>
        </w:rPr>
        <w:t>实际水样人工监测实验室标准分析方法</w:t>
      </w:r>
    </w:p>
    <w:tbl>
      <w:tblPr>
        <w:tblStyle w:val="29"/>
        <w:tblW w:w="92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4718"/>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92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项目</w:t>
            </w:r>
          </w:p>
        </w:tc>
        <w:tc>
          <w:tcPr>
            <w:tcW w:w="4718"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分析方法</w:t>
            </w:r>
          </w:p>
        </w:tc>
        <w:tc>
          <w:tcPr>
            <w:tcW w:w="3634"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5" w:type="dxa"/>
            <w:vMerge w:val="restart"/>
            <w:tcBorders>
              <w:top w:val="single" w:color="auto" w:sz="12" w:space="0"/>
              <w:left w:val="single" w:color="auto" w:sz="12" w:space="0"/>
            </w:tcBorders>
            <w:vAlign w:val="center"/>
          </w:tcPr>
          <w:p>
            <w:pPr>
              <w:jc w:val="center"/>
              <w:rPr>
                <w:rFonts w:ascii="宋体" w:hAnsi="宋体"/>
                <w:sz w:val="18"/>
                <w:szCs w:val="18"/>
              </w:rPr>
            </w:pPr>
            <w:r>
              <w:rPr>
                <w:rFonts w:ascii="宋体" w:hAnsi="宋体"/>
                <w:sz w:val="18"/>
                <w:szCs w:val="18"/>
              </w:rPr>
              <w:t>COD</w:t>
            </w:r>
            <w:r>
              <w:rPr>
                <w:rFonts w:ascii="宋体" w:hAnsi="宋体"/>
                <w:sz w:val="18"/>
                <w:szCs w:val="18"/>
                <w:vertAlign w:val="subscript"/>
              </w:rPr>
              <w:t>Cr</w:t>
            </w:r>
          </w:p>
        </w:tc>
        <w:tc>
          <w:tcPr>
            <w:tcW w:w="4718" w:type="dxa"/>
            <w:tcBorders>
              <w:top w:val="single" w:color="auto" w:sz="12" w:space="0"/>
            </w:tcBorders>
            <w:vAlign w:val="center"/>
          </w:tcPr>
          <w:p>
            <w:pPr>
              <w:jc w:val="center"/>
              <w:rPr>
                <w:rFonts w:ascii="宋体" w:hAnsi="宋体"/>
                <w:sz w:val="18"/>
                <w:szCs w:val="18"/>
              </w:rPr>
            </w:pPr>
            <w:r>
              <w:rPr>
                <w:rFonts w:ascii="宋体" w:hAnsi="宋体"/>
                <w:sz w:val="18"/>
                <w:szCs w:val="18"/>
              </w:rPr>
              <w:t>高氯废水 化学需氧量的测定 氯气校正法</w:t>
            </w:r>
          </w:p>
        </w:tc>
        <w:tc>
          <w:tcPr>
            <w:tcW w:w="3634" w:type="dxa"/>
            <w:tcBorders>
              <w:top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HJ/T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5" w:type="dxa"/>
            <w:vMerge w:val="continue"/>
            <w:tcBorders>
              <w:left w:val="single" w:color="auto" w:sz="12" w:space="0"/>
            </w:tcBorders>
            <w:vAlign w:val="center"/>
          </w:tcPr>
          <w:p>
            <w:pPr>
              <w:jc w:val="center"/>
              <w:rPr>
                <w:rFonts w:ascii="宋体" w:hAnsi="宋体"/>
                <w:sz w:val="18"/>
                <w:szCs w:val="18"/>
              </w:rPr>
            </w:pPr>
          </w:p>
        </w:tc>
        <w:tc>
          <w:tcPr>
            <w:tcW w:w="4718" w:type="dxa"/>
            <w:vAlign w:val="center"/>
          </w:tcPr>
          <w:p>
            <w:pPr>
              <w:jc w:val="center"/>
              <w:rPr>
                <w:rFonts w:ascii="宋体" w:hAnsi="宋体"/>
                <w:sz w:val="18"/>
                <w:szCs w:val="18"/>
              </w:rPr>
            </w:pPr>
            <w:r>
              <w:rPr>
                <w:rFonts w:ascii="宋体" w:hAnsi="宋体"/>
                <w:sz w:val="18"/>
                <w:szCs w:val="18"/>
              </w:rPr>
              <w:t>水质 化学需氧量的测定 重铬酸盐法</w:t>
            </w:r>
          </w:p>
        </w:tc>
        <w:tc>
          <w:tcPr>
            <w:tcW w:w="3634" w:type="dxa"/>
            <w:tcBorders>
              <w:right w:val="single" w:color="auto" w:sz="12" w:space="0"/>
            </w:tcBorders>
            <w:vAlign w:val="center"/>
          </w:tcPr>
          <w:p>
            <w:pPr>
              <w:jc w:val="center"/>
              <w:rPr>
                <w:rFonts w:ascii="宋体" w:hAnsi="宋体"/>
                <w:sz w:val="18"/>
                <w:szCs w:val="18"/>
              </w:rPr>
            </w:pPr>
            <w:r>
              <w:rPr>
                <w:rFonts w:ascii="宋体" w:hAnsi="宋体"/>
                <w:sz w:val="18"/>
                <w:szCs w:val="18"/>
              </w:rPr>
              <w:t>HJ 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5" w:type="dxa"/>
            <w:vMerge w:val="restart"/>
            <w:tcBorders>
              <w:left w:val="single" w:color="auto" w:sz="12" w:space="0"/>
            </w:tcBorders>
            <w:vAlign w:val="center"/>
          </w:tcPr>
          <w:p>
            <w:pPr>
              <w:jc w:val="center"/>
              <w:rPr>
                <w:rFonts w:ascii="宋体" w:hAnsi="宋体"/>
                <w:sz w:val="18"/>
                <w:szCs w:val="18"/>
              </w:rPr>
            </w:pPr>
            <w:r>
              <w:rPr>
                <w:rFonts w:ascii="宋体" w:hAnsi="宋体"/>
                <w:sz w:val="18"/>
                <w:szCs w:val="18"/>
              </w:rPr>
              <w:t>NH</w:t>
            </w:r>
            <w:r>
              <w:rPr>
                <w:rFonts w:ascii="宋体" w:hAnsi="宋体"/>
                <w:sz w:val="18"/>
                <w:szCs w:val="18"/>
                <w:vertAlign w:val="subscript"/>
              </w:rPr>
              <w:t>3</w:t>
            </w:r>
            <w:r>
              <w:rPr>
                <w:rFonts w:ascii="宋体" w:hAnsi="宋体"/>
                <w:sz w:val="18"/>
                <w:szCs w:val="18"/>
              </w:rPr>
              <w:t>-N</w:t>
            </w:r>
          </w:p>
        </w:tc>
        <w:tc>
          <w:tcPr>
            <w:tcW w:w="4718" w:type="dxa"/>
            <w:vAlign w:val="center"/>
          </w:tcPr>
          <w:p>
            <w:pPr>
              <w:jc w:val="center"/>
              <w:rPr>
                <w:rFonts w:ascii="宋体" w:hAnsi="宋体"/>
                <w:sz w:val="18"/>
                <w:szCs w:val="18"/>
              </w:rPr>
            </w:pPr>
            <w:r>
              <w:rPr>
                <w:rFonts w:ascii="宋体" w:hAnsi="宋体"/>
                <w:sz w:val="18"/>
                <w:szCs w:val="18"/>
              </w:rPr>
              <w:t xml:space="preserve">水质 </w:t>
            </w:r>
            <w:r>
              <w:rPr>
                <w:rFonts w:hint="eastAsia" w:ascii="宋体" w:hAnsi="宋体"/>
                <w:sz w:val="18"/>
                <w:szCs w:val="18"/>
              </w:rPr>
              <w:t xml:space="preserve"> </w:t>
            </w:r>
            <w:r>
              <w:rPr>
                <w:rFonts w:ascii="宋体" w:hAnsi="宋体"/>
                <w:sz w:val="18"/>
                <w:szCs w:val="18"/>
              </w:rPr>
              <w:t xml:space="preserve">氨氮的测定 </w:t>
            </w:r>
            <w:r>
              <w:rPr>
                <w:rFonts w:hint="eastAsia" w:ascii="宋体" w:hAnsi="宋体"/>
                <w:sz w:val="18"/>
                <w:szCs w:val="18"/>
              </w:rPr>
              <w:t xml:space="preserve"> </w:t>
            </w:r>
            <w:r>
              <w:rPr>
                <w:rFonts w:ascii="宋体" w:hAnsi="宋体"/>
                <w:sz w:val="18"/>
                <w:szCs w:val="18"/>
              </w:rPr>
              <w:t>纳氏试剂分光光度法</w:t>
            </w:r>
          </w:p>
        </w:tc>
        <w:tc>
          <w:tcPr>
            <w:tcW w:w="3634" w:type="dxa"/>
            <w:tcBorders>
              <w:right w:val="single" w:color="auto" w:sz="12" w:space="0"/>
            </w:tcBorders>
            <w:vAlign w:val="center"/>
          </w:tcPr>
          <w:p>
            <w:pPr>
              <w:jc w:val="center"/>
              <w:rPr>
                <w:rFonts w:ascii="宋体" w:hAnsi="宋体"/>
                <w:sz w:val="18"/>
                <w:szCs w:val="18"/>
              </w:rPr>
            </w:pPr>
            <w:r>
              <w:rPr>
                <w:rFonts w:ascii="宋体" w:hAnsi="宋体"/>
                <w:sz w:val="18"/>
                <w:szCs w:val="18"/>
              </w:rPr>
              <w:t>HJ 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5" w:type="dxa"/>
            <w:vMerge w:val="continue"/>
            <w:tcBorders>
              <w:left w:val="single" w:color="auto" w:sz="12" w:space="0"/>
            </w:tcBorders>
            <w:vAlign w:val="center"/>
          </w:tcPr>
          <w:p>
            <w:pPr>
              <w:jc w:val="center"/>
              <w:rPr>
                <w:rFonts w:ascii="宋体" w:hAnsi="宋体"/>
                <w:sz w:val="18"/>
                <w:szCs w:val="18"/>
              </w:rPr>
            </w:pPr>
          </w:p>
        </w:tc>
        <w:tc>
          <w:tcPr>
            <w:tcW w:w="4718" w:type="dxa"/>
            <w:vAlign w:val="center"/>
          </w:tcPr>
          <w:p>
            <w:pPr>
              <w:jc w:val="center"/>
              <w:rPr>
                <w:rFonts w:ascii="宋体" w:hAnsi="宋体"/>
                <w:sz w:val="18"/>
                <w:szCs w:val="18"/>
              </w:rPr>
            </w:pPr>
            <w:r>
              <w:rPr>
                <w:rFonts w:ascii="宋体" w:hAnsi="宋体"/>
                <w:sz w:val="18"/>
                <w:szCs w:val="18"/>
              </w:rPr>
              <w:t xml:space="preserve">水质 </w:t>
            </w:r>
            <w:r>
              <w:rPr>
                <w:rFonts w:hint="eastAsia" w:ascii="宋体" w:hAnsi="宋体"/>
                <w:sz w:val="18"/>
                <w:szCs w:val="18"/>
              </w:rPr>
              <w:t xml:space="preserve"> </w:t>
            </w:r>
            <w:r>
              <w:rPr>
                <w:rFonts w:ascii="宋体" w:hAnsi="宋体"/>
                <w:sz w:val="18"/>
                <w:szCs w:val="18"/>
              </w:rPr>
              <w:t>氨氮的测定</w:t>
            </w:r>
            <w:r>
              <w:rPr>
                <w:rFonts w:hint="eastAsia" w:ascii="宋体" w:hAnsi="宋体"/>
                <w:sz w:val="18"/>
                <w:szCs w:val="18"/>
              </w:rPr>
              <w:t xml:space="preserve"> </w:t>
            </w:r>
            <w:r>
              <w:rPr>
                <w:rFonts w:ascii="宋体" w:hAnsi="宋体"/>
                <w:sz w:val="18"/>
                <w:szCs w:val="18"/>
              </w:rPr>
              <w:t xml:space="preserve"> 水杨酸分光光度法</w:t>
            </w:r>
          </w:p>
        </w:tc>
        <w:tc>
          <w:tcPr>
            <w:tcW w:w="3634" w:type="dxa"/>
            <w:tcBorders>
              <w:right w:val="single" w:color="auto" w:sz="12" w:space="0"/>
            </w:tcBorders>
            <w:vAlign w:val="center"/>
          </w:tcPr>
          <w:p>
            <w:pPr>
              <w:jc w:val="center"/>
              <w:rPr>
                <w:rFonts w:ascii="宋体" w:hAnsi="宋体"/>
                <w:sz w:val="18"/>
                <w:szCs w:val="18"/>
              </w:rPr>
            </w:pPr>
            <w:r>
              <w:rPr>
                <w:rFonts w:ascii="宋体" w:hAnsi="宋体"/>
                <w:sz w:val="18"/>
                <w:szCs w:val="18"/>
              </w:rPr>
              <w:t>HJ 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5" w:type="dxa"/>
            <w:tcBorders>
              <w:left w:val="single" w:color="auto" w:sz="12" w:space="0"/>
            </w:tcBorders>
            <w:vAlign w:val="center"/>
          </w:tcPr>
          <w:p>
            <w:pPr>
              <w:jc w:val="center"/>
              <w:rPr>
                <w:rFonts w:ascii="宋体" w:hAnsi="宋体"/>
                <w:sz w:val="18"/>
                <w:szCs w:val="18"/>
              </w:rPr>
            </w:pPr>
            <w:r>
              <w:rPr>
                <w:rFonts w:ascii="宋体" w:hAnsi="宋体"/>
                <w:sz w:val="18"/>
                <w:szCs w:val="18"/>
              </w:rPr>
              <w:t>TP</w:t>
            </w:r>
          </w:p>
        </w:tc>
        <w:tc>
          <w:tcPr>
            <w:tcW w:w="4718" w:type="dxa"/>
            <w:vAlign w:val="center"/>
          </w:tcPr>
          <w:p>
            <w:pPr>
              <w:jc w:val="center"/>
              <w:rPr>
                <w:rFonts w:ascii="宋体" w:hAnsi="宋体"/>
                <w:sz w:val="18"/>
                <w:szCs w:val="18"/>
              </w:rPr>
            </w:pPr>
            <w:r>
              <w:rPr>
                <w:rFonts w:ascii="宋体" w:hAnsi="宋体"/>
                <w:sz w:val="18"/>
                <w:szCs w:val="18"/>
              </w:rPr>
              <w:t xml:space="preserve">水质 总磷的测定 </w:t>
            </w:r>
            <w:r>
              <w:rPr>
                <w:rFonts w:hint="eastAsia" w:ascii="宋体" w:hAnsi="宋体"/>
                <w:sz w:val="18"/>
                <w:szCs w:val="18"/>
              </w:rPr>
              <w:t xml:space="preserve"> </w:t>
            </w:r>
            <w:r>
              <w:rPr>
                <w:rFonts w:ascii="宋体" w:hAnsi="宋体"/>
                <w:sz w:val="18"/>
                <w:szCs w:val="18"/>
              </w:rPr>
              <w:t>钼酸铵分光光度法</w:t>
            </w:r>
          </w:p>
        </w:tc>
        <w:tc>
          <w:tcPr>
            <w:tcW w:w="3634" w:type="dxa"/>
            <w:tcBorders>
              <w:right w:val="single" w:color="auto" w:sz="12" w:space="0"/>
            </w:tcBorders>
            <w:vAlign w:val="center"/>
          </w:tcPr>
          <w:p>
            <w:pPr>
              <w:jc w:val="center"/>
              <w:rPr>
                <w:rFonts w:ascii="宋体" w:hAnsi="宋体"/>
                <w:sz w:val="18"/>
                <w:szCs w:val="18"/>
              </w:rPr>
            </w:pPr>
            <w:r>
              <w:rPr>
                <w:rFonts w:ascii="宋体" w:hAnsi="宋体"/>
                <w:sz w:val="18"/>
                <w:szCs w:val="18"/>
              </w:rPr>
              <w:t>GB/T 11893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5" w:type="dxa"/>
            <w:tcBorders>
              <w:left w:val="single" w:color="auto" w:sz="12" w:space="0"/>
            </w:tcBorders>
            <w:vAlign w:val="center"/>
          </w:tcPr>
          <w:p>
            <w:pPr>
              <w:jc w:val="center"/>
              <w:rPr>
                <w:rFonts w:ascii="宋体" w:hAnsi="宋体"/>
                <w:sz w:val="18"/>
                <w:szCs w:val="18"/>
              </w:rPr>
            </w:pPr>
            <w:r>
              <w:rPr>
                <w:rFonts w:ascii="宋体" w:hAnsi="宋体"/>
                <w:sz w:val="18"/>
                <w:szCs w:val="18"/>
              </w:rPr>
              <w:t>TN</w:t>
            </w:r>
          </w:p>
        </w:tc>
        <w:tc>
          <w:tcPr>
            <w:tcW w:w="4718" w:type="dxa"/>
            <w:vAlign w:val="center"/>
          </w:tcPr>
          <w:p>
            <w:pPr>
              <w:jc w:val="center"/>
              <w:rPr>
                <w:rFonts w:ascii="宋体" w:hAnsi="宋体"/>
                <w:sz w:val="18"/>
                <w:szCs w:val="18"/>
              </w:rPr>
            </w:pPr>
            <w:r>
              <w:rPr>
                <w:rFonts w:ascii="宋体" w:hAnsi="宋体"/>
                <w:sz w:val="18"/>
                <w:szCs w:val="18"/>
              </w:rPr>
              <w:t xml:space="preserve">水质 </w:t>
            </w:r>
            <w:r>
              <w:rPr>
                <w:rFonts w:hint="eastAsia" w:ascii="宋体" w:hAnsi="宋体"/>
                <w:sz w:val="18"/>
                <w:szCs w:val="18"/>
              </w:rPr>
              <w:t xml:space="preserve"> </w:t>
            </w:r>
            <w:r>
              <w:rPr>
                <w:rFonts w:ascii="宋体" w:hAnsi="宋体"/>
                <w:sz w:val="18"/>
                <w:szCs w:val="18"/>
              </w:rPr>
              <w:t xml:space="preserve">总氮的测定 </w:t>
            </w:r>
            <w:r>
              <w:rPr>
                <w:rFonts w:hint="eastAsia" w:ascii="宋体" w:hAnsi="宋体"/>
                <w:sz w:val="18"/>
                <w:szCs w:val="18"/>
              </w:rPr>
              <w:t xml:space="preserve"> </w:t>
            </w:r>
            <w:r>
              <w:rPr>
                <w:rFonts w:ascii="宋体" w:hAnsi="宋体"/>
                <w:sz w:val="18"/>
                <w:szCs w:val="18"/>
              </w:rPr>
              <w:t>碱性过硫酸钾消解紫外分光光度法</w:t>
            </w:r>
          </w:p>
        </w:tc>
        <w:tc>
          <w:tcPr>
            <w:tcW w:w="3634" w:type="dxa"/>
            <w:tcBorders>
              <w:right w:val="single" w:color="auto" w:sz="12" w:space="0"/>
            </w:tcBorders>
            <w:vAlign w:val="center"/>
          </w:tcPr>
          <w:p>
            <w:pPr>
              <w:jc w:val="center"/>
              <w:rPr>
                <w:rFonts w:ascii="宋体" w:hAnsi="宋体"/>
                <w:sz w:val="18"/>
                <w:szCs w:val="18"/>
              </w:rPr>
            </w:pPr>
            <w:r>
              <w:rPr>
                <w:rFonts w:ascii="宋体" w:hAnsi="宋体"/>
                <w:sz w:val="18"/>
                <w:szCs w:val="18"/>
              </w:rPr>
              <w:t>HJ 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5" w:type="dxa"/>
            <w:tcBorders>
              <w:left w:val="single" w:color="auto" w:sz="12" w:space="0"/>
            </w:tcBorders>
            <w:vAlign w:val="center"/>
          </w:tcPr>
          <w:p>
            <w:pPr>
              <w:jc w:val="center"/>
              <w:rPr>
                <w:rFonts w:ascii="宋体" w:hAnsi="宋体"/>
                <w:sz w:val="18"/>
                <w:szCs w:val="18"/>
              </w:rPr>
            </w:pPr>
            <w:r>
              <w:rPr>
                <w:rFonts w:ascii="宋体" w:hAnsi="宋体"/>
                <w:sz w:val="18"/>
                <w:szCs w:val="18"/>
              </w:rPr>
              <w:t>pH值</w:t>
            </w:r>
          </w:p>
        </w:tc>
        <w:tc>
          <w:tcPr>
            <w:tcW w:w="4718" w:type="dxa"/>
            <w:vAlign w:val="center"/>
          </w:tcPr>
          <w:p>
            <w:pPr>
              <w:jc w:val="center"/>
              <w:rPr>
                <w:rFonts w:ascii="宋体" w:hAnsi="宋体"/>
                <w:sz w:val="18"/>
                <w:szCs w:val="18"/>
              </w:rPr>
            </w:pPr>
            <w:r>
              <w:rPr>
                <w:rFonts w:ascii="宋体" w:hAnsi="宋体"/>
                <w:sz w:val="18"/>
                <w:szCs w:val="18"/>
              </w:rPr>
              <w:t xml:space="preserve">水质 </w:t>
            </w:r>
            <w:r>
              <w:rPr>
                <w:rFonts w:hint="eastAsia" w:ascii="宋体" w:hAnsi="宋体"/>
                <w:sz w:val="18"/>
                <w:szCs w:val="18"/>
              </w:rPr>
              <w:t xml:space="preserve"> </w:t>
            </w:r>
            <w:r>
              <w:rPr>
                <w:rFonts w:ascii="宋体" w:hAnsi="宋体"/>
                <w:sz w:val="18"/>
                <w:szCs w:val="18"/>
              </w:rPr>
              <w:t xml:space="preserve">pH值的测定 </w:t>
            </w:r>
            <w:r>
              <w:rPr>
                <w:rFonts w:hint="eastAsia" w:ascii="宋体" w:hAnsi="宋体"/>
                <w:sz w:val="18"/>
                <w:szCs w:val="18"/>
              </w:rPr>
              <w:t xml:space="preserve"> </w:t>
            </w:r>
            <w:r>
              <w:rPr>
                <w:rFonts w:ascii="宋体" w:hAnsi="宋体"/>
                <w:sz w:val="18"/>
                <w:szCs w:val="18"/>
              </w:rPr>
              <w:t>电极法</w:t>
            </w:r>
          </w:p>
        </w:tc>
        <w:tc>
          <w:tcPr>
            <w:tcW w:w="3634" w:type="dxa"/>
            <w:tcBorders>
              <w:right w:val="single" w:color="auto" w:sz="12" w:space="0"/>
            </w:tcBorders>
            <w:vAlign w:val="center"/>
          </w:tcPr>
          <w:p>
            <w:pPr>
              <w:jc w:val="center"/>
              <w:rPr>
                <w:rFonts w:ascii="宋体" w:hAnsi="宋体"/>
                <w:sz w:val="18"/>
                <w:szCs w:val="18"/>
              </w:rPr>
            </w:pPr>
            <w:r>
              <w:rPr>
                <w:rFonts w:ascii="宋体" w:hAnsi="宋体"/>
                <w:sz w:val="18"/>
                <w:szCs w:val="18"/>
              </w:rPr>
              <w:t>HJ</w:t>
            </w:r>
            <w:r>
              <w:rPr>
                <w:rFonts w:hint="eastAsia" w:ascii="宋体" w:hAnsi="宋体"/>
                <w:sz w:val="18"/>
                <w:szCs w:val="18"/>
              </w:rPr>
              <w:t xml:space="preserve"> </w:t>
            </w:r>
            <w:r>
              <w:rPr>
                <w:rFonts w:ascii="宋体" w:hAnsi="宋体"/>
                <w:sz w:val="18"/>
                <w:szCs w:val="18"/>
              </w:rPr>
              <w:t>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5" w:type="dxa"/>
            <w:tcBorders>
              <w:left w:val="single" w:color="auto" w:sz="12" w:space="0"/>
              <w:bottom w:val="single" w:color="auto" w:sz="12" w:space="0"/>
            </w:tcBorders>
            <w:vAlign w:val="center"/>
          </w:tcPr>
          <w:p>
            <w:pPr>
              <w:jc w:val="center"/>
              <w:rPr>
                <w:rFonts w:ascii="宋体" w:hAnsi="宋体"/>
                <w:sz w:val="18"/>
                <w:szCs w:val="18"/>
              </w:rPr>
            </w:pPr>
            <w:r>
              <w:rPr>
                <w:rFonts w:ascii="宋体" w:hAnsi="宋体"/>
                <w:sz w:val="18"/>
                <w:szCs w:val="18"/>
              </w:rPr>
              <w:t>水温</w:t>
            </w:r>
          </w:p>
        </w:tc>
        <w:tc>
          <w:tcPr>
            <w:tcW w:w="4718" w:type="dxa"/>
            <w:tcBorders>
              <w:bottom w:val="single" w:color="auto" w:sz="12" w:space="0"/>
            </w:tcBorders>
            <w:vAlign w:val="center"/>
          </w:tcPr>
          <w:p>
            <w:pPr>
              <w:jc w:val="center"/>
              <w:rPr>
                <w:rFonts w:ascii="宋体" w:hAnsi="宋体"/>
                <w:sz w:val="18"/>
                <w:szCs w:val="18"/>
              </w:rPr>
            </w:pPr>
            <w:r>
              <w:rPr>
                <w:rFonts w:ascii="宋体" w:hAnsi="宋体"/>
                <w:sz w:val="18"/>
                <w:szCs w:val="18"/>
              </w:rPr>
              <w:t>水温计法</w:t>
            </w:r>
          </w:p>
        </w:tc>
        <w:tc>
          <w:tcPr>
            <w:tcW w:w="3634" w:type="dxa"/>
            <w:tcBorders>
              <w:bottom w:val="single" w:color="auto" w:sz="12" w:space="0"/>
              <w:right w:val="single" w:color="auto" w:sz="12" w:space="0"/>
            </w:tcBorders>
            <w:vAlign w:val="center"/>
          </w:tcPr>
          <w:p>
            <w:pPr>
              <w:spacing w:line="260" w:lineRule="exact"/>
              <w:jc w:val="center"/>
              <w:rPr>
                <w:rFonts w:ascii="宋体" w:hAnsi="宋体"/>
                <w:sz w:val="18"/>
                <w:szCs w:val="18"/>
              </w:rPr>
            </w:pPr>
            <w:r>
              <w:rPr>
                <w:rFonts w:hint="eastAsia" w:ascii="宋体" w:hAnsi="宋体"/>
                <w:sz w:val="18"/>
                <w:szCs w:val="18"/>
              </w:rPr>
              <w:t>《水和废水监测分析方法》（第四版增补版）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277" w:type="dxa"/>
            <w:gridSpan w:val="3"/>
            <w:tcBorders>
              <w:left w:val="single" w:color="auto" w:sz="12" w:space="0"/>
              <w:bottom w:val="single" w:color="auto" w:sz="12" w:space="0"/>
              <w:right w:val="single" w:color="auto" w:sz="12" w:space="0"/>
            </w:tcBorders>
            <w:vAlign w:val="center"/>
          </w:tcPr>
          <w:p>
            <w:pPr>
              <w:pStyle w:val="182"/>
              <w:numPr>
                <w:ilvl w:val="0"/>
                <w:numId w:val="0"/>
              </w:numPr>
              <w:ind w:firstLine="360" w:firstLineChars="200"/>
            </w:pPr>
            <w:r>
              <w:t>国家、行业发布的其他等效标准方法亦可采用，非标准监测方法禁止使用。</w:t>
            </w:r>
          </w:p>
        </w:tc>
      </w:tr>
    </w:tbl>
    <w:p>
      <w:pPr>
        <w:pStyle w:val="108"/>
        <w:spacing w:before="312" w:beforeLines="100" w:after="156"/>
        <w:ind w:left="0"/>
      </w:pPr>
      <w:bookmarkStart w:id="197" w:name="_Toc156676941"/>
      <w:bookmarkStart w:id="198" w:name="_Toc156677001"/>
      <w:bookmarkStart w:id="199" w:name="_Toc156678312"/>
      <w:bookmarkStart w:id="200" w:name="_Toc159233963"/>
      <w:bookmarkStart w:id="201" w:name="_Toc159234005"/>
      <w:bookmarkStart w:id="202" w:name="_Toc159234380"/>
      <w:bookmarkStart w:id="203" w:name="_Toc159234787"/>
      <w:bookmarkStart w:id="204" w:name="_Toc159235789"/>
      <w:bookmarkStart w:id="205" w:name="_Toc159457967"/>
      <w:r>
        <w:rPr>
          <w:rFonts w:hint="eastAsia"/>
        </w:rPr>
        <w:t>数据传输与上报</w:t>
      </w:r>
      <w:bookmarkEnd w:id="197"/>
      <w:bookmarkEnd w:id="198"/>
      <w:bookmarkEnd w:id="199"/>
      <w:bookmarkEnd w:id="200"/>
      <w:bookmarkEnd w:id="201"/>
      <w:bookmarkEnd w:id="202"/>
      <w:bookmarkEnd w:id="203"/>
      <w:bookmarkEnd w:id="204"/>
      <w:bookmarkEnd w:id="205"/>
    </w:p>
    <w:p>
      <w:pPr>
        <w:pStyle w:val="168"/>
      </w:pPr>
      <w:r>
        <w:rPr>
          <w:rFonts w:hint="eastAsia"/>
        </w:rPr>
        <w:t>数据传输应符合</w:t>
      </w:r>
      <w:r>
        <w:t>HJ 212</w:t>
      </w:r>
      <w:r>
        <w:rPr>
          <w:rFonts w:hint="eastAsia"/>
        </w:rPr>
        <w:t>和</w:t>
      </w:r>
      <w:r>
        <w:t>DB32/T 4349</w:t>
      </w:r>
      <w:r>
        <w:rPr>
          <w:rFonts w:hint="eastAsia"/>
        </w:rPr>
        <w:t>的规定，上报过程中如出现数据传输不通的问题，数据采集传输仪应对未传输成功的数据作记录，下次传输时自动将未传输成功的数据进行补传。</w:t>
      </w:r>
    </w:p>
    <w:p>
      <w:pPr>
        <w:pStyle w:val="168"/>
      </w:pPr>
      <w:r>
        <w:rPr>
          <w:rFonts w:hint="eastAsia"/>
        </w:rPr>
        <w:t>应保证数据采集传输仪、在线自动监测仪与监控中心平台时间、实时数据一致。实时数据采集误差应</w:t>
      </w:r>
      <w:r>
        <w:t> </w:t>
      </w:r>
      <w:r>
        <w:rPr>
          <w:rFonts w:hint="eastAsia"/>
        </w:rPr>
        <w:t>≤</w:t>
      </w:r>
      <w:r>
        <w:t> </w:t>
      </w:r>
      <w:r>
        <w:rPr>
          <w:rFonts w:hint="eastAsia"/>
        </w:rPr>
        <w:t>满量程的1</w:t>
      </w:r>
      <w:r>
        <w:t> </w:t>
      </w:r>
      <w:r>
        <w:rPr>
          <w:rFonts w:hint="eastAsia"/>
        </w:rPr>
        <w:t>‰，计算方法参照标准 HJ</w:t>
      </w:r>
      <w:r>
        <w:t> </w:t>
      </w:r>
      <w:r>
        <w:rPr>
          <w:rFonts w:hint="eastAsia"/>
        </w:rPr>
        <w:t>477 中相关规定。三者之间的数据误差大于1</w:t>
      </w:r>
      <w:r>
        <w:t> </w:t>
      </w:r>
      <w:r>
        <w:rPr>
          <w:rFonts w:hint="eastAsia"/>
        </w:rPr>
        <w:t>%时，平台收到的数据为无效数据。</w:t>
      </w:r>
    </w:p>
    <w:p>
      <w:pPr>
        <w:pStyle w:val="168"/>
      </w:pPr>
      <w:r>
        <w:rPr>
          <w:rFonts w:hint="eastAsia"/>
        </w:rPr>
        <w:t>pH、温度、流量数据个数不小于污水累计排放小时数的6倍，化学需氧量（COD</w:t>
      </w:r>
      <w:r>
        <w:rPr>
          <w:rFonts w:hint="eastAsia"/>
          <w:vertAlign w:val="subscript"/>
        </w:rPr>
        <w:t>Cr</w:t>
      </w:r>
      <w:r>
        <w:rPr>
          <w:rFonts w:hint="eastAsia"/>
        </w:rPr>
        <w:t>）、总有机碳（TOC）、氨氮（NH</w:t>
      </w:r>
      <w:r>
        <w:rPr>
          <w:rFonts w:hint="eastAsia"/>
          <w:vertAlign w:val="subscript"/>
        </w:rPr>
        <w:t>3</w:t>
      </w:r>
      <w:r>
        <w:rPr>
          <w:rFonts w:hint="eastAsia"/>
        </w:rPr>
        <w:t>-N）、总磷（TP）、总氮（TN）数据个数不小于污水累计排放小时数，数据采集率和有效数据传输率等应符合考核指标要求。</w:t>
      </w:r>
    </w:p>
    <w:p>
      <w:pPr>
        <w:pStyle w:val="168"/>
      </w:pPr>
      <w:r>
        <w:rPr>
          <w:rFonts w:hint="eastAsia"/>
        </w:rPr>
        <w:t>上报数据应带有时间和数据状态标记。数据标记应及时、准确，符合《污染物排放自动监测设备标记规则》和标记方法要求。化学需氧量（COD</w:t>
      </w:r>
      <w:r>
        <w:rPr>
          <w:rFonts w:hint="eastAsia"/>
          <w:vertAlign w:val="subscript"/>
        </w:rPr>
        <w:t>Cr</w:t>
      </w:r>
      <w:r>
        <w:rPr>
          <w:rFonts w:hint="eastAsia"/>
        </w:rPr>
        <w:t>）、总有机碳（TOC）、氨氮（NH</w:t>
      </w:r>
      <w:r>
        <w:rPr>
          <w:rFonts w:hint="eastAsia"/>
          <w:vertAlign w:val="subscript"/>
        </w:rPr>
        <w:t>3</w:t>
      </w:r>
      <w:r>
        <w:rPr>
          <w:rFonts w:hint="eastAsia"/>
        </w:rPr>
        <w:t>-N）、总磷（TP）、总氮（TN）数据结果的时间标记应为该在线自动监测仪从混匀桶内开始采样的时间。对自动监测设备检修、校准、比对等情况，应至少提前12小时在规定平台上对相应时段进行事前人工标记，检修、校准、比对工作结束后2小时内对事前人工标记进行确认；因设备故障、事故等导致自动监测数据异常的突发性情况，应每日9时前在规定平台上对相应时段进行人工标记；如遇通讯中断数据未上传、系统升级维护等原因导致无法人工标记时，应在数据上报后或标记功能恢复后24小时内完成人工标记。</w:t>
      </w:r>
    </w:p>
    <w:p>
      <w:pPr>
        <w:pStyle w:val="168"/>
      </w:pPr>
      <w:r>
        <w:rPr>
          <w:rFonts w:hint="eastAsia"/>
        </w:rPr>
        <w:t>排污单位负责数据的审核确认。标记为无效数据的应在24小时内上传凭证，凭证由排污单位和运维单位共同签字并盖章。</w:t>
      </w:r>
    </w:p>
    <w:p>
      <w:pPr>
        <w:pStyle w:val="168"/>
      </w:pPr>
      <w:r>
        <w:rPr>
          <w:rFonts w:hint="eastAsia"/>
        </w:rPr>
        <w:t>在线自动监测仪和数据采集传输仪应能存储至少一年的数据。</w:t>
      </w:r>
    </w:p>
    <w:p>
      <w:pPr>
        <w:pStyle w:val="108"/>
        <w:spacing w:before="156" w:after="156"/>
        <w:ind w:left="0"/>
      </w:pPr>
      <w:bookmarkStart w:id="206" w:name="_Toc156676942"/>
      <w:bookmarkStart w:id="207" w:name="_Toc156677002"/>
      <w:bookmarkStart w:id="208" w:name="_Toc156678313"/>
      <w:bookmarkStart w:id="209" w:name="_Toc159233964"/>
      <w:bookmarkStart w:id="210" w:name="_Toc159234006"/>
      <w:bookmarkStart w:id="211" w:name="_Toc159234381"/>
      <w:bookmarkStart w:id="212" w:name="_Toc159234788"/>
      <w:bookmarkStart w:id="213" w:name="_Toc159235790"/>
      <w:bookmarkStart w:id="214" w:name="_Toc159457968"/>
      <w:r>
        <w:rPr>
          <w:rFonts w:hint="eastAsia"/>
        </w:rPr>
        <w:t>视频监控与监督检查</w:t>
      </w:r>
      <w:bookmarkEnd w:id="206"/>
      <w:bookmarkEnd w:id="207"/>
      <w:bookmarkEnd w:id="208"/>
      <w:bookmarkEnd w:id="209"/>
      <w:bookmarkEnd w:id="210"/>
      <w:bookmarkEnd w:id="211"/>
      <w:bookmarkEnd w:id="212"/>
      <w:bookmarkEnd w:id="213"/>
      <w:bookmarkEnd w:id="214"/>
    </w:p>
    <w:p>
      <w:pPr>
        <w:pStyle w:val="68"/>
        <w:spacing w:before="156" w:after="156"/>
      </w:pPr>
      <w:bookmarkStart w:id="215" w:name="_Toc156676943"/>
      <w:bookmarkStart w:id="216" w:name="_Toc159233965"/>
      <w:r>
        <w:rPr>
          <w:rFonts w:hint="eastAsia"/>
        </w:rPr>
        <w:t>视频监控</w:t>
      </w:r>
      <w:bookmarkEnd w:id="215"/>
      <w:bookmarkEnd w:id="216"/>
    </w:p>
    <w:p>
      <w:pPr>
        <w:pStyle w:val="167"/>
      </w:pPr>
      <w:r>
        <w:rPr>
          <w:rFonts w:hint="eastAsia"/>
        </w:rPr>
        <w:t>应当在排放口、监测站房、污染治理设施关键位置安装视频监控系统。</w:t>
      </w:r>
    </w:p>
    <w:p>
      <w:pPr>
        <w:pStyle w:val="167"/>
      </w:pPr>
      <w:r>
        <w:rPr>
          <w:rFonts w:hint="eastAsia"/>
        </w:rPr>
        <w:t>排放口区域安装枪式摄像机，可拍摄的范围须覆盖自动采样区、巴歇尔槽排放段，能拍摄废水排放和自动采样情况。监测站房内安装半球摄像机，可拍摄的区域面积占比应在75</w:t>
      </w:r>
      <w:r>
        <w:t> </w:t>
      </w:r>
      <w:r>
        <w:rPr>
          <w:rFonts w:hint="eastAsia"/>
        </w:rPr>
        <w:t>%以上，能拍摄站房内关键设施设备运行和人员出入情况。治理设施区域安装球型摄像机，能360</w:t>
      </w:r>
      <w:r>
        <w:rPr>
          <w:rFonts w:hint="eastAsia"/>
          <w:vertAlign w:val="superscript"/>
        </w:rPr>
        <w:t>o</w:t>
      </w:r>
      <w:r>
        <w:rPr>
          <w:rFonts w:hint="eastAsia"/>
        </w:rPr>
        <w:t>无遮挡拍摄主要污染治理设施运行情况。</w:t>
      </w:r>
    </w:p>
    <w:p>
      <w:pPr>
        <w:pStyle w:val="167"/>
      </w:pPr>
      <w:r>
        <w:rPr>
          <w:rFonts w:hint="eastAsia"/>
        </w:rPr>
        <w:t>安装位置和点位应能避免电磁、光线及遮挡物干扰，全天候清晰不间断拍摄清晰的视频，正常运转率应大于99</w:t>
      </w:r>
      <w:r>
        <w:t> </w:t>
      </w:r>
      <w:r>
        <w:rPr>
          <w:rFonts w:hint="eastAsia"/>
        </w:rPr>
        <w:t>%。实时视频信息应进行24小时不间断存储，存储时间至少达3个月以上。</w:t>
      </w:r>
    </w:p>
    <w:p>
      <w:pPr>
        <w:pStyle w:val="68"/>
        <w:spacing w:before="156" w:after="156"/>
      </w:pPr>
      <w:bookmarkStart w:id="217" w:name="_Toc156676944"/>
      <w:bookmarkStart w:id="218" w:name="_Toc159233966"/>
      <w:r>
        <w:rPr>
          <w:rFonts w:hint="eastAsia"/>
        </w:rPr>
        <w:t>监督检查</w:t>
      </w:r>
      <w:bookmarkEnd w:id="217"/>
      <w:bookmarkEnd w:id="218"/>
    </w:p>
    <w:p>
      <w:pPr>
        <w:pStyle w:val="167"/>
      </w:pPr>
      <w:r>
        <w:rPr>
          <w:rFonts w:hint="eastAsia"/>
        </w:rPr>
        <w:t>运维单位监督人员按监督计划定期开展运维质量的监督检查。</w:t>
      </w:r>
    </w:p>
    <w:p>
      <w:pPr>
        <w:pStyle w:val="167"/>
      </w:pPr>
      <w:r>
        <w:rPr>
          <w:rFonts w:hint="eastAsia"/>
        </w:rPr>
        <w:t>排污单位每季度至少开展一次对运维质量的监督检查。</w:t>
      </w:r>
    </w:p>
    <w:p>
      <w:pPr>
        <w:pStyle w:val="167"/>
      </w:pPr>
      <w:r>
        <w:rPr>
          <w:rFonts w:hint="eastAsia"/>
        </w:rPr>
        <w:t>检查重点包括：</w:t>
      </w:r>
    </w:p>
    <w:p>
      <w:pPr>
        <w:pStyle w:val="135"/>
      </w:pPr>
      <w:r>
        <w:rPr>
          <w:rFonts w:hint="eastAsia"/>
        </w:rPr>
        <w:t>人员：</w:t>
      </w:r>
      <w:r>
        <w:rPr>
          <w:rFonts w:hint="eastAsia"/>
          <w:lang w:bidi="ar"/>
        </w:rPr>
        <w:t>配备、从业经验、培训、持证上岗等是否满足要求。</w:t>
      </w:r>
    </w:p>
    <w:p>
      <w:pPr>
        <w:pStyle w:val="135"/>
      </w:pPr>
      <w:r>
        <w:rPr>
          <w:rFonts w:hint="eastAsia"/>
        </w:rPr>
        <w:t>管理制度：</w:t>
      </w:r>
      <w:r>
        <w:rPr>
          <w:rFonts w:hint="eastAsia"/>
          <w:lang w:bidi="ar"/>
        </w:rPr>
        <w:t>包括不限于4.1.2的制度内容和实验室内部质量管理制度等是否落实。</w:t>
      </w:r>
    </w:p>
    <w:p>
      <w:pPr>
        <w:pStyle w:val="135"/>
      </w:pPr>
      <w:r>
        <w:rPr>
          <w:rFonts w:hint="eastAsia"/>
        </w:rPr>
        <w:t>环境条件：</w:t>
      </w:r>
      <w:r>
        <w:rPr>
          <w:rFonts w:hint="eastAsia"/>
          <w:lang w:bidi="ar"/>
        </w:rPr>
        <w:t>站房和实验室的温度、湿度、电源电压、频率、网络、防电磁、防震及安全等是否满足自动监测设备和人工监测要求。</w:t>
      </w:r>
    </w:p>
    <w:p>
      <w:pPr>
        <w:pStyle w:val="135"/>
      </w:pPr>
      <w:r>
        <w:rPr>
          <w:rFonts w:hint="eastAsia"/>
        </w:rPr>
        <w:t>备品备件的管理：</w:t>
      </w:r>
      <w:r>
        <w:rPr>
          <w:rFonts w:hint="eastAsia"/>
          <w:lang w:bidi="ar"/>
        </w:rPr>
        <w:t>备品备件的储存场所、储存量是否符合要求，备品备件的出入库记录。</w:t>
      </w:r>
    </w:p>
    <w:p>
      <w:pPr>
        <w:pStyle w:val="135"/>
      </w:pPr>
      <w:r>
        <w:rPr>
          <w:rFonts w:hint="eastAsia"/>
        </w:rPr>
        <w:t>标准物质和试剂：质量、浓度、有效期等是否符合方法要求。</w:t>
      </w:r>
    </w:p>
    <w:p>
      <w:pPr>
        <w:pStyle w:val="135"/>
      </w:pPr>
      <w:r>
        <w:rPr>
          <w:rFonts w:hint="eastAsia"/>
        </w:rPr>
        <w:t>运维记录：是否正确、规范、完整，是否有效保存。</w:t>
      </w:r>
    </w:p>
    <w:p>
      <w:pPr>
        <w:pStyle w:val="135"/>
      </w:pPr>
      <w:r>
        <w:rPr>
          <w:rFonts w:hint="eastAsia"/>
        </w:rPr>
        <w:t>关键参数：监测仪显示的参数、验收报告中的参数及登记备案表中的参数是否一致，参数的修改是否有报备材料、是否与现场工况及趋势相符。</w:t>
      </w:r>
    </w:p>
    <w:p>
      <w:pPr>
        <w:pStyle w:val="135"/>
      </w:pPr>
      <w:r>
        <w:rPr>
          <w:rFonts w:hint="eastAsia"/>
        </w:rPr>
        <w:t>采样位置：是否与登记备案一致，是否符合规范要求，是否具有代表性。</w:t>
      </w:r>
    </w:p>
    <w:p>
      <w:pPr>
        <w:pStyle w:val="135"/>
      </w:pPr>
      <w:r>
        <w:rPr>
          <w:rFonts w:hint="eastAsia"/>
        </w:rPr>
        <w:t>自动监测设备运行状态：采样、留样、管路、检测光源、光路等是否正常，监测数据是否与工况相符。</w:t>
      </w:r>
    </w:p>
    <w:p>
      <w:pPr>
        <w:pStyle w:val="135"/>
      </w:pPr>
      <w:r>
        <w:rPr>
          <w:rFonts w:hint="eastAsia"/>
        </w:rPr>
        <w:t>数据采集与传输：在线自动监测仪、数据采集传输仪、监控中心平台三者的时间是否准确、一致，存储的数据是否一致；数据采集和数据传输等是否符合要求；</w:t>
      </w:r>
    </w:p>
    <w:p>
      <w:pPr>
        <w:pStyle w:val="135"/>
        <w:rPr>
          <w:lang w:bidi="ar"/>
        </w:rPr>
      </w:pPr>
      <w:r>
        <w:rPr>
          <w:rFonts w:hint="eastAsia"/>
        </w:rPr>
        <w:t>视频监控：</w:t>
      </w:r>
      <w:r>
        <w:rPr>
          <w:rFonts w:hint="eastAsia"/>
          <w:lang w:bidi="ar"/>
        </w:rPr>
        <w:t>拍摄的区域面积占比是否符合要求，拍摄的画面是否清晰完整，视频存储量是否符合要求。</w:t>
      </w:r>
    </w:p>
    <w:p>
      <w:pPr>
        <w:pStyle w:val="167"/>
      </w:pPr>
      <w:r>
        <w:rPr>
          <w:rFonts w:hint="eastAsia"/>
        </w:rPr>
        <w:t>可开展全系统的准确度抽检，包括标准样品考核或实样比对。用于考核的标准样品应与日常校验校准使用的标准样品来源不同。</w:t>
      </w:r>
    </w:p>
    <w:p>
      <w:pPr>
        <w:pStyle w:val="108"/>
        <w:spacing w:before="156" w:after="156"/>
        <w:ind w:left="0"/>
      </w:pPr>
      <w:bookmarkStart w:id="219" w:name="_Toc156676945"/>
      <w:bookmarkStart w:id="220" w:name="_Toc156677003"/>
      <w:bookmarkStart w:id="221" w:name="_Toc156678314"/>
      <w:bookmarkStart w:id="222" w:name="_Toc159233967"/>
      <w:bookmarkStart w:id="223" w:name="_Toc159234007"/>
      <w:bookmarkStart w:id="224" w:name="_Toc159234382"/>
      <w:bookmarkStart w:id="225" w:name="_Toc159234789"/>
      <w:bookmarkStart w:id="226" w:name="_Toc159235791"/>
      <w:bookmarkStart w:id="227" w:name="_Toc159457969"/>
      <w:r>
        <w:rPr>
          <w:rFonts w:hint="eastAsia"/>
        </w:rPr>
        <w:t>记录与台账管理</w:t>
      </w:r>
      <w:bookmarkEnd w:id="219"/>
      <w:bookmarkEnd w:id="220"/>
      <w:bookmarkEnd w:id="221"/>
      <w:bookmarkEnd w:id="222"/>
      <w:bookmarkEnd w:id="223"/>
      <w:bookmarkEnd w:id="224"/>
      <w:bookmarkEnd w:id="225"/>
      <w:bookmarkEnd w:id="226"/>
      <w:bookmarkEnd w:id="227"/>
    </w:p>
    <w:p>
      <w:pPr>
        <w:pStyle w:val="168"/>
      </w:pPr>
      <w:r>
        <w:rPr>
          <w:rFonts w:hint="eastAsia"/>
        </w:rPr>
        <w:t>记录应清晰、完整，现场记录应在现场及时填写。</w:t>
      </w:r>
    </w:p>
    <w:p>
      <w:pPr>
        <w:pStyle w:val="168"/>
      </w:pPr>
      <w:r>
        <w:rPr>
          <w:rFonts w:hint="eastAsia"/>
        </w:rPr>
        <w:t>现场运维应记录日常巡查维护、校验校准、参数修改、异常情况处理、设备维修、耗材更换、标准物质使用等内容。记录格式参照HJ</w:t>
      </w:r>
      <w:r>
        <w:t> </w:t>
      </w:r>
      <w:r>
        <w:rPr>
          <w:rFonts w:hint="eastAsia"/>
        </w:rPr>
        <w:t>355-2019 附录表格格式。</w:t>
      </w:r>
    </w:p>
    <w:p>
      <w:pPr>
        <w:pStyle w:val="168"/>
      </w:pPr>
      <w:r>
        <w:rPr>
          <w:rFonts w:hint="eastAsia"/>
        </w:rPr>
        <w:t>站房内至少存放最近12个月的运行维护记录以及监测设备说明书、安装调试报告、验收报告、比对监测报告、检定/校准报告（复印件）等。在线自动监测设备参数备案表、现场运维人员考核合格证（或上岗证）和联系方式、计算公式等亦应在站房内张贴公开。</w:t>
      </w:r>
    </w:p>
    <w:p>
      <w:pPr>
        <w:pStyle w:val="168"/>
      </w:pPr>
      <w:r>
        <w:rPr>
          <w:rFonts w:hint="eastAsia"/>
        </w:rPr>
        <w:t>超过12个月的运维记录档案由排污单位安全保存。实验室应保存完整的原始监测记录，包括采样记录、交接记录、标准物质和试剂配制记录、仪器设备使用维护记录、分析原始记录等。原始监测记录保存不少于5年，运维记录保存不少于3年。</w:t>
      </w:r>
    </w:p>
    <w:p>
      <w:pPr>
        <w:pStyle w:val="168"/>
      </w:pPr>
      <w:r>
        <w:rPr>
          <w:rFonts w:hint="eastAsia"/>
        </w:rPr>
        <w:t>建立健全管理台帐。主要包括：各类管理制度、人员培训记录、校准维护、运行信息、比对监测等。台账包括纸质台账和电子台账，纸质台账由排污单位留存备查，电子台账按规定及时上传管理系统。</w:t>
      </w:r>
    </w:p>
    <w:p>
      <w:pPr>
        <w:pStyle w:val="108"/>
        <w:spacing w:before="156" w:after="156"/>
        <w:ind w:left="0"/>
      </w:pPr>
      <w:bookmarkStart w:id="228" w:name="_Toc156676939"/>
      <w:bookmarkStart w:id="229" w:name="_Toc156676999"/>
      <w:bookmarkStart w:id="230" w:name="_Toc156678310"/>
      <w:bookmarkStart w:id="231" w:name="_Toc159233968"/>
      <w:bookmarkStart w:id="232" w:name="_Toc159234008"/>
      <w:bookmarkStart w:id="233" w:name="_Toc159234383"/>
      <w:bookmarkStart w:id="234" w:name="_Toc159234790"/>
      <w:bookmarkStart w:id="235" w:name="_Toc159235792"/>
      <w:bookmarkStart w:id="236" w:name="_Toc159457970"/>
      <w:r>
        <w:rPr>
          <w:rFonts w:hint="eastAsia"/>
        </w:rPr>
        <w:t>异常情况处理</w:t>
      </w:r>
      <w:bookmarkEnd w:id="228"/>
      <w:bookmarkEnd w:id="229"/>
      <w:bookmarkEnd w:id="230"/>
      <w:bookmarkEnd w:id="231"/>
      <w:bookmarkEnd w:id="232"/>
      <w:bookmarkEnd w:id="233"/>
      <w:bookmarkEnd w:id="234"/>
      <w:bookmarkEnd w:id="235"/>
      <w:bookmarkEnd w:id="236"/>
    </w:p>
    <w:p>
      <w:pPr>
        <w:pStyle w:val="168"/>
      </w:pPr>
      <w:r>
        <w:rPr>
          <w:rFonts w:hint="eastAsia"/>
        </w:rPr>
        <w:t>污染源计划停运超过一个季度的，可停运自动监测设备，但应经属地生态环境主管部门批准同意。污染源启运前，应提前启运自动监测设备并按要求进行校准，在污染源启运后的两周内完成校验，校准校验结果满足技术指标要求的，视为启运期间在线监测数据有效。</w:t>
      </w:r>
    </w:p>
    <w:p>
      <w:pPr>
        <w:pStyle w:val="168"/>
      </w:pPr>
      <w:r>
        <w:rPr>
          <w:rFonts w:hint="eastAsia"/>
        </w:rPr>
        <w:t>自动监测设备不能正常运行时，排污单位或运维单位应当负责查明原因，及时检修。自发现或接到通知后4小时内赶到现场进行处理，若只是电磁阀控制失灵、膜裂损、气路堵塞、电源故障、数据采集传输故障等一般故障，应在8小时内修复正常，并在12小时内向属地生态环境主管部门报告。若故障超过5个工作日仍无法修复正常的，应报属地生态环境主管部门同意后更换使用备用仪器。</w:t>
      </w:r>
    </w:p>
    <w:p>
      <w:pPr>
        <w:pStyle w:val="168"/>
      </w:pPr>
      <w:r>
        <w:rPr>
          <w:rFonts w:hint="eastAsia"/>
        </w:rPr>
        <w:t>自动监测设备故障经多次维护、维修后性能仍不稳定，不能满足运行技术指标要求的，或因设备故障原因造成有效数据传输率连续两个月低于考核要求的，应报属地生态环境主管部门批准后予以更换使用备用仪器。</w:t>
      </w:r>
    </w:p>
    <w:p>
      <w:pPr>
        <w:pStyle w:val="168"/>
      </w:pPr>
      <w:r>
        <w:rPr>
          <w:rFonts w:hint="eastAsia"/>
        </w:rPr>
        <w:t>备用仪器应与原用仪器品牌型号一致或者具备完全替代原仪器的能力，在使用时应进行校准和比对试验，使用时限超过1个月时应按照相关规范要求进行验收、运行维护。</w:t>
      </w:r>
    </w:p>
    <w:p>
      <w:pPr>
        <w:pStyle w:val="168"/>
      </w:pPr>
      <w:r>
        <w:rPr>
          <w:rFonts w:hint="eastAsia"/>
        </w:rPr>
        <w:t>自动监测设备不能正常运行超过6小时不能恢复的，或实际样品排放浓度超出量程设置要求时，应向属地生态环境主管部门报送人工监测的数据，频次每天不少于4次，间隔不得超过6小时，人工监测数据应在72小时内报送，直至设备正常运行为止。</w:t>
      </w:r>
    </w:p>
    <w:p>
      <w:pPr>
        <w:pStyle w:val="168"/>
      </w:pPr>
      <w:r>
        <w:rPr>
          <w:rFonts w:hint="eastAsia"/>
        </w:rPr>
        <w:t>废水自动监测，对生产工况发生明显变化时段或监测值出现急剧升高、急剧下降或连续不变情形时，应采集平行样、加密监测和留样比对试验。</w:t>
      </w:r>
    </w:p>
    <w:p>
      <w:pPr>
        <w:pStyle w:val="168"/>
      </w:pPr>
      <w:r>
        <w:rPr>
          <w:rFonts w:hint="eastAsia"/>
        </w:rPr>
        <w:t>发现标准样品试验不合格、实际水样比对试验不合格或监测值为零值、负值、低于仪器检出限时，应按HJ 356规定对相应时段数据开展有效性判断和数据处理。</w:t>
      </w:r>
    </w:p>
    <w:p>
      <w:pPr>
        <w:pStyle w:val="107"/>
        <w:spacing w:before="312" w:after="312"/>
      </w:pPr>
      <w:bookmarkStart w:id="237" w:name="_Toc156676946"/>
      <w:bookmarkStart w:id="238" w:name="_Toc156677004"/>
      <w:bookmarkStart w:id="239" w:name="_Toc156678315"/>
      <w:bookmarkStart w:id="240" w:name="_Toc159233969"/>
      <w:bookmarkStart w:id="241" w:name="_Toc159234009"/>
      <w:bookmarkStart w:id="242" w:name="_Toc159234384"/>
      <w:bookmarkStart w:id="243" w:name="_Toc159234791"/>
      <w:bookmarkStart w:id="244" w:name="_Toc159235793"/>
      <w:bookmarkStart w:id="245" w:name="_Toc159457971"/>
      <w:r>
        <w:rPr>
          <w:rFonts w:hint="eastAsia"/>
        </w:rPr>
        <w:t>废气自动监测质量控制要求</w:t>
      </w:r>
      <w:bookmarkEnd w:id="237"/>
      <w:bookmarkEnd w:id="238"/>
      <w:bookmarkEnd w:id="239"/>
      <w:bookmarkEnd w:id="240"/>
      <w:bookmarkEnd w:id="241"/>
      <w:bookmarkEnd w:id="242"/>
      <w:bookmarkEnd w:id="243"/>
      <w:bookmarkEnd w:id="244"/>
      <w:bookmarkEnd w:id="245"/>
    </w:p>
    <w:p>
      <w:pPr>
        <w:pStyle w:val="108"/>
        <w:spacing w:before="156" w:after="156"/>
        <w:ind w:left="0"/>
      </w:pPr>
      <w:bookmarkStart w:id="246" w:name="_Toc156676947"/>
      <w:bookmarkStart w:id="247" w:name="_Toc156677005"/>
      <w:bookmarkStart w:id="248" w:name="_Toc156678316"/>
      <w:bookmarkStart w:id="249" w:name="_Toc159233970"/>
      <w:bookmarkStart w:id="250" w:name="_Toc159234010"/>
      <w:bookmarkStart w:id="251" w:name="_Toc159234385"/>
      <w:bookmarkStart w:id="252" w:name="_Toc159234792"/>
      <w:bookmarkStart w:id="253" w:name="_Toc159235794"/>
      <w:bookmarkStart w:id="254" w:name="_Toc159457972"/>
      <w:r>
        <w:rPr>
          <w:rFonts w:hint="eastAsia"/>
        </w:rPr>
        <w:t>连续监测设备定期巡查维护</w:t>
      </w:r>
      <w:bookmarkEnd w:id="246"/>
      <w:bookmarkEnd w:id="247"/>
      <w:bookmarkEnd w:id="248"/>
      <w:bookmarkEnd w:id="249"/>
      <w:bookmarkEnd w:id="250"/>
      <w:bookmarkEnd w:id="251"/>
      <w:bookmarkEnd w:id="252"/>
      <w:bookmarkEnd w:id="253"/>
      <w:bookmarkEnd w:id="254"/>
    </w:p>
    <w:p>
      <w:pPr>
        <w:pStyle w:val="168"/>
      </w:pPr>
      <w:r>
        <w:rPr>
          <w:rFonts w:hint="eastAsia"/>
        </w:rPr>
        <w:t>按照HJ</w:t>
      </w:r>
      <w:r>
        <w:t> </w:t>
      </w:r>
      <w:r>
        <w:rPr>
          <w:rFonts w:hint="eastAsia"/>
        </w:rPr>
        <w:t>75、HJ</w:t>
      </w:r>
      <w:r>
        <w:t> </w:t>
      </w:r>
      <w:r>
        <w:rPr>
          <w:rFonts w:hint="eastAsia"/>
        </w:rPr>
        <w:t>1286规定的检查维护内容，结合各烟气排放连续监测系统（CEMS）、参数连续监测系统（CMS）测量原理、运维手册或使用说明书、运行环境以及污染源废气排放特点等，制定巡查维护规程。</w:t>
      </w:r>
    </w:p>
    <w:p>
      <w:pPr>
        <w:pStyle w:val="168"/>
      </w:pPr>
      <w:r>
        <w:rPr>
          <w:rFonts w:hint="eastAsia"/>
        </w:rPr>
        <w:t>每7天至少开展一次巡查维护。当CEMS、CMS不能满足技术指标而失控时，应及时采取纠正措施，并应缩短下一次维护的间隔时间。</w:t>
      </w:r>
    </w:p>
    <w:p>
      <w:pPr>
        <w:pStyle w:val="168"/>
      </w:pPr>
      <w:r>
        <w:rPr>
          <w:rFonts w:hint="eastAsia"/>
        </w:rPr>
        <w:t>巡查应关注运行参数是否与验收、登记备案、最近一次有效性审核一致，换算公式是否正确等。维护应做到：</w:t>
      </w:r>
    </w:p>
    <w:p>
      <w:pPr>
        <w:pStyle w:val="135"/>
      </w:pPr>
      <w:r>
        <w:rPr>
          <w:rFonts w:hint="eastAsia"/>
        </w:rPr>
        <w:t>及时更换标准物质（样品）及耗材、配件等。</w:t>
      </w:r>
    </w:p>
    <w:p>
      <w:pPr>
        <w:pStyle w:val="135"/>
      </w:pPr>
      <w:r>
        <w:rPr>
          <w:rFonts w:hint="eastAsia"/>
        </w:rPr>
        <w:t>污染源停运到开始生产前应及时到现场清洁光学镜面。</w:t>
      </w:r>
    </w:p>
    <w:p>
      <w:pPr>
        <w:pStyle w:val="135"/>
      </w:pPr>
      <w:r>
        <w:rPr>
          <w:rFonts w:hint="eastAsia"/>
        </w:rPr>
        <w:t>定期清洗隔离烟气与光学探头的玻璃视窗，检查仪器光路的准直情况；定期对清吹空气保护装置进行维护，检查空气压缩机或鼓风机、软管、过滤器等部件。</w:t>
      </w:r>
    </w:p>
    <w:p>
      <w:pPr>
        <w:pStyle w:val="135"/>
      </w:pPr>
      <w:r>
        <w:rPr>
          <w:rFonts w:hint="eastAsia"/>
        </w:rPr>
        <w:t>定期检查气态污染物 CEMS的过滤器、采样探头和管路的结灰和冷凝水情况、气体冷却部件、转换器、泵膜老化状态。</w:t>
      </w:r>
    </w:p>
    <w:p>
      <w:pPr>
        <w:pStyle w:val="135"/>
      </w:pPr>
      <w:r>
        <w:rPr>
          <w:rFonts w:hint="eastAsia"/>
        </w:rPr>
        <w:t>定期检查流速探头的积灰和腐蚀情况、反吹泵和管路的工作状态。</w:t>
      </w:r>
    </w:p>
    <w:p>
      <w:pPr>
        <w:pStyle w:val="168"/>
      </w:pPr>
      <w:r>
        <w:rPr>
          <w:rFonts w:hint="eastAsia"/>
        </w:rPr>
        <w:t>每次巡检维护应及时记录并归档，记录参照HJ</w:t>
      </w:r>
      <w:r>
        <w:t> </w:t>
      </w:r>
      <w:r>
        <w:rPr>
          <w:rFonts w:hint="eastAsia"/>
        </w:rPr>
        <w:t>75-2017表G.1～G.3表格形式。</w:t>
      </w:r>
    </w:p>
    <w:p>
      <w:pPr>
        <w:pStyle w:val="108"/>
        <w:spacing w:before="156" w:after="156"/>
        <w:ind w:left="0"/>
      </w:pPr>
      <w:bookmarkStart w:id="255" w:name="_Toc156676948"/>
      <w:bookmarkStart w:id="256" w:name="_Toc156677006"/>
      <w:bookmarkStart w:id="257" w:name="_Toc156678317"/>
      <w:bookmarkStart w:id="258" w:name="_Toc159233971"/>
      <w:bookmarkStart w:id="259" w:name="_Toc159234011"/>
      <w:bookmarkStart w:id="260" w:name="_Toc159234386"/>
      <w:bookmarkStart w:id="261" w:name="_Toc159234793"/>
      <w:bookmarkStart w:id="262" w:name="_Toc159235795"/>
      <w:bookmarkStart w:id="263" w:name="_Toc159457973"/>
      <w:r>
        <w:rPr>
          <w:rFonts w:hint="eastAsia"/>
        </w:rPr>
        <w:t>样品采集和传输</w:t>
      </w:r>
      <w:bookmarkEnd w:id="255"/>
      <w:bookmarkEnd w:id="256"/>
      <w:bookmarkEnd w:id="257"/>
      <w:bookmarkEnd w:id="258"/>
      <w:bookmarkEnd w:id="259"/>
      <w:bookmarkEnd w:id="260"/>
      <w:bookmarkEnd w:id="261"/>
      <w:bookmarkEnd w:id="262"/>
      <w:bookmarkEnd w:id="263"/>
    </w:p>
    <w:p>
      <w:pPr>
        <w:pStyle w:val="168"/>
      </w:pPr>
      <w:r>
        <w:rPr>
          <w:rFonts w:hint="eastAsia"/>
        </w:rPr>
        <w:t>若一个固定污染源排气先通过多个烟道或管道后进入该固定污染源的总排气管时，宜尽可能将CEMS安装在总排气管上，但要便于用参比方法校验颗粒物CEMS和烟气流速CMS；不得只在其中的一个烟道或管道上安装CEMS，将测定值的倍数作为整个源的排放结果，但允许在每个烟道或管道上安装相同的CEMS,测定值汇总后作为该源的排放结果。烟气净化设备设置有旁路烟道时，应在旁路烟道内安装CEMS 或烟温、流量CMS。</w:t>
      </w:r>
    </w:p>
    <w:p>
      <w:pPr>
        <w:pStyle w:val="168"/>
        <w:rPr>
          <w:b/>
        </w:rPr>
      </w:pPr>
      <w:r>
        <w:rPr>
          <w:rFonts w:hint="eastAsia"/>
        </w:rPr>
        <w:t>CEMS、CMS安装位置、采样平台、采样孔设置应符合 HJ</w:t>
      </w:r>
      <w:r>
        <w:t> </w:t>
      </w:r>
      <w:r>
        <w:rPr>
          <w:rFonts w:hint="eastAsia"/>
        </w:rPr>
        <w:t>75相关规定。测量点位位于或接近烟道断面的中心区或者离烟道壁的距离不小于烟道直径的30</w:t>
      </w:r>
      <w:r>
        <w:t> </w:t>
      </w:r>
      <w:r>
        <w:rPr>
          <w:rFonts w:hint="eastAsia"/>
        </w:rPr>
        <w:t>%</w:t>
      </w:r>
      <w:r>
        <w:rPr>
          <w:rFonts w:hint="eastAsia"/>
          <w:b/>
        </w:rPr>
        <w:t>。</w:t>
      </w:r>
    </w:p>
    <w:p>
      <w:pPr>
        <w:pStyle w:val="168"/>
      </w:pPr>
      <w:r>
        <w:rPr>
          <w:rFonts w:hint="eastAsia"/>
        </w:rPr>
        <w:t>样品采集装置及伴热管线应具备加热、保温和反吹净化功能，其加热应均匀、稳定，加热温度一般</w:t>
      </w:r>
      <w:r>
        <w:t> </w:t>
      </w:r>
      <w:r>
        <w:rPr>
          <w:rFonts w:hint="eastAsia"/>
        </w:rPr>
        <w:t>≥</w:t>
      </w:r>
      <w:r>
        <w:t> </w:t>
      </w:r>
      <w:r>
        <w:rPr>
          <w:rFonts w:hint="eastAsia"/>
        </w:rPr>
        <w:t>120</w:t>
      </w:r>
      <w:r>
        <w:t> </w:t>
      </w:r>
      <w:r>
        <w:rPr>
          <w:rFonts w:hint="eastAsia"/>
        </w:rPr>
        <w:t>℃，或高于烟气温度20</w:t>
      </w:r>
      <w:r>
        <w:t> </w:t>
      </w:r>
      <w:r>
        <w:rPr>
          <w:rFonts w:hint="eastAsia"/>
        </w:rPr>
        <w:t>℃，取高者。</w:t>
      </w:r>
    </w:p>
    <w:p>
      <w:pPr>
        <w:pStyle w:val="168"/>
      </w:pPr>
      <w:r>
        <w:rPr>
          <w:rFonts w:hint="eastAsia"/>
        </w:rPr>
        <w:t>气态污染物样品采集设备的前端或后端应配备便于更换或清洗的颗粒物过滤器，至少能过滤粒径在（5～10）μm以上的颗粒物。</w:t>
      </w:r>
    </w:p>
    <w:p>
      <w:pPr>
        <w:pStyle w:val="168"/>
      </w:pPr>
      <w:r>
        <w:rPr>
          <w:rFonts w:hint="eastAsia"/>
        </w:rPr>
        <w:t>采样探头、采样管路、反吹管路及滤芯应无污染、腐蚀、堵塞和漏气。样品采集装置的材质应选用耐高温、耐气流冲击、防腐蚀和不吸附、不与待测污染物发生反应的材料，滤料的材质应能耐受高温排气，不吸附和不与待测污染物发生反应，样品传输管线应使用不吸附和不与待测污染物发生反应的材料。</w:t>
      </w:r>
    </w:p>
    <w:p>
      <w:pPr>
        <w:pStyle w:val="168"/>
      </w:pPr>
      <w:r>
        <w:rPr>
          <w:rFonts w:hint="eastAsia"/>
        </w:rPr>
        <w:t>抽取法CEMS，每月至少一次开展采样管路气密性和采样流量的检查，稀释抽取法CEMS还应核定稀释比，保证采样流量准确、稳定。抽取式颗粒物CEMS等速跟踪吸引误差应不超过±8</w:t>
      </w:r>
      <w:r>
        <w:t> </w:t>
      </w:r>
      <w:r>
        <w:rPr>
          <w:rFonts w:hint="eastAsia"/>
        </w:rPr>
        <w:t>%。</w:t>
      </w:r>
    </w:p>
    <w:p>
      <w:pPr>
        <w:pStyle w:val="108"/>
        <w:spacing w:before="156" w:after="156"/>
        <w:ind w:left="0"/>
      </w:pPr>
      <w:bookmarkStart w:id="264" w:name="_Toc156676949"/>
      <w:bookmarkStart w:id="265" w:name="_Toc156677007"/>
      <w:bookmarkStart w:id="266" w:name="_Toc156678318"/>
      <w:bookmarkStart w:id="267" w:name="_Toc159233972"/>
      <w:bookmarkStart w:id="268" w:name="_Toc159234012"/>
      <w:bookmarkStart w:id="269" w:name="_Toc159234387"/>
      <w:bookmarkStart w:id="270" w:name="_Toc159234794"/>
      <w:bookmarkStart w:id="271" w:name="_Toc159235796"/>
      <w:bookmarkStart w:id="272" w:name="_Toc159457974"/>
      <w:r>
        <w:rPr>
          <w:rFonts w:hint="eastAsia"/>
        </w:rPr>
        <w:t>样品预处理</w:t>
      </w:r>
      <w:bookmarkEnd w:id="264"/>
      <w:bookmarkEnd w:id="265"/>
      <w:bookmarkEnd w:id="266"/>
      <w:bookmarkEnd w:id="267"/>
      <w:bookmarkEnd w:id="268"/>
      <w:bookmarkEnd w:id="269"/>
      <w:bookmarkEnd w:id="270"/>
      <w:bookmarkEnd w:id="271"/>
      <w:bookmarkEnd w:id="272"/>
    </w:p>
    <w:p>
      <w:pPr>
        <w:pStyle w:val="168"/>
      </w:pPr>
      <w:r>
        <w:rPr>
          <w:rFonts w:hint="eastAsia"/>
        </w:rPr>
        <w:t>冷凝除湿设备的设置温度应保持在4</w:t>
      </w:r>
      <w:r>
        <w:rPr>
          <w:rFonts w:hint="eastAsia" w:ascii="MS Gothic" w:hAnsi="MS Gothic" w:eastAsia="MS Gothic" w:cs="MS Gothic"/>
        </w:rPr>
        <w:t> </w:t>
      </w:r>
      <w:r>
        <w:rPr>
          <w:rFonts w:hint="eastAsia"/>
        </w:rPr>
        <w:t>℃左右（设备出口烟气露点温度应≤4</w:t>
      </w:r>
      <w:r>
        <w:rPr>
          <w:rFonts w:hint="eastAsia" w:ascii="MS Gothic" w:hAnsi="MS Gothic" w:eastAsia="MS Gothic" w:cs="MS Gothic"/>
        </w:rPr>
        <w:t> </w:t>
      </w:r>
      <w:r>
        <w:rPr>
          <w:rFonts w:hint="eastAsia"/>
        </w:rPr>
        <w:t>℃），正常波动在±2</w:t>
      </w:r>
      <w:r>
        <w:rPr>
          <w:rFonts w:hint="eastAsia" w:ascii="MS Gothic" w:hAnsi="MS Gothic" w:eastAsia="MS Gothic" w:cs="MS Gothic"/>
        </w:rPr>
        <w:t> </w:t>
      </w:r>
      <w:r>
        <w:rPr>
          <w:rFonts w:hint="eastAsia"/>
        </w:rPr>
        <w:t>℃以内。脱水率、完全抽取法SO</w:t>
      </w:r>
      <w:r>
        <w:rPr>
          <w:rFonts w:hint="eastAsia"/>
          <w:vertAlign w:val="subscript"/>
        </w:rPr>
        <w:t>2</w:t>
      </w:r>
      <w:r>
        <w:rPr>
          <w:rFonts w:hint="eastAsia"/>
        </w:rPr>
        <w:t>组分丢失率（量）</w:t>
      </w:r>
      <w:r>
        <w:rPr>
          <w:rFonts w:hint="eastAsia" w:hAnsi="宋体"/>
        </w:rPr>
        <w:t>应满足HJ</w:t>
      </w:r>
      <w:r>
        <w:t> </w:t>
      </w:r>
      <w:r>
        <w:rPr>
          <w:rFonts w:hint="eastAsia" w:hAnsi="宋体"/>
        </w:rPr>
        <w:t>76-2017表E.2技术要求。</w:t>
      </w:r>
      <w:r>
        <w:rPr>
          <w:rFonts w:hint="eastAsia"/>
        </w:rPr>
        <w:t>组分丢失率（量）应至少每季度验证一次，在两次全系统示值误差检测间隔内进行，验证方法见附录A。当组分丢失率（量）不满足要求时，应及时处理。除湿过程产生的冷凝液应自动、及时排出，无堵塞、无渗漏。</w:t>
      </w:r>
    </w:p>
    <w:p>
      <w:pPr>
        <w:pStyle w:val="168"/>
      </w:pPr>
      <w:r>
        <w:rPr>
          <w:rFonts w:hint="eastAsia"/>
        </w:rPr>
        <w:t>在气体样品进入监测仪之前可设置精细过滤器，至少能过滤粒径在（0.5～2）μm以上的颗粒物，滤膜、滤芯变色应及时更换。</w:t>
      </w:r>
    </w:p>
    <w:p>
      <w:pPr>
        <w:pStyle w:val="168"/>
      </w:pPr>
      <w:r>
        <w:rPr>
          <w:rFonts w:hint="eastAsia"/>
        </w:rPr>
        <w:t>稀释零空气必须通过过滤、除水、除油、除烃以及除二氧化硫和氮氧化物等环节预处理，稀释零空气不应干扰待测气体测定。</w:t>
      </w:r>
    </w:p>
    <w:p>
      <w:pPr>
        <w:pStyle w:val="168"/>
      </w:pPr>
      <w:r>
        <w:rPr>
          <w:rFonts w:hint="eastAsia"/>
        </w:rPr>
        <w:t>预处理设备的材质应使用不吸附、不与待测污染物发生反应的材料，管路保持清洁。</w:t>
      </w:r>
    </w:p>
    <w:p>
      <w:pPr>
        <w:pStyle w:val="108"/>
        <w:spacing w:before="156" w:after="156"/>
        <w:ind w:left="0"/>
      </w:pPr>
      <w:bookmarkStart w:id="273" w:name="_Toc156676950"/>
      <w:bookmarkStart w:id="274" w:name="_Toc156677008"/>
      <w:bookmarkStart w:id="275" w:name="_Toc156678319"/>
      <w:bookmarkStart w:id="276" w:name="_Toc159233973"/>
      <w:bookmarkStart w:id="277" w:name="_Toc159234013"/>
      <w:bookmarkStart w:id="278" w:name="_Toc159234388"/>
      <w:bookmarkStart w:id="279" w:name="_Toc159234795"/>
      <w:bookmarkStart w:id="280" w:name="_Toc159235797"/>
      <w:bookmarkStart w:id="281" w:name="_Toc159457975"/>
      <w:r>
        <w:rPr>
          <w:rFonts w:hint="eastAsia"/>
        </w:rPr>
        <w:t>废气自动分析</w:t>
      </w:r>
      <w:bookmarkEnd w:id="273"/>
      <w:bookmarkEnd w:id="274"/>
      <w:bookmarkEnd w:id="275"/>
      <w:bookmarkEnd w:id="276"/>
      <w:bookmarkEnd w:id="277"/>
      <w:bookmarkEnd w:id="278"/>
      <w:bookmarkEnd w:id="279"/>
      <w:bookmarkEnd w:id="280"/>
      <w:bookmarkEnd w:id="281"/>
    </w:p>
    <w:p>
      <w:pPr>
        <w:pStyle w:val="68"/>
        <w:spacing w:before="156" w:after="156"/>
      </w:pPr>
      <w:bookmarkStart w:id="282" w:name="_Toc156676951"/>
      <w:bookmarkStart w:id="283" w:name="_Toc159233974"/>
      <w:r>
        <w:rPr>
          <w:rFonts w:hint="eastAsia"/>
        </w:rPr>
        <w:t>参数设置与管理</w:t>
      </w:r>
      <w:bookmarkEnd w:id="282"/>
      <w:bookmarkEnd w:id="283"/>
    </w:p>
    <w:p>
      <w:pPr>
        <w:pStyle w:val="167"/>
      </w:pPr>
      <w:r>
        <w:rPr>
          <w:rFonts w:hint="eastAsia"/>
        </w:rPr>
        <w:t>速度场系数、皮托管系数、颗粒物相关校准系数、烟道截面积、工作量程、标准过量空气系数或基准含氧量、稀释比等关键参数的实际值应与验收报告、登记备案表三者一致。</w:t>
      </w:r>
    </w:p>
    <w:p>
      <w:pPr>
        <w:pStyle w:val="167"/>
      </w:pPr>
      <w:r>
        <w:rPr>
          <w:rFonts w:hint="eastAsia"/>
        </w:rPr>
        <w:t>在线自动监测仪量程应根据现场实际废气排放浓度合理设置。对于污染物排放执行超低排放限值或特别排放限值的，工作量程应设置双量程或多量程，低量程一般设置为相应污染物排放限值的（1.5～2）倍，高量程一般设置为原烟气最高浓度的（1～1.5）倍。污染物排放浓度超过低量程上限时应自动切换为高量程。</w:t>
      </w:r>
    </w:p>
    <w:p>
      <w:pPr>
        <w:pStyle w:val="167"/>
      </w:pPr>
      <w:r>
        <w:rPr>
          <w:rFonts w:hint="eastAsia"/>
        </w:rPr>
        <w:t>针对模拟量采集时，应保证数据采集传输仪的采集信号量程设置、转换污染物浓度量程设置与在线自动监测仪设置的参数一致。</w:t>
      </w:r>
    </w:p>
    <w:p>
      <w:pPr>
        <w:pStyle w:val="167"/>
      </w:pPr>
      <w:r>
        <w:rPr>
          <w:rFonts w:hint="eastAsia"/>
        </w:rPr>
        <w:t>对设备的操作、参数的设置修改，应设定相应操作权限。参数的修改应提前报备，报备通过后方可修改参数。参数修改后应进行必要的调试和校准校验。</w:t>
      </w:r>
    </w:p>
    <w:p>
      <w:pPr>
        <w:pStyle w:val="167"/>
      </w:pPr>
      <w:r>
        <w:rPr>
          <w:rFonts w:hint="eastAsia"/>
        </w:rPr>
        <w:t>参数调整前后的报备记录、仪器调试及校准校验记录应清晰完整、系统标识，运行日志应有相关记录。</w:t>
      </w:r>
    </w:p>
    <w:p>
      <w:pPr>
        <w:pStyle w:val="68"/>
        <w:spacing w:before="156" w:after="156"/>
      </w:pPr>
      <w:bookmarkStart w:id="284" w:name="_Toc156676952"/>
      <w:bookmarkStart w:id="285" w:name="_Toc159233975"/>
      <w:r>
        <w:rPr>
          <w:rFonts w:hint="eastAsia"/>
        </w:rPr>
        <w:t>样品分析</w:t>
      </w:r>
      <w:bookmarkEnd w:id="284"/>
      <w:bookmarkEnd w:id="285"/>
    </w:p>
    <w:p>
      <w:pPr>
        <w:pStyle w:val="167"/>
      </w:pPr>
      <w:r>
        <w:rPr>
          <w:rFonts w:hint="eastAsia"/>
        </w:rPr>
        <w:t>在线自动监测仪应定期校准、校验，状态正常，无异常告警。软件中数据计算公式应准确。</w:t>
      </w:r>
    </w:p>
    <w:p>
      <w:pPr>
        <w:pStyle w:val="167"/>
      </w:pPr>
      <w:r>
        <w:rPr>
          <w:rFonts w:hint="eastAsia"/>
        </w:rPr>
        <w:t>气态污染物CEMS，应保证光源光强、电压、电流、温度、光谱能量等参数在设备技术要求范围内；热湿法监测仪的气室压力、稀释抽取法监测仪的真空度压力和稀释气的压力、纯净度、温度等应符合运行要求。</w:t>
      </w:r>
    </w:p>
    <w:p>
      <w:pPr>
        <w:pStyle w:val="167"/>
      </w:pPr>
      <w:r>
        <w:rPr>
          <w:rFonts w:hint="eastAsia"/>
        </w:rPr>
        <w:t>对于氮氧化物（NO</w:t>
      </w:r>
      <w:r>
        <w:rPr>
          <w:rFonts w:hint="eastAsia"/>
          <w:vertAlign w:val="subscript"/>
        </w:rPr>
        <w:t>X</w:t>
      </w:r>
      <w:r>
        <w:rPr>
          <w:rFonts w:hint="eastAsia"/>
        </w:rPr>
        <w:t>）监测单元，NO</w:t>
      </w:r>
      <w:r>
        <w:rPr>
          <w:rFonts w:hint="eastAsia"/>
          <w:vertAlign w:val="subscript"/>
        </w:rPr>
        <w:t>2</w:t>
      </w:r>
      <w:r>
        <w:rPr>
          <w:rFonts w:hint="eastAsia"/>
        </w:rPr>
        <w:t>可以直接测量，也可通过转化炉转化为NO后一并测量，但不允许只监测烟气中的NO。NO</w:t>
      </w:r>
      <w:r>
        <w:rPr>
          <w:rFonts w:hint="eastAsia"/>
          <w:vertAlign w:val="subscript"/>
        </w:rPr>
        <w:t>2</w:t>
      </w:r>
      <w:r>
        <w:rPr>
          <w:rFonts w:hint="eastAsia"/>
        </w:rPr>
        <w:t>转换为NO的效率应满足HJ</w:t>
      </w:r>
      <w:r>
        <w:t> </w:t>
      </w:r>
      <w:r>
        <w:rPr>
          <w:rFonts w:hint="eastAsia"/>
        </w:rPr>
        <w:t>76的要求。</w:t>
      </w:r>
    </w:p>
    <w:p>
      <w:pPr>
        <w:pStyle w:val="167"/>
      </w:pPr>
      <w:r>
        <w:rPr>
          <w:rFonts w:hint="eastAsia"/>
        </w:rPr>
        <w:t>对于使用催化氧化装置的非甲烷总烃（NMHC）监测单元，应每年用丙烷标气检验一次转化效率，保证丙烷转化效率</w:t>
      </w:r>
      <w:r>
        <w:t> </w:t>
      </w:r>
      <w:r>
        <w:rPr>
          <w:rFonts w:hint="eastAsia"/>
        </w:rPr>
        <w:t>≥</w:t>
      </w:r>
      <w:r>
        <w:t> </w:t>
      </w:r>
      <w:r>
        <w:rPr>
          <w:rFonts w:hint="eastAsia"/>
        </w:rPr>
        <w:t>95</w:t>
      </w:r>
      <w:r>
        <w:t> </w:t>
      </w:r>
      <w:r>
        <w:rPr>
          <w:rFonts w:hint="eastAsia"/>
        </w:rPr>
        <w:t>%，否则需要更换催化氧化装置。转化效率测试方法参照HJ</w:t>
      </w:r>
      <w:r>
        <w:t> </w:t>
      </w:r>
      <w:r>
        <w:rPr>
          <w:rFonts w:hint="eastAsia"/>
        </w:rPr>
        <w:t>1013中转化效率相关内容。</w:t>
      </w:r>
    </w:p>
    <w:p>
      <w:pPr>
        <w:pStyle w:val="167"/>
      </w:pPr>
      <w:r>
        <w:rPr>
          <w:rFonts w:hint="eastAsia"/>
        </w:rPr>
        <w:t>气相色谱法监测仪的实时或周期性的检测当前火焰状态功能应正常，一旦侦测到火焰熄灭，应能够自动切断燃烧气源。</w:t>
      </w:r>
    </w:p>
    <w:p>
      <w:pPr>
        <w:pStyle w:val="167"/>
      </w:pPr>
      <w:r>
        <w:rPr>
          <w:rFonts w:hint="eastAsia"/>
        </w:rPr>
        <w:t>对于光学法颗粒物监测单元，应定期清理光学镜面和实际测量光路的全光路校准，保持镜面光洁、光路准直。配置净化系统应能克服烟气压力，保持光学镜头的清洁。净化系统使用的净化气体应保证无油、无水、无尘，不影响测量结果。</w:t>
      </w:r>
    </w:p>
    <w:p>
      <w:pPr>
        <w:pStyle w:val="167"/>
      </w:pPr>
      <w:r>
        <w:rPr>
          <w:rFonts w:hint="eastAsia"/>
        </w:rPr>
        <w:t>反吹装置应运行正常，定时自动对各管路和部件进行反吹。反吹气应无水、无油、无杂质，保证一定的压力，宜增加伴热。</w:t>
      </w:r>
    </w:p>
    <w:p>
      <w:pPr>
        <w:pStyle w:val="167"/>
      </w:pPr>
      <w:r>
        <w:rPr>
          <w:rFonts w:hint="eastAsia"/>
        </w:rPr>
        <w:t>当室外环境温度低于0</w:t>
      </w:r>
      <w:r>
        <w:t> </w:t>
      </w:r>
      <w:r>
        <w:rPr>
          <w:rFonts w:hint="eastAsia"/>
        </w:rPr>
        <w:t>℃时，CEMS 尾气排放管应配套加热或伴热装置。</w:t>
      </w:r>
    </w:p>
    <w:p>
      <w:pPr>
        <w:pStyle w:val="108"/>
        <w:spacing w:before="156" w:after="156"/>
        <w:ind w:left="0"/>
      </w:pPr>
      <w:bookmarkStart w:id="286" w:name="_Toc156676953"/>
      <w:bookmarkStart w:id="287" w:name="_Toc156677009"/>
      <w:bookmarkStart w:id="288" w:name="_Toc156678320"/>
      <w:bookmarkStart w:id="289" w:name="_Toc159233976"/>
      <w:bookmarkStart w:id="290" w:name="_Toc159234014"/>
      <w:bookmarkStart w:id="291" w:name="_Toc159234389"/>
      <w:bookmarkStart w:id="292" w:name="_Toc159234796"/>
      <w:bookmarkStart w:id="293" w:name="_Toc159235798"/>
      <w:bookmarkStart w:id="294" w:name="_Toc159457976"/>
      <w:r>
        <w:t>连续监测设备</w:t>
      </w:r>
      <w:r>
        <w:rPr>
          <w:rFonts w:hint="eastAsia"/>
        </w:rPr>
        <w:t>定期</w:t>
      </w:r>
      <w:r>
        <w:t>校准和校验</w:t>
      </w:r>
      <w:bookmarkEnd w:id="286"/>
      <w:bookmarkEnd w:id="287"/>
      <w:bookmarkEnd w:id="288"/>
      <w:bookmarkEnd w:id="289"/>
      <w:bookmarkEnd w:id="290"/>
      <w:bookmarkEnd w:id="291"/>
      <w:bookmarkEnd w:id="292"/>
      <w:bookmarkEnd w:id="293"/>
      <w:bookmarkEnd w:id="294"/>
    </w:p>
    <w:p>
      <w:pPr>
        <w:pStyle w:val="68"/>
        <w:spacing w:before="156" w:after="156"/>
      </w:pPr>
      <w:bookmarkStart w:id="295" w:name="_Toc159233977"/>
      <w:bookmarkStart w:id="296" w:name="_Toc156676954"/>
      <w:r>
        <w:rPr>
          <w:rFonts w:hint="eastAsia"/>
        </w:rPr>
        <w:t>定期校准</w:t>
      </w:r>
      <w:bookmarkEnd w:id="295"/>
      <w:bookmarkEnd w:id="296"/>
    </w:p>
    <w:p>
      <w:pPr>
        <w:pStyle w:val="167"/>
      </w:pPr>
      <w:r>
        <w:rPr>
          <w:rFonts w:hint="eastAsia"/>
        </w:rPr>
        <w:t>具有自动校准功能的CEMS每24小时至少自动校准一次仪器的零点和量程，同时测试并记录零点漂移和量程漂移。</w:t>
      </w:r>
    </w:p>
    <w:p>
      <w:pPr>
        <w:pStyle w:val="167"/>
      </w:pPr>
      <w:r>
        <w:rPr>
          <w:rFonts w:hint="eastAsia"/>
        </w:rPr>
        <w:t>无自动校准功能的颗粒物CEMS每15天至少校准一次仪器的零点和量程，同时测试并记录零点漂移和量程漂移。</w:t>
      </w:r>
    </w:p>
    <w:p>
      <w:pPr>
        <w:pStyle w:val="167"/>
      </w:pPr>
      <w:r>
        <w:rPr>
          <w:rFonts w:hint="eastAsia"/>
        </w:rPr>
        <w:t>无自动校准功能的直接测量法气态污染物（不含NMHC）CEMS每15天至少校准一次仪器的零点和量程，同时测试并记录零点漂移和量程漂移。</w:t>
      </w:r>
    </w:p>
    <w:p>
      <w:pPr>
        <w:pStyle w:val="167"/>
      </w:pPr>
      <w:r>
        <w:rPr>
          <w:rFonts w:hint="eastAsia"/>
        </w:rPr>
        <w:t>无自动校准功能的抽取式气态污染物（包括NMHC）CEMS每7天至少校准一次仪器的零点和量程，同时测试并记录零点漂移和量程漂移。</w:t>
      </w:r>
    </w:p>
    <w:p>
      <w:pPr>
        <w:pStyle w:val="167"/>
      </w:pPr>
      <w:r>
        <w:rPr>
          <w:rFonts w:hint="eastAsia"/>
        </w:rPr>
        <w:t>抽取式气态污染物（包括NMHC）CEMS每3个月至少进行一次全系统的校准，开展零点漂移和量程漂移、示值误差和系统响应时间的检测，并做好记录。</w:t>
      </w:r>
    </w:p>
    <w:p>
      <w:pPr>
        <w:pStyle w:val="167"/>
      </w:pPr>
      <w:r>
        <w:rPr>
          <w:rFonts w:hint="eastAsia"/>
        </w:rPr>
        <w:t>具有自动校准功能的流速CMS每24小时至少进行一次零点校准，无自动校准功能的流速CMS每30天至少进行一次零点校准，同时测试并记录零点漂移。</w:t>
      </w:r>
    </w:p>
    <w:p>
      <w:pPr>
        <w:pStyle w:val="167"/>
      </w:pPr>
      <w:r>
        <w:rPr>
          <w:rFonts w:hint="eastAsia"/>
        </w:rPr>
        <w:t>校准技术指标应满足表3、表4要求。当不能满足而失控时,应及时采取纠正措施，并应缩短下一次校准的间隔时间。</w:t>
      </w:r>
    </w:p>
    <w:p>
      <w:pPr>
        <w:pStyle w:val="167"/>
      </w:pPr>
      <w:r>
        <w:rPr>
          <w:rFonts w:hint="eastAsia"/>
        </w:rPr>
        <w:t>抽取式气态污染物CEMS全系统校准时，要求零气和标准气体从监测站房发出，经采样探头末端与样品气体通过的路径（包括采样管路、过滤器、洗涤器、调节器、分析仪表等）一致；直接测量式气态污染物CEMS进行零点和量程校准时，要求导入流动零气和标准气体进行校准。光学法颗粒物CEMS校准时，应对实际测量光路进行全光路校准，发射光先经过出射镜片，再经过实际测量光路，到校准镜片后，再经过入射镜片到达接受单元，不得只对激光发射器和接收器进行校准。</w:t>
      </w:r>
    </w:p>
    <w:p>
      <w:pPr>
        <w:pStyle w:val="115"/>
        <w:spacing w:before="156" w:after="156"/>
      </w:pPr>
      <w:r>
        <w:rPr>
          <w:rFonts w:hint="eastAsia"/>
        </w:rPr>
        <w:t>CEMS、CMS定期校准技术指标要求及数据失控时段的判别</w:t>
      </w:r>
    </w:p>
    <w:tbl>
      <w:tblPr>
        <w:tblStyle w:val="29"/>
        <w:tblpPr w:leftFromText="180" w:rightFromText="180" w:vertAnchor="text" w:horzAnchor="page" w:tblpX="1545" w:tblpY="189"/>
        <w:tblOverlap w:val="never"/>
        <w:tblW w:w="93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8"/>
        <w:gridCol w:w="1078"/>
        <w:gridCol w:w="1260"/>
        <w:gridCol w:w="798"/>
        <w:gridCol w:w="826"/>
        <w:gridCol w:w="1165"/>
        <w:gridCol w:w="1480"/>
        <w:gridCol w:w="14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trPr>
        <w:tc>
          <w:tcPr>
            <w:tcW w:w="3636" w:type="dxa"/>
            <w:gridSpan w:val="3"/>
            <w:tcBorders>
              <w:top w:val="single" w:color="auto" w:sz="12" w:space="0"/>
              <w:left w:val="single" w:color="auto" w:sz="12" w:space="0"/>
              <w:bottom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系统类型</w:t>
            </w:r>
          </w:p>
        </w:tc>
        <w:tc>
          <w:tcPr>
            <w:tcW w:w="798" w:type="dxa"/>
            <w:tcBorders>
              <w:top w:val="single" w:color="auto" w:sz="12" w:space="0"/>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校准</w:t>
            </w:r>
          </w:p>
          <w:p>
            <w:pPr>
              <w:spacing w:line="240" w:lineRule="exact"/>
              <w:jc w:val="center"/>
              <w:rPr>
                <w:rFonts w:ascii="宋体" w:hAnsi="宋体"/>
                <w:sz w:val="18"/>
                <w:szCs w:val="18"/>
              </w:rPr>
            </w:pPr>
            <w:r>
              <w:rPr>
                <w:rFonts w:hint="eastAsia" w:ascii="宋体" w:hAnsi="宋体"/>
                <w:sz w:val="18"/>
                <w:szCs w:val="18"/>
              </w:rPr>
              <w:t>功能</w:t>
            </w:r>
          </w:p>
        </w:tc>
        <w:tc>
          <w:tcPr>
            <w:tcW w:w="826" w:type="dxa"/>
            <w:tcBorders>
              <w:top w:val="single" w:color="auto" w:sz="12" w:space="0"/>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最大较准周期</w:t>
            </w:r>
          </w:p>
        </w:tc>
        <w:tc>
          <w:tcPr>
            <w:tcW w:w="1165" w:type="dxa"/>
            <w:tcBorders>
              <w:top w:val="single" w:color="auto" w:sz="12" w:space="0"/>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技术指标</w:t>
            </w:r>
          </w:p>
        </w:tc>
        <w:tc>
          <w:tcPr>
            <w:tcW w:w="1480" w:type="dxa"/>
            <w:tcBorders>
              <w:top w:val="single" w:color="auto" w:sz="12" w:space="0"/>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技术指标要求</w:t>
            </w:r>
          </w:p>
        </w:tc>
        <w:tc>
          <w:tcPr>
            <w:tcW w:w="1428" w:type="dxa"/>
            <w:tcBorders>
              <w:top w:val="single" w:color="auto" w:sz="12" w:space="0"/>
              <w:left w:val="single" w:color="auto" w:sz="4" w:space="0"/>
              <w:bottom w:val="single" w:color="auto" w:sz="12" w:space="0"/>
              <w:right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失控指标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36" w:type="dxa"/>
            <w:gridSpan w:val="3"/>
            <w:vMerge w:val="restart"/>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颗粒物</w:t>
            </w:r>
            <w:r>
              <w:rPr>
                <w:rFonts w:hint="eastAsia" w:ascii="宋体" w:hAnsi="宋体"/>
                <w:sz w:val="18"/>
                <w:szCs w:val="18"/>
              </w:rPr>
              <w:t>CEMS</w:t>
            </w:r>
          </w:p>
        </w:tc>
        <w:tc>
          <w:tcPr>
            <w:tcW w:w="798" w:type="dxa"/>
            <w:vMerge w:val="restart"/>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自动</w:t>
            </w:r>
          </w:p>
        </w:tc>
        <w:tc>
          <w:tcPr>
            <w:tcW w:w="826" w:type="dxa"/>
            <w:vMerge w:val="restart"/>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24</w:t>
            </w:r>
            <w:r>
              <w:rPr>
                <w:rFonts w:hint="eastAsia" w:ascii="宋体" w:hAnsi="宋体" w:cs="宋体"/>
                <w:w w:val="50"/>
                <w:sz w:val="18"/>
                <w:szCs w:val="18"/>
              </w:rPr>
              <w:t xml:space="preserve"> </w:t>
            </w:r>
            <w:r>
              <w:rPr>
                <w:rFonts w:ascii="宋体" w:hAnsi="宋体"/>
                <w:sz w:val="18"/>
                <w:szCs w:val="18"/>
              </w:rPr>
              <w:t>h</w:t>
            </w:r>
          </w:p>
        </w:tc>
        <w:tc>
          <w:tcPr>
            <w:tcW w:w="1165"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零点漂移</w:t>
            </w:r>
          </w:p>
        </w:tc>
        <w:tc>
          <w:tcPr>
            <w:tcW w:w="1480"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不超过±2.0</w:t>
            </w:r>
            <w:r>
              <w:rPr>
                <w:rFonts w:hint="eastAsia" w:ascii="宋体" w:hAnsi="宋体" w:cs="宋体"/>
                <w:w w:val="50"/>
                <w:sz w:val="18"/>
                <w:szCs w:val="18"/>
              </w:rPr>
              <w:t xml:space="preserve"> </w:t>
            </w:r>
            <w:r>
              <w:rPr>
                <w:rFonts w:ascii="宋体" w:hAnsi="宋体"/>
                <w:sz w:val="18"/>
                <w:szCs w:val="18"/>
              </w:rPr>
              <w:t>%</w:t>
            </w:r>
          </w:p>
        </w:tc>
        <w:tc>
          <w:tcPr>
            <w:tcW w:w="1428"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ascii="宋体" w:hAnsi="宋体"/>
                <w:sz w:val="18"/>
                <w:szCs w:val="18"/>
              </w:rPr>
            </w:pPr>
            <w:r>
              <w:rPr>
                <w:rFonts w:ascii="宋体" w:hAnsi="宋体"/>
                <w:sz w:val="18"/>
                <w:szCs w:val="18"/>
              </w:rPr>
              <w:t>超过±8.0</w:t>
            </w:r>
            <w:r>
              <w:rPr>
                <w:rFonts w:hint="eastAsia" w:ascii="宋体" w:hAnsi="宋体" w:cs="宋体"/>
                <w:w w:val="50"/>
                <w:sz w:val="18"/>
                <w:szCs w:val="18"/>
              </w:rPr>
              <w:t xml:space="preserve"> </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36" w:type="dxa"/>
            <w:gridSpan w:val="3"/>
            <w:vMerge w:val="continue"/>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79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量程漂移</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不超过±2.0</w:t>
            </w:r>
            <w:r>
              <w:rPr>
                <w:rFonts w:hint="eastAsia" w:ascii="宋体" w:hAnsi="宋体" w:cs="宋体"/>
                <w:w w:val="50"/>
                <w:sz w:val="18"/>
                <w:szCs w:val="18"/>
              </w:rPr>
              <w:t xml:space="preserve"> </w:t>
            </w:r>
            <w:r>
              <w:rPr>
                <w:rFonts w:ascii="宋体" w:hAnsi="宋体"/>
                <w:sz w:val="18"/>
                <w:szCs w:val="18"/>
              </w:rPr>
              <w:t>%</w:t>
            </w:r>
          </w:p>
        </w:tc>
        <w:tc>
          <w:tcPr>
            <w:tcW w:w="14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sz w:val="18"/>
                <w:szCs w:val="18"/>
              </w:rPr>
            </w:pPr>
            <w:r>
              <w:rPr>
                <w:rFonts w:ascii="宋体" w:hAnsi="宋体"/>
                <w:sz w:val="18"/>
                <w:szCs w:val="18"/>
              </w:rPr>
              <w:t>超过±8.0</w:t>
            </w:r>
            <w:r>
              <w:rPr>
                <w:rFonts w:hint="eastAsia" w:ascii="宋体" w:hAnsi="宋体" w:cs="宋体"/>
                <w:w w:val="50"/>
                <w:sz w:val="18"/>
                <w:szCs w:val="18"/>
              </w:rPr>
              <w:t xml:space="preserve"> </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36" w:type="dxa"/>
            <w:gridSpan w:val="3"/>
            <w:vMerge w:val="continue"/>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手动</w:t>
            </w:r>
          </w:p>
        </w:tc>
        <w:tc>
          <w:tcPr>
            <w:tcW w:w="82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15</w:t>
            </w:r>
            <w:r>
              <w:rPr>
                <w:rFonts w:hint="eastAsia" w:ascii="宋体" w:hAnsi="宋体" w:cs="宋体"/>
                <w:w w:val="50"/>
                <w:sz w:val="18"/>
                <w:szCs w:val="18"/>
              </w:rPr>
              <w:t xml:space="preserve"> </w:t>
            </w:r>
            <w:r>
              <w:rPr>
                <w:rFonts w:ascii="宋体" w:hAnsi="宋体"/>
                <w:sz w:val="18"/>
                <w:szCs w:val="18"/>
              </w:rPr>
              <w:t>d</w:t>
            </w:r>
          </w:p>
        </w:tc>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零点漂移</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不超过±2.0</w:t>
            </w:r>
            <w:r>
              <w:rPr>
                <w:rFonts w:hint="eastAsia" w:ascii="宋体" w:hAnsi="宋体" w:cs="宋体"/>
                <w:w w:val="50"/>
                <w:sz w:val="18"/>
                <w:szCs w:val="18"/>
              </w:rPr>
              <w:t xml:space="preserve"> </w:t>
            </w:r>
            <w:r>
              <w:rPr>
                <w:rFonts w:ascii="宋体" w:hAnsi="宋体"/>
                <w:sz w:val="18"/>
                <w:szCs w:val="18"/>
              </w:rPr>
              <w:t>%</w:t>
            </w:r>
          </w:p>
        </w:tc>
        <w:tc>
          <w:tcPr>
            <w:tcW w:w="14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sz w:val="18"/>
                <w:szCs w:val="18"/>
              </w:rPr>
            </w:pPr>
            <w:r>
              <w:rPr>
                <w:rFonts w:ascii="宋体" w:hAnsi="宋体"/>
                <w:sz w:val="18"/>
                <w:szCs w:val="18"/>
              </w:rPr>
              <w:t>超过±8.0</w:t>
            </w:r>
            <w:r>
              <w:rPr>
                <w:rFonts w:hint="eastAsia" w:ascii="宋体" w:hAnsi="宋体" w:cs="宋体"/>
                <w:w w:val="50"/>
                <w:sz w:val="18"/>
                <w:szCs w:val="18"/>
              </w:rPr>
              <w:t xml:space="preserve"> </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36" w:type="dxa"/>
            <w:gridSpan w:val="3"/>
            <w:vMerge w:val="continue"/>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79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量程漂移</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不超过±2.0</w:t>
            </w:r>
            <w:r>
              <w:rPr>
                <w:rFonts w:hint="eastAsia" w:ascii="宋体" w:hAnsi="宋体" w:cs="宋体"/>
                <w:w w:val="50"/>
                <w:sz w:val="18"/>
                <w:szCs w:val="18"/>
              </w:rPr>
              <w:t xml:space="preserve"> </w:t>
            </w:r>
            <w:r>
              <w:rPr>
                <w:rFonts w:ascii="宋体" w:hAnsi="宋体"/>
                <w:sz w:val="18"/>
                <w:szCs w:val="18"/>
              </w:rPr>
              <w:t>%</w:t>
            </w:r>
          </w:p>
        </w:tc>
        <w:tc>
          <w:tcPr>
            <w:tcW w:w="14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sz w:val="18"/>
                <w:szCs w:val="18"/>
              </w:rPr>
            </w:pPr>
            <w:r>
              <w:rPr>
                <w:rFonts w:ascii="宋体" w:hAnsi="宋体"/>
                <w:sz w:val="18"/>
                <w:szCs w:val="18"/>
              </w:rPr>
              <w:t>超过±8.0</w:t>
            </w:r>
            <w:r>
              <w:rPr>
                <w:rFonts w:hint="eastAsia" w:ascii="宋体" w:hAnsi="宋体" w:cs="宋体"/>
                <w:w w:val="50"/>
                <w:sz w:val="18"/>
                <w:szCs w:val="18"/>
              </w:rPr>
              <w:t xml:space="preserve"> </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98" w:type="dxa"/>
            <w:vMerge w:val="restart"/>
            <w:tcBorders>
              <w:top w:val="single" w:color="auto" w:sz="4" w:space="0"/>
              <w:left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气态污染物CEMS</w:t>
            </w:r>
          </w:p>
        </w:tc>
        <w:tc>
          <w:tcPr>
            <w:tcW w:w="1078"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SO</w:t>
            </w:r>
            <w:r>
              <w:rPr>
                <w:rFonts w:hint="eastAsia" w:ascii="宋体" w:hAnsi="宋体" w:cs="宋体"/>
                <w:sz w:val="18"/>
                <w:szCs w:val="18"/>
                <w:vertAlign w:val="subscript"/>
              </w:rPr>
              <w:t>2</w:t>
            </w:r>
          </w:p>
          <w:p>
            <w:pPr>
              <w:spacing w:line="240" w:lineRule="exact"/>
              <w:jc w:val="center"/>
              <w:rPr>
                <w:rFonts w:ascii="宋体" w:hAnsi="宋体" w:cs="宋体"/>
                <w:sz w:val="18"/>
                <w:szCs w:val="18"/>
              </w:rPr>
            </w:pPr>
            <w:r>
              <w:rPr>
                <w:rFonts w:hint="eastAsia" w:ascii="宋体" w:hAnsi="宋体" w:cs="宋体"/>
                <w:sz w:val="18"/>
                <w:szCs w:val="18"/>
              </w:rPr>
              <w:t>NO</w:t>
            </w:r>
            <w:r>
              <w:rPr>
                <w:rFonts w:hint="eastAsia" w:ascii="宋体" w:hAnsi="宋体" w:cs="宋体"/>
                <w:sz w:val="18"/>
                <w:szCs w:val="18"/>
                <w:vertAlign w:val="subscript"/>
              </w:rPr>
              <w:t>X</w:t>
            </w:r>
          </w:p>
          <w:p>
            <w:pPr>
              <w:spacing w:line="240" w:lineRule="exact"/>
              <w:jc w:val="center"/>
              <w:rPr>
                <w:rFonts w:ascii="宋体" w:hAnsi="宋体" w:cs="宋体"/>
                <w:sz w:val="18"/>
                <w:szCs w:val="18"/>
              </w:rPr>
            </w:pPr>
            <w:r>
              <w:rPr>
                <w:rFonts w:hint="eastAsia" w:ascii="宋体" w:hAnsi="宋体" w:cs="宋体"/>
                <w:sz w:val="18"/>
                <w:szCs w:val="18"/>
              </w:rPr>
              <w:t>CO</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抽取测量</w:t>
            </w:r>
          </w:p>
          <w:p>
            <w:pPr>
              <w:spacing w:line="240" w:lineRule="exact"/>
              <w:jc w:val="center"/>
              <w:rPr>
                <w:rFonts w:ascii="宋体" w:hAnsi="宋体" w:cs="宋体"/>
                <w:sz w:val="18"/>
                <w:szCs w:val="18"/>
              </w:rPr>
            </w:pPr>
            <w:r>
              <w:rPr>
                <w:rFonts w:hint="eastAsia" w:ascii="宋体" w:hAnsi="宋体" w:cs="宋体"/>
                <w:sz w:val="18"/>
                <w:szCs w:val="18"/>
              </w:rPr>
              <w:t>或直接测量</w:t>
            </w:r>
          </w:p>
        </w:tc>
        <w:tc>
          <w:tcPr>
            <w:tcW w:w="79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自动</w:t>
            </w:r>
          </w:p>
        </w:tc>
        <w:tc>
          <w:tcPr>
            <w:tcW w:w="82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24</w:t>
            </w:r>
            <w:r>
              <w:rPr>
                <w:rFonts w:hint="eastAsia" w:ascii="宋体" w:hAnsi="宋体" w:cs="宋体"/>
                <w:w w:val="50"/>
                <w:sz w:val="18"/>
                <w:szCs w:val="18"/>
              </w:rPr>
              <w:t xml:space="preserve"> </w:t>
            </w:r>
            <w:r>
              <w:rPr>
                <w:rFonts w:hint="eastAsia" w:ascii="宋体" w:hAnsi="宋体" w:cs="宋体"/>
                <w:sz w:val="18"/>
                <w:szCs w:val="18"/>
              </w:rPr>
              <w:t>h</w:t>
            </w:r>
          </w:p>
        </w:tc>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零点漂移</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不超过±2.5</w:t>
            </w:r>
            <w:r>
              <w:rPr>
                <w:rFonts w:hint="eastAsia" w:ascii="宋体" w:hAnsi="宋体" w:cs="宋体"/>
                <w:w w:val="50"/>
                <w:sz w:val="18"/>
                <w:szCs w:val="18"/>
              </w:rPr>
              <w:t xml:space="preserve"> </w:t>
            </w:r>
            <w:r>
              <w:rPr>
                <w:rFonts w:hint="eastAsia" w:ascii="宋体" w:hAnsi="宋体" w:cs="宋体"/>
                <w:sz w:val="18"/>
                <w:szCs w:val="18"/>
              </w:rPr>
              <w:t>%</w:t>
            </w:r>
          </w:p>
        </w:tc>
        <w:tc>
          <w:tcPr>
            <w:tcW w:w="14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超过±5.0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98"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107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79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量程漂移</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不超过±2.5</w:t>
            </w:r>
            <w:r>
              <w:rPr>
                <w:rFonts w:hint="eastAsia" w:ascii="宋体" w:hAnsi="宋体" w:cs="宋体"/>
                <w:w w:val="50"/>
                <w:sz w:val="18"/>
                <w:szCs w:val="18"/>
              </w:rPr>
              <w:t xml:space="preserve"> </w:t>
            </w:r>
            <w:r>
              <w:rPr>
                <w:rFonts w:hint="eastAsia" w:ascii="宋体" w:hAnsi="宋体" w:cs="宋体"/>
                <w:sz w:val="18"/>
                <w:szCs w:val="18"/>
              </w:rPr>
              <w:t>%</w:t>
            </w:r>
          </w:p>
        </w:tc>
        <w:tc>
          <w:tcPr>
            <w:tcW w:w="14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超过±10.0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98"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107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26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抽取测量</w:t>
            </w:r>
          </w:p>
        </w:tc>
        <w:tc>
          <w:tcPr>
            <w:tcW w:w="798"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手动</w:t>
            </w:r>
          </w:p>
        </w:tc>
        <w:tc>
          <w:tcPr>
            <w:tcW w:w="826"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7</w:t>
            </w:r>
            <w:r>
              <w:rPr>
                <w:rFonts w:hint="eastAsia" w:ascii="宋体" w:hAnsi="宋体" w:cs="宋体"/>
                <w:w w:val="50"/>
                <w:sz w:val="18"/>
                <w:szCs w:val="18"/>
              </w:rPr>
              <w:t xml:space="preserve"> </w:t>
            </w:r>
            <w:r>
              <w:rPr>
                <w:rFonts w:hint="eastAsia" w:ascii="宋体" w:hAnsi="宋体" w:cs="宋体"/>
                <w:sz w:val="18"/>
                <w:szCs w:val="18"/>
              </w:rPr>
              <w:t>d</w:t>
            </w:r>
          </w:p>
        </w:tc>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零点漂移</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不超过±2.5</w:t>
            </w:r>
            <w:r>
              <w:rPr>
                <w:rFonts w:hint="eastAsia" w:ascii="宋体" w:hAnsi="宋体" w:cs="宋体"/>
                <w:w w:val="50"/>
                <w:sz w:val="18"/>
                <w:szCs w:val="18"/>
              </w:rPr>
              <w:t xml:space="preserve"> </w:t>
            </w:r>
            <w:r>
              <w:rPr>
                <w:rFonts w:hint="eastAsia" w:ascii="宋体" w:hAnsi="宋体" w:cs="宋体"/>
                <w:sz w:val="18"/>
                <w:szCs w:val="18"/>
              </w:rPr>
              <w:t>%</w:t>
            </w:r>
          </w:p>
        </w:tc>
        <w:tc>
          <w:tcPr>
            <w:tcW w:w="1428"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超过±5.0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98" w:type="dxa"/>
            <w:tcBorders>
              <w:left w:val="single" w:color="auto" w:sz="12" w:space="0"/>
              <w:bottom w:val="single" w:color="auto" w:sz="12" w:space="0"/>
              <w:right w:val="single" w:color="auto" w:sz="4" w:space="0"/>
            </w:tcBorders>
            <w:vAlign w:val="center"/>
          </w:tcPr>
          <w:p>
            <w:pPr>
              <w:spacing w:line="240" w:lineRule="exact"/>
              <w:jc w:val="center"/>
              <w:rPr>
                <w:rFonts w:ascii="宋体" w:hAnsi="宋体"/>
                <w:sz w:val="18"/>
                <w:szCs w:val="18"/>
              </w:rPr>
            </w:pPr>
          </w:p>
        </w:tc>
        <w:tc>
          <w:tcPr>
            <w:tcW w:w="1078" w:type="dxa"/>
            <w:vMerge w:val="continue"/>
            <w:tcBorders>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p>
        </w:tc>
        <w:tc>
          <w:tcPr>
            <w:tcW w:w="1260" w:type="dxa"/>
            <w:vMerge w:val="continue"/>
            <w:tcBorders>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p>
        </w:tc>
        <w:tc>
          <w:tcPr>
            <w:tcW w:w="798" w:type="dxa"/>
            <w:vMerge w:val="continue"/>
            <w:tcBorders>
              <w:left w:val="single" w:color="auto" w:sz="4" w:space="0"/>
              <w:bottom w:val="single" w:color="auto" w:sz="12" w:space="0"/>
              <w:right w:val="single" w:color="auto" w:sz="4" w:space="0"/>
            </w:tcBorders>
            <w:vAlign w:val="center"/>
          </w:tcPr>
          <w:p>
            <w:pPr>
              <w:spacing w:line="240" w:lineRule="exact"/>
              <w:jc w:val="center"/>
              <w:rPr>
                <w:rFonts w:ascii="宋体" w:hAnsi="宋体" w:cs="宋体"/>
                <w:sz w:val="18"/>
                <w:szCs w:val="18"/>
              </w:rPr>
            </w:pPr>
          </w:p>
        </w:tc>
        <w:tc>
          <w:tcPr>
            <w:tcW w:w="826" w:type="dxa"/>
            <w:vMerge w:val="continue"/>
            <w:tcBorders>
              <w:left w:val="single" w:color="auto" w:sz="4" w:space="0"/>
              <w:bottom w:val="single" w:color="auto" w:sz="12" w:space="0"/>
              <w:right w:val="single" w:color="auto" w:sz="4" w:space="0"/>
            </w:tcBorders>
            <w:vAlign w:val="center"/>
          </w:tcPr>
          <w:p>
            <w:pPr>
              <w:spacing w:line="240" w:lineRule="exact"/>
              <w:jc w:val="center"/>
              <w:rPr>
                <w:rFonts w:ascii="宋体" w:hAnsi="宋体" w:cs="宋体"/>
                <w:sz w:val="18"/>
                <w:szCs w:val="18"/>
              </w:rPr>
            </w:pPr>
          </w:p>
        </w:tc>
        <w:tc>
          <w:tcPr>
            <w:tcW w:w="1165"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量程漂移</w:t>
            </w:r>
          </w:p>
        </w:tc>
        <w:tc>
          <w:tcPr>
            <w:tcW w:w="1480"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不超过±2.5</w:t>
            </w:r>
            <w:r>
              <w:rPr>
                <w:rFonts w:ascii="宋体" w:hAnsi="宋体" w:cs="宋体"/>
                <w:w w:val="50"/>
                <w:sz w:val="18"/>
                <w:szCs w:val="18"/>
              </w:rPr>
              <w:t> </w:t>
            </w:r>
            <w:r>
              <w:rPr>
                <w:rFonts w:hint="eastAsia" w:ascii="宋体" w:hAnsi="宋体" w:cs="宋体"/>
                <w:sz w:val="18"/>
                <w:szCs w:val="18"/>
              </w:rPr>
              <w:t>%</w:t>
            </w:r>
          </w:p>
        </w:tc>
        <w:tc>
          <w:tcPr>
            <w:tcW w:w="1428" w:type="dxa"/>
            <w:tcBorders>
              <w:top w:val="single" w:color="auto" w:sz="4" w:space="0"/>
              <w:left w:val="single" w:color="auto" w:sz="4" w:space="0"/>
              <w:bottom w:val="single" w:color="auto" w:sz="12"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超过±10.0</w:t>
            </w:r>
            <w:r>
              <w:rPr>
                <w:rFonts w:hint="eastAsia" w:ascii="宋体" w:hAnsi="宋体" w:cs="宋体"/>
                <w:w w:val="50"/>
                <w:sz w:val="18"/>
                <w:szCs w:val="18"/>
              </w:rPr>
              <w:t xml:space="preserve"> </w:t>
            </w:r>
            <w:r>
              <w:rPr>
                <w:rFonts w:hint="eastAsia" w:ascii="宋体" w:hAnsi="宋体" w:cs="宋体"/>
                <w:sz w:val="18"/>
                <w:szCs w:val="18"/>
              </w:rPr>
              <w:t>%</w:t>
            </w:r>
          </w:p>
        </w:tc>
      </w:tr>
    </w:tbl>
    <w:p>
      <w:pPr>
        <w:pStyle w:val="59"/>
        <w:pageBreakBefore/>
        <w:spacing w:before="156" w:beforeLines="50" w:after="156" w:afterLines="50"/>
        <w:ind w:firstLine="0" w:firstLineChars="0"/>
        <w:jc w:val="center"/>
        <w:rPr>
          <w:rFonts w:ascii="黑体" w:hAnsi="黑体" w:eastAsia="黑体"/>
        </w:rPr>
      </w:pPr>
      <w:r>
        <w:rPr>
          <w:rFonts w:hint="eastAsia" w:ascii="黑体" w:hAnsi="黑体" w:eastAsia="黑体"/>
        </w:rPr>
        <w:t>表3  CEMS、CMS定期校准技术指标要求及数据失控时段的判别</w:t>
      </w:r>
      <w:r>
        <w:rPr>
          <w:rFonts w:hint="eastAsia" w:hAnsi="宋体"/>
        </w:rPr>
        <w:t>（续）</w:t>
      </w:r>
    </w:p>
    <w:tbl>
      <w:tblPr>
        <w:tblStyle w:val="29"/>
        <w:tblpPr w:leftFromText="180" w:rightFromText="180" w:vertAnchor="text" w:horzAnchor="page" w:tblpX="1241" w:tblpY="189"/>
        <w:tblOverlap w:val="never"/>
        <w:tblW w:w="9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46"/>
        <w:gridCol w:w="993"/>
        <w:gridCol w:w="1133"/>
        <w:gridCol w:w="850"/>
        <w:gridCol w:w="851"/>
        <w:gridCol w:w="1274"/>
        <w:gridCol w:w="1489"/>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trPr>
        <w:tc>
          <w:tcPr>
            <w:tcW w:w="3372" w:type="dxa"/>
            <w:gridSpan w:val="3"/>
            <w:tcBorders>
              <w:top w:val="single" w:color="auto" w:sz="12" w:space="0"/>
              <w:left w:val="single" w:color="auto" w:sz="12" w:space="0"/>
              <w:bottom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系统类型</w:t>
            </w:r>
          </w:p>
        </w:tc>
        <w:tc>
          <w:tcPr>
            <w:tcW w:w="850" w:type="dxa"/>
            <w:tcBorders>
              <w:top w:val="single" w:color="auto" w:sz="12" w:space="0"/>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校准</w:t>
            </w:r>
          </w:p>
          <w:p>
            <w:pPr>
              <w:spacing w:line="240" w:lineRule="exact"/>
              <w:jc w:val="center"/>
              <w:rPr>
                <w:rFonts w:ascii="宋体" w:hAnsi="宋体"/>
                <w:sz w:val="18"/>
                <w:szCs w:val="18"/>
              </w:rPr>
            </w:pPr>
            <w:r>
              <w:rPr>
                <w:rFonts w:hint="eastAsia" w:ascii="宋体" w:hAnsi="宋体"/>
                <w:sz w:val="18"/>
                <w:szCs w:val="18"/>
              </w:rPr>
              <w:t>功能</w:t>
            </w:r>
          </w:p>
        </w:tc>
        <w:tc>
          <w:tcPr>
            <w:tcW w:w="851" w:type="dxa"/>
            <w:tcBorders>
              <w:top w:val="single" w:color="auto" w:sz="12" w:space="0"/>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最大较准周期</w:t>
            </w:r>
          </w:p>
        </w:tc>
        <w:tc>
          <w:tcPr>
            <w:tcW w:w="1274" w:type="dxa"/>
            <w:tcBorders>
              <w:top w:val="single" w:color="auto" w:sz="12" w:space="0"/>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技术指标</w:t>
            </w:r>
          </w:p>
        </w:tc>
        <w:tc>
          <w:tcPr>
            <w:tcW w:w="1489" w:type="dxa"/>
            <w:tcBorders>
              <w:top w:val="single" w:color="auto" w:sz="12" w:space="0"/>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技术指标要求</w:t>
            </w:r>
          </w:p>
        </w:tc>
        <w:tc>
          <w:tcPr>
            <w:tcW w:w="1539" w:type="dxa"/>
            <w:tcBorders>
              <w:top w:val="single" w:color="auto" w:sz="12" w:space="0"/>
              <w:left w:val="single" w:color="auto" w:sz="4" w:space="0"/>
              <w:bottom w:val="single" w:color="auto" w:sz="12" w:space="0"/>
              <w:right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失控指标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restart"/>
            <w:tcBorders>
              <w:top w:val="nil"/>
              <w:left w:val="single" w:color="auto" w:sz="12"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气态污染物CEMS</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SO</w:t>
            </w:r>
            <w:r>
              <w:rPr>
                <w:rFonts w:hint="eastAsia" w:ascii="宋体" w:hAnsi="宋体" w:cs="宋体"/>
                <w:sz w:val="18"/>
                <w:szCs w:val="18"/>
                <w:vertAlign w:val="subscript"/>
              </w:rPr>
              <w:t>2</w:t>
            </w:r>
          </w:p>
          <w:p>
            <w:pPr>
              <w:spacing w:line="240" w:lineRule="exact"/>
              <w:jc w:val="center"/>
              <w:rPr>
                <w:rFonts w:ascii="宋体" w:hAnsi="宋体" w:cs="宋体"/>
                <w:sz w:val="18"/>
                <w:szCs w:val="18"/>
              </w:rPr>
            </w:pPr>
            <w:r>
              <w:rPr>
                <w:rFonts w:hint="eastAsia" w:ascii="宋体" w:hAnsi="宋体" w:cs="宋体"/>
                <w:sz w:val="18"/>
                <w:szCs w:val="18"/>
              </w:rPr>
              <w:t>NO</w:t>
            </w:r>
            <w:r>
              <w:rPr>
                <w:rFonts w:hint="eastAsia" w:ascii="宋体" w:hAnsi="宋体" w:cs="宋体"/>
                <w:sz w:val="18"/>
                <w:szCs w:val="18"/>
                <w:vertAlign w:val="subscript"/>
              </w:rPr>
              <w:t>X</w:t>
            </w:r>
          </w:p>
          <w:p>
            <w:pPr>
              <w:spacing w:line="240" w:lineRule="exact"/>
              <w:jc w:val="center"/>
              <w:rPr>
                <w:rFonts w:ascii="宋体" w:hAnsi="宋体"/>
                <w:sz w:val="18"/>
                <w:szCs w:val="18"/>
              </w:rPr>
            </w:pPr>
            <w:r>
              <w:rPr>
                <w:rFonts w:hint="eastAsia" w:ascii="宋体" w:hAnsi="宋体" w:cs="宋体"/>
                <w:sz w:val="18"/>
                <w:szCs w:val="18"/>
              </w:rPr>
              <w:t>CO</w:t>
            </w:r>
          </w:p>
        </w:tc>
        <w:tc>
          <w:tcPr>
            <w:tcW w:w="1133"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直接测量</w:t>
            </w: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手动</w:t>
            </w:r>
          </w:p>
        </w:tc>
        <w:tc>
          <w:tcPr>
            <w:tcW w:w="851"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15</w:t>
            </w:r>
            <w:r>
              <w:rPr>
                <w:rFonts w:hint="eastAsia" w:ascii="宋体" w:hAnsi="宋体" w:cs="宋体"/>
                <w:w w:val="50"/>
                <w:sz w:val="18"/>
                <w:szCs w:val="18"/>
              </w:rPr>
              <w:t xml:space="preserve"> </w:t>
            </w:r>
            <w:r>
              <w:rPr>
                <w:rFonts w:hint="eastAsia" w:ascii="宋体" w:hAnsi="宋体" w:cs="宋体"/>
                <w:sz w:val="18"/>
                <w:szCs w:val="18"/>
              </w:rPr>
              <w:t>d</w:t>
            </w:r>
          </w:p>
        </w:tc>
        <w:tc>
          <w:tcPr>
            <w:tcW w:w="1274" w:type="dxa"/>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零点漂移</w:t>
            </w:r>
          </w:p>
        </w:tc>
        <w:tc>
          <w:tcPr>
            <w:tcW w:w="1489" w:type="dxa"/>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不超过±2.5</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超过±5.0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1133"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1"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量程漂移</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不超过±2.5</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超过±10.0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2126" w:type="dxa"/>
            <w:gridSpan w:val="2"/>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NMHC仪器</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自动</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24</w:t>
            </w:r>
            <w:r>
              <w:rPr>
                <w:rFonts w:hint="eastAsia" w:ascii="宋体" w:hAnsi="宋体" w:cs="宋体"/>
                <w:w w:val="50"/>
                <w:sz w:val="18"/>
                <w:szCs w:val="18"/>
              </w:rPr>
              <w:t xml:space="preserve"> </w:t>
            </w:r>
            <w:r>
              <w:rPr>
                <w:rFonts w:hint="eastAsia" w:ascii="宋体" w:hAnsi="宋体" w:cs="宋体"/>
                <w:sz w:val="18"/>
                <w:szCs w:val="18"/>
              </w:rPr>
              <w:t>h</w:t>
            </w: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零点漂移</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不超过±2.0</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sz w:val="18"/>
                <w:szCs w:val="18"/>
              </w:rPr>
            </w:pPr>
            <w:r>
              <w:rPr>
                <w:rFonts w:hint="eastAsia" w:ascii="宋体" w:hAnsi="宋体" w:cs="宋体"/>
                <w:sz w:val="18"/>
                <w:szCs w:val="18"/>
              </w:rPr>
              <w:t>超过±5.0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2126" w:type="dxa"/>
            <w:gridSpan w:val="2"/>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量程漂移</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不超过±2.0</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sz w:val="18"/>
                <w:szCs w:val="18"/>
              </w:rPr>
            </w:pPr>
            <w:r>
              <w:rPr>
                <w:rFonts w:hint="eastAsia" w:ascii="宋体" w:hAnsi="宋体" w:cs="宋体"/>
                <w:sz w:val="18"/>
                <w:szCs w:val="18"/>
              </w:rPr>
              <w:t>超过±10.0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2126" w:type="dxa"/>
            <w:gridSpan w:val="2"/>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手动</w:t>
            </w:r>
          </w:p>
        </w:tc>
        <w:tc>
          <w:tcPr>
            <w:tcW w:w="851"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7</w:t>
            </w:r>
            <w:r>
              <w:rPr>
                <w:rFonts w:hint="eastAsia" w:ascii="宋体" w:hAnsi="宋体" w:cs="宋体"/>
                <w:w w:val="50"/>
                <w:sz w:val="18"/>
                <w:szCs w:val="18"/>
              </w:rPr>
              <w:t xml:space="preserve"> </w:t>
            </w:r>
            <w:r>
              <w:rPr>
                <w:rFonts w:hint="eastAsia" w:ascii="宋体" w:hAnsi="宋体" w:cs="宋体"/>
                <w:sz w:val="18"/>
                <w:szCs w:val="18"/>
              </w:rPr>
              <w:t>d</w:t>
            </w: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零点漂移</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不超过±2.0</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超过±5.0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2126"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1"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量程漂移</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不超过±2.0</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超过±10.0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2126" w:type="dxa"/>
            <w:gridSpan w:val="2"/>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NMHC系统</w:t>
            </w: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自动/</w:t>
            </w:r>
          </w:p>
          <w:p>
            <w:pPr>
              <w:spacing w:line="240" w:lineRule="exact"/>
              <w:jc w:val="center"/>
              <w:rPr>
                <w:rFonts w:ascii="宋体" w:hAnsi="宋体" w:cs="宋体"/>
                <w:sz w:val="18"/>
                <w:szCs w:val="18"/>
              </w:rPr>
            </w:pPr>
            <w:r>
              <w:rPr>
                <w:rFonts w:hint="eastAsia" w:ascii="宋体" w:hAnsi="宋体" w:cs="宋体"/>
                <w:sz w:val="18"/>
                <w:szCs w:val="18"/>
              </w:rPr>
              <w:t>手动</w:t>
            </w:r>
          </w:p>
        </w:tc>
        <w:tc>
          <w:tcPr>
            <w:tcW w:w="851"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3个月</w:t>
            </w: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零点漂移</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不超过±3.0</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超过±5.0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continue"/>
            <w:tcBorders>
              <w:left w:val="single" w:color="auto" w:sz="12"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2126" w:type="dxa"/>
            <w:gridSpan w:val="2"/>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850"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851"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量程漂移</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不超过±3.0</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超过±10.0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restart"/>
            <w:tcBorders>
              <w:top w:val="single" w:color="auto" w:sz="4" w:space="0"/>
              <w:left w:val="single" w:color="auto" w:sz="12"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烟气参数</w:t>
            </w:r>
          </w:p>
          <w:p>
            <w:pPr>
              <w:spacing w:line="240" w:lineRule="exact"/>
              <w:jc w:val="center"/>
              <w:rPr>
                <w:rFonts w:ascii="宋体" w:hAnsi="宋体"/>
                <w:sz w:val="18"/>
                <w:szCs w:val="18"/>
              </w:rPr>
            </w:pPr>
            <w:r>
              <w:rPr>
                <w:rFonts w:hint="eastAsia" w:ascii="宋体" w:hAnsi="宋体" w:cs="宋体"/>
                <w:sz w:val="18"/>
                <w:szCs w:val="18"/>
              </w:rPr>
              <w:t>CMS</w:t>
            </w:r>
          </w:p>
        </w:tc>
        <w:tc>
          <w:tcPr>
            <w:tcW w:w="2126" w:type="dxa"/>
            <w:gridSpan w:val="2"/>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O</w:t>
            </w:r>
            <w:r>
              <w:rPr>
                <w:rFonts w:ascii="宋体" w:hAnsi="宋体" w:cs="宋体"/>
                <w:sz w:val="18"/>
                <w:szCs w:val="18"/>
                <w:vertAlign w:val="subscript"/>
              </w:rPr>
              <w:t>2</w:t>
            </w: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自动</w:t>
            </w:r>
          </w:p>
        </w:tc>
        <w:tc>
          <w:tcPr>
            <w:tcW w:w="851"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24</w:t>
            </w:r>
            <w:r>
              <w:rPr>
                <w:rFonts w:hint="eastAsia" w:ascii="宋体" w:hAnsi="宋体" w:cs="宋体"/>
                <w:w w:val="50"/>
                <w:sz w:val="18"/>
                <w:szCs w:val="18"/>
              </w:rPr>
              <w:t xml:space="preserve"> </w:t>
            </w:r>
            <w:r>
              <w:rPr>
                <w:rFonts w:hint="eastAsia" w:ascii="宋体" w:hAnsi="宋体" w:cs="宋体"/>
                <w:sz w:val="18"/>
                <w:szCs w:val="18"/>
              </w:rPr>
              <w:t>h</w:t>
            </w: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零点漂移</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不超过±2.5</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超过±5.0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2126" w:type="dxa"/>
            <w:gridSpan w:val="2"/>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850"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851"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量程漂移</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不超过±2.5</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超过±10.0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2126" w:type="dxa"/>
            <w:gridSpan w:val="2"/>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手动</w:t>
            </w:r>
          </w:p>
        </w:tc>
        <w:tc>
          <w:tcPr>
            <w:tcW w:w="851"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7</w:t>
            </w:r>
            <w:r>
              <w:rPr>
                <w:rFonts w:hint="eastAsia" w:ascii="宋体" w:hAnsi="宋体" w:cs="宋体"/>
                <w:w w:val="50"/>
                <w:sz w:val="18"/>
                <w:szCs w:val="18"/>
              </w:rPr>
              <w:t xml:space="preserve"> </w:t>
            </w:r>
            <w:r>
              <w:rPr>
                <w:rFonts w:hint="eastAsia" w:ascii="宋体" w:hAnsi="宋体" w:cs="宋体"/>
                <w:sz w:val="18"/>
                <w:szCs w:val="18"/>
              </w:rPr>
              <w:t>d</w:t>
            </w: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零点漂移</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不超过±2.5</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超过±5.0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46"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2126" w:type="dxa"/>
            <w:gridSpan w:val="2"/>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p>
        </w:tc>
        <w:tc>
          <w:tcPr>
            <w:tcW w:w="851"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量程漂移</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不超过±2.5</w:t>
            </w:r>
            <w:r>
              <w:rPr>
                <w:rFonts w:hint="eastAsia" w:ascii="宋体" w:hAnsi="宋体" w:cs="宋体"/>
                <w:w w:val="50"/>
                <w:sz w:val="18"/>
                <w:szCs w:val="18"/>
              </w:rPr>
              <w:t xml:space="preserve"> </w:t>
            </w:r>
            <w:r>
              <w:rPr>
                <w:rFonts w:hint="eastAsia" w:ascii="宋体" w:hAnsi="宋体" w:cs="宋体"/>
                <w:sz w:val="18"/>
                <w:szCs w:val="18"/>
              </w:rPr>
              <w:t>%</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超过±10.0</w:t>
            </w:r>
            <w:r>
              <w:rPr>
                <w:rFonts w:hint="eastAsia" w:ascii="宋体" w:hAnsi="宋体" w:cs="宋体"/>
                <w:w w:val="50"/>
                <w:sz w:val="18"/>
                <w:szCs w:val="18"/>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246" w:type="dxa"/>
            <w:vMerge w:val="continue"/>
            <w:tcBorders>
              <w:left w:val="single" w:color="auto" w:sz="12" w:space="0"/>
              <w:right w:val="single" w:color="auto" w:sz="4" w:space="0"/>
            </w:tcBorders>
            <w:vAlign w:val="center"/>
          </w:tcPr>
          <w:p>
            <w:pPr>
              <w:spacing w:line="240" w:lineRule="exact"/>
              <w:jc w:val="center"/>
              <w:rPr>
                <w:rFonts w:ascii="宋体" w:hAnsi="宋体"/>
                <w:sz w:val="18"/>
                <w:szCs w:val="18"/>
              </w:rPr>
            </w:pPr>
          </w:p>
        </w:tc>
        <w:tc>
          <w:tcPr>
            <w:tcW w:w="2126" w:type="dxa"/>
            <w:gridSpan w:val="2"/>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cs="宋体"/>
                <w:sz w:val="18"/>
                <w:szCs w:val="18"/>
              </w:rPr>
              <w:t>流速</w:t>
            </w:r>
          </w:p>
        </w:tc>
        <w:tc>
          <w:tcPr>
            <w:tcW w:w="85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自动</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24</w:t>
            </w:r>
            <w:r>
              <w:rPr>
                <w:rFonts w:hint="eastAsia" w:ascii="宋体" w:hAnsi="宋体" w:cs="宋体"/>
                <w:w w:val="50"/>
                <w:sz w:val="18"/>
                <w:szCs w:val="18"/>
              </w:rPr>
              <w:t xml:space="preserve"> </w:t>
            </w:r>
            <w:r>
              <w:rPr>
                <w:rFonts w:hint="eastAsia" w:ascii="宋体" w:hAnsi="宋体" w:cs="宋体"/>
                <w:sz w:val="18"/>
                <w:szCs w:val="18"/>
              </w:rPr>
              <w:t>h</w:t>
            </w:r>
          </w:p>
        </w:tc>
        <w:tc>
          <w:tcPr>
            <w:tcW w:w="12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零点漂移</w:t>
            </w:r>
          </w:p>
          <w:p>
            <w:pPr>
              <w:spacing w:line="260" w:lineRule="exact"/>
              <w:jc w:val="center"/>
              <w:rPr>
                <w:rFonts w:ascii="宋体" w:hAnsi="宋体" w:cs="宋体"/>
                <w:sz w:val="18"/>
                <w:szCs w:val="18"/>
              </w:rPr>
            </w:pPr>
            <w:r>
              <w:rPr>
                <w:rFonts w:hint="eastAsia" w:ascii="宋体" w:hAnsi="宋体" w:cs="宋体"/>
                <w:sz w:val="18"/>
                <w:szCs w:val="18"/>
              </w:rPr>
              <w:t>或绝对误差</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180" w:firstLineChars="100"/>
              <w:rPr>
                <w:rFonts w:ascii="宋体" w:hAnsi="宋体" w:cs="宋体"/>
                <w:sz w:val="18"/>
                <w:szCs w:val="18"/>
              </w:rPr>
            </w:pPr>
            <w:r>
              <w:rPr>
                <w:rFonts w:hint="eastAsia" w:ascii="宋体" w:hAnsi="宋体" w:cs="宋体"/>
                <w:sz w:val="18"/>
                <w:szCs w:val="18"/>
              </w:rPr>
              <w:t>零点漂移不超过±2.5</w:t>
            </w:r>
            <w:r>
              <w:rPr>
                <w:rFonts w:hint="eastAsia" w:ascii="宋体" w:hAnsi="宋体" w:cs="宋体"/>
                <w:w w:val="50"/>
                <w:sz w:val="18"/>
                <w:szCs w:val="18"/>
              </w:rPr>
              <w:t xml:space="preserve"> </w:t>
            </w:r>
            <w:r>
              <w:rPr>
                <w:rFonts w:hint="eastAsia" w:ascii="宋体" w:hAnsi="宋体" w:cs="宋体"/>
                <w:sz w:val="18"/>
                <w:szCs w:val="18"/>
              </w:rPr>
              <w:t>%或绝对误差不超过±0.9</w:t>
            </w:r>
            <w:r>
              <w:rPr>
                <w:rFonts w:hint="eastAsia" w:ascii="宋体" w:hAnsi="宋体" w:cs="宋体"/>
                <w:w w:val="50"/>
                <w:sz w:val="18"/>
                <w:szCs w:val="18"/>
              </w:rPr>
              <w:t xml:space="preserve"> </w:t>
            </w:r>
            <w:r>
              <w:rPr>
                <w:rFonts w:hint="eastAsia" w:ascii="宋体" w:hAnsi="宋体" w:cs="宋体"/>
                <w:sz w:val="18"/>
                <w:szCs w:val="18"/>
              </w:rPr>
              <w:t>m/s</w:t>
            </w:r>
          </w:p>
        </w:tc>
        <w:tc>
          <w:tcPr>
            <w:tcW w:w="1539" w:type="dxa"/>
            <w:tcBorders>
              <w:top w:val="single" w:color="auto" w:sz="4" w:space="0"/>
              <w:left w:val="single" w:color="auto" w:sz="4" w:space="0"/>
              <w:bottom w:val="single" w:color="auto" w:sz="4" w:space="0"/>
              <w:right w:val="single" w:color="auto" w:sz="12" w:space="0"/>
            </w:tcBorders>
            <w:vAlign w:val="center"/>
          </w:tcPr>
          <w:p>
            <w:pPr>
              <w:spacing w:line="260" w:lineRule="exact"/>
              <w:ind w:firstLine="180" w:firstLineChars="100"/>
              <w:rPr>
                <w:rFonts w:ascii="宋体" w:hAnsi="宋体" w:cs="宋体"/>
                <w:sz w:val="18"/>
                <w:szCs w:val="18"/>
              </w:rPr>
            </w:pPr>
            <w:r>
              <w:rPr>
                <w:rFonts w:hint="eastAsia" w:ascii="宋体" w:hAnsi="宋体" w:cs="宋体"/>
                <w:sz w:val="18"/>
                <w:szCs w:val="18"/>
              </w:rPr>
              <w:t>零点漂移超过 ±8.0</w:t>
            </w:r>
            <w:r>
              <w:rPr>
                <w:rFonts w:hint="eastAsia" w:ascii="宋体" w:hAnsi="宋体" w:cs="宋体"/>
                <w:w w:val="50"/>
                <w:sz w:val="18"/>
                <w:szCs w:val="18"/>
              </w:rPr>
              <w:t xml:space="preserve"> </w:t>
            </w:r>
            <w:r>
              <w:rPr>
                <w:rFonts w:hint="eastAsia" w:ascii="宋体" w:hAnsi="宋体" w:cs="宋体"/>
                <w:sz w:val="18"/>
                <w:szCs w:val="18"/>
              </w:rPr>
              <w:t>%且绝对误差超过±1.8</w:t>
            </w:r>
            <w:r>
              <w:rPr>
                <w:rFonts w:hint="eastAsia" w:ascii="宋体" w:hAnsi="宋体" w:cs="宋体"/>
                <w:w w:val="50"/>
                <w:sz w:val="18"/>
                <w:szCs w:val="18"/>
              </w:rPr>
              <w:t xml:space="preserve"> </w:t>
            </w:r>
            <w:r>
              <w:rPr>
                <w:rFonts w:hint="eastAsia" w:ascii="宋体" w:hAnsi="宋体" w:cs="宋体"/>
                <w:sz w:val="18"/>
                <w:szCs w:val="18"/>
              </w:rPr>
              <w:t>m/s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246" w:type="dxa"/>
            <w:vMerge w:val="continue"/>
            <w:tcBorders>
              <w:left w:val="single" w:color="auto" w:sz="12" w:space="0"/>
              <w:bottom w:val="single" w:color="auto" w:sz="12" w:space="0"/>
              <w:right w:val="single" w:color="auto" w:sz="4" w:space="0"/>
            </w:tcBorders>
            <w:vAlign w:val="center"/>
          </w:tcPr>
          <w:p>
            <w:pPr>
              <w:spacing w:line="240" w:lineRule="exact"/>
              <w:jc w:val="center"/>
              <w:rPr>
                <w:rFonts w:ascii="宋体" w:hAnsi="宋体"/>
                <w:sz w:val="18"/>
                <w:szCs w:val="18"/>
              </w:rPr>
            </w:pPr>
          </w:p>
        </w:tc>
        <w:tc>
          <w:tcPr>
            <w:tcW w:w="2126" w:type="dxa"/>
            <w:gridSpan w:val="2"/>
            <w:vMerge w:val="continue"/>
            <w:tcBorders>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12"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手动</w:t>
            </w:r>
          </w:p>
        </w:tc>
        <w:tc>
          <w:tcPr>
            <w:tcW w:w="851" w:type="dxa"/>
            <w:tcBorders>
              <w:top w:val="single" w:color="auto" w:sz="4" w:space="0"/>
              <w:left w:val="single" w:color="auto" w:sz="4" w:space="0"/>
              <w:bottom w:val="single" w:color="auto" w:sz="12"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30</w:t>
            </w:r>
            <w:r>
              <w:rPr>
                <w:rFonts w:hint="eastAsia" w:ascii="宋体" w:hAnsi="宋体" w:cs="宋体"/>
                <w:w w:val="50"/>
                <w:sz w:val="18"/>
                <w:szCs w:val="18"/>
              </w:rPr>
              <w:t xml:space="preserve"> </w:t>
            </w:r>
            <w:r>
              <w:rPr>
                <w:rFonts w:hint="eastAsia" w:ascii="宋体" w:hAnsi="宋体" w:cs="宋体"/>
                <w:sz w:val="18"/>
                <w:szCs w:val="18"/>
              </w:rPr>
              <w:t>d</w:t>
            </w:r>
          </w:p>
        </w:tc>
        <w:tc>
          <w:tcPr>
            <w:tcW w:w="1274" w:type="dxa"/>
            <w:tcBorders>
              <w:top w:val="single" w:color="auto" w:sz="4" w:space="0"/>
              <w:left w:val="single" w:color="auto" w:sz="4" w:space="0"/>
              <w:bottom w:val="single" w:color="auto" w:sz="12"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零点漂移</w:t>
            </w:r>
          </w:p>
          <w:p>
            <w:pPr>
              <w:spacing w:line="260" w:lineRule="exact"/>
              <w:jc w:val="center"/>
              <w:rPr>
                <w:rFonts w:ascii="宋体" w:hAnsi="宋体" w:cs="宋体"/>
                <w:sz w:val="18"/>
                <w:szCs w:val="18"/>
              </w:rPr>
            </w:pPr>
            <w:r>
              <w:rPr>
                <w:rFonts w:hint="eastAsia" w:ascii="宋体" w:hAnsi="宋体" w:cs="宋体"/>
                <w:sz w:val="18"/>
                <w:szCs w:val="18"/>
              </w:rPr>
              <w:t>或绝对误差</w:t>
            </w:r>
          </w:p>
        </w:tc>
        <w:tc>
          <w:tcPr>
            <w:tcW w:w="1489" w:type="dxa"/>
            <w:tcBorders>
              <w:top w:val="single" w:color="auto" w:sz="4" w:space="0"/>
              <w:left w:val="single" w:color="auto" w:sz="4" w:space="0"/>
              <w:bottom w:val="single" w:color="auto" w:sz="12" w:space="0"/>
              <w:right w:val="single" w:color="auto" w:sz="4" w:space="0"/>
            </w:tcBorders>
            <w:vAlign w:val="center"/>
          </w:tcPr>
          <w:p>
            <w:pPr>
              <w:spacing w:line="260" w:lineRule="exact"/>
              <w:ind w:firstLine="180" w:firstLineChars="100"/>
              <w:rPr>
                <w:rFonts w:ascii="宋体" w:hAnsi="宋体" w:cs="宋体"/>
                <w:sz w:val="18"/>
                <w:szCs w:val="18"/>
              </w:rPr>
            </w:pPr>
            <w:r>
              <w:rPr>
                <w:rFonts w:hint="eastAsia" w:ascii="宋体" w:hAnsi="宋体" w:cs="宋体"/>
                <w:sz w:val="18"/>
                <w:szCs w:val="18"/>
              </w:rPr>
              <w:t>零点漂移不超过±2.5</w:t>
            </w:r>
            <w:r>
              <w:rPr>
                <w:rFonts w:hint="eastAsia" w:ascii="宋体" w:hAnsi="宋体" w:cs="宋体"/>
                <w:w w:val="50"/>
                <w:sz w:val="18"/>
                <w:szCs w:val="18"/>
              </w:rPr>
              <w:t xml:space="preserve"> </w:t>
            </w:r>
            <w:r>
              <w:rPr>
                <w:rFonts w:hint="eastAsia" w:ascii="宋体" w:hAnsi="宋体" w:cs="宋体"/>
                <w:sz w:val="18"/>
                <w:szCs w:val="18"/>
              </w:rPr>
              <w:t>%或绝对误差不超过±0.9</w:t>
            </w:r>
            <w:r>
              <w:rPr>
                <w:rFonts w:hint="eastAsia" w:ascii="宋体" w:hAnsi="宋体" w:cs="宋体"/>
                <w:w w:val="50"/>
                <w:sz w:val="18"/>
                <w:szCs w:val="18"/>
              </w:rPr>
              <w:t xml:space="preserve"> </w:t>
            </w:r>
            <w:r>
              <w:rPr>
                <w:rFonts w:hint="eastAsia" w:ascii="宋体" w:hAnsi="宋体" w:cs="宋体"/>
                <w:sz w:val="18"/>
                <w:szCs w:val="18"/>
              </w:rPr>
              <w:t>m/s</w:t>
            </w:r>
          </w:p>
        </w:tc>
        <w:tc>
          <w:tcPr>
            <w:tcW w:w="1539" w:type="dxa"/>
            <w:tcBorders>
              <w:top w:val="single" w:color="auto" w:sz="4" w:space="0"/>
              <w:left w:val="single" w:color="auto" w:sz="4" w:space="0"/>
              <w:bottom w:val="single" w:color="auto" w:sz="12" w:space="0"/>
              <w:right w:val="single" w:color="auto" w:sz="12" w:space="0"/>
            </w:tcBorders>
            <w:vAlign w:val="center"/>
          </w:tcPr>
          <w:p>
            <w:pPr>
              <w:spacing w:line="260" w:lineRule="exact"/>
              <w:ind w:firstLine="180" w:firstLineChars="100"/>
              <w:rPr>
                <w:rFonts w:ascii="宋体" w:hAnsi="宋体" w:cs="宋体"/>
                <w:sz w:val="18"/>
                <w:szCs w:val="18"/>
              </w:rPr>
            </w:pPr>
            <w:r>
              <w:rPr>
                <w:rFonts w:hint="eastAsia" w:ascii="宋体" w:hAnsi="宋体" w:cs="宋体"/>
                <w:sz w:val="18"/>
                <w:szCs w:val="18"/>
              </w:rPr>
              <w:t>零点漂移超过 ±8.0</w:t>
            </w:r>
            <w:r>
              <w:rPr>
                <w:rFonts w:hint="eastAsia" w:ascii="宋体" w:hAnsi="宋体" w:cs="宋体"/>
                <w:w w:val="50"/>
                <w:sz w:val="18"/>
                <w:szCs w:val="18"/>
              </w:rPr>
              <w:t xml:space="preserve"> </w:t>
            </w:r>
            <w:r>
              <w:rPr>
                <w:rFonts w:hint="eastAsia" w:ascii="宋体" w:hAnsi="宋体" w:cs="宋体"/>
                <w:sz w:val="18"/>
                <w:szCs w:val="18"/>
              </w:rPr>
              <w:t>%且绝对误差超过±1.8</w:t>
            </w:r>
            <w:r>
              <w:rPr>
                <w:rFonts w:hint="eastAsia" w:ascii="宋体" w:hAnsi="宋体" w:cs="宋体"/>
                <w:w w:val="50"/>
                <w:sz w:val="18"/>
                <w:szCs w:val="18"/>
              </w:rPr>
              <w:t xml:space="preserve"> </w:t>
            </w:r>
            <w:r>
              <w:rPr>
                <w:rFonts w:hint="eastAsia" w:ascii="宋体" w:hAnsi="宋体" w:cs="宋体"/>
                <w:sz w:val="18"/>
                <w:szCs w:val="18"/>
              </w:rPr>
              <w:t>m/s</w:t>
            </w:r>
          </w:p>
        </w:tc>
      </w:tr>
    </w:tbl>
    <w:p>
      <w:pPr>
        <w:pStyle w:val="115"/>
        <w:spacing w:before="312" w:beforeLines="100" w:after="156"/>
      </w:pPr>
      <w:r>
        <w:rPr>
          <w:rFonts w:hint="eastAsia"/>
        </w:rPr>
        <w:t>CEMS、CMS示值误差、系统响应时间技术指标要求</w:t>
      </w:r>
    </w:p>
    <w:tbl>
      <w:tblPr>
        <w:tblStyle w:val="29"/>
        <w:tblW w:w="9379"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autofit"/>
        <w:tblCellMar>
          <w:top w:w="0" w:type="dxa"/>
          <w:left w:w="108" w:type="dxa"/>
          <w:bottom w:w="0" w:type="dxa"/>
          <w:right w:w="108" w:type="dxa"/>
        </w:tblCellMar>
      </w:tblPr>
      <w:tblGrid>
        <w:gridCol w:w="1328"/>
        <w:gridCol w:w="1198"/>
        <w:gridCol w:w="1688"/>
        <w:gridCol w:w="51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737" w:hRule="exact"/>
        </w:trPr>
        <w:tc>
          <w:tcPr>
            <w:tcW w:w="4214"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检测项目</w:t>
            </w:r>
          </w:p>
        </w:tc>
        <w:tc>
          <w:tcPr>
            <w:tcW w:w="5165" w:type="dxa"/>
            <w:vAlign w:val="center"/>
          </w:tcPr>
          <w:p>
            <w:pPr>
              <w:spacing w:line="300" w:lineRule="exact"/>
              <w:jc w:val="center"/>
              <w:rPr>
                <w:rFonts w:ascii="宋体" w:hAnsi="宋体" w:cs="宋体"/>
                <w:sz w:val="18"/>
                <w:szCs w:val="18"/>
              </w:rPr>
            </w:pPr>
            <w:r>
              <w:rPr>
                <w:rFonts w:hint="eastAsia" w:ascii="宋体" w:hAnsi="宋体" w:cs="宋体"/>
                <w:sz w:val="18"/>
                <w:szCs w:val="18"/>
              </w:rPr>
              <w:t>技术要求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1476" w:hRule="exact"/>
        </w:trPr>
        <w:tc>
          <w:tcPr>
            <w:tcW w:w="1328" w:type="dxa"/>
            <w:vAlign w:val="center"/>
          </w:tcPr>
          <w:p>
            <w:pPr>
              <w:spacing w:line="240" w:lineRule="exact"/>
              <w:jc w:val="center"/>
              <w:rPr>
                <w:rFonts w:ascii="宋体" w:hAnsi="宋体" w:cs="宋体"/>
                <w:sz w:val="18"/>
                <w:szCs w:val="18"/>
              </w:rPr>
            </w:pPr>
            <w:r>
              <w:rPr>
                <w:rFonts w:hint="eastAsia" w:ascii="宋体" w:hAnsi="宋体" w:cs="宋体"/>
                <w:sz w:val="18"/>
                <w:szCs w:val="18"/>
              </w:rPr>
              <w:t>气态污染物</w:t>
            </w:r>
          </w:p>
          <w:p>
            <w:pPr>
              <w:pStyle w:val="28"/>
              <w:ind w:left="0" w:leftChars="0" w:firstLine="0" w:firstLineChars="0"/>
              <w:jc w:val="center"/>
              <w:rPr>
                <w:rFonts w:ascii="宋体" w:hAnsi="宋体" w:cs="宋体"/>
                <w:sz w:val="18"/>
                <w:szCs w:val="18"/>
              </w:rPr>
            </w:pPr>
            <w:r>
              <w:rPr>
                <w:rFonts w:hint="eastAsia" w:ascii="宋体" w:hAnsi="宋体" w:cs="宋体"/>
                <w:sz w:val="18"/>
                <w:szCs w:val="18"/>
              </w:rPr>
              <w:t>CEMS</w:t>
            </w:r>
          </w:p>
        </w:tc>
        <w:tc>
          <w:tcPr>
            <w:tcW w:w="1198" w:type="dxa"/>
            <w:vAlign w:val="center"/>
          </w:tcPr>
          <w:p>
            <w:pPr>
              <w:spacing w:line="300" w:lineRule="exact"/>
              <w:jc w:val="center"/>
              <w:rPr>
                <w:sz w:val="18"/>
                <w:szCs w:val="18"/>
              </w:rPr>
            </w:pPr>
            <w:r>
              <w:rPr>
                <w:rFonts w:ascii="宋体" w:hAnsi="宋体"/>
                <w:sz w:val="18"/>
                <w:szCs w:val="18"/>
              </w:rPr>
              <w:t>SO</w:t>
            </w:r>
            <w:r>
              <w:rPr>
                <w:rFonts w:ascii="宋体" w:hAnsi="宋体"/>
                <w:sz w:val="18"/>
                <w:szCs w:val="18"/>
                <w:vertAlign w:val="subscript"/>
              </w:rPr>
              <w:t>2</w:t>
            </w:r>
          </w:p>
        </w:tc>
        <w:tc>
          <w:tcPr>
            <w:tcW w:w="1688" w:type="dxa"/>
            <w:vAlign w:val="center"/>
          </w:tcPr>
          <w:p>
            <w:pPr>
              <w:spacing w:line="300" w:lineRule="exact"/>
              <w:jc w:val="center"/>
              <w:rPr>
                <w:sz w:val="18"/>
                <w:szCs w:val="18"/>
              </w:rPr>
            </w:pPr>
            <w:r>
              <w:rPr>
                <w:rFonts w:ascii="宋体" w:hAnsi="宋体"/>
                <w:sz w:val="18"/>
                <w:szCs w:val="18"/>
              </w:rPr>
              <w:t>示值误差</w:t>
            </w:r>
          </w:p>
        </w:tc>
        <w:tc>
          <w:tcPr>
            <w:tcW w:w="5165" w:type="dxa"/>
            <w:vAlign w:val="center"/>
          </w:tcPr>
          <w:p>
            <w:pPr>
              <w:spacing w:line="240" w:lineRule="exact"/>
              <w:ind w:firstLine="180" w:firstLineChars="100"/>
              <w:rPr>
                <w:rFonts w:ascii="宋体" w:hAnsi="宋体"/>
                <w:sz w:val="18"/>
                <w:szCs w:val="18"/>
              </w:rPr>
            </w:pPr>
            <w:r>
              <w:rPr>
                <w:rFonts w:ascii="宋体" w:hAnsi="宋体"/>
                <w:sz w:val="18"/>
                <w:szCs w:val="18"/>
              </w:rPr>
              <w:t>当满量程</w:t>
            </w:r>
            <w:r>
              <w:rPr>
                <w:rFonts w:hint="eastAsia" w:ascii="宋体" w:hAnsi="宋体"/>
                <w:sz w:val="18"/>
                <w:szCs w:val="18"/>
              </w:rPr>
              <w:t>≥</w:t>
            </w:r>
            <w:r>
              <w:rPr>
                <w:rFonts w:ascii="宋体" w:hAnsi="宋体"/>
                <w:sz w:val="18"/>
                <w:szCs w:val="18"/>
              </w:rPr>
              <w:t>100</w:t>
            </w:r>
            <w:r>
              <w:rPr>
                <w:rFonts w:hint="eastAsia" w:ascii="宋体" w:hAnsi="宋体" w:cs="宋体"/>
                <w:w w:val="50"/>
                <w:sz w:val="18"/>
                <w:szCs w:val="18"/>
              </w:rPr>
              <w:t xml:space="preserve"> </w:t>
            </w:r>
            <w:r>
              <w:rPr>
                <w:rFonts w:ascii="宋体" w:hAnsi="宋体"/>
                <w:sz w:val="18"/>
                <w:szCs w:val="18"/>
              </w:rPr>
              <w:t>μmol/mol（286</w:t>
            </w:r>
            <w:r>
              <w:rPr>
                <w:rFonts w:hint="eastAsia" w:ascii="宋体" w:hAnsi="宋体" w:cs="宋体"/>
                <w:w w:val="50"/>
                <w:sz w:val="18"/>
                <w:szCs w:val="18"/>
              </w:rPr>
              <w:t xml:space="preserve"> </w:t>
            </w:r>
            <w:r>
              <w:rPr>
                <w:rFonts w:ascii="宋体" w:hAnsi="宋体"/>
                <w:sz w:val="18"/>
                <w:szCs w:val="18"/>
              </w:rPr>
              <w:t>mg/m</w:t>
            </w:r>
            <w:r>
              <w:rPr>
                <w:rFonts w:ascii="宋体" w:hAnsi="宋体"/>
                <w:sz w:val="18"/>
                <w:szCs w:val="18"/>
                <w:vertAlign w:val="superscript"/>
              </w:rPr>
              <w:t>3</w:t>
            </w:r>
            <w:r>
              <w:rPr>
                <w:rFonts w:ascii="宋体" w:hAnsi="宋体"/>
                <w:sz w:val="18"/>
                <w:szCs w:val="18"/>
              </w:rPr>
              <w:t>）时，示值误差不超过</w:t>
            </w:r>
            <w:r>
              <w:rPr>
                <w:rFonts w:hint="eastAsia" w:ascii="宋体" w:hAnsi="宋体"/>
                <w:sz w:val="18"/>
                <w:szCs w:val="18"/>
              </w:rPr>
              <w:t xml:space="preserve">  </w:t>
            </w:r>
            <w:r>
              <w:rPr>
                <w:rFonts w:ascii="宋体" w:hAnsi="宋体"/>
                <w:sz w:val="18"/>
                <w:szCs w:val="18"/>
              </w:rPr>
              <w:t>±5</w:t>
            </w:r>
            <w:r>
              <w:rPr>
                <w:rFonts w:hint="eastAsia" w:ascii="宋体" w:hAnsi="宋体" w:cs="宋体"/>
                <w:w w:val="50"/>
                <w:sz w:val="18"/>
                <w:szCs w:val="18"/>
              </w:rPr>
              <w:t xml:space="preserve"> </w:t>
            </w:r>
            <w:r>
              <w:rPr>
                <w:rFonts w:ascii="宋体" w:hAnsi="宋体"/>
                <w:sz w:val="18"/>
                <w:szCs w:val="18"/>
              </w:rPr>
              <w:t>%（相对于标准气体标称值）</w:t>
            </w:r>
          </w:p>
          <w:p>
            <w:pPr>
              <w:spacing w:line="240" w:lineRule="exact"/>
              <w:ind w:firstLine="180" w:firstLineChars="100"/>
              <w:rPr>
                <w:sz w:val="18"/>
                <w:szCs w:val="18"/>
              </w:rPr>
            </w:pPr>
            <w:r>
              <w:rPr>
                <w:rFonts w:ascii="宋体" w:hAnsi="宋体"/>
                <w:sz w:val="18"/>
                <w:szCs w:val="18"/>
              </w:rPr>
              <w:t>当满量程＜100</w:t>
            </w:r>
            <w:r>
              <w:rPr>
                <w:rFonts w:hint="eastAsia" w:ascii="宋体" w:hAnsi="宋体" w:cs="宋体"/>
                <w:w w:val="50"/>
                <w:sz w:val="18"/>
                <w:szCs w:val="18"/>
              </w:rPr>
              <w:t xml:space="preserve"> </w:t>
            </w:r>
            <w:r>
              <w:rPr>
                <w:rFonts w:ascii="宋体" w:hAnsi="宋体"/>
                <w:sz w:val="18"/>
                <w:szCs w:val="18"/>
              </w:rPr>
              <w:t>μmol/mol（286</w:t>
            </w:r>
            <w:r>
              <w:rPr>
                <w:rFonts w:hint="eastAsia" w:ascii="宋体" w:hAnsi="宋体" w:cs="宋体"/>
                <w:w w:val="50"/>
                <w:sz w:val="18"/>
                <w:szCs w:val="18"/>
              </w:rPr>
              <w:t xml:space="preserve"> </w:t>
            </w:r>
            <w:r>
              <w:rPr>
                <w:rFonts w:ascii="宋体" w:hAnsi="宋体"/>
                <w:sz w:val="18"/>
                <w:szCs w:val="18"/>
              </w:rPr>
              <w:t>mg/m</w:t>
            </w:r>
            <w:r>
              <w:rPr>
                <w:rFonts w:ascii="宋体" w:hAnsi="宋体"/>
                <w:sz w:val="18"/>
                <w:szCs w:val="18"/>
                <w:vertAlign w:val="superscript"/>
              </w:rPr>
              <w:t>3</w:t>
            </w:r>
            <w:r>
              <w:rPr>
                <w:rFonts w:ascii="宋体" w:hAnsi="宋体"/>
                <w:sz w:val="18"/>
                <w:szCs w:val="18"/>
              </w:rPr>
              <w:t>）时，示值误差不超过±2.5</w:t>
            </w:r>
            <w:r>
              <w:rPr>
                <w:rFonts w:hint="eastAsia" w:ascii="宋体" w:hAnsi="宋体" w:cs="宋体"/>
                <w:w w:val="50"/>
                <w:sz w:val="18"/>
                <w:szCs w:val="18"/>
              </w:rPr>
              <w:t xml:space="preserve"> </w:t>
            </w:r>
            <w:r>
              <w:rPr>
                <w:rFonts w:ascii="宋体" w:hAnsi="宋体"/>
                <w:sz w:val="18"/>
                <w:szCs w:val="18"/>
              </w:rPr>
              <w:t>%（相对于仪表满量程值）</w:t>
            </w:r>
          </w:p>
        </w:tc>
      </w:tr>
    </w:tbl>
    <w:p>
      <w:pPr>
        <w:pStyle w:val="59"/>
        <w:pageBreakBefore/>
        <w:spacing w:before="156" w:beforeLines="50" w:after="156" w:afterLines="50"/>
        <w:ind w:firstLine="0" w:firstLineChars="0"/>
        <w:jc w:val="center"/>
        <w:rPr>
          <w:rFonts w:ascii="黑体" w:hAnsi="黑体" w:eastAsia="黑体"/>
        </w:rPr>
      </w:pPr>
      <w:r>
        <w:rPr>
          <w:rFonts w:hint="eastAsia" w:ascii="黑体" w:hAnsi="黑体" w:eastAsia="黑体"/>
        </w:rPr>
        <w:t>表4  CEMS、CMS示值误差、系统响应时间技术指标要求</w:t>
      </w:r>
      <w:r>
        <w:rPr>
          <w:rFonts w:hint="eastAsia" w:hAnsi="宋体"/>
        </w:rPr>
        <w:t>（续）</w:t>
      </w:r>
    </w:p>
    <w:tbl>
      <w:tblPr>
        <w:tblStyle w:val="29"/>
        <w:tblW w:w="93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198"/>
        <w:gridCol w:w="1688"/>
        <w:gridCol w:w="5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214" w:type="dxa"/>
            <w:gridSpan w:val="3"/>
            <w:tcBorders>
              <w:top w:val="single" w:color="auto" w:sz="12" w:space="0"/>
              <w:left w:val="single" w:color="auto" w:sz="12" w:space="0"/>
              <w:bottom w:val="single" w:color="auto" w:sz="12"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检测项目</w:t>
            </w:r>
          </w:p>
        </w:tc>
        <w:tc>
          <w:tcPr>
            <w:tcW w:w="5165" w:type="dxa"/>
            <w:tcBorders>
              <w:top w:val="single" w:color="auto" w:sz="12" w:space="0"/>
              <w:bottom w:val="single" w:color="auto" w:sz="12" w:space="0"/>
              <w:right w:val="single" w:color="auto" w:sz="12"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328" w:type="dxa"/>
            <w:vMerge w:val="restart"/>
            <w:tcBorders>
              <w:left w:val="single" w:color="auto" w:sz="12"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气态污染物</w:t>
            </w:r>
          </w:p>
          <w:p>
            <w:pPr>
              <w:spacing w:line="240" w:lineRule="exact"/>
              <w:jc w:val="center"/>
              <w:rPr>
                <w:rFonts w:ascii="宋体" w:hAnsi="宋体" w:cs="宋体"/>
                <w:sz w:val="18"/>
                <w:szCs w:val="18"/>
              </w:rPr>
            </w:pPr>
            <w:r>
              <w:rPr>
                <w:rFonts w:hint="eastAsia" w:ascii="宋体" w:hAnsi="宋体" w:cs="宋体"/>
                <w:sz w:val="18"/>
                <w:szCs w:val="18"/>
              </w:rPr>
              <w:t>CEMS</w:t>
            </w:r>
          </w:p>
        </w:tc>
        <w:tc>
          <w:tcPr>
            <w:tcW w:w="1198"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sz w:val="18"/>
                <w:szCs w:val="18"/>
              </w:rPr>
              <w:t>SO</w:t>
            </w:r>
            <w:r>
              <w:rPr>
                <w:rFonts w:ascii="宋体" w:hAnsi="宋体"/>
                <w:sz w:val="18"/>
                <w:szCs w:val="18"/>
                <w:vertAlign w:val="subscript"/>
              </w:rPr>
              <w:t>2</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cs="宋体"/>
                <w:kern w:val="0"/>
                <w:sz w:val="18"/>
                <w:szCs w:val="18"/>
                <w:lang w:bidi="ar"/>
              </w:rPr>
              <w:t>系统响应时间</w:t>
            </w:r>
          </w:p>
        </w:tc>
        <w:tc>
          <w:tcPr>
            <w:tcW w:w="5165" w:type="dxa"/>
            <w:tcBorders>
              <w:top w:val="single" w:color="auto" w:sz="4" w:space="0"/>
              <w:left w:val="single" w:color="auto" w:sz="4" w:space="0"/>
              <w:bottom w:val="single" w:color="auto" w:sz="4" w:space="0"/>
              <w:right w:val="single" w:color="auto" w:sz="12" w:space="0"/>
            </w:tcBorders>
            <w:vAlign w:val="center"/>
          </w:tcPr>
          <w:p>
            <w:pPr>
              <w:spacing w:line="300" w:lineRule="exact"/>
              <w:ind w:firstLine="180" w:firstLineChars="100"/>
              <w:jc w:val="center"/>
              <w:rPr>
                <w:rFonts w:ascii="宋体" w:hAnsi="宋体"/>
                <w:sz w:val="18"/>
                <w:szCs w:val="18"/>
              </w:rPr>
            </w:pPr>
            <w:r>
              <w:rPr>
                <w:rFonts w:hint="eastAsia" w:ascii="宋体" w:hAnsi="宋体"/>
                <w:sz w:val="18"/>
                <w:szCs w:val="18"/>
              </w:rPr>
              <w:t>≤200</w:t>
            </w:r>
            <w:r>
              <w:rPr>
                <w:rFonts w:hint="eastAsia" w:ascii="宋体" w:hAnsi="宋体" w:cs="宋体"/>
                <w:w w:val="50"/>
                <w:sz w:val="18"/>
                <w:szCs w:val="18"/>
              </w:rPr>
              <w:t xml:space="preserve"> </w:t>
            </w:r>
            <w:r>
              <w:rPr>
                <w:rFonts w:hint="eastAsia" w:ascii="宋体" w:hAnsi="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1328" w:type="dxa"/>
            <w:vMerge w:val="continue"/>
            <w:tcBorders>
              <w:left w:val="single" w:color="auto" w:sz="12" w:space="0"/>
              <w:right w:val="single" w:color="auto" w:sz="4" w:space="0"/>
            </w:tcBorders>
            <w:vAlign w:val="center"/>
          </w:tcPr>
          <w:p>
            <w:pPr>
              <w:pStyle w:val="28"/>
              <w:ind w:firstLine="360"/>
              <w:rPr>
                <w:rFonts w:ascii="宋体" w:hAnsi="宋体" w:cs="宋体"/>
                <w:sz w:val="18"/>
                <w:szCs w:val="18"/>
              </w:rPr>
            </w:pPr>
          </w:p>
        </w:tc>
        <w:tc>
          <w:tcPr>
            <w:tcW w:w="119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cs="宋体"/>
                <w:sz w:val="18"/>
                <w:szCs w:val="18"/>
              </w:rPr>
              <w:t>NO</w:t>
            </w:r>
            <w:r>
              <w:rPr>
                <w:rFonts w:hint="eastAsia" w:ascii="宋体" w:hAnsi="宋体" w:cs="宋体"/>
                <w:sz w:val="18"/>
                <w:szCs w:val="18"/>
                <w:vertAlign w:val="subscript"/>
              </w:rPr>
              <w:t>X</w:t>
            </w:r>
          </w:p>
        </w:tc>
        <w:tc>
          <w:tcPr>
            <w:tcW w:w="16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 w:val="18"/>
                <w:szCs w:val="18"/>
                <w:lang w:bidi="ar"/>
              </w:rPr>
            </w:pPr>
            <w:r>
              <w:rPr>
                <w:rFonts w:hint="eastAsia" w:ascii="宋体" w:hAnsi="宋体" w:cs="宋体"/>
                <w:sz w:val="18"/>
                <w:szCs w:val="18"/>
              </w:rPr>
              <w:t>示值误差</w:t>
            </w:r>
          </w:p>
        </w:tc>
        <w:tc>
          <w:tcPr>
            <w:tcW w:w="5165"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180" w:firstLineChars="100"/>
              <w:rPr>
                <w:rFonts w:ascii="宋体" w:hAnsi="宋体" w:cs="宋体"/>
                <w:sz w:val="18"/>
                <w:szCs w:val="18"/>
              </w:rPr>
            </w:pPr>
            <w:r>
              <w:rPr>
                <w:rFonts w:hint="eastAsia" w:ascii="宋体" w:hAnsi="宋体" w:cs="宋体"/>
                <w:sz w:val="18"/>
                <w:szCs w:val="18"/>
              </w:rPr>
              <w:t>当满量程≥200</w:t>
            </w:r>
            <w:r>
              <w:rPr>
                <w:rFonts w:hint="eastAsia" w:ascii="宋体" w:hAnsi="宋体" w:cs="宋体"/>
                <w:w w:val="50"/>
                <w:sz w:val="18"/>
                <w:szCs w:val="18"/>
              </w:rPr>
              <w:t xml:space="preserve"> </w:t>
            </w:r>
            <w:r>
              <w:rPr>
                <w:rFonts w:hint="eastAsia" w:ascii="宋体" w:hAnsi="宋体" w:cs="宋体"/>
                <w:sz w:val="18"/>
                <w:szCs w:val="18"/>
              </w:rPr>
              <w:t>μmol/mol（410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）时，示值误差不超过   ±5</w:t>
            </w:r>
            <w:r>
              <w:rPr>
                <w:rFonts w:hint="eastAsia" w:ascii="宋体" w:hAnsi="宋体" w:cs="宋体"/>
                <w:w w:val="50"/>
                <w:sz w:val="18"/>
                <w:szCs w:val="18"/>
              </w:rPr>
              <w:t xml:space="preserve"> </w:t>
            </w:r>
            <w:r>
              <w:rPr>
                <w:rFonts w:hint="eastAsia" w:ascii="宋体" w:hAnsi="宋体" w:cs="宋体"/>
                <w:sz w:val="18"/>
                <w:szCs w:val="18"/>
              </w:rPr>
              <w:t>%（相对于标准气体标称值）</w:t>
            </w:r>
          </w:p>
          <w:p>
            <w:pPr>
              <w:spacing w:line="240" w:lineRule="exact"/>
              <w:ind w:firstLine="180" w:firstLineChars="100"/>
              <w:rPr>
                <w:rFonts w:ascii="宋体" w:hAnsi="宋体"/>
                <w:sz w:val="18"/>
                <w:szCs w:val="18"/>
              </w:rPr>
            </w:pPr>
            <w:r>
              <w:rPr>
                <w:rFonts w:hint="eastAsia" w:ascii="宋体" w:hAnsi="宋体" w:cs="宋体"/>
                <w:sz w:val="18"/>
                <w:szCs w:val="18"/>
              </w:rPr>
              <w:t>当满量程＜200</w:t>
            </w:r>
            <w:r>
              <w:rPr>
                <w:rFonts w:hint="eastAsia" w:ascii="宋体" w:hAnsi="宋体" w:cs="宋体"/>
                <w:w w:val="50"/>
                <w:sz w:val="18"/>
                <w:szCs w:val="18"/>
              </w:rPr>
              <w:t xml:space="preserve"> </w:t>
            </w:r>
            <w:r>
              <w:rPr>
                <w:rFonts w:hint="eastAsia" w:ascii="宋体" w:hAnsi="宋体" w:cs="宋体"/>
                <w:sz w:val="18"/>
                <w:szCs w:val="18"/>
              </w:rPr>
              <w:t>μmol/mol（410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）时，示值误差不超过   ±2.5</w:t>
            </w:r>
            <w:r>
              <w:rPr>
                <w:rFonts w:hint="eastAsia" w:ascii="宋体" w:hAnsi="宋体" w:cs="宋体"/>
                <w:w w:val="50"/>
                <w:sz w:val="18"/>
                <w:szCs w:val="18"/>
              </w:rPr>
              <w:t xml:space="preserve"> </w:t>
            </w:r>
            <w:r>
              <w:rPr>
                <w:rFonts w:hint="eastAsia" w:ascii="宋体" w:hAnsi="宋体" w:cs="宋体"/>
                <w:sz w:val="18"/>
                <w:szCs w:val="18"/>
              </w:rPr>
              <w:t>%（相对于仪表满量程值）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28" w:type="dxa"/>
            <w:vMerge w:val="continue"/>
            <w:tcBorders>
              <w:left w:val="single" w:color="auto" w:sz="12" w:space="0"/>
              <w:right w:val="single" w:color="auto" w:sz="4" w:space="0"/>
            </w:tcBorders>
            <w:vAlign w:val="center"/>
          </w:tcPr>
          <w:p>
            <w:pPr>
              <w:pStyle w:val="28"/>
              <w:ind w:firstLine="360"/>
              <w:rPr>
                <w:rFonts w:ascii="宋体" w:hAnsi="宋体" w:cs="宋体"/>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p>
        </w:tc>
        <w:tc>
          <w:tcPr>
            <w:tcW w:w="16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系统响应时间</w:t>
            </w:r>
          </w:p>
        </w:tc>
        <w:tc>
          <w:tcPr>
            <w:tcW w:w="5165" w:type="dxa"/>
            <w:tcBorders>
              <w:top w:val="single" w:color="auto" w:sz="4" w:space="0"/>
              <w:left w:val="single" w:color="auto" w:sz="4" w:space="0"/>
              <w:bottom w:val="single" w:color="auto" w:sz="4" w:space="0"/>
              <w:right w:val="single" w:color="auto" w:sz="12" w:space="0"/>
            </w:tcBorders>
            <w:vAlign w:val="center"/>
          </w:tcPr>
          <w:p>
            <w:pPr>
              <w:spacing w:line="300" w:lineRule="exact"/>
              <w:ind w:firstLine="180" w:firstLineChars="100"/>
              <w:jc w:val="center"/>
              <w:rPr>
                <w:rFonts w:ascii="宋体" w:hAnsi="宋体"/>
                <w:sz w:val="18"/>
                <w:szCs w:val="18"/>
              </w:rPr>
            </w:pPr>
            <w:r>
              <w:rPr>
                <w:rFonts w:hint="eastAsia" w:ascii="宋体" w:hAnsi="宋体" w:cs="宋体"/>
                <w:sz w:val="18"/>
                <w:szCs w:val="18"/>
              </w:rPr>
              <w:t>≤200</w:t>
            </w:r>
            <w:r>
              <w:rPr>
                <w:rFonts w:hint="eastAsia" w:ascii="宋体" w:hAnsi="宋体" w:cs="宋体"/>
                <w:w w:val="50"/>
                <w:sz w:val="18"/>
                <w:szCs w:val="18"/>
              </w:rPr>
              <w:t xml:space="preserve"> </w:t>
            </w: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328" w:type="dxa"/>
            <w:vMerge w:val="continue"/>
            <w:tcBorders>
              <w:left w:val="single" w:color="auto" w:sz="12" w:space="0"/>
              <w:right w:val="single" w:color="auto" w:sz="4" w:space="0"/>
            </w:tcBorders>
            <w:vAlign w:val="center"/>
          </w:tcPr>
          <w:p>
            <w:pPr>
              <w:pStyle w:val="28"/>
              <w:ind w:firstLine="360"/>
              <w:rPr>
                <w:rFonts w:ascii="宋体" w:hAnsi="宋体"/>
                <w:sz w:val="18"/>
                <w:szCs w:val="18"/>
              </w:rPr>
            </w:pPr>
          </w:p>
        </w:tc>
        <w:tc>
          <w:tcPr>
            <w:tcW w:w="1198"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CO</w:t>
            </w:r>
          </w:p>
        </w:tc>
        <w:tc>
          <w:tcPr>
            <w:tcW w:w="16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示值误差</w:t>
            </w:r>
          </w:p>
        </w:tc>
        <w:tc>
          <w:tcPr>
            <w:tcW w:w="5165" w:type="dxa"/>
            <w:tcBorders>
              <w:top w:val="single" w:color="auto" w:sz="4" w:space="0"/>
              <w:left w:val="single" w:color="auto" w:sz="4" w:space="0"/>
              <w:bottom w:val="single" w:color="auto" w:sz="4" w:space="0"/>
              <w:right w:val="single" w:color="auto" w:sz="12" w:space="0"/>
            </w:tcBorders>
            <w:vAlign w:val="center"/>
          </w:tcPr>
          <w:p>
            <w:pPr>
              <w:spacing w:line="260" w:lineRule="exact"/>
              <w:ind w:firstLine="180" w:firstLineChars="100"/>
              <w:rPr>
                <w:rFonts w:ascii="宋体" w:hAnsi="宋体" w:cs="宋体"/>
                <w:sz w:val="18"/>
                <w:szCs w:val="18"/>
              </w:rPr>
            </w:pPr>
            <w:r>
              <w:rPr>
                <w:rFonts w:hint="eastAsia" w:ascii="宋体" w:hAnsi="宋体" w:cs="宋体"/>
                <w:sz w:val="18"/>
                <w:szCs w:val="18"/>
              </w:rPr>
              <w:t>当满量程≥200</w:t>
            </w:r>
            <w:r>
              <w:rPr>
                <w:rFonts w:hint="eastAsia" w:ascii="宋体" w:hAnsi="宋体" w:cs="宋体"/>
                <w:w w:val="50"/>
                <w:sz w:val="18"/>
                <w:szCs w:val="18"/>
              </w:rPr>
              <w:t xml:space="preserve"> </w:t>
            </w:r>
            <w:r>
              <w:rPr>
                <w:rFonts w:hint="eastAsia" w:ascii="宋体" w:hAnsi="宋体" w:cs="宋体"/>
                <w:sz w:val="18"/>
                <w:szCs w:val="18"/>
              </w:rPr>
              <w:t>μmol/mol（250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）时，示值误差不超过±5</w:t>
            </w:r>
            <w:r>
              <w:rPr>
                <w:rFonts w:hint="eastAsia" w:ascii="宋体" w:hAnsi="宋体" w:cs="宋体"/>
                <w:w w:val="50"/>
                <w:sz w:val="18"/>
                <w:szCs w:val="18"/>
              </w:rPr>
              <w:t xml:space="preserve"> </w:t>
            </w:r>
            <w:r>
              <w:rPr>
                <w:rFonts w:hint="eastAsia" w:ascii="宋体" w:hAnsi="宋体" w:cs="宋体"/>
                <w:sz w:val="18"/>
                <w:szCs w:val="18"/>
              </w:rPr>
              <w:t>%（相对于标准气体标称值）</w:t>
            </w:r>
          </w:p>
          <w:p>
            <w:pPr>
              <w:spacing w:line="260" w:lineRule="exact"/>
              <w:ind w:firstLine="180" w:firstLineChars="100"/>
              <w:rPr>
                <w:rFonts w:ascii="宋体" w:hAnsi="宋体" w:cs="宋体"/>
                <w:sz w:val="18"/>
                <w:szCs w:val="18"/>
              </w:rPr>
            </w:pPr>
            <w:r>
              <w:rPr>
                <w:rFonts w:hint="eastAsia" w:ascii="宋体" w:hAnsi="宋体" w:cs="宋体"/>
                <w:sz w:val="18"/>
                <w:szCs w:val="18"/>
              </w:rPr>
              <w:t>当满量程＜200</w:t>
            </w:r>
            <w:r>
              <w:rPr>
                <w:rFonts w:hint="eastAsia" w:ascii="宋体" w:hAnsi="宋体" w:cs="宋体"/>
                <w:w w:val="50"/>
                <w:sz w:val="18"/>
                <w:szCs w:val="18"/>
              </w:rPr>
              <w:t xml:space="preserve"> </w:t>
            </w:r>
            <w:r>
              <w:rPr>
                <w:rFonts w:hint="eastAsia" w:ascii="宋体" w:hAnsi="宋体" w:cs="宋体"/>
                <w:sz w:val="18"/>
                <w:szCs w:val="18"/>
              </w:rPr>
              <w:t>μmol/mol（250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）时，示值误差不超过±2.5</w:t>
            </w:r>
            <w:r>
              <w:rPr>
                <w:rFonts w:hint="eastAsia" w:ascii="宋体" w:hAnsi="宋体" w:cs="宋体"/>
                <w:w w:val="50"/>
                <w:sz w:val="18"/>
                <w:szCs w:val="18"/>
              </w:rPr>
              <w:t xml:space="preserve"> </w:t>
            </w:r>
            <w:r>
              <w:rPr>
                <w:rFonts w:hint="eastAsia" w:ascii="宋体" w:hAnsi="宋体" w:cs="宋体"/>
                <w:sz w:val="18"/>
                <w:szCs w:val="18"/>
              </w:rPr>
              <w:t>%（相对于仪表满量程值）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28" w:type="dxa"/>
            <w:vMerge w:val="continue"/>
            <w:tcBorders>
              <w:left w:val="single" w:color="auto" w:sz="12" w:space="0"/>
              <w:right w:val="single" w:color="auto" w:sz="4" w:space="0"/>
            </w:tcBorders>
            <w:vAlign w:val="center"/>
          </w:tcPr>
          <w:p>
            <w:pPr>
              <w:pStyle w:val="28"/>
              <w:ind w:firstLine="360"/>
              <w:rPr>
                <w:rFonts w:ascii="宋体" w:hAnsi="宋体"/>
                <w:sz w:val="18"/>
                <w:szCs w:val="18"/>
              </w:rPr>
            </w:pPr>
          </w:p>
        </w:tc>
        <w:tc>
          <w:tcPr>
            <w:tcW w:w="1198" w:type="dxa"/>
            <w:vMerge w:val="continue"/>
            <w:tcBorders>
              <w:left w:val="single" w:color="auto" w:sz="4" w:space="0"/>
              <w:right w:val="single" w:color="auto" w:sz="4" w:space="0"/>
            </w:tcBorders>
            <w:vAlign w:val="center"/>
          </w:tcPr>
          <w:p>
            <w:pPr>
              <w:spacing w:line="300" w:lineRule="exact"/>
              <w:jc w:val="center"/>
              <w:rPr>
                <w:rFonts w:ascii="宋体" w:hAnsi="宋体" w:cs="宋体"/>
                <w:sz w:val="18"/>
                <w:szCs w:val="18"/>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kern w:val="0"/>
                <w:sz w:val="18"/>
                <w:szCs w:val="18"/>
                <w:lang w:bidi="ar"/>
              </w:rPr>
              <w:t>系统响应时间</w:t>
            </w:r>
          </w:p>
        </w:tc>
        <w:tc>
          <w:tcPr>
            <w:tcW w:w="5165" w:type="dxa"/>
            <w:tcBorders>
              <w:top w:val="single" w:color="auto" w:sz="4" w:space="0"/>
              <w:left w:val="single" w:color="auto" w:sz="4" w:space="0"/>
              <w:bottom w:val="single" w:color="auto" w:sz="4" w:space="0"/>
              <w:right w:val="single" w:color="auto" w:sz="12" w:space="0"/>
            </w:tcBorders>
            <w:vAlign w:val="center"/>
          </w:tcPr>
          <w:p>
            <w:pPr>
              <w:spacing w:line="260" w:lineRule="exact"/>
              <w:ind w:firstLine="180" w:firstLineChars="100"/>
              <w:jc w:val="center"/>
              <w:rPr>
                <w:rFonts w:ascii="宋体" w:hAnsi="宋体" w:cs="宋体"/>
                <w:sz w:val="18"/>
                <w:szCs w:val="18"/>
              </w:rPr>
            </w:pPr>
            <w:r>
              <w:rPr>
                <w:rFonts w:hint="eastAsia" w:ascii="宋体" w:hAnsi="宋体" w:cs="宋体"/>
                <w:sz w:val="18"/>
                <w:szCs w:val="18"/>
              </w:rPr>
              <w:t>≤200</w:t>
            </w:r>
            <w:r>
              <w:rPr>
                <w:rFonts w:hint="eastAsia" w:ascii="宋体" w:hAnsi="宋体" w:cs="宋体"/>
                <w:w w:val="50"/>
                <w:sz w:val="18"/>
                <w:szCs w:val="18"/>
              </w:rPr>
              <w:t xml:space="preserve"> </w:t>
            </w: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328" w:type="dxa"/>
            <w:vMerge w:val="continue"/>
            <w:tcBorders>
              <w:left w:val="single" w:color="auto" w:sz="12" w:space="0"/>
              <w:right w:val="single" w:color="auto" w:sz="4" w:space="0"/>
            </w:tcBorders>
            <w:vAlign w:val="center"/>
          </w:tcPr>
          <w:p>
            <w:pPr>
              <w:pStyle w:val="28"/>
              <w:ind w:firstLine="360"/>
              <w:rPr>
                <w:rFonts w:ascii="宋体" w:hAnsi="宋体"/>
                <w:sz w:val="18"/>
                <w:szCs w:val="18"/>
              </w:rPr>
            </w:pPr>
          </w:p>
        </w:tc>
        <w:tc>
          <w:tcPr>
            <w:tcW w:w="1198" w:type="dxa"/>
            <w:vMerge w:val="restart"/>
            <w:tcBorders>
              <w:top w:val="single" w:color="auto" w:sz="4" w:space="0"/>
              <w:left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NMHC系统</w:t>
            </w:r>
          </w:p>
        </w:tc>
        <w:tc>
          <w:tcPr>
            <w:tcW w:w="16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示值误差</w:t>
            </w:r>
          </w:p>
        </w:tc>
        <w:tc>
          <w:tcPr>
            <w:tcW w:w="5165" w:type="dxa"/>
            <w:tcBorders>
              <w:top w:val="single" w:color="auto" w:sz="4" w:space="0"/>
              <w:left w:val="single" w:color="auto" w:sz="4" w:space="0"/>
              <w:bottom w:val="single" w:color="auto" w:sz="4" w:space="0"/>
              <w:right w:val="single" w:color="auto" w:sz="12" w:space="0"/>
            </w:tcBorders>
            <w:vAlign w:val="center"/>
          </w:tcPr>
          <w:p>
            <w:pPr>
              <w:spacing w:line="260" w:lineRule="exact"/>
              <w:ind w:firstLine="180" w:firstLineChars="100"/>
              <w:rPr>
                <w:rFonts w:ascii="宋体" w:hAnsi="宋体" w:cs="宋体"/>
                <w:sz w:val="18"/>
                <w:szCs w:val="18"/>
              </w:rPr>
            </w:pPr>
            <w:r>
              <w:rPr>
                <w:rFonts w:hint="eastAsia" w:ascii="宋体" w:hAnsi="宋体" w:cs="宋体"/>
                <w:sz w:val="18"/>
                <w:szCs w:val="18"/>
              </w:rPr>
              <w:t>当满量程＞100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时，示值误差应在标准气体标称值的±5</w:t>
            </w:r>
            <w:r>
              <w:rPr>
                <w:rFonts w:hint="eastAsia" w:ascii="宋体" w:hAnsi="宋体" w:cs="宋体"/>
                <w:w w:val="50"/>
                <w:sz w:val="18"/>
                <w:szCs w:val="18"/>
              </w:rPr>
              <w:t xml:space="preserve"> </w:t>
            </w:r>
            <w:r>
              <w:rPr>
                <w:rFonts w:hint="eastAsia" w:ascii="宋体" w:hAnsi="宋体" w:cs="宋体"/>
                <w:sz w:val="18"/>
                <w:szCs w:val="18"/>
              </w:rPr>
              <w:t>%以内</w:t>
            </w:r>
          </w:p>
          <w:p>
            <w:pPr>
              <w:spacing w:line="260" w:lineRule="exact"/>
              <w:ind w:firstLine="180" w:firstLineChars="100"/>
              <w:rPr>
                <w:rFonts w:ascii="宋体" w:hAnsi="宋体" w:cs="宋体"/>
                <w:sz w:val="18"/>
                <w:szCs w:val="18"/>
              </w:rPr>
            </w:pPr>
            <w:r>
              <w:rPr>
                <w:rFonts w:hint="eastAsia" w:ascii="宋体" w:hAnsi="宋体" w:cs="宋体"/>
                <w:sz w:val="18"/>
                <w:szCs w:val="18"/>
              </w:rPr>
              <w:t>当满量程≤100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时，示值误差应在仪表满量程值的±2.5</w:t>
            </w:r>
            <w:r>
              <w:rPr>
                <w:rFonts w:hint="eastAsia" w:ascii="宋体" w:hAnsi="宋体" w:cs="宋体"/>
                <w:w w:val="50"/>
                <w:sz w:val="18"/>
                <w:szCs w:val="18"/>
              </w:rPr>
              <w:t xml:space="preserve"> </w:t>
            </w:r>
            <w:r>
              <w:rPr>
                <w:rFonts w:hint="eastAsia" w:ascii="宋体" w:hAnsi="宋体" w:cs="宋体"/>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28" w:type="dxa"/>
            <w:vMerge w:val="continue"/>
            <w:tcBorders>
              <w:left w:val="single" w:color="auto" w:sz="12" w:space="0"/>
              <w:right w:val="single" w:color="auto" w:sz="4" w:space="0"/>
            </w:tcBorders>
            <w:vAlign w:val="center"/>
          </w:tcPr>
          <w:p>
            <w:pPr>
              <w:pStyle w:val="28"/>
              <w:ind w:firstLine="360"/>
              <w:rPr>
                <w:rFonts w:ascii="宋体" w:hAnsi="宋体"/>
                <w:sz w:val="18"/>
                <w:szCs w:val="18"/>
              </w:rPr>
            </w:pPr>
          </w:p>
        </w:tc>
        <w:tc>
          <w:tcPr>
            <w:tcW w:w="1198" w:type="dxa"/>
            <w:vMerge w:val="continue"/>
            <w:tcBorders>
              <w:left w:val="single" w:color="auto" w:sz="4" w:space="0"/>
              <w:right w:val="single" w:color="auto" w:sz="4" w:space="0"/>
            </w:tcBorders>
            <w:vAlign w:val="center"/>
          </w:tcPr>
          <w:p>
            <w:pPr>
              <w:spacing w:line="300" w:lineRule="exact"/>
              <w:jc w:val="center"/>
              <w:rPr>
                <w:rFonts w:ascii="宋体" w:hAnsi="宋体" w:cs="宋体"/>
                <w:sz w:val="18"/>
                <w:szCs w:val="18"/>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kern w:val="0"/>
                <w:sz w:val="18"/>
                <w:szCs w:val="18"/>
                <w:lang w:bidi="ar"/>
              </w:rPr>
              <w:t>系统响应时间</w:t>
            </w:r>
          </w:p>
        </w:tc>
        <w:tc>
          <w:tcPr>
            <w:tcW w:w="5165" w:type="dxa"/>
            <w:tcBorders>
              <w:top w:val="single" w:color="auto" w:sz="4" w:space="0"/>
              <w:left w:val="single" w:color="auto" w:sz="4" w:space="0"/>
              <w:bottom w:val="single" w:color="auto" w:sz="4" w:space="0"/>
              <w:right w:val="single" w:color="auto" w:sz="12" w:space="0"/>
            </w:tcBorders>
            <w:vAlign w:val="center"/>
          </w:tcPr>
          <w:p>
            <w:pPr>
              <w:spacing w:line="260" w:lineRule="exact"/>
              <w:ind w:firstLine="180" w:firstLineChars="100"/>
              <w:jc w:val="center"/>
              <w:rPr>
                <w:rFonts w:ascii="宋体" w:hAnsi="宋体" w:cs="宋体"/>
                <w:sz w:val="18"/>
                <w:szCs w:val="18"/>
              </w:rPr>
            </w:pPr>
            <w:r>
              <w:rPr>
                <w:rFonts w:hint="eastAsia" w:ascii="宋体" w:hAnsi="宋体" w:cs="宋体"/>
                <w:sz w:val="18"/>
                <w:szCs w:val="18"/>
              </w:rPr>
              <w:t>≤300</w:t>
            </w:r>
            <w:r>
              <w:rPr>
                <w:rFonts w:hint="eastAsia" w:ascii="宋体" w:hAnsi="宋体" w:cs="宋体"/>
                <w:w w:val="50"/>
                <w:sz w:val="18"/>
                <w:szCs w:val="18"/>
              </w:rPr>
              <w:t xml:space="preserve"> </w:t>
            </w: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28" w:type="dxa"/>
            <w:vMerge w:val="restart"/>
            <w:tcBorders>
              <w:left w:val="single" w:color="auto" w:sz="12"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烟气参数</w:t>
            </w:r>
          </w:p>
          <w:p>
            <w:pPr>
              <w:spacing w:line="240" w:lineRule="exact"/>
              <w:jc w:val="center"/>
              <w:rPr>
                <w:rFonts w:ascii="宋体" w:hAnsi="宋体" w:cs="宋体"/>
                <w:sz w:val="18"/>
                <w:szCs w:val="18"/>
              </w:rPr>
            </w:pPr>
            <w:r>
              <w:rPr>
                <w:rFonts w:hint="eastAsia" w:ascii="宋体" w:hAnsi="宋体" w:cs="宋体"/>
                <w:sz w:val="18"/>
                <w:szCs w:val="18"/>
              </w:rPr>
              <w:t>CMS</w:t>
            </w:r>
          </w:p>
        </w:tc>
        <w:tc>
          <w:tcPr>
            <w:tcW w:w="1198" w:type="dxa"/>
            <w:vMerge w:val="restart"/>
            <w:tcBorders>
              <w:top w:val="single" w:color="auto" w:sz="4" w:space="0"/>
              <w:left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O</w:t>
            </w:r>
            <w:r>
              <w:rPr>
                <w:rFonts w:hint="eastAsia" w:ascii="宋体" w:hAnsi="宋体" w:cs="宋体"/>
                <w:sz w:val="18"/>
                <w:szCs w:val="18"/>
                <w:vertAlign w:val="subscript"/>
              </w:rPr>
              <w:t>2</w:t>
            </w:r>
          </w:p>
        </w:tc>
        <w:tc>
          <w:tcPr>
            <w:tcW w:w="16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示值误差</w:t>
            </w:r>
          </w:p>
        </w:tc>
        <w:tc>
          <w:tcPr>
            <w:tcW w:w="5165" w:type="dxa"/>
            <w:tcBorders>
              <w:top w:val="single" w:color="auto" w:sz="4" w:space="0"/>
              <w:left w:val="single" w:color="auto" w:sz="4" w:space="0"/>
              <w:bottom w:val="single" w:color="auto" w:sz="4" w:space="0"/>
              <w:right w:val="single" w:color="auto" w:sz="12" w:space="0"/>
            </w:tcBorders>
            <w:vAlign w:val="center"/>
          </w:tcPr>
          <w:p>
            <w:pPr>
              <w:spacing w:line="260" w:lineRule="exact"/>
              <w:ind w:firstLine="180" w:firstLineChars="100"/>
              <w:jc w:val="center"/>
              <w:rPr>
                <w:rFonts w:ascii="宋体" w:hAnsi="宋体" w:cs="宋体"/>
                <w:sz w:val="18"/>
                <w:szCs w:val="18"/>
              </w:rPr>
            </w:pPr>
            <w:r>
              <w:rPr>
                <w:rFonts w:hint="eastAsia" w:ascii="宋体" w:hAnsi="宋体" w:cs="宋体"/>
                <w:sz w:val="18"/>
                <w:szCs w:val="18"/>
              </w:rPr>
              <w:t>不超过±5</w:t>
            </w:r>
            <w:r>
              <w:rPr>
                <w:rFonts w:hint="eastAsia" w:ascii="宋体" w:hAnsi="宋体" w:cs="宋体"/>
                <w:w w:val="50"/>
                <w:sz w:val="18"/>
                <w:szCs w:val="18"/>
              </w:rPr>
              <w:t xml:space="preserve"> </w:t>
            </w:r>
            <w:r>
              <w:rPr>
                <w:rFonts w:hint="eastAsia" w:ascii="宋体" w:hAnsi="宋体" w:cs="宋体"/>
                <w:sz w:val="18"/>
                <w:szCs w:val="18"/>
              </w:rPr>
              <w:t>%（相对于标准气体标称值）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28" w:type="dxa"/>
            <w:vMerge w:val="continue"/>
            <w:tcBorders>
              <w:left w:val="single" w:color="auto" w:sz="12" w:space="0"/>
              <w:bottom w:val="single" w:color="auto" w:sz="12" w:space="0"/>
              <w:right w:val="single" w:color="auto" w:sz="4" w:space="0"/>
            </w:tcBorders>
            <w:vAlign w:val="center"/>
          </w:tcPr>
          <w:p>
            <w:pPr>
              <w:pStyle w:val="28"/>
              <w:ind w:firstLine="360"/>
              <w:rPr>
                <w:rFonts w:ascii="宋体" w:hAnsi="宋体"/>
                <w:sz w:val="18"/>
                <w:szCs w:val="18"/>
              </w:rPr>
            </w:pPr>
          </w:p>
        </w:tc>
        <w:tc>
          <w:tcPr>
            <w:tcW w:w="1198" w:type="dxa"/>
            <w:vMerge w:val="continue"/>
            <w:tcBorders>
              <w:left w:val="single" w:color="auto" w:sz="4" w:space="0"/>
              <w:bottom w:val="single" w:color="auto" w:sz="12" w:space="0"/>
              <w:right w:val="single" w:color="auto" w:sz="4" w:space="0"/>
            </w:tcBorders>
            <w:vAlign w:val="center"/>
          </w:tcPr>
          <w:p>
            <w:pPr>
              <w:spacing w:line="300" w:lineRule="exact"/>
              <w:jc w:val="center"/>
              <w:rPr>
                <w:rFonts w:ascii="宋体" w:hAnsi="宋体" w:cs="宋体"/>
                <w:sz w:val="18"/>
                <w:szCs w:val="18"/>
              </w:rPr>
            </w:pPr>
          </w:p>
        </w:tc>
        <w:tc>
          <w:tcPr>
            <w:tcW w:w="1688" w:type="dxa"/>
            <w:tcBorders>
              <w:top w:val="single" w:color="auto" w:sz="4" w:space="0"/>
              <w:left w:val="single" w:color="auto" w:sz="4" w:space="0"/>
              <w:bottom w:val="single" w:color="auto" w:sz="12" w:space="0"/>
              <w:right w:val="single" w:color="auto" w:sz="4" w:space="0"/>
            </w:tcBorders>
            <w:vAlign w:val="center"/>
          </w:tcPr>
          <w:p>
            <w:pPr>
              <w:widowControl/>
              <w:spacing w:line="260" w:lineRule="exact"/>
              <w:jc w:val="center"/>
              <w:rPr>
                <w:rFonts w:ascii="宋体" w:hAnsi="宋体" w:cs="宋体"/>
                <w:sz w:val="18"/>
                <w:szCs w:val="18"/>
              </w:rPr>
            </w:pPr>
            <w:r>
              <w:rPr>
                <w:rFonts w:hint="eastAsia" w:ascii="宋体" w:hAnsi="宋体" w:cs="宋体"/>
                <w:kern w:val="0"/>
                <w:sz w:val="18"/>
                <w:szCs w:val="18"/>
                <w:lang w:bidi="ar"/>
              </w:rPr>
              <w:t>系统响应时间</w:t>
            </w:r>
          </w:p>
        </w:tc>
        <w:tc>
          <w:tcPr>
            <w:tcW w:w="5165" w:type="dxa"/>
            <w:tcBorders>
              <w:top w:val="single" w:color="auto" w:sz="4" w:space="0"/>
              <w:left w:val="single" w:color="auto" w:sz="4" w:space="0"/>
              <w:bottom w:val="single" w:color="auto" w:sz="12" w:space="0"/>
              <w:right w:val="single" w:color="auto" w:sz="12" w:space="0"/>
            </w:tcBorders>
            <w:vAlign w:val="center"/>
          </w:tcPr>
          <w:p>
            <w:pPr>
              <w:spacing w:line="260" w:lineRule="exact"/>
              <w:ind w:firstLine="180" w:firstLineChars="100"/>
              <w:jc w:val="center"/>
              <w:rPr>
                <w:rFonts w:ascii="宋体" w:hAnsi="宋体" w:cs="宋体"/>
                <w:sz w:val="18"/>
                <w:szCs w:val="18"/>
              </w:rPr>
            </w:pPr>
            <w:r>
              <w:rPr>
                <w:rFonts w:hint="eastAsia" w:ascii="宋体" w:hAnsi="宋体" w:cs="宋体"/>
                <w:sz w:val="18"/>
                <w:szCs w:val="18"/>
              </w:rPr>
              <w:t>≤200</w:t>
            </w:r>
            <w:r>
              <w:rPr>
                <w:rFonts w:hint="eastAsia" w:ascii="宋体" w:hAnsi="宋体" w:cs="宋体"/>
                <w:w w:val="50"/>
                <w:sz w:val="18"/>
                <w:szCs w:val="18"/>
              </w:rPr>
              <w:t xml:space="preserve"> </w:t>
            </w:r>
            <w:r>
              <w:rPr>
                <w:rFonts w:hint="eastAsia" w:ascii="宋体" w:hAnsi="宋体" w:cs="宋体"/>
                <w:sz w:val="18"/>
                <w:szCs w:val="18"/>
              </w:rPr>
              <w:t>s</w:t>
            </w:r>
          </w:p>
        </w:tc>
      </w:tr>
    </w:tbl>
    <w:p>
      <w:pPr>
        <w:pStyle w:val="68"/>
        <w:spacing w:before="312" w:beforeLines="100" w:after="156"/>
      </w:pPr>
      <w:bookmarkStart w:id="297" w:name="_Toc2319"/>
      <w:bookmarkStart w:id="298" w:name="_Toc800"/>
      <w:bookmarkStart w:id="299" w:name="_Toc150000401"/>
      <w:bookmarkStart w:id="300" w:name="_Toc156676955"/>
      <w:bookmarkStart w:id="301" w:name="_Toc159233978"/>
      <w:r>
        <w:rPr>
          <w:rFonts w:hint="eastAsia"/>
        </w:rPr>
        <w:t>定期校验</w:t>
      </w:r>
      <w:bookmarkEnd w:id="297"/>
      <w:bookmarkEnd w:id="298"/>
      <w:bookmarkEnd w:id="299"/>
      <w:bookmarkEnd w:id="300"/>
      <w:bookmarkEnd w:id="301"/>
    </w:p>
    <w:p>
      <w:pPr>
        <w:pStyle w:val="167"/>
      </w:pPr>
      <w:r>
        <w:t>有自动校准功能的监测单元每6个月至少做一次校验，没有自动校准功能的监测单元每3个月至少做一次校验，</w:t>
      </w:r>
      <w:r>
        <w:rPr>
          <w:rFonts w:hint="eastAsia"/>
        </w:rPr>
        <w:t>非甲烷总烃（NMHC）监测单元</w:t>
      </w:r>
      <w:r>
        <w:t>至少3个月做一次校验。校验用参比方法和CEMS</w:t>
      </w:r>
      <w:r>
        <w:rPr>
          <w:rFonts w:hint="eastAsia"/>
        </w:rPr>
        <w:t>、CMS</w:t>
      </w:r>
      <w:r>
        <w:t>同时段数据进行比对，按标准HJ 75中CEMS</w:t>
      </w:r>
      <w:r>
        <w:rPr>
          <w:rFonts w:hint="eastAsia"/>
        </w:rPr>
        <w:t>、CMS</w:t>
      </w:r>
      <w:r>
        <w:t>技术指标验收相关内容及HJ 1286要求进行。</w:t>
      </w:r>
    </w:p>
    <w:p>
      <w:pPr>
        <w:pStyle w:val="167"/>
      </w:pPr>
      <w:r>
        <w:t>校验结果应符合表</w:t>
      </w:r>
      <w:r>
        <w:rPr>
          <w:rFonts w:hint="eastAsia"/>
        </w:rPr>
        <w:t>5</w:t>
      </w:r>
      <w:r>
        <w:t>要求</w:t>
      </w:r>
      <w:r>
        <w:rPr>
          <w:rFonts w:hint="eastAsia"/>
        </w:rPr>
        <w:t>。</w:t>
      </w:r>
      <w:r>
        <w:t>不符合时，则应扩展为对颗粒物CEMS的相关系数的校正或/和评估气态污染物CEMS的准确度或/和流速CMS的速度场系数（或相关性）的校正，直到CEMS</w:t>
      </w:r>
      <w:r>
        <w:rPr>
          <w:rFonts w:hint="eastAsia"/>
        </w:rPr>
        <w:t>、CMS</w:t>
      </w:r>
      <w:r>
        <w:t>达到表</w:t>
      </w:r>
      <w:r>
        <w:rPr>
          <w:rFonts w:hint="eastAsia"/>
        </w:rPr>
        <w:t>5</w:t>
      </w:r>
      <w:r>
        <w:t>要求。方法</w:t>
      </w:r>
      <w:r>
        <w:rPr>
          <w:rFonts w:hint="eastAsia"/>
        </w:rPr>
        <w:t>按</w:t>
      </w:r>
      <w:r>
        <w:t>HJ 75中调试检测相关规定及HJ 1286要求执行</w:t>
      </w:r>
      <w:r>
        <w:rPr>
          <w:rFonts w:hint="eastAsia"/>
        </w:rPr>
        <w:t>。</w:t>
      </w:r>
      <w:r>
        <w:t>当不能满足而失控时，应及时采取纠正措施，并应缩短下一次校验的间隔时间。</w:t>
      </w:r>
    </w:p>
    <w:p>
      <w:pPr>
        <w:pStyle w:val="59"/>
        <w:ind w:firstLine="0" w:firstLineChars="0"/>
        <w:rPr>
          <w:rFonts w:ascii="黑体" w:eastAsia="黑体"/>
        </w:rPr>
      </w:pPr>
    </w:p>
    <w:p>
      <w:pPr>
        <w:pStyle w:val="59"/>
        <w:ind w:firstLine="0" w:firstLineChars="0"/>
      </w:pPr>
    </w:p>
    <w:p>
      <w:pPr>
        <w:pStyle w:val="115"/>
        <w:spacing w:before="156" w:after="156"/>
        <w:rPr>
          <w:rFonts w:ascii="宋体" w:hAnsi="宋体"/>
          <w:snapToGrid w:val="0"/>
        </w:rPr>
      </w:pPr>
      <w:r>
        <w:rPr>
          <w:rFonts w:hint="eastAsia"/>
          <w:snapToGrid w:val="0"/>
        </w:rPr>
        <w:t>CEMS、CMS定期校验技术指标要求及数据失控时段的判别</w:t>
      </w:r>
    </w:p>
    <w:tbl>
      <w:tblPr>
        <w:tblStyle w:val="29"/>
        <w:tblW w:w="939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75"/>
        <w:gridCol w:w="975"/>
        <w:gridCol w:w="5760"/>
        <w:gridCol w:w="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2710" w:type="dxa"/>
            <w:gridSpan w:val="3"/>
            <w:tcBorders>
              <w:bottom w:val="single" w:color="auto" w:sz="12" w:space="0"/>
            </w:tcBorders>
            <w:vAlign w:val="center"/>
          </w:tcPr>
          <w:p>
            <w:pPr>
              <w:spacing w:line="230" w:lineRule="exact"/>
              <w:jc w:val="center"/>
              <w:rPr>
                <w:rFonts w:ascii="宋体" w:hAnsi="宋体" w:cs="宋体"/>
                <w:sz w:val="18"/>
                <w:szCs w:val="18"/>
              </w:rPr>
            </w:pPr>
            <w:r>
              <w:rPr>
                <w:rFonts w:hint="eastAsia" w:ascii="宋体" w:hAnsi="宋体" w:cs="宋体"/>
                <w:sz w:val="18"/>
                <w:szCs w:val="18"/>
              </w:rPr>
              <w:t>检测项目</w:t>
            </w:r>
          </w:p>
        </w:tc>
        <w:tc>
          <w:tcPr>
            <w:tcW w:w="5760" w:type="dxa"/>
            <w:tcBorders>
              <w:bottom w:val="single" w:color="auto" w:sz="12" w:space="0"/>
            </w:tcBorders>
            <w:vAlign w:val="center"/>
          </w:tcPr>
          <w:p>
            <w:pPr>
              <w:spacing w:line="230" w:lineRule="exact"/>
              <w:jc w:val="center"/>
              <w:rPr>
                <w:rFonts w:ascii="宋体" w:hAnsi="宋体" w:cs="宋体"/>
                <w:sz w:val="18"/>
                <w:szCs w:val="18"/>
              </w:rPr>
            </w:pPr>
            <w:r>
              <w:rPr>
                <w:rFonts w:hint="eastAsia" w:ascii="宋体" w:hAnsi="宋体" w:cs="宋体"/>
                <w:sz w:val="18"/>
                <w:szCs w:val="18"/>
              </w:rPr>
              <w:t>技术要求</w:t>
            </w:r>
          </w:p>
        </w:tc>
        <w:tc>
          <w:tcPr>
            <w:tcW w:w="923" w:type="dxa"/>
            <w:tcBorders>
              <w:bottom w:val="single" w:color="auto" w:sz="12" w:space="0"/>
            </w:tcBorders>
            <w:vAlign w:val="center"/>
          </w:tcPr>
          <w:p>
            <w:pPr>
              <w:spacing w:line="230" w:lineRule="exact"/>
              <w:jc w:val="center"/>
              <w:rPr>
                <w:rFonts w:ascii="宋体" w:hAnsi="宋体" w:cs="宋体"/>
                <w:sz w:val="18"/>
                <w:szCs w:val="18"/>
              </w:rPr>
            </w:pPr>
            <w:r>
              <w:rPr>
                <w:rFonts w:hint="eastAsia" w:ascii="宋体" w:hAnsi="宋体" w:cs="宋体"/>
                <w:sz w:val="18"/>
                <w:szCs w:val="18"/>
              </w:rPr>
              <w:t>最少</w:t>
            </w:r>
          </w:p>
          <w:p>
            <w:pPr>
              <w:spacing w:line="230" w:lineRule="exact"/>
              <w:jc w:val="center"/>
              <w:rPr>
                <w:rFonts w:ascii="宋体" w:hAnsi="宋体" w:cs="宋体"/>
                <w:sz w:val="18"/>
                <w:szCs w:val="18"/>
              </w:rPr>
            </w:pPr>
            <w:r>
              <w:rPr>
                <w:rFonts w:hint="eastAsia" w:ascii="宋体" w:hAnsi="宋体" w:cs="宋体"/>
                <w:sz w:val="18"/>
                <w:szCs w:val="18"/>
              </w:rPr>
              <w:t>样品数（对）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760" w:type="dxa"/>
            <w:vMerge w:val="restart"/>
            <w:tcBorders>
              <w:top w:val="single" w:color="auto" w:sz="12" w:space="0"/>
            </w:tcBorders>
            <w:vAlign w:val="center"/>
          </w:tcPr>
          <w:p>
            <w:pPr>
              <w:spacing w:line="230" w:lineRule="exact"/>
              <w:jc w:val="center"/>
              <w:rPr>
                <w:rFonts w:ascii="宋体" w:hAnsi="宋体" w:cs="宋体"/>
                <w:sz w:val="18"/>
                <w:szCs w:val="18"/>
              </w:rPr>
            </w:pPr>
            <w:r>
              <w:rPr>
                <w:rFonts w:hint="eastAsia" w:ascii="宋体" w:hAnsi="宋体" w:cs="宋体"/>
                <w:sz w:val="18"/>
                <w:szCs w:val="18"/>
              </w:rPr>
              <w:t>气态污染物CEMS</w:t>
            </w:r>
          </w:p>
        </w:tc>
        <w:tc>
          <w:tcPr>
            <w:tcW w:w="975" w:type="dxa"/>
            <w:tcBorders>
              <w:top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SO</w:t>
            </w:r>
            <w:r>
              <w:rPr>
                <w:rFonts w:hint="eastAsia" w:ascii="宋体" w:hAnsi="宋体" w:cs="宋体"/>
                <w:sz w:val="18"/>
                <w:szCs w:val="18"/>
                <w:vertAlign w:val="subscript"/>
              </w:rPr>
              <w:t>2</w:t>
            </w:r>
          </w:p>
        </w:tc>
        <w:tc>
          <w:tcPr>
            <w:tcW w:w="975" w:type="dxa"/>
            <w:tcBorders>
              <w:top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准确度</w:t>
            </w:r>
          </w:p>
        </w:tc>
        <w:tc>
          <w:tcPr>
            <w:tcW w:w="5760" w:type="dxa"/>
            <w:tcBorders>
              <w:top w:val="single" w:color="auto" w:sz="4" w:space="0"/>
              <w:bottom w:val="single" w:color="auto" w:sz="4" w:space="0"/>
            </w:tcBorders>
            <w:vAlign w:val="center"/>
          </w:tcPr>
          <w:p>
            <w:pPr>
              <w:spacing w:line="230" w:lineRule="exact"/>
              <w:ind w:firstLine="180" w:firstLineChars="100"/>
              <w:rPr>
                <w:rFonts w:ascii="宋体" w:hAnsi="宋体" w:cs="宋体"/>
                <w:sz w:val="18"/>
                <w:szCs w:val="18"/>
              </w:rPr>
            </w:pPr>
            <w:r>
              <w:rPr>
                <w:rFonts w:hint="eastAsia" w:ascii="宋体" w:hAnsi="宋体" w:cs="宋体"/>
                <w:sz w:val="18"/>
                <w:szCs w:val="18"/>
              </w:rPr>
              <w:t>排放浓度平均值：</w:t>
            </w:r>
          </w:p>
          <w:p>
            <w:pPr>
              <w:spacing w:line="230" w:lineRule="exact"/>
              <w:ind w:firstLine="180" w:firstLineChars="100"/>
              <w:rPr>
                <w:rFonts w:ascii="宋体" w:hAnsi="宋体" w:cs="宋体"/>
                <w:sz w:val="18"/>
                <w:szCs w:val="18"/>
              </w:rPr>
            </w:pPr>
            <w:r>
              <w:rPr>
                <w:rFonts w:hint="eastAsia" w:ascii="宋体" w:hAnsi="宋体" w:cs="宋体"/>
                <w:sz w:val="18"/>
                <w:szCs w:val="18"/>
              </w:rPr>
              <w:t>≥250</w:t>
            </w:r>
            <w:r>
              <w:rPr>
                <w:rFonts w:hint="eastAsia" w:ascii="宋体" w:hAnsi="宋体" w:cs="宋体"/>
                <w:w w:val="50"/>
                <w:sz w:val="18"/>
                <w:szCs w:val="18"/>
              </w:rPr>
              <w:t xml:space="preserve"> </w:t>
            </w:r>
            <w:r>
              <w:rPr>
                <w:rFonts w:hint="eastAsia" w:ascii="宋体" w:hAnsi="宋体" w:cs="宋体"/>
                <w:sz w:val="18"/>
                <w:szCs w:val="18"/>
              </w:rPr>
              <w:t>µmol/mol（715</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）时，相对准确度≤15</w:t>
            </w:r>
            <w:r>
              <w:rPr>
                <w:rFonts w:hint="eastAsia" w:ascii="宋体" w:hAnsi="宋体" w:cs="宋体"/>
                <w:w w:val="50"/>
                <w:sz w:val="18"/>
                <w:szCs w:val="18"/>
              </w:rPr>
              <w:t xml:space="preserve"> </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µmol/mol（143</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）～＜250</w:t>
            </w:r>
            <w:r>
              <w:rPr>
                <w:rFonts w:hint="eastAsia" w:ascii="宋体" w:hAnsi="宋体" w:cs="宋体"/>
                <w:w w:val="50"/>
                <w:sz w:val="18"/>
                <w:szCs w:val="18"/>
              </w:rPr>
              <w:t xml:space="preserve"> </w:t>
            </w:r>
            <w:r>
              <w:rPr>
                <w:rFonts w:hint="eastAsia" w:ascii="宋体" w:hAnsi="宋体" w:cs="宋体"/>
                <w:sz w:val="18"/>
                <w:szCs w:val="18"/>
              </w:rPr>
              <w:t>µmol/mol（715</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）时，绝对误差不超过±20</w:t>
            </w:r>
            <w:r>
              <w:rPr>
                <w:rFonts w:hint="eastAsia" w:ascii="宋体" w:hAnsi="宋体" w:cs="宋体"/>
                <w:w w:val="50"/>
                <w:sz w:val="18"/>
                <w:szCs w:val="18"/>
              </w:rPr>
              <w:t xml:space="preserve"> </w:t>
            </w:r>
            <w:r>
              <w:rPr>
                <w:rFonts w:hint="eastAsia" w:ascii="宋体" w:hAnsi="宋体" w:cs="宋体"/>
                <w:sz w:val="18"/>
                <w:szCs w:val="18"/>
              </w:rPr>
              <w:t>µmol/mol（57</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≥20</w:t>
            </w:r>
            <w:r>
              <w:rPr>
                <w:rFonts w:hint="eastAsia" w:ascii="宋体" w:hAnsi="宋体" w:cs="宋体"/>
                <w:w w:val="50"/>
                <w:sz w:val="18"/>
                <w:szCs w:val="18"/>
              </w:rPr>
              <w:t xml:space="preserve"> </w:t>
            </w:r>
            <w:r>
              <w:rPr>
                <w:rFonts w:hint="eastAsia" w:ascii="宋体" w:hAnsi="宋体" w:cs="宋体"/>
                <w:sz w:val="18"/>
                <w:szCs w:val="18"/>
              </w:rPr>
              <w:t>µmol/mol（57</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µmol/mol（143</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）时，相对误差不超过±30</w:t>
            </w:r>
            <w:r>
              <w:rPr>
                <w:rFonts w:hint="eastAsia" w:ascii="宋体" w:hAnsi="宋体" w:cs="宋体"/>
                <w:w w:val="50"/>
                <w:sz w:val="18"/>
                <w:szCs w:val="18"/>
              </w:rPr>
              <w:t xml:space="preserve"> </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＜20</w:t>
            </w:r>
            <w:r>
              <w:rPr>
                <w:rFonts w:hint="eastAsia" w:ascii="宋体" w:hAnsi="宋体" w:cs="宋体"/>
                <w:w w:val="50"/>
                <w:sz w:val="18"/>
                <w:szCs w:val="18"/>
              </w:rPr>
              <w:t xml:space="preserve"> </w:t>
            </w:r>
            <w:r>
              <w:rPr>
                <w:rFonts w:hint="eastAsia" w:ascii="宋体" w:hAnsi="宋体" w:cs="宋体"/>
                <w:sz w:val="18"/>
                <w:szCs w:val="18"/>
              </w:rPr>
              <w:t>µmol/mol（57</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）时，绝对误差不超过±6</w:t>
            </w:r>
            <w:r>
              <w:rPr>
                <w:rFonts w:hint="eastAsia" w:ascii="宋体" w:hAnsi="宋体" w:cs="宋体"/>
                <w:w w:val="50"/>
                <w:sz w:val="18"/>
                <w:szCs w:val="18"/>
              </w:rPr>
              <w:t xml:space="preserve"> </w:t>
            </w:r>
            <w:r>
              <w:rPr>
                <w:rFonts w:hint="eastAsia" w:ascii="宋体" w:hAnsi="宋体" w:cs="宋体"/>
                <w:sz w:val="18"/>
                <w:szCs w:val="18"/>
              </w:rPr>
              <w:t>µmol/mol（17</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w:t>
            </w:r>
          </w:p>
        </w:tc>
        <w:tc>
          <w:tcPr>
            <w:tcW w:w="923" w:type="dxa"/>
            <w:tcBorders>
              <w:top w:val="single" w:color="auto" w:sz="4" w:space="0"/>
              <w:bottom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760" w:type="dxa"/>
            <w:vMerge w:val="continue"/>
            <w:vAlign w:val="center"/>
          </w:tcPr>
          <w:p>
            <w:pPr>
              <w:spacing w:line="230" w:lineRule="exact"/>
              <w:jc w:val="center"/>
              <w:rPr>
                <w:rFonts w:ascii="宋体" w:hAnsi="宋体" w:cs="宋体"/>
                <w:sz w:val="18"/>
                <w:szCs w:val="18"/>
              </w:rPr>
            </w:pPr>
          </w:p>
        </w:tc>
        <w:tc>
          <w:tcPr>
            <w:tcW w:w="975" w:type="dxa"/>
            <w:tcBorders>
              <w:top w:val="single" w:color="auto" w:sz="4" w:space="0"/>
            </w:tcBorders>
            <w:vAlign w:val="center"/>
          </w:tcPr>
          <w:p>
            <w:pPr>
              <w:spacing w:line="230" w:lineRule="exact"/>
              <w:jc w:val="center"/>
              <w:rPr>
                <w:rFonts w:ascii="宋体" w:hAnsi="宋体" w:cs="宋体"/>
                <w:sz w:val="18"/>
                <w:szCs w:val="18"/>
              </w:rPr>
            </w:pPr>
            <w:r>
              <w:rPr>
                <w:rFonts w:hint="eastAsia" w:ascii="宋体" w:hAnsi="宋体" w:cs="宋体"/>
                <w:sz w:val="18"/>
                <w:szCs w:val="18"/>
              </w:rPr>
              <w:t>NO</w:t>
            </w:r>
            <w:r>
              <w:rPr>
                <w:rFonts w:hint="eastAsia" w:ascii="宋体" w:hAnsi="宋体" w:cs="宋体"/>
                <w:sz w:val="18"/>
                <w:szCs w:val="18"/>
                <w:vertAlign w:val="subscript"/>
              </w:rPr>
              <w:t>X</w:t>
            </w:r>
          </w:p>
        </w:tc>
        <w:tc>
          <w:tcPr>
            <w:tcW w:w="975" w:type="dxa"/>
            <w:tcBorders>
              <w:top w:val="single" w:color="auto" w:sz="4" w:space="0"/>
            </w:tcBorders>
            <w:vAlign w:val="center"/>
          </w:tcPr>
          <w:p>
            <w:pPr>
              <w:spacing w:line="230" w:lineRule="exact"/>
              <w:jc w:val="center"/>
              <w:rPr>
                <w:rFonts w:ascii="宋体" w:hAnsi="宋体" w:cs="宋体"/>
                <w:sz w:val="18"/>
                <w:szCs w:val="18"/>
              </w:rPr>
            </w:pPr>
            <w:r>
              <w:rPr>
                <w:rFonts w:hint="eastAsia" w:ascii="宋体" w:hAnsi="宋体" w:cs="宋体"/>
                <w:sz w:val="18"/>
                <w:szCs w:val="18"/>
              </w:rPr>
              <w:t>准确度</w:t>
            </w:r>
          </w:p>
        </w:tc>
        <w:tc>
          <w:tcPr>
            <w:tcW w:w="5760" w:type="dxa"/>
            <w:tcBorders>
              <w:top w:val="single" w:color="auto" w:sz="4" w:space="0"/>
            </w:tcBorders>
            <w:vAlign w:val="center"/>
          </w:tcPr>
          <w:p>
            <w:pPr>
              <w:spacing w:line="230" w:lineRule="exact"/>
              <w:ind w:firstLine="180" w:firstLineChars="100"/>
              <w:rPr>
                <w:rFonts w:ascii="宋体" w:hAnsi="宋体" w:cs="宋体"/>
                <w:sz w:val="18"/>
                <w:szCs w:val="18"/>
              </w:rPr>
            </w:pPr>
            <w:r>
              <w:rPr>
                <w:rFonts w:hint="eastAsia" w:ascii="宋体" w:hAnsi="宋体" w:cs="宋体"/>
                <w:sz w:val="18"/>
                <w:szCs w:val="18"/>
              </w:rPr>
              <w:t>排放浓度平均值：</w:t>
            </w:r>
          </w:p>
          <w:p>
            <w:pPr>
              <w:spacing w:line="230" w:lineRule="exact"/>
              <w:ind w:firstLine="180" w:firstLineChars="100"/>
              <w:rPr>
                <w:rFonts w:ascii="宋体" w:hAnsi="宋体" w:cs="宋体"/>
                <w:sz w:val="18"/>
                <w:szCs w:val="18"/>
              </w:rPr>
            </w:pPr>
            <w:r>
              <w:rPr>
                <w:rFonts w:hint="eastAsia" w:ascii="宋体" w:hAnsi="宋体" w:cs="宋体"/>
                <w:sz w:val="18"/>
                <w:szCs w:val="18"/>
              </w:rPr>
              <w:t>≥250</w:t>
            </w:r>
            <w:r>
              <w:rPr>
                <w:rFonts w:hint="eastAsia" w:ascii="宋体" w:hAnsi="宋体" w:cs="宋体"/>
                <w:w w:val="50"/>
                <w:sz w:val="18"/>
                <w:szCs w:val="18"/>
              </w:rPr>
              <w:t xml:space="preserve"> </w:t>
            </w:r>
            <w:r>
              <w:rPr>
                <w:rFonts w:hint="eastAsia" w:ascii="宋体" w:hAnsi="宋体" w:cs="宋体"/>
                <w:sz w:val="18"/>
                <w:szCs w:val="18"/>
              </w:rPr>
              <w:t>µmol/mol（513</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）时，相对准确度≤15</w:t>
            </w:r>
            <w:r>
              <w:rPr>
                <w:rFonts w:hint="eastAsia" w:ascii="宋体" w:hAnsi="宋体" w:cs="宋体"/>
                <w:w w:val="50"/>
                <w:sz w:val="18"/>
                <w:szCs w:val="18"/>
              </w:rPr>
              <w:t xml:space="preserve"> </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µmol/mol（103</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）～＜250</w:t>
            </w:r>
            <w:r>
              <w:rPr>
                <w:rFonts w:hint="eastAsia" w:ascii="宋体" w:hAnsi="宋体" w:cs="宋体"/>
                <w:w w:val="50"/>
                <w:sz w:val="18"/>
                <w:szCs w:val="18"/>
              </w:rPr>
              <w:t xml:space="preserve"> </w:t>
            </w:r>
            <w:r>
              <w:rPr>
                <w:rFonts w:hint="eastAsia" w:ascii="宋体" w:hAnsi="宋体" w:cs="宋体"/>
                <w:sz w:val="18"/>
                <w:szCs w:val="18"/>
              </w:rPr>
              <w:t>µmol/mol（513</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）时，绝对误差不超过±20</w:t>
            </w:r>
            <w:r>
              <w:rPr>
                <w:rFonts w:hint="eastAsia" w:ascii="宋体" w:hAnsi="宋体" w:cs="宋体"/>
                <w:w w:val="50"/>
                <w:sz w:val="18"/>
                <w:szCs w:val="18"/>
              </w:rPr>
              <w:t xml:space="preserve"> </w:t>
            </w:r>
            <w:r>
              <w:rPr>
                <w:rFonts w:hint="eastAsia" w:ascii="宋体" w:hAnsi="宋体" w:cs="宋体"/>
                <w:sz w:val="18"/>
                <w:szCs w:val="18"/>
              </w:rPr>
              <w:t>µmol/mol（41</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≥20</w:t>
            </w:r>
            <w:r>
              <w:rPr>
                <w:rFonts w:hint="eastAsia" w:ascii="宋体" w:hAnsi="宋体" w:cs="宋体"/>
                <w:w w:val="50"/>
                <w:sz w:val="18"/>
                <w:szCs w:val="18"/>
              </w:rPr>
              <w:t xml:space="preserve"> </w:t>
            </w:r>
            <w:r>
              <w:rPr>
                <w:rFonts w:hint="eastAsia" w:ascii="宋体" w:hAnsi="宋体" w:cs="宋体"/>
                <w:sz w:val="18"/>
                <w:szCs w:val="18"/>
              </w:rPr>
              <w:t>µmol/mol（41</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µmol/mol（103</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）时，相对误差不超过±30</w:t>
            </w:r>
            <w:r>
              <w:rPr>
                <w:rFonts w:hint="eastAsia" w:ascii="宋体" w:hAnsi="宋体" w:cs="宋体"/>
                <w:w w:val="50"/>
                <w:sz w:val="18"/>
                <w:szCs w:val="18"/>
              </w:rPr>
              <w:t xml:space="preserve"> </w:t>
            </w:r>
            <w:r>
              <w:rPr>
                <w:rFonts w:hint="eastAsia" w:ascii="宋体" w:hAnsi="宋体" w:cs="宋体"/>
                <w:sz w:val="18"/>
                <w:szCs w:val="18"/>
              </w:rPr>
              <w:t xml:space="preserve">% </w:t>
            </w:r>
          </w:p>
          <w:p>
            <w:pPr>
              <w:spacing w:line="230" w:lineRule="exact"/>
              <w:ind w:firstLine="180" w:firstLineChars="100"/>
              <w:rPr>
                <w:rFonts w:ascii="宋体" w:hAnsi="宋体" w:cs="宋体"/>
                <w:sz w:val="18"/>
                <w:szCs w:val="18"/>
              </w:rPr>
            </w:pPr>
            <w:r>
              <w:rPr>
                <w:rFonts w:hint="eastAsia" w:ascii="宋体" w:hAnsi="宋体" w:cs="宋体"/>
                <w:sz w:val="18"/>
                <w:szCs w:val="18"/>
              </w:rPr>
              <w:t>＜20</w:t>
            </w:r>
            <w:r>
              <w:rPr>
                <w:rFonts w:hint="eastAsia" w:ascii="宋体" w:hAnsi="宋体" w:cs="宋体"/>
                <w:w w:val="50"/>
                <w:sz w:val="18"/>
                <w:szCs w:val="18"/>
              </w:rPr>
              <w:t xml:space="preserve"> </w:t>
            </w:r>
            <w:r>
              <w:rPr>
                <w:rFonts w:hint="eastAsia" w:ascii="宋体" w:hAnsi="宋体" w:cs="宋体"/>
                <w:sz w:val="18"/>
                <w:szCs w:val="18"/>
              </w:rPr>
              <w:t>µmol/mol（41</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）时，绝对误差不超过±6</w:t>
            </w:r>
            <w:r>
              <w:rPr>
                <w:rFonts w:hint="eastAsia" w:ascii="宋体" w:hAnsi="宋体" w:cs="宋体"/>
                <w:w w:val="50"/>
                <w:sz w:val="18"/>
                <w:szCs w:val="18"/>
              </w:rPr>
              <w:t xml:space="preserve"> </w:t>
            </w:r>
            <w:r>
              <w:rPr>
                <w:rFonts w:hint="eastAsia" w:ascii="宋体" w:hAnsi="宋体" w:cs="宋体"/>
                <w:sz w:val="18"/>
                <w:szCs w:val="18"/>
              </w:rPr>
              <w:t>µmol/mol（12</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w:t>
            </w:r>
          </w:p>
        </w:tc>
        <w:tc>
          <w:tcPr>
            <w:tcW w:w="923" w:type="dxa"/>
            <w:tcBorders>
              <w:top w:val="single" w:color="auto" w:sz="4" w:space="0"/>
            </w:tcBorders>
            <w:vAlign w:val="center"/>
          </w:tcPr>
          <w:p>
            <w:pPr>
              <w:spacing w:line="230" w:lineRule="exact"/>
              <w:jc w:val="center"/>
              <w:rPr>
                <w:rFonts w:ascii="宋体" w:hAnsi="宋体" w:cs="宋体"/>
                <w:sz w:val="18"/>
                <w:szCs w:val="18"/>
              </w:rPr>
            </w:pPr>
            <w:r>
              <w:rPr>
                <w:rFonts w:hint="eastAsia" w:ascii="宋体" w:hAnsi="宋体" w:cs="宋体"/>
                <w:sz w:val="18"/>
                <w:szCs w:val="18"/>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760" w:type="dxa"/>
            <w:vMerge w:val="continue"/>
            <w:vAlign w:val="center"/>
          </w:tcPr>
          <w:p>
            <w:pPr>
              <w:spacing w:line="230" w:lineRule="exact"/>
              <w:jc w:val="center"/>
              <w:rPr>
                <w:rFonts w:ascii="宋体" w:hAnsi="宋体" w:cs="宋体"/>
                <w:sz w:val="18"/>
                <w:szCs w:val="18"/>
              </w:rPr>
            </w:pP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CO</w:t>
            </w: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准确度</w:t>
            </w:r>
          </w:p>
        </w:tc>
        <w:tc>
          <w:tcPr>
            <w:tcW w:w="5760" w:type="dxa"/>
            <w:vAlign w:val="center"/>
          </w:tcPr>
          <w:p>
            <w:pPr>
              <w:spacing w:line="230" w:lineRule="exact"/>
              <w:ind w:firstLine="180" w:firstLineChars="100"/>
              <w:rPr>
                <w:rFonts w:ascii="宋体" w:hAnsi="宋体" w:cs="宋体"/>
                <w:sz w:val="18"/>
                <w:szCs w:val="18"/>
              </w:rPr>
            </w:pPr>
            <w:r>
              <w:rPr>
                <w:rFonts w:hint="eastAsia" w:ascii="宋体" w:hAnsi="宋体" w:cs="宋体"/>
                <w:sz w:val="18"/>
                <w:szCs w:val="18"/>
              </w:rPr>
              <w:t>排放浓度平均值：</w:t>
            </w:r>
          </w:p>
          <w:p>
            <w:pPr>
              <w:spacing w:line="230" w:lineRule="exact"/>
              <w:ind w:firstLine="180" w:firstLineChars="100"/>
              <w:rPr>
                <w:rFonts w:ascii="宋体" w:hAnsi="宋体" w:cs="宋体"/>
                <w:sz w:val="18"/>
                <w:szCs w:val="18"/>
              </w:rPr>
            </w:pPr>
            <w:r>
              <w:rPr>
                <w:rFonts w:hint="eastAsia" w:ascii="宋体" w:hAnsi="宋体" w:cs="宋体"/>
                <w:sz w:val="18"/>
                <w:szCs w:val="18"/>
              </w:rPr>
              <w:t>≥250</w:t>
            </w:r>
            <w:r>
              <w:rPr>
                <w:rFonts w:hint="eastAsia" w:ascii="宋体" w:hAnsi="宋体" w:cs="宋体"/>
                <w:w w:val="50"/>
                <w:sz w:val="18"/>
                <w:szCs w:val="18"/>
              </w:rPr>
              <w:t xml:space="preserve"> </w:t>
            </w:r>
            <w:r>
              <w:rPr>
                <w:rFonts w:hint="eastAsia" w:ascii="宋体" w:hAnsi="宋体" w:cs="宋体"/>
                <w:sz w:val="18"/>
                <w:szCs w:val="18"/>
              </w:rPr>
              <w:t>µmol/mol（313</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）时，相对准确度≤15</w:t>
            </w:r>
            <w:r>
              <w:rPr>
                <w:rFonts w:hint="eastAsia" w:ascii="宋体" w:hAnsi="宋体" w:cs="宋体"/>
                <w:w w:val="50"/>
                <w:sz w:val="18"/>
                <w:szCs w:val="18"/>
              </w:rPr>
              <w:t xml:space="preserve"> </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µmol/mol（63</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）～＜250</w:t>
            </w:r>
            <w:r>
              <w:rPr>
                <w:rFonts w:hint="eastAsia" w:ascii="宋体" w:hAnsi="宋体" w:cs="宋体"/>
                <w:w w:val="50"/>
                <w:sz w:val="18"/>
                <w:szCs w:val="18"/>
              </w:rPr>
              <w:t xml:space="preserve"> </w:t>
            </w:r>
            <w:r>
              <w:rPr>
                <w:rFonts w:hint="eastAsia" w:ascii="宋体" w:hAnsi="宋体" w:cs="宋体"/>
                <w:sz w:val="18"/>
                <w:szCs w:val="18"/>
              </w:rPr>
              <w:t>µmol/mol（313</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）时，绝对误差不超过±20</w:t>
            </w:r>
            <w:r>
              <w:rPr>
                <w:rFonts w:hint="eastAsia" w:ascii="宋体" w:hAnsi="宋体" w:cs="宋体"/>
                <w:w w:val="50"/>
                <w:sz w:val="18"/>
                <w:szCs w:val="18"/>
              </w:rPr>
              <w:t xml:space="preserve"> </w:t>
            </w:r>
            <w:r>
              <w:rPr>
                <w:rFonts w:hint="eastAsia" w:ascii="宋体" w:hAnsi="宋体" w:cs="宋体"/>
                <w:sz w:val="18"/>
                <w:szCs w:val="18"/>
              </w:rPr>
              <w:t>µmol/mol（25</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≥20</w:t>
            </w:r>
            <w:r>
              <w:rPr>
                <w:rFonts w:hint="eastAsia" w:ascii="宋体" w:hAnsi="宋体" w:cs="宋体"/>
                <w:w w:val="50"/>
                <w:sz w:val="18"/>
                <w:szCs w:val="18"/>
              </w:rPr>
              <w:t xml:space="preserve"> </w:t>
            </w:r>
            <w:r>
              <w:rPr>
                <w:rFonts w:hint="eastAsia" w:ascii="宋体" w:hAnsi="宋体" w:cs="宋体"/>
                <w:sz w:val="18"/>
                <w:szCs w:val="18"/>
              </w:rPr>
              <w:t>µmol/mol（25</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µmol/mol（63</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）时，相对误差不超过±30</w:t>
            </w:r>
            <w:r>
              <w:rPr>
                <w:rFonts w:hint="eastAsia" w:ascii="宋体" w:hAnsi="宋体" w:cs="宋体"/>
                <w:w w:val="50"/>
                <w:sz w:val="18"/>
                <w:szCs w:val="18"/>
              </w:rPr>
              <w:t xml:space="preserve"> </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＜20</w:t>
            </w:r>
            <w:r>
              <w:rPr>
                <w:rFonts w:hint="eastAsia" w:ascii="宋体" w:hAnsi="宋体" w:cs="宋体"/>
                <w:w w:val="50"/>
                <w:sz w:val="18"/>
                <w:szCs w:val="18"/>
              </w:rPr>
              <w:t xml:space="preserve"> </w:t>
            </w:r>
            <w:r>
              <w:rPr>
                <w:rFonts w:hint="eastAsia" w:ascii="宋体" w:hAnsi="宋体" w:cs="宋体"/>
                <w:sz w:val="18"/>
                <w:szCs w:val="18"/>
              </w:rPr>
              <w:t>µmol/mol（25</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）时，绝对误差不超过±6</w:t>
            </w:r>
            <w:r>
              <w:rPr>
                <w:rFonts w:hint="eastAsia" w:ascii="宋体" w:hAnsi="宋体" w:cs="宋体"/>
                <w:w w:val="50"/>
                <w:sz w:val="18"/>
                <w:szCs w:val="18"/>
              </w:rPr>
              <w:t xml:space="preserve"> </w:t>
            </w:r>
            <w:r>
              <w:rPr>
                <w:rFonts w:hint="eastAsia" w:ascii="宋体" w:hAnsi="宋体" w:cs="宋体"/>
                <w:sz w:val="18"/>
                <w:szCs w:val="18"/>
              </w:rPr>
              <w:t>µmol/mol（8</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w:t>
            </w:r>
          </w:p>
        </w:tc>
        <w:tc>
          <w:tcPr>
            <w:tcW w:w="923" w:type="dxa"/>
            <w:vAlign w:val="center"/>
          </w:tcPr>
          <w:p>
            <w:pPr>
              <w:spacing w:line="230" w:lineRule="exact"/>
              <w:jc w:val="center"/>
              <w:rPr>
                <w:rFonts w:ascii="宋体" w:hAnsi="宋体" w:cs="宋体"/>
                <w:sz w:val="18"/>
                <w:szCs w:val="18"/>
              </w:rPr>
            </w:pPr>
            <w:r>
              <w:rPr>
                <w:rFonts w:hint="eastAsia" w:ascii="宋体" w:hAnsi="宋体" w:cs="宋体"/>
                <w:sz w:val="18"/>
                <w:szCs w:val="18"/>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760" w:type="dxa"/>
            <w:vMerge w:val="continue"/>
            <w:vAlign w:val="center"/>
          </w:tcPr>
          <w:p>
            <w:pPr>
              <w:spacing w:line="230" w:lineRule="exact"/>
              <w:jc w:val="center"/>
              <w:rPr>
                <w:rFonts w:ascii="宋体" w:hAnsi="宋体" w:cs="宋体"/>
                <w:sz w:val="18"/>
                <w:szCs w:val="18"/>
              </w:rPr>
            </w:pP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NMHC</w:t>
            </w: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准确度</w:t>
            </w:r>
          </w:p>
        </w:tc>
        <w:tc>
          <w:tcPr>
            <w:tcW w:w="5760" w:type="dxa"/>
            <w:vAlign w:val="center"/>
          </w:tcPr>
          <w:p>
            <w:pPr>
              <w:spacing w:line="230" w:lineRule="exact"/>
              <w:ind w:firstLine="180" w:firstLineChars="100"/>
              <w:rPr>
                <w:rFonts w:ascii="宋体" w:hAnsi="宋体" w:cs="宋体"/>
                <w:sz w:val="18"/>
                <w:szCs w:val="18"/>
              </w:rPr>
            </w:pPr>
            <w:r>
              <w:rPr>
                <w:rFonts w:hint="eastAsia" w:ascii="宋体" w:hAnsi="宋体" w:cs="宋体"/>
                <w:sz w:val="18"/>
                <w:szCs w:val="18"/>
              </w:rPr>
              <w:t>排放浓度平均值：</w:t>
            </w:r>
          </w:p>
          <w:p>
            <w:pPr>
              <w:spacing w:line="230" w:lineRule="exact"/>
              <w:ind w:firstLine="180" w:firstLineChars="100"/>
              <w:rPr>
                <w:rFonts w:ascii="宋体" w:hAnsi="宋体" w:cs="宋体"/>
                <w:sz w:val="18"/>
                <w:szCs w:val="18"/>
              </w:rPr>
            </w:pPr>
            <w:r>
              <w:rPr>
                <w:rFonts w:hint="eastAsia" w:ascii="宋体" w:hAnsi="宋体" w:cs="宋体"/>
                <w:sz w:val="18"/>
                <w:szCs w:val="18"/>
              </w:rPr>
              <w:t>≥500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时，相对准确度≤35</w:t>
            </w:r>
            <w:r>
              <w:rPr>
                <w:rFonts w:hint="eastAsia" w:ascii="宋体" w:hAnsi="宋体" w:cs="宋体"/>
                <w:w w:val="50"/>
                <w:sz w:val="18"/>
                <w:szCs w:val="18"/>
              </w:rPr>
              <w:t xml:space="preserve"> </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～＜500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时，相对准确度≤40</w:t>
            </w:r>
            <w:r>
              <w:rPr>
                <w:rFonts w:hint="eastAsia" w:ascii="宋体" w:hAnsi="宋体" w:cs="宋体"/>
                <w:w w:val="50"/>
                <w:sz w:val="18"/>
                <w:szCs w:val="18"/>
              </w:rPr>
              <w:t xml:space="preserve"> </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时，排放限制＜50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时，绝对误差应在±10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以内，排放限制≥50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时，绝对误差不超过±20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p>
        </w:tc>
        <w:tc>
          <w:tcPr>
            <w:tcW w:w="923" w:type="dxa"/>
            <w:vAlign w:val="center"/>
          </w:tcPr>
          <w:p>
            <w:pPr>
              <w:spacing w:line="230" w:lineRule="exact"/>
              <w:jc w:val="center"/>
              <w:rPr>
                <w:rFonts w:ascii="宋体" w:hAnsi="宋体" w:cs="宋体"/>
                <w:sz w:val="18"/>
                <w:szCs w:val="18"/>
              </w:rPr>
            </w:pPr>
            <w:r>
              <w:rPr>
                <w:rFonts w:hint="eastAsia" w:ascii="宋体" w:hAnsi="宋体" w:cs="宋体"/>
                <w:sz w:val="18"/>
                <w:szCs w:val="18"/>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760" w:type="dxa"/>
            <w:vAlign w:val="center"/>
          </w:tcPr>
          <w:p>
            <w:pPr>
              <w:spacing w:line="230" w:lineRule="exact"/>
              <w:jc w:val="center"/>
              <w:rPr>
                <w:rFonts w:ascii="宋体" w:hAnsi="宋体" w:cs="宋体"/>
                <w:sz w:val="18"/>
                <w:szCs w:val="18"/>
              </w:rPr>
            </w:pPr>
            <w:r>
              <w:rPr>
                <w:rFonts w:hint="eastAsia" w:ascii="宋体" w:hAnsi="宋体" w:cs="宋体"/>
                <w:sz w:val="18"/>
                <w:szCs w:val="18"/>
              </w:rPr>
              <w:t>颗粒物 CEMS</w:t>
            </w: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颗粒物</w:t>
            </w: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准确度</w:t>
            </w:r>
          </w:p>
        </w:tc>
        <w:tc>
          <w:tcPr>
            <w:tcW w:w="5760" w:type="dxa"/>
            <w:vAlign w:val="center"/>
          </w:tcPr>
          <w:p>
            <w:pPr>
              <w:spacing w:line="230" w:lineRule="exact"/>
              <w:ind w:firstLine="180" w:firstLineChars="100"/>
              <w:rPr>
                <w:rFonts w:ascii="宋体" w:hAnsi="宋体" w:cs="宋体"/>
                <w:sz w:val="18"/>
                <w:szCs w:val="18"/>
              </w:rPr>
            </w:pPr>
            <w:r>
              <w:rPr>
                <w:rFonts w:hint="eastAsia" w:ascii="宋体" w:hAnsi="宋体" w:cs="宋体"/>
                <w:sz w:val="18"/>
                <w:szCs w:val="18"/>
              </w:rPr>
              <w:t>排放浓度＞200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时，相对误差不超过±15</w:t>
            </w:r>
            <w:r>
              <w:rPr>
                <w:rFonts w:hint="eastAsia" w:ascii="宋体" w:hAnsi="宋体" w:cs="宋体"/>
                <w:w w:val="50"/>
                <w:sz w:val="18"/>
                <w:szCs w:val="18"/>
              </w:rPr>
              <w:t xml:space="preserve"> </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100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＜排放浓度≤200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时，相对误差不超过±20</w:t>
            </w:r>
            <w:r>
              <w:rPr>
                <w:rFonts w:hint="eastAsia" w:ascii="宋体" w:hAnsi="宋体" w:cs="宋体"/>
                <w:w w:val="50"/>
                <w:sz w:val="18"/>
                <w:szCs w:val="18"/>
              </w:rPr>
              <w:t xml:space="preserve"> </w:t>
            </w:r>
            <w:r>
              <w:rPr>
                <w:rFonts w:hint="eastAsia" w:ascii="宋体" w:hAnsi="宋体" w:cs="宋体"/>
                <w:sz w:val="18"/>
                <w:szCs w:val="18"/>
              </w:rPr>
              <w:t xml:space="preserve">% </w:t>
            </w:r>
          </w:p>
          <w:p>
            <w:pPr>
              <w:spacing w:line="230" w:lineRule="exact"/>
              <w:ind w:firstLine="270" w:firstLineChars="150"/>
              <w:rPr>
                <w:rFonts w:ascii="宋体" w:hAnsi="宋体" w:cs="宋体"/>
                <w:sz w:val="18"/>
                <w:szCs w:val="18"/>
              </w:rPr>
            </w:pP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＜排放浓度≤100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时，相对误差不超过±25</w:t>
            </w:r>
            <w:r>
              <w:rPr>
                <w:rFonts w:hint="eastAsia" w:ascii="宋体" w:hAnsi="宋体" w:cs="宋体"/>
                <w:w w:val="50"/>
                <w:sz w:val="18"/>
                <w:szCs w:val="18"/>
              </w:rPr>
              <w:t xml:space="preserve"> </w:t>
            </w:r>
            <w:r>
              <w:rPr>
                <w:rFonts w:hint="eastAsia" w:ascii="宋体" w:hAnsi="宋体" w:cs="宋体"/>
                <w:sz w:val="18"/>
                <w:szCs w:val="18"/>
              </w:rPr>
              <w:t xml:space="preserve">% </w:t>
            </w:r>
          </w:p>
          <w:p>
            <w:pPr>
              <w:spacing w:line="230" w:lineRule="exact"/>
              <w:ind w:firstLine="270" w:firstLineChars="150"/>
              <w:rPr>
                <w:rFonts w:ascii="宋体" w:hAnsi="宋体" w:cs="宋体"/>
                <w:sz w:val="18"/>
                <w:szCs w:val="18"/>
              </w:rPr>
            </w:pPr>
            <w:r>
              <w:rPr>
                <w:rFonts w:hint="eastAsia" w:ascii="宋体" w:hAnsi="宋体" w:cs="宋体"/>
                <w:sz w:val="18"/>
                <w:szCs w:val="18"/>
              </w:rPr>
              <w:t>20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＜排放浓度≤50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 相对误差不超过±30</w:t>
            </w:r>
            <w:r>
              <w:rPr>
                <w:rFonts w:hint="eastAsia" w:ascii="宋体" w:hAnsi="宋体" w:cs="宋体"/>
                <w:w w:val="50"/>
                <w:sz w:val="18"/>
                <w:szCs w:val="18"/>
              </w:rPr>
              <w:t xml:space="preserve"> </w:t>
            </w:r>
            <w:r>
              <w:rPr>
                <w:rFonts w:hint="eastAsia" w:ascii="宋体" w:hAnsi="宋体" w:cs="宋体"/>
                <w:sz w:val="18"/>
                <w:szCs w:val="18"/>
              </w:rPr>
              <w:t xml:space="preserve">% </w:t>
            </w:r>
          </w:p>
          <w:p>
            <w:pPr>
              <w:spacing w:line="230" w:lineRule="exact"/>
              <w:ind w:firstLine="270" w:firstLineChars="150"/>
              <w:rPr>
                <w:rFonts w:ascii="宋体" w:hAnsi="宋体" w:cs="宋体"/>
                <w:sz w:val="18"/>
                <w:szCs w:val="18"/>
              </w:rPr>
            </w:pPr>
            <w:r>
              <w:rPr>
                <w:rFonts w:hint="eastAsia" w:ascii="宋体" w:hAnsi="宋体" w:cs="宋体"/>
                <w:sz w:val="18"/>
                <w:szCs w:val="18"/>
              </w:rPr>
              <w:t>10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＜排放浓度≤20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 绝对误差不超过±6</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 xml:space="preserve"> </w:t>
            </w:r>
          </w:p>
          <w:p>
            <w:pPr>
              <w:spacing w:line="230" w:lineRule="exact"/>
              <w:ind w:firstLine="180" w:firstLineChars="100"/>
              <w:rPr>
                <w:rFonts w:ascii="宋体" w:hAnsi="宋体" w:cs="宋体"/>
                <w:sz w:val="18"/>
                <w:szCs w:val="18"/>
              </w:rPr>
            </w:pPr>
            <w:r>
              <w:rPr>
                <w:rFonts w:hint="eastAsia" w:ascii="宋体" w:hAnsi="宋体" w:cs="宋体"/>
                <w:sz w:val="18"/>
                <w:szCs w:val="18"/>
              </w:rPr>
              <w:t>排放浓度≤10</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r>
              <w:rPr>
                <w:rFonts w:hint="eastAsia" w:ascii="宋体" w:hAnsi="宋体" w:cs="宋体"/>
                <w:sz w:val="18"/>
                <w:szCs w:val="18"/>
              </w:rPr>
              <w:t>时，绝对误差不超过±5</w:t>
            </w:r>
            <w:r>
              <w:rPr>
                <w:rFonts w:hint="eastAsia" w:ascii="宋体" w:hAnsi="宋体" w:cs="宋体"/>
                <w:w w:val="50"/>
                <w:sz w:val="18"/>
                <w:szCs w:val="18"/>
              </w:rPr>
              <w:t xml:space="preserve"> </w:t>
            </w:r>
            <w:r>
              <w:rPr>
                <w:rFonts w:hint="eastAsia" w:ascii="宋体" w:hAnsi="宋体" w:cs="宋体"/>
                <w:sz w:val="18"/>
                <w:szCs w:val="18"/>
              </w:rPr>
              <w:t>mg/m</w:t>
            </w:r>
            <w:r>
              <w:rPr>
                <w:rFonts w:hint="eastAsia" w:ascii="宋体" w:hAnsi="宋体" w:cs="宋体"/>
                <w:sz w:val="18"/>
                <w:szCs w:val="18"/>
                <w:vertAlign w:val="superscript"/>
              </w:rPr>
              <w:t>3</w:t>
            </w:r>
          </w:p>
        </w:tc>
        <w:tc>
          <w:tcPr>
            <w:tcW w:w="923" w:type="dxa"/>
            <w:vAlign w:val="center"/>
          </w:tcPr>
          <w:p>
            <w:pPr>
              <w:spacing w:line="230" w:lineRule="exact"/>
              <w:jc w:val="center"/>
              <w:rPr>
                <w:rFonts w:ascii="宋体" w:hAnsi="宋体" w:cs="宋体"/>
                <w:sz w:val="18"/>
                <w:szCs w:val="18"/>
              </w:rPr>
            </w:pPr>
            <w:r>
              <w:rPr>
                <w:rFonts w:hint="eastAsia" w:ascii="宋体" w:hAnsi="宋体" w:cs="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60" w:type="dxa"/>
            <w:vMerge w:val="restart"/>
            <w:vAlign w:val="center"/>
          </w:tcPr>
          <w:p>
            <w:pPr>
              <w:spacing w:line="230" w:lineRule="exact"/>
              <w:jc w:val="center"/>
              <w:rPr>
                <w:rFonts w:ascii="宋体" w:hAnsi="宋体" w:cs="宋体"/>
                <w:sz w:val="18"/>
                <w:szCs w:val="18"/>
              </w:rPr>
            </w:pPr>
            <w:r>
              <w:rPr>
                <w:rFonts w:hint="eastAsia" w:ascii="宋体" w:hAnsi="宋体" w:cs="宋体"/>
                <w:sz w:val="18"/>
                <w:szCs w:val="18"/>
              </w:rPr>
              <w:t>烟气参数CMS</w:t>
            </w: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O</w:t>
            </w:r>
            <w:r>
              <w:rPr>
                <w:rFonts w:hint="eastAsia" w:ascii="宋体" w:hAnsi="宋体" w:cs="宋体"/>
                <w:sz w:val="18"/>
                <w:szCs w:val="18"/>
                <w:vertAlign w:val="subscript"/>
              </w:rPr>
              <w:t>2</w:t>
            </w: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准确度</w:t>
            </w:r>
          </w:p>
        </w:tc>
        <w:tc>
          <w:tcPr>
            <w:tcW w:w="5760" w:type="dxa"/>
            <w:vAlign w:val="center"/>
          </w:tcPr>
          <w:p>
            <w:pPr>
              <w:spacing w:line="230" w:lineRule="exact"/>
              <w:ind w:firstLine="180" w:firstLineChars="100"/>
              <w:rPr>
                <w:rFonts w:ascii="宋体" w:hAnsi="宋体" w:cs="宋体"/>
                <w:sz w:val="18"/>
                <w:szCs w:val="18"/>
              </w:rPr>
            </w:pP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w:t>
            </w:r>
            <w:r>
              <w:rPr>
                <w:rFonts w:hint="eastAsia" w:ascii="宋体" w:hAnsi="宋体" w:cs="宋体"/>
                <w:w w:val="50"/>
                <w:sz w:val="18"/>
                <w:szCs w:val="18"/>
              </w:rPr>
              <w:t xml:space="preserve"> </w:t>
            </w:r>
            <w:r>
              <w:rPr>
                <w:rFonts w:hint="eastAsia" w:ascii="宋体" w:hAnsi="宋体" w:cs="宋体"/>
                <w:sz w:val="18"/>
                <w:szCs w:val="18"/>
              </w:rPr>
              <w:t>时，相对准确度≤15</w:t>
            </w:r>
            <w:r>
              <w:rPr>
                <w:rFonts w:hint="eastAsia" w:ascii="宋体" w:hAnsi="宋体" w:cs="宋体"/>
                <w:w w:val="50"/>
                <w:sz w:val="18"/>
                <w:szCs w:val="18"/>
              </w:rPr>
              <w:t xml:space="preserve"> </w:t>
            </w:r>
            <w:r>
              <w:rPr>
                <w:rFonts w:hint="eastAsia" w:ascii="宋体" w:hAnsi="宋体" w:cs="宋体"/>
                <w:sz w:val="18"/>
                <w:szCs w:val="18"/>
              </w:rPr>
              <w:t>%</w:t>
            </w:r>
          </w:p>
          <w:p>
            <w:pPr>
              <w:spacing w:line="230" w:lineRule="exact"/>
              <w:ind w:firstLine="180" w:firstLineChars="100"/>
              <w:rPr>
                <w:rFonts w:ascii="宋体" w:hAnsi="宋体" w:cs="宋体"/>
                <w:sz w:val="18"/>
                <w:szCs w:val="18"/>
              </w:rPr>
            </w:pP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w:t>
            </w:r>
            <w:r>
              <w:rPr>
                <w:rFonts w:hint="eastAsia" w:ascii="宋体" w:hAnsi="宋体" w:cs="宋体"/>
                <w:w w:val="50"/>
                <w:sz w:val="18"/>
                <w:szCs w:val="18"/>
              </w:rPr>
              <w:t xml:space="preserve"> </w:t>
            </w:r>
            <w:r>
              <w:rPr>
                <w:rFonts w:hint="eastAsia" w:ascii="宋体" w:hAnsi="宋体" w:cs="宋体"/>
                <w:sz w:val="18"/>
                <w:szCs w:val="18"/>
              </w:rPr>
              <w:t>时，绝对误差应在±1.0</w:t>
            </w:r>
            <w:r>
              <w:rPr>
                <w:rFonts w:hint="eastAsia" w:ascii="宋体" w:hAnsi="宋体" w:cs="宋体"/>
                <w:w w:val="50"/>
                <w:sz w:val="18"/>
                <w:szCs w:val="18"/>
              </w:rPr>
              <w:t xml:space="preserve"> </w:t>
            </w:r>
            <w:r>
              <w:rPr>
                <w:rFonts w:hint="eastAsia" w:ascii="宋体" w:hAnsi="宋体" w:cs="宋体"/>
                <w:sz w:val="18"/>
                <w:szCs w:val="18"/>
              </w:rPr>
              <w:t>%</w:t>
            </w:r>
            <w:r>
              <w:rPr>
                <w:rFonts w:hint="eastAsia" w:ascii="宋体" w:hAnsi="宋体" w:cs="宋体"/>
                <w:w w:val="50"/>
                <w:sz w:val="18"/>
                <w:szCs w:val="18"/>
              </w:rPr>
              <w:t xml:space="preserve"> </w:t>
            </w:r>
            <w:r>
              <w:rPr>
                <w:rFonts w:hint="eastAsia" w:ascii="宋体" w:hAnsi="宋体" w:cs="宋体"/>
                <w:sz w:val="18"/>
                <w:szCs w:val="18"/>
              </w:rPr>
              <w:t>以内</w:t>
            </w:r>
          </w:p>
        </w:tc>
        <w:tc>
          <w:tcPr>
            <w:tcW w:w="923" w:type="dxa"/>
            <w:vAlign w:val="center"/>
          </w:tcPr>
          <w:p>
            <w:pPr>
              <w:spacing w:line="230" w:lineRule="exact"/>
              <w:jc w:val="center"/>
              <w:rPr>
                <w:rFonts w:ascii="宋体" w:hAnsi="宋体" w:cs="宋体"/>
                <w:sz w:val="18"/>
                <w:szCs w:val="18"/>
              </w:rPr>
            </w:pPr>
            <w:r>
              <w:rPr>
                <w:rFonts w:hint="eastAsia" w:ascii="宋体" w:hAnsi="宋体" w:cs="宋体"/>
                <w:sz w:val="18"/>
                <w:szCs w:val="18"/>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60" w:type="dxa"/>
            <w:vMerge w:val="continue"/>
            <w:vAlign w:val="center"/>
          </w:tcPr>
          <w:p>
            <w:pPr>
              <w:spacing w:line="230" w:lineRule="exact"/>
              <w:jc w:val="center"/>
              <w:rPr>
                <w:rFonts w:ascii="宋体" w:hAnsi="宋体" w:cs="宋体"/>
                <w:sz w:val="18"/>
                <w:szCs w:val="18"/>
              </w:rPr>
            </w:pP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流速</w:t>
            </w: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准确度</w:t>
            </w:r>
          </w:p>
        </w:tc>
        <w:tc>
          <w:tcPr>
            <w:tcW w:w="5760" w:type="dxa"/>
            <w:vAlign w:val="center"/>
          </w:tcPr>
          <w:p>
            <w:pPr>
              <w:spacing w:line="230" w:lineRule="exact"/>
              <w:ind w:firstLine="180" w:firstLineChars="100"/>
              <w:rPr>
                <w:rFonts w:ascii="宋体" w:hAnsi="宋体" w:cs="宋体"/>
                <w:sz w:val="18"/>
                <w:szCs w:val="18"/>
              </w:rPr>
            </w:pPr>
            <w:r>
              <w:rPr>
                <w:rFonts w:hint="eastAsia" w:ascii="宋体" w:hAnsi="宋体" w:cs="宋体"/>
                <w:sz w:val="18"/>
                <w:szCs w:val="18"/>
              </w:rPr>
              <w:t>＞10</w:t>
            </w:r>
            <w:r>
              <w:rPr>
                <w:rFonts w:hint="eastAsia" w:ascii="宋体" w:hAnsi="宋体" w:cs="宋体"/>
                <w:w w:val="50"/>
                <w:sz w:val="18"/>
                <w:szCs w:val="18"/>
              </w:rPr>
              <w:t xml:space="preserve"> </w:t>
            </w:r>
            <w:r>
              <w:rPr>
                <w:rFonts w:hint="eastAsia" w:ascii="宋体" w:hAnsi="宋体" w:cs="宋体"/>
                <w:sz w:val="18"/>
                <w:szCs w:val="18"/>
              </w:rPr>
              <w:t>m/s时，相对误差应在±10</w:t>
            </w:r>
            <w:r>
              <w:rPr>
                <w:rFonts w:hint="eastAsia" w:ascii="宋体" w:hAnsi="宋体" w:cs="宋体"/>
                <w:w w:val="50"/>
                <w:sz w:val="18"/>
                <w:szCs w:val="18"/>
              </w:rPr>
              <w:t xml:space="preserve"> </w:t>
            </w:r>
            <w:r>
              <w:rPr>
                <w:rFonts w:hint="eastAsia" w:ascii="宋体" w:hAnsi="宋体" w:cs="宋体"/>
                <w:sz w:val="18"/>
                <w:szCs w:val="18"/>
              </w:rPr>
              <w:t>%</w:t>
            </w:r>
            <w:r>
              <w:rPr>
                <w:rFonts w:hint="eastAsia" w:ascii="宋体" w:hAnsi="宋体" w:cs="宋体"/>
                <w:w w:val="50"/>
                <w:sz w:val="18"/>
                <w:szCs w:val="18"/>
              </w:rPr>
              <w:t xml:space="preserve"> </w:t>
            </w:r>
            <w:r>
              <w:rPr>
                <w:rFonts w:hint="eastAsia" w:ascii="宋体" w:hAnsi="宋体" w:cs="宋体"/>
                <w:sz w:val="18"/>
                <w:szCs w:val="18"/>
              </w:rPr>
              <w:t>以内</w:t>
            </w:r>
          </w:p>
          <w:p>
            <w:pPr>
              <w:spacing w:line="230" w:lineRule="exact"/>
              <w:ind w:firstLine="180" w:firstLineChars="100"/>
              <w:rPr>
                <w:rFonts w:ascii="宋体" w:hAnsi="宋体" w:cs="宋体"/>
                <w:sz w:val="18"/>
                <w:szCs w:val="18"/>
              </w:rPr>
            </w:pPr>
            <w:r>
              <w:rPr>
                <w:rFonts w:hint="eastAsia" w:ascii="宋体" w:hAnsi="宋体" w:cs="宋体"/>
                <w:sz w:val="18"/>
                <w:szCs w:val="18"/>
              </w:rPr>
              <w:t>≤10</w:t>
            </w:r>
            <w:r>
              <w:rPr>
                <w:rFonts w:hint="eastAsia" w:ascii="宋体" w:hAnsi="宋体" w:cs="宋体"/>
                <w:w w:val="50"/>
                <w:sz w:val="18"/>
                <w:szCs w:val="18"/>
              </w:rPr>
              <w:t xml:space="preserve"> </w:t>
            </w:r>
            <w:r>
              <w:rPr>
                <w:rFonts w:hint="eastAsia" w:ascii="宋体" w:hAnsi="宋体" w:cs="宋体"/>
                <w:sz w:val="18"/>
                <w:szCs w:val="18"/>
              </w:rPr>
              <w:t>m/s时，相对误差应在±12</w:t>
            </w:r>
            <w:r>
              <w:rPr>
                <w:rFonts w:hint="eastAsia" w:ascii="宋体" w:hAnsi="宋体" w:cs="宋体"/>
                <w:w w:val="50"/>
                <w:sz w:val="18"/>
                <w:szCs w:val="18"/>
              </w:rPr>
              <w:t xml:space="preserve"> </w:t>
            </w:r>
            <w:r>
              <w:rPr>
                <w:rFonts w:hint="eastAsia" w:ascii="宋体" w:hAnsi="宋体" w:cs="宋体"/>
                <w:sz w:val="18"/>
                <w:szCs w:val="18"/>
              </w:rPr>
              <w:t>%</w:t>
            </w:r>
            <w:r>
              <w:rPr>
                <w:rFonts w:hint="eastAsia" w:ascii="宋体" w:hAnsi="宋体" w:cs="宋体"/>
                <w:w w:val="50"/>
                <w:sz w:val="18"/>
                <w:szCs w:val="18"/>
              </w:rPr>
              <w:t xml:space="preserve"> </w:t>
            </w:r>
            <w:r>
              <w:rPr>
                <w:rFonts w:hint="eastAsia" w:ascii="宋体" w:hAnsi="宋体" w:cs="宋体"/>
                <w:sz w:val="18"/>
                <w:szCs w:val="18"/>
              </w:rPr>
              <w:t>以内</w:t>
            </w:r>
          </w:p>
        </w:tc>
        <w:tc>
          <w:tcPr>
            <w:tcW w:w="923" w:type="dxa"/>
            <w:vAlign w:val="center"/>
          </w:tcPr>
          <w:p>
            <w:pPr>
              <w:spacing w:line="230" w:lineRule="exact"/>
              <w:jc w:val="center"/>
              <w:rPr>
                <w:rFonts w:ascii="宋体" w:hAnsi="宋体" w:cs="宋体"/>
                <w:sz w:val="18"/>
                <w:szCs w:val="18"/>
              </w:rPr>
            </w:pPr>
            <w:r>
              <w:rPr>
                <w:rFonts w:hint="eastAsia" w:ascii="宋体" w:hAnsi="宋体" w:cs="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vAlign w:val="center"/>
          </w:tcPr>
          <w:p>
            <w:pPr>
              <w:spacing w:line="230" w:lineRule="exact"/>
              <w:jc w:val="center"/>
              <w:rPr>
                <w:rFonts w:ascii="宋体" w:hAnsi="宋体" w:cs="宋体"/>
                <w:sz w:val="18"/>
                <w:szCs w:val="18"/>
              </w:rPr>
            </w:pP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温度</w:t>
            </w:r>
          </w:p>
        </w:tc>
        <w:tc>
          <w:tcPr>
            <w:tcW w:w="975" w:type="dxa"/>
            <w:vAlign w:val="center"/>
          </w:tcPr>
          <w:p>
            <w:pPr>
              <w:spacing w:line="230" w:lineRule="exact"/>
              <w:jc w:val="center"/>
              <w:rPr>
                <w:rFonts w:ascii="宋体" w:hAnsi="宋体" w:cs="宋体"/>
                <w:sz w:val="18"/>
                <w:szCs w:val="18"/>
              </w:rPr>
            </w:pPr>
            <w:r>
              <w:rPr>
                <w:rFonts w:hint="eastAsia" w:ascii="宋体" w:hAnsi="宋体" w:cs="宋体"/>
                <w:sz w:val="18"/>
                <w:szCs w:val="18"/>
              </w:rPr>
              <w:t>准确度</w:t>
            </w:r>
          </w:p>
        </w:tc>
        <w:tc>
          <w:tcPr>
            <w:tcW w:w="5760" w:type="dxa"/>
            <w:vAlign w:val="center"/>
          </w:tcPr>
          <w:p>
            <w:pPr>
              <w:spacing w:line="230" w:lineRule="exact"/>
              <w:ind w:firstLine="180" w:firstLineChars="100"/>
              <w:rPr>
                <w:rFonts w:ascii="宋体" w:hAnsi="宋体" w:cs="宋体"/>
                <w:sz w:val="18"/>
                <w:szCs w:val="18"/>
              </w:rPr>
            </w:pPr>
            <w:r>
              <w:rPr>
                <w:rFonts w:hint="eastAsia" w:ascii="宋体" w:hAnsi="宋体" w:cs="宋体"/>
                <w:sz w:val="18"/>
                <w:szCs w:val="18"/>
              </w:rPr>
              <w:t>绝对误差应在±3</w:t>
            </w:r>
            <w:r>
              <w:rPr>
                <w:rFonts w:hint="eastAsia" w:ascii="宋体" w:hAnsi="宋体" w:cs="宋体"/>
                <w:w w:val="50"/>
                <w:sz w:val="18"/>
                <w:szCs w:val="18"/>
              </w:rPr>
              <w:t xml:space="preserve"> </w:t>
            </w:r>
            <w:r>
              <w:rPr>
                <w:rFonts w:hint="eastAsia" w:ascii="宋体" w:hAnsi="宋体" w:cs="宋体"/>
                <w:sz w:val="18"/>
                <w:szCs w:val="18"/>
              </w:rPr>
              <w:t>℃以内</w:t>
            </w:r>
          </w:p>
        </w:tc>
        <w:tc>
          <w:tcPr>
            <w:tcW w:w="923" w:type="dxa"/>
            <w:vAlign w:val="center"/>
          </w:tcPr>
          <w:p>
            <w:pPr>
              <w:spacing w:line="230" w:lineRule="exact"/>
              <w:jc w:val="center"/>
              <w:rPr>
                <w:rFonts w:ascii="宋体" w:hAnsi="宋体" w:cs="宋体"/>
                <w:sz w:val="18"/>
                <w:szCs w:val="18"/>
              </w:rPr>
            </w:pPr>
            <w:r>
              <w:rPr>
                <w:rFonts w:hint="eastAsia" w:ascii="宋体" w:hAnsi="宋体" w:cs="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60" w:type="dxa"/>
            <w:vMerge w:val="continue"/>
            <w:tcBorders>
              <w:bottom w:val="single" w:color="auto" w:sz="12" w:space="0"/>
            </w:tcBorders>
            <w:vAlign w:val="center"/>
          </w:tcPr>
          <w:p>
            <w:pPr>
              <w:spacing w:line="230" w:lineRule="exact"/>
              <w:jc w:val="center"/>
              <w:rPr>
                <w:rFonts w:ascii="宋体" w:hAnsi="宋体" w:cs="宋体"/>
                <w:sz w:val="18"/>
                <w:szCs w:val="18"/>
              </w:rPr>
            </w:pPr>
          </w:p>
        </w:tc>
        <w:tc>
          <w:tcPr>
            <w:tcW w:w="975" w:type="dxa"/>
            <w:tcBorders>
              <w:bottom w:val="single" w:color="auto" w:sz="12" w:space="0"/>
            </w:tcBorders>
            <w:vAlign w:val="center"/>
          </w:tcPr>
          <w:p>
            <w:pPr>
              <w:spacing w:line="230" w:lineRule="exact"/>
              <w:jc w:val="center"/>
              <w:rPr>
                <w:rFonts w:ascii="宋体" w:hAnsi="宋体" w:cs="宋体"/>
                <w:sz w:val="18"/>
                <w:szCs w:val="18"/>
              </w:rPr>
            </w:pPr>
            <w:r>
              <w:rPr>
                <w:rFonts w:hint="eastAsia" w:ascii="宋体" w:hAnsi="宋体" w:cs="宋体"/>
                <w:sz w:val="18"/>
                <w:szCs w:val="18"/>
              </w:rPr>
              <w:t>湿度</w:t>
            </w:r>
          </w:p>
        </w:tc>
        <w:tc>
          <w:tcPr>
            <w:tcW w:w="975" w:type="dxa"/>
            <w:tcBorders>
              <w:bottom w:val="single" w:color="auto" w:sz="12" w:space="0"/>
            </w:tcBorders>
            <w:vAlign w:val="center"/>
          </w:tcPr>
          <w:p>
            <w:pPr>
              <w:spacing w:line="230" w:lineRule="exact"/>
              <w:jc w:val="center"/>
              <w:rPr>
                <w:rFonts w:ascii="宋体" w:hAnsi="宋体" w:cs="宋体"/>
                <w:sz w:val="18"/>
                <w:szCs w:val="18"/>
              </w:rPr>
            </w:pPr>
            <w:r>
              <w:rPr>
                <w:rFonts w:hint="eastAsia" w:ascii="宋体" w:hAnsi="宋体" w:cs="宋体"/>
                <w:sz w:val="18"/>
                <w:szCs w:val="18"/>
              </w:rPr>
              <w:t>准确度</w:t>
            </w:r>
          </w:p>
        </w:tc>
        <w:tc>
          <w:tcPr>
            <w:tcW w:w="5760" w:type="dxa"/>
            <w:tcBorders>
              <w:bottom w:val="single" w:color="auto" w:sz="12" w:space="0"/>
            </w:tcBorders>
            <w:vAlign w:val="center"/>
          </w:tcPr>
          <w:p>
            <w:pPr>
              <w:spacing w:line="230" w:lineRule="exact"/>
              <w:ind w:firstLine="180" w:firstLineChars="100"/>
              <w:rPr>
                <w:rFonts w:ascii="宋体" w:hAnsi="宋体" w:cs="宋体"/>
                <w:sz w:val="18"/>
                <w:szCs w:val="18"/>
              </w:rPr>
            </w:pP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w:t>
            </w:r>
            <w:r>
              <w:rPr>
                <w:rFonts w:hint="eastAsia" w:ascii="宋体" w:hAnsi="宋体" w:cs="宋体"/>
                <w:w w:val="50"/>
                <w:sz w:val="18"/>
                <w:szCs w:val="18"/>
              </w:rPr>
              <w:t xml:space="preserve"> </w:t>
            </w:r>
            <w:r>
              <w:rPr>
                <w:rFonts w:hint="eastAsia" w:ascii="宋体" w:hAnsi="宋体" w:cs="宋体"/>
                <w:sz w:val="18"/>
                <w:szCs w:val="18"/>
              </w:rPr>
              <w:t>时，相对误差应在±25</w:t>
            </w:r>
            <w:r>
              <w:rPr>
                <w:rFonts w:hint="eastAsia" w:ascii="宋体" w:hAnsi="宋体" w:cs="宋体"/>
                <w:w w:val="50"/>
                <w:sz w:val="18"/>
                <w:szCs w:val="18"/>
              </w:rPr>
              <w:t xml:space="preserve"> </w:t>
            </w:r>
            <w:r>
              <w:rPr>
                <w:rFonts w:hint="eastAsia" w:ascii="宋体" w:hAnsi="宋体" w:cs="宋体"/>
                <w:sz w:val="18"/>
                <w:szCs w:val="18"/>
              </w:rPr>
              <w:t>%</w:t>
            </w:r>
            <w:r>
              <w:rPr>
                <w:rFonts w:hint="eastAsia" w:ascii="宋体" w:hAnsi="宋体" w:cs="宋体"/>
                <w:w w:val="50"/>
                <w:sz w:val="18"/>
                <w:szCs w:val="18"/>
              </w:rPr>
              <w:t xml:space="preserve"> </w:t>
            </w:r>
            <w:r>
              <w:rPr>
                <w:rFonts w:hint="eastAsia" w:ascii="宋体" w:hAnsi="宋体" w:cs="宋体"/>
                <w:sz w:val="18"/>
                <w:szCs w:val="18"/>
              </w:rPr>
              <w:t>以内</w:t>
            </w:r>
          </w:p>
          <w:p>
            <w:pPr>
              <w:spacing w:line="230" w:lineRule="exact"/>
              <w:ind w:firstLine="180" w:firstLineChars="100"/>
              <w:rPr>
                <w:rFonts w:ascii="宋体" w:hAnsi="宋体" w:cs="宋体"/>
                <w:sz w:val="18"/>
                <w:szCs w:val="18"/>
              </w:rPr>
            </w:pPr>
            <w:r>
              <w:rPr>
                <w:rFonts w:hint="eastAsia" w:ascii="宋体" w:hAnsi="宋体" w:cs="宋体"/>
                <w:sz w:val="18"/>
                <w:szCs w:val="18"/>
              </w:rPr>
              <w:t>≤5.0</w:t>
            </w:r>
            <w:r>
              <w:rPr>
                <w:rFonts w:hint="eastAsia" w:ascii="宋体" w:hAnsi="宋体" w:cs="宋体"/>
                <w:w w:val="50"/>
                <w:sz w:val="18"/>
                <w:szCs w:val="18"/>
              </w:rPr>
              <w:t xml:space="preserve"> </w:t>
            </w:r>
            <w:r>
              <w:rPr>
                <w:rFonts w:hint="eastAsia" w:ascii="宋体" w:hAnsi="宋体" w:cs="宋体"/>
                <w:sz w:val="18"/>
                <w:szCs w:val="18"/>
              </w:rPr>
              <w:t>%</w:t>
            </w:r>
            <w:r>
              <w:rPr>
                <w:rFonts w:hint="eastAsia" w:ascii="宋体" w:hAnsi="宋体" w:cs="宋体"/>
                <w:w w:val="50"/>
                <w:sz w:val="18"/>
                <w:szCs w:val="18"/>
              </w:rPr>
              <w:t xml:space="preserve"> </w:t>
            </w:r>
            <w:r>
              <w:rPr>
                <w:rFonts w:hint="eastAsia" w:ascii="宋体" w:hAnsi="宋体" w:cs="宋体"/>
                <w:sz w:val="18"/>
                <w:szCs w:val="18"/>
              </w:rPr>
              <w:t>时，绝对误差应在±1.5</w:t>
            </w:r>
            <w:r>
              <w:rPr>
                <w:rFonts w:hint="eastAsia" w:ascii="宋体" w:hAnsi="宋体" w:cs="宋体"/>
                <w:w w:val="50"/>
                <w:sz w:val="18"/>
                <w:szCs w:val="18"/>
              </w:rPr>
              <w:t xml:space="preserve"> </w:t>
            </w:r>
            <w:r>
              <w:rPr>
                <w:rFonts w:hint="eastAsia" w:ascii="宋体" w:hAnsi="宋体" w:cs="宋体"/>
                <w:sz w:val="18"/>
                <w:szCs w:val="18"/>
              </w:rPr>
              <w:t>%</w:t>
            </w:r>
            <w:r>
              <w:rPr>
                <w:rFonts w:hint="eastAsia" w:ascii="宋体" w:hAnsi="宋体" w:cs="宋体"/>
                <w:w w:val="50"/>
                <w:sz w:val="18"/>
                <w:szCs w:val="18"/>
              </w:rPr>
              <w:t xml:space="preserve"> </w:t>
            </w:r>
            <w:r>
              <w:rPr>
                <w:rFonts w:hint="eastAsia" w:ascii="宋体" w:hAnsi="宋体" w:cs="宋体"/>
                <w:sz w:val="18"/>
                <w:szCs w:val="18"/>
              </w:rPr>
              <w:t>以内</w:t>
            </w:r>
          </w:p>
        </w:tc>
        <w:tc>
          <w:tcPr>
            <w:tcW w:w="923" w:type="dxa"/>
            <w:tcBorders>
              <w:bottom w:val="single" w:color="auto" w:sz="12" w:space="0"/>
            </w:tcBorders>
            <w:vAlign w:val="center"/>
          </w:tcPr>
          <w:p>
            <w:pPr>
              <w:spacing w:line="230" w:lineRule="exact"/>
              <w:jc w:val="center"/>
              <w:rPr>
                <w:rFonts w:ascii="宋体" w:hAnsi="宋体" w:cs="宋体"/>
                <w:sz w:val="18"/>
                <w:szCs w:val="18"/>
              </w:rPr>
            </w:pPr>
            <w:r>
              <w:rPr>
                <w:rFonts w:hint="eastAsia" w:ascii="宋体" w:hAnsi="宋体" w:cs="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393" w:type="dxa"/>
            <w:gridSpan w:val="5"/>
            <w:tcBorders>
              <w:top w:val="single" w:color="auto" w:sz="12" w:space="0"/>
              <w:bottom w:val="single" w:color="auto" w:sz="12" w:space="0"/>
            </w:tcBorders>
            <w:vAlign w:val="center"/>
          </w:tcPr>
          <w:p>
            <w:pPr>
              <w:pStyle w:val="183"/>
              <w:numPr>
                <w:ilvl w:val="0"/>
                <w:numId w:val="32"/>
              </w:numPr>
              <w:spacing w:line="280" w:lineRule="exact"/>
              <w:ind w:left="0" w:firstLine="360" w:firstLineChars="200"/>
            </w:pPr>
            <w:r>
              <w:rPr>
                <w:rFonts w:hint="eastAsia"/>
              </w:rPr>
              <w:t>氮氧化物以NO</w:t>
            </w:r>
            <w:r>
              <w:rPr>
                <w:rFonts w:hint="eastAsia"/>
                <w:vertAlign w:val="subscript"/>
              </w:rPr>
              <w:t>2</w:t>
            </w:r>
            <w:r>
              <w:rPr>
                <w:rFonts w:hint="eastAsia"/>
              </w:rPr>
              <w:t>计，非甲烷总烃以C计，以上各参数区间划分以参比方法测定结果为准。</w:t>
            </w:r>
          </w:p>
          <w:p>
            <w:pPr>
              <w:pStyle w:val="183"/>
              <w:spacing w:line="280" w:lineRule="exact"/>
              <w:ind w:left="0" w:firstLine="360" w:firstLineChars="200"/>
              <w:rPr>
                <w:rFonts w:cs="宋体"/>
              </w:rPr>
            </w:pPr>
            <w:r>
              <w:rPr>
                <w:rFonts w:hint="eastAsia"/>
              </w:rPr>
              <w:t>超过技术要求范围视为失控。</w:t>
            </w:r>
          </w:p>
        </w:tc>
      </w:tr>
    </w:tbl>
    <w:p>
      <w:pPr>
        <w:pStyle w:val="68"/>
        <w:spacing w:before="156" w:after="156"/>
      </w:pPr>
      <w:bookmarkStart w:id="302" w:name="_Toc159233979"/>
      <w:bookmarkStart w:id="303" w:name="_Toc156676956"/>
      <w:bookmarkStart w:id="304" w:name="_Toc17330"/>
      <w:bookmarkStart w:id="305" w:name="_Toc150000402"/>
      <w:r>
        <w:rPr>
          <w:rFonts w:hint="eastAsia"/>
        </w:rPr>
        <w:t>零点漂移、量程漂移、绝对误差、相对误差和相对准确度的计算方法</w:t>
      </w:r>
      <w:bookmarkEnd w:id="302"/>
      <w:bookmarkEnd w:id="303"/>
      <w:bookmarkEnd w:id="304"/>
      <w:bookmarkEnd w:id="305"/>
      <w:r>
        <w:rPr>
          <w:rFonts w:hint="eastAsia"/>
        </w:rPr>
        <w:t xml:space="preserve"> </w:t>
      </w:r>
    </w:p>
    <w:p>
      <w:pPr>
        <w:pStyle w:val="167"/>
      </w:pPr>
      <w:r>
        <w:rPr>
          <w:rFonts w:hint="eastAsia"/>
        </w:rPr>
        <w:t xml:space="preserve">零点漂移根据 </w:t>
      </w:r>
      <w:r>
        <w:t>HJ 75</w:t>
      </w:r>
      <w:r>
        <w:rPr>
          <w:rFonts w:hint="eastAsia"/>
        </w:rPr>
        <w:t>—</w:t>
      </w:r>
      <w:r>
        <w:t xml:space="preserve">2017 </w:t>
      </w:r>
      <w:r>
        <w:rPr>
          <w:rFonts w:hint="eastAsia"/>
        </w:rPr>
        <w:t xml:space="preserve">附录 </w:t>
      </w:r>
      <w:r>
        <w:t xml:space="preserve">A </w:t>
      </w:r>
      <w:r>
        <w:rPr>
          <w:rFonts w:hint="eastAsia"/>
        </w:rPr>
        <w:t>公式（</w:t>
      </w:r>
      <w:r>
        <w:t>A1</w:t>
      </w:r>
      <w:r>
        <w:rPr>
          <w:rFonts w:hint="eastAsia"/>
        </w:rPr>
        <w:t>）和（</w:t>
      </w:r>
      <w:r>
        <w:t>A2</w:t>
      </w:r>
      <w:r>
        <w:rPr>
          <w:rFonts w:hint="eastAsia"/>
        </w:rPr>
        <w:t xml:space="preserve">）计算。 </w:t>
      </w:r>
    </w:p>
    <w:p>
      <w:pPr>
        <w:pStyle w:val="167"/>
      </w:pPr>
      <w:r>
        <w:rPr>
          <w:rFonts w:hint="eastAsia"/>
        </w:rPr>
        <w:t xml:space="preserve">量程漂移根据 </w:t>
      </w:r>
      <w:r>
        <w:t>HJ 75</w:t>
      </w:r>
      <w:r>
        <w:rPr>
          <w:rFonts w:hint="eastAsia"/>
        </w:rPr>
        <w:t>—</w:t>
      </w:r>
      <w:r>
        <w:t xml:space="preserve">2017 </w:t>
      </w:r>
      <w:r>
        <w:rPr>
          <w:rFonts w:hint="eastAsia"/>
        </w:rPr>
        <w:t xml:space="preserve">附录 </w:t>
      </w:r>
      <w:r>
        <w:t xml:space="preserve">A </w:t>
      </w:r>
      <w:r>
        <w:rPr>
          <w:rFonts w:hint="eastAsia"/>
        </w:rPr>
        <w:t>公式（</w:t>
      </w:r>
      <w:r>
        <w:t>A3</w:t>
      </w:r>
      <w:r>
        <w:rPr>
          <w:rFonts w:hint="eastAsia"/>
        </w:rPr>
        <w:t>）和（</w:t>
      </w:r>
      <w:r>
        <w:t>A4</w:t>
      </w:r>
      <w:r>
        <w:rPr>
          <w:rFonts w:hint="eastAsia"/>
        </w:rPr>
        <w:t xml:space="preserve">）计算。 </w:t>
      </w:r>
    </w:p>
    <w:p>
      <w:pPr>
        <w:pStyle w:val="167"/>
      </w:pPr>
      <w:r>
        <w:rPr>
          <w:rFonts w:hint="eastAsia"/>
        </w:rPr>
        <w:t xml:space="preserve">绝对误差根据 </w:t>
      </w:r>
      <w:r>
        <w:t>HJ 75</w:t>
      </w:r>
      <w:r>
        <w:rPr>
          <w:rFonts w:hint="eastAsia"/>
        </w:rPr>
        <w:t>—</w:t>
      </w:r>
      <w:r>
        <w:t xml:space="preserve">2017 </w:t>
      </w:r>
      <w:r>
        <w:rPr>
          <w:rFonts w:hint="eastAsia"/>
        </w:rPr>
        <w:t xml:space="preserve">中 </w:t>
      </w:r>
      <w:r>
        <w:t xml:space="preserve">9.3.2.3 </w:t>
      </w:r>
      <w:r>
        <w:rPr>
          <w:rFonts w:hint="eastAsia"/>
        </w:rPr>
        <w:t>公式（</w:t>
      </w:r>
      <w:r>
        <w:t>3</w:t>
      </w:r>
      <w:r>
        <w:rPr>
          <w:rFonts w:hint="eastAsia"/>
        </w:rPr>
        <w:t xml:space="preserve">）计算。 </w:t>
      </w:r>
    </w:p>
    <w:p>
      <w:pPr>
        <w:pStyle w:val="167"/>
      </w:pPr>
      <w:r>
        <w:rPr>
          <w:rFonts w:hint="eastAsia"/>
        </w:rPr>
        <w:t xml:space="preserve">相对误差根据 </w:t>
      </w:r>
      <w:r>
        <w:t>HJ 75</w:t>
      </w:r>
      <w:r>
        <w:rPr>
          <w:rFonts w:hint="eastAsia"/>
        </w:rPr>
        <w:t>—</w:t>
      </w:r>
      <w:r>
        <w:t xml:space="preserve">2017 </w:t>
      </w:r>
      <w:r>
        <w:rPr>
          <w:rFonts w:hint="eastAsia"/>
        </w:rPr>
        <w:t xml:space="preserve">中 </w:t>
      </w:r>
      <w:r>
        <w:t xml:space="preserve">9.3.2.3 </w:t>
      </w:r>
      <w:r>
        <w:rPr>
          <w:rFonts w:hint="eastAsia"/>
        </w:rPr>
        <w:t>公式（</w:t>
      </w:r>
      <w:r>
        <w:t>4</w:t>
      </w:r>
      <w:r>
        <w:rPr>
          <w:rFonts w:hint="eastAsia"/>
        </w:rPr>
        <w:t xml:space="preserve">）计算。 </w:t>
      </w:r>
    </w:p>
    <w:p>
      <w:pPr>
        <w:pStyle w:val="167"/>
      </w:pPr>
      <w:r>
        <w:rPr>
          <w:rFonts w:hint="eastAsia"/>
        </w:rPr>
        <w:t xml:space="preserve">相对准确度根据 </w:t>
      </w:r>
      <w:r>
        <w:t>HJ 75</w:t>
      </w:r>
      <w:r>
        <w:rPr>
          <w:rFonts w:hint="eastAsia"/>
        </w:rPr>
        <w:t>—</w:t>
      </w:r>
      <w:r>
        <w:t xml:space="preserve">2017 </w:t>
      </w:r>
      <w:r>
        <w:rPr>
          <w:rFonts w:hint="eastAsia"/>
        </w:rPr>
        <w:t xml:space="preserve">附录 </w:t>
      </w:r>
      <w:r>
        <w:t xml:space="preserve">A </w:t>
      </w:r>
      <w:r>
        <w:rPr>
          <w:rFonts w:hint="eastAsia"/>
        </w:rPr>
        <w:t>公式（</w:t>
      </w:r>
      <w:r>
        <w:t>A21</w:t>
      </w:r>
      <w:r>
        <w:rPr>
          <w:rFonts w:hint="eastAsia"/>
        </w:rPr>
        <w:t>）</w:t>
      </w:r>
      <w:r>
        <w:t>～</w:t>
      </w:r>
      <w:r>
        <w:rPr>
          <w:rFonts w:hint="eastAsia"/>
        </w:rPr>
        <w:t>（</w:t>
      </w:r>
      <w:r>
        <w:t>A26</w:t>
      </w:r>
      <w:r>
        <w:rPr>
          <w:rFonts w:hint="eastAsia"/>
        </w:rPr>
        <w:t>）计算。</w:t>
      </w:r>
    </w:p>
    <w:p>
      <w:pPr>
        <w:pStyle w:val="108"/>
        <w:spacing w:before="156" w:after="156"/>
        <w:ind w:left="0"/>
      </w:pPr>
      <w:bookmarkStart w:id="306" w:name="_Toc156676958"/>
      <w:bookmarkStart w:id="307" w:name="_Toc156677011"/>
      <w:bookmarkStart w:id="308" w:name="_Toc156678322"/>
      <w:bookmarkStart w:id="309" w:name="_Toc159233980"/>
      <w:bookmarkStart w:id="310" w:name="_Toc159234015"/>
      <w:bookmarkStart w:id="311" w:name="_Toc159234390"/>
      <w:bookmarkStart w:id="312" w:name="_Toc159234797"/>
      <w:bookmarkStart w:id="313" w:name="_Toc159235799"/>
      <w:bookmarkStart w:id="314" w:name="_Toc159457977"/>
      <w:r>
        <w:rPr>
          <w:rFonts w:hint="eastAsia"/>
        </w:rPr>
        <w:t>比对监测</w:t>
      </w:r>
      <w:bookmarkEnd w:id="306"/>
      <w:bookmarkEnd w:id="307"/>
      <w:bookmarkEnd w:id="308"/>
      <w:bookmarkEnd w:id="309"/>
      <w:bookmarkEnd w:id="310"/>
      <w:bookmarkEnd w:id="311"/>
      <w:bookmarkEnd w:id="312"/>
      <w:bookmarkEnd w:id="313"/>
      <w:bookmarkEnd w:id="314"/>
    </w:p>
    <w:p>
      <w:pPr>
        <w:pStyle w:val="168"/>
      </w:pPr>
      <w:r>
        <w:rPr>
          <w:rFonts w:hint="eastAsia"/>
        </w:rPr>
        <w:t>排污单位应委托有资质的环境检测机构开展校验和质量监督检查中的比对监测。</w:t>
      </w:r>
    </w:p>
    <w:p>
      <w:pPr>
        <w:pStyle w:val="168"/>
      </w:pPr>
      <w:r>
        <w:rPr>
          <w:rFonts w:hint="eastAsia"/>
        </w:rPr>
        <w:t>比对测试期间，污染物应排放正常，不得对自动监测设备进行任何调试。比对监测时，应核查在线自动监测仪参数设置和数据计算公式，核查标准气是否符合相关规定要求，在记录和报告中说明有关情况。</w:t>
      </w:r>
    </w:p>
    <w:p>
      <w:pPr>
        <w:pStyle w:val="168"/>
      </w:pPr>
      <w:r>
        <w:rPr>
          <w:rFonts w:hint="eastAsia"/>
        </w:rPr>
        <w:t>在互不影响测量的前提下，参比方法采样孔宜尽可能靠近 CEMS 监测断面，在 CEMS 监测断面下游设置。CEMS 监测断面和人工采样断面的排气流速最好</w:t>
      </w:r>
      <w:r>
        <w:t> </w:t>
      </w:r>
      <w:r>
        <w:rPr>
          <w:rFonts w:hint="eastAsia"/>
        </w:rPr>
        <w:t>≥</w:t>
      </w:r>
      <w:r>
        <w:t> </w:t>
      </w:r>
      <w:r>
        <w:rPr>
          <w:rFonts w:hint="eastAsia"/>
        </w:rPr>
        <w:t>5</w:t>
      </w:r>
      <w:r>
        <w:t> </w:t>
      </w:r>
      <w:r>
        <w:rPr>
          <w:rFonts w:hint="eastAsia"/>
        </w:rPr>
        <w:t>米/秒，且能尽量避开烟气中水滴和水雾的干扰。采样孔位置、数目以及采样点设置应按照GB/T</w:t>
      </w:r>
      <w:r>
        <w:t> </w:t>
      </w:r>
      <w:r>
        <w:rPr>
          <w:rFonts w:hint="eastAsia"/>
        </w:rPr>
        <w:t>16157和HJ/T</w:t>
      </w:r>
      <w:r>
        <w:t> </w:t>
      </w:r>
      <w:r>
        <w:rPr>
          <w:rFonts w:hint="eastAsia"/>
        </w:rPr>
        <w:t>397的要求确定。</w:t>
      </w:r>
    </w:p>
    <w:p>
      <w:pPr>
        <w:pStyle w:val="168"/>
      </w:pPr>
      <w:r>
        <w:rPr>
          <w:rFonts w:hint="eastAsia"/>
        </w:rPr>
        <w:t>校验比对监测的样品数据对应满足表5要求，其他质量监督检查中开展的比对监测（准确度抽检），气态污染物、氧量不少于6个数据对，颗粒物、流速、烟温、湿度不少于3个数据对，气态污染物和氧气浓度每个数据对取（5～15）分钟均值。</w:t>
      </w:r>
      <w:r>
        <w:rPr>
          <w:rFonts w:hint="eastAsia" w:cs="宋体"/>
          <w:lang w:bidi="ar"/>
        </w:rPr>
        <w:t>比对方式及合格判断同校验要求。</w:t>
      </w:r>
    </w:p>
    <w:p>
      <w:pPr>
        <w:pStyle w:val="168"/>
      </w:pPr>
      <w:r>
        <w:t>对于抽取式系统，必要时可扣除参比方法测量气态污染物到达污染物检测器的时间（滞后时间）和管路传输时间；对于间歇取样和测量的颗粒物CEMS，参比方法取样时间应和颗粒物CEMS的取样时间同时开始。必要时，应标记并记录参比方法取样孔改变的时间和参比方法被暂停的时间，以便相应的调整颗粒物CEMS的数据，分析颗粒物CEMS相关校准操作。</w:t>
      </w:r>
    </w:p>
    <w:p>
      <w:pPr>
        <w:pStyle w:val="168"/>
      </w:pPr>
      <w:r>
        <w:rPr>
          <w:rFonts w:hint="eastAsia"/>
        </w:rPr>
        <w:t>人工监测应选用表6规定的标准方法，质控按照方法要求执行，方法要求不明确时，应按照HJ/T</w:t>
      </w:r>
      <w:r>
        <w:t> </w:t>
      </w:r>
      <w:r>
        <w:rPr>
          <w:rFonts w:hint="eastAsia"/>
        </w:rPr>
        <w:t>373和HJ/T</w:t>
      </w:r>
      <w:r>
        <w:t> </w:t>
      </w:r>
      <w:r>
        <w:rPr>
          <w:rFonts w:hint="eastAsia"/>
        </w:rPr>
        <w:t>397执行。原始记录和监测报告留存备查。</w:t>
      </w:r>
    </w:p>
    <w:p>
      <w:pPr>
        <w:pStyle w:val="115"/>
        <w:spacing w:before="156" w:after="156"/>
      </w:pPr>
      <w:r>
        <w:rPr>
          <w:rFonts w:hint="eastAsia"/>
        </w:rPr>
        <w:t>烟气实样人工监测标准分析方法</w:t>
      </w:r>
    </w:p>
    <w:tbl>
      <w:tblPr>
        <w:tblStyle w:val="29"/>
        <w:tblpPr w:leftFromText="180" w:rightFromText="180" w:vertAnchor="text" w:horzAnchor="page" w:tblpX="1531" w:tblpY="237"/>
        <w:tblOverlap w:val="never"/>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6341"/>
        <w:gridCol w:w="16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326" w:type="dxa"/>
            <w:tcBorders>
              <w:top w:val="single" w:color="auto" w:sz="12" w:space="0"/>
              <w:left w:val="single" w:color="auto" w:sz="12" w:space="0"/>
              <w:bottom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检测项目</w:t>
            </w:r>
          </w:p>
        </w:tc>
        <w:tc>
          <w:tcPr>
            <w:tcW w:w="6341" w:type="dxa"/>
            <w:tcBorders>
              <w:top w:val="single" w:color="auto" w:sz="12" w:space="0"/>
              <w:left w:val="single" w:color="auto" w:sz="4" w:space="0"/>
              <w:bottom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分析方法</w:t>
            </w:r>
          </w:p>
        </w:tc>
        <w:tc>
          <w:tcPr>
            <w:tcW w:w="1666" w:type="dxa"/>
            <w:tcBorders>
              <w:top w:val="single" w:color="auto" w:sz="12" w:space="0"/>
              <w:left w:val="single" w:color="auto" w:sz="4" w:space="0"/>
              <w:bottom w:val="single" w:color="auto" w:sz="12"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标准编号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26"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SO</w:t>
            </w:r>
            <w:r>
              <w:rPr>
                <w:rFonts w:hint="eastAsia" w:ascii="宋体" w:hAnsi="宋体" w:cs="宋体"/>
                <w:sz w:val="18"/>
                <w:szCs w:val="18"/>
                <w:vertAlign w:val="subscript"/>
              </w:rPr>
              <w:t>2</w:t>
            </w:r>
          </w:p>
        </w:tc>
        <w:tc>
          <w:tcPr>
            <w:tcW w:w="6341" w:type="dxa"/>
            <w:tcBorders>
              <w:top w:val="single" w:color="auto" w:sz="12"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固定污染源排气中二氧化硫的测定  碘量法</w:t>
            </w:r>
          </w:p>
        </w:tc>
        <w:tc>
          <w:tcPr>
            <w:tcW w:w="1666" w:type="dxa"/>
            <w:tcBorders>
              <w:top w:val="single" w:color="auto" w:sz="12"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HJ/T 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2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634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b/>
                <w:sz w:val="18"/>
                <w:szCs w:val="18"/>
              </w:rPr>
            </w:pPr>
            <w:r>
              <w:rPr>
                <w:rFonts w:hint="eastAsia" w:ascii="宋体" w:hAnsi="宋体" w:cs="宋体"/>
                <w:sz w:val="18"/>
                <w:szCs w:val="18"/>
              </w:rPr>
              <w:t>固定污染源废气  二氧化硫的测定  定电位电解法</w:t>
            </w:r>
          </w:p>
        </w:tc>
        <w:tc>
          <w:tcPr>
            <w:tcW w:w="1666"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 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2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634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固定污染源废气  二氧化硫的测定  非分散红外吸收法</w:t>
            </w:r>
          </w:p>
        </w:tc>
        <w:tc>
          <w:tcPr>
            <w:tcW w:w="1666"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 629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2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634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固定污染源废气  二氧化硫的测定</w:t>
            </w:r>
            <w:r>
              <w:rPr>
                <w:rFonts w:ascii="宋体" w:hAnsi="宋体" w:cs="宋体"/>
                <w:sz w:val="18"/>
                <w:szCs w:val="18"/>
              </w:rPr>
              <w:t> </w:t>
            </w:r>
            <w:r>
              <w:rPr>
                <w:rFonts w:hint="eastAsia" w:ascii="宋体" w:hAnsi="宋体" w:cs="宋体"/>
                <w:sz w:val="18"/>
                <w:szCs w:val="18"/>
              </w:rPr>
              <w:t>便携式紫外吸收法</w:t>
            </w:r>
          </w:p>
        </w:tc>
        <w:tc>
          <w:tcPr>
            <w:tcW w:w="1666"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 1131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26"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NO</w:t>
            </w:r>
            <w:r>
              <w:rPr>
                <w:rFonts w:hint="eastAsia" w:ascii="宋体" w:hAnsi="宋体" w:cs="宋体"/>
                <w:sz w:val="18"/>
                <w:szCs w:val="18"/>
                <w:vertAlign w:val="subscript"/>
              </w:rPr>
              <w:t>X</w:t>
            </w:r>
          </w:p>
        </w:tc>
        <w:tc>
          <w:tcPr>
            <w:tcW w:w="634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固定污染源排气中氮氧化物的测定  紫外分光光度法</w:t>
            </w:r>
          </w:p>
        </w:tc>
        <w:tc>
          <w:tcPr>
            <w:tcW w:w="1666"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HJ/T</w:t>
            </w:r>
            <w:r>
              <w:rPr>
                <w:rFonts w:ascii="宋体" w:hAnsi="宋体" w:cs="宋体"/>
                <w:sz w:val="18"/>
                <w:szCs w:val="18"/>
              </w:rPr>
              <w:t>  </w:t>
            </w:r>
            <w:r>
              <w:rPr>
                <w:rFonts w:hint="eastAsia" w:ascii="宋体" w:hAnsi="宋体" w:cs="宋体"/>
                <w:sz w:val="18"/>
                <w:szCs w:val="18"/>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26"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6341" w:type="dxa"/>
            <w:tcBorders>
              <w:top w:val="single" w:color="auto" w:sz="4" w:space="0"/>
              <w:left w:val="single" w:color="auto" w:sz="4" w:space="0"/>
              <w:bottom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固定污染源排气中氮氧化物的测定  盐酸萘乙二胺分光光度法</w:t>
            </w:r>
          </w:p>
        </w:tc>
        <w:tc>
          <w:tcPr>
            <w:tcW w:w="1666" w:type="dxa"/>
            <w:tcBorders>
              <w:top w:val="single" w:color="auto" w:sz="4" w:space="0"/>
              <w:left w:val="single" w:color="auto" w:sz="4" w:space="0"/>
              <w:bottom w:val="single" w:color="auto" w:sz="12"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HJ/T 43</w:t>
            </w:r>
          </w:p>
        </w:tc>
      </w:tr>
    </w:tbl>
    <w:p>
      <w:pPr>
        <w:pStyle w:val="59"/>
        <w:pageBreakBefore/>
        <w:spacing w:before="156" w:beforeLines="50" w:after="156" w:afterLines="50"/>
        <w:ind w:firstLine="0" w:firstLineChars="0"/>
        <w:jc w:val="center"/>
        <w:rPr>
          <w:rFonts w:ascii="黑体" w:hAnsi="黑体" w:eastAsia="黑体"/>
        </w:rPr>
      </w:pPr>
      <w:r>
        <w:rPr>
          <w:rFonts w:hint="eastAsia" w:ascii="黑体" w:hAnsi="黑体" w:eastAsia="黑体"/>
        </w:rPr>
        <w:t>表6  烟气实样人工监测标准分析方法</w:t>
      </w:r>
      <w:r>
        <w:rPr>
          <w:rFonts w:hint="eastAsia" w:hAnsi="宋体"/>
        </w:rPr>
        <w:t>（续）</w:t>
      </w:r>
    </w:p>
    <w:tbl>
      <w:tblPr>
        <w:tblStyle w:val="29"/>
        <w:tblpPr w:leftFromText="180" w:rightFromText="180" w:vertAnchor="text" w:horzAnchor="page" w:tblpX="1283" w:tblpY="237"/>
        <w:tblOverlap w:val="never"/>
        <w:tblW w:w="93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5753"/>
        <w:gridCol w:w="22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56" w:type="dxa"/>
            <w:tcBorders>
              <w:top w:val="single" w:color="auto" w:sz="12" w:space="0"/>
              <w:left w:val="single" w:color="auto" w:sz="12" w:space="0"/>
              <w:bottom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检测项目</w:t>
            </w:r>
          </w:p>
        </w:tc>
        <w:tc>
          <w:tcPr>
            <w:tcW w:w="5753" w:type="dxa"/>
            <w:tcBorders>
              <w:top w:val="single" w:color="auto" w:sz="12" w:space="0"/>
              <w:left w:val="single" w:color="auto" w:sz="4" w:space="0"/>
              <w:bottom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分析方法</w:t>
            </w:r>
          </w:p>
        </w:tc>
        <w:tc>
          <w:tcPr>
            <w:tcW w:w="2297" w:type="dxa"/>
            <w:tcBorders>
              <w:top w:val="single" w:color="auto" w:sz="12" w:space="0"/>
              <w:left w:val="single" w:color="auto" w:sz="4" w:space="0"/>
              <w:bottom w:val="single" w:color="auto" w:sz="12"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标准编号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NO</w:t>
            </w:r>
            <w:r>
              <w:rPr>
                <w:rFonts w:hint="eastAsia" w:ascii="宋体" w:hAnsi="宋体" w:cs="宋体"/>
                <w:sz w:val="18"/>
                <w:szCs w:val="18"/>
                <w:vertAlign w:val="subscript"/>
              </w:rPr>
              <w:t>X</w:t>
            </w: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固定污染源废气  氮氧化物的测定  非分散红外吸收法</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w:t>
            </w:r>
            <w:r>
              <w:rPr>
                <w:rFonts w:hint="eastAsia" w:ascii="MS Gothic" w:hAnsi="MS Gothic" w:eastAsia="MS Gothic" w:cs="MS Gothic"/>
                <w:sz w:val="18"/>
                <w:szCs w:val="18"/>
              </w:rPr>
              <w:t>  </w:t>
            </w:r>
            <w:r>
              <w:rPr>
                <w:rFonts w:hint="eastAsia" w:ascii="宋体" w:hAnsi="宋体" w:cs="宋体"/>
                <w:sz w:val="18"/>
                <w:szCs w:val="18"/>
              </w:rPr>
              <w:t>692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固定污染源废气  氮氧化物的测定  定电位电解法</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w:t>
            </w:r>
            <w:r>
              <w:rPr>
                <w:rFonts w:hint="eastAsia" w:ascii="MS Gothic" w:hAnsi="MS Gothic" w:eastAsia="MS Gothic" w:cs="MS Gothic"/>
                <w:sz w:val="18"/>
                <w:szCs w:val="18"/>
              </w:rPr>
              <w:t>  </w:t>
            </w:r>
            <w:r>
              <w:rPr>
                <w:rFonts w:hint="eastAsia" w:ascii="宋体" w:hAnsi="宋体" w:cs="宋体"/>
                <w:sz w:val="18"/>
                <w:szCs w:val="18"/>
              </w:rPr>
              <w:t>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固定污染源废气  氮氧化物的测定  便携式紫外吸收法</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w:t>
            </w:r>
            <w:r>
              <w:rPr>
                <w:rFonts w:hint="eastAsia" w:ascii="MS Gothic" w:hAnsi="MS Gothic" w:eastAsia="MS Gothic" w:cs="MS Gothic"/>
                <w:sz w:val="18"/>
                <w:szCs w:val="18"/>
              </w:rPr>
              <w:t>  </w:t>
            </w:r>
            <w:r>
              <w:rPr>
                <w:rFonts w:hint="eastAsia" w:ascii="宋体" w:hAnsi="宋体" w:cs="宋体"/>
                <w:sz w:val="18"/>
                <w:szCs w:val="18"/>
              </w:rPr>
              <w:t>1132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CO</w:t>
            </w: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固定污染源排气中一氧化碳的测定  非色散红外吸收法</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HJ/T</w:t>
            </w:r>
            <w:r>
              <w:rPr>
                <w:rFonts w:hint="eastAsia" w:ascii="MS Gothic" w:hAnsi="MS Gothic" w:eastAsia="MS Gothic" w:cs="MS Gothic"/>
                <w:sz w:val="18"/>
                <w:szCs w:val="18"/>
              </w:rPr>
              <w:t>  </w:t>
            </w:r>
            <w:r>
              <w:rPr>
                <w:rFonts w:hint="eastAsia" w:ascii="宋体" w:hAnsi="宋体" w:cs="宋体"/>
                <w:sz w:val="18"/>
                <w:szCs w:val="18"/>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固定污染源废气  一氧化碳的测定  定电位电解法</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w:t>
            </w:r>
            <w:r>
              <w:rPr>
                <w:rFonts w:hint="eastAsia" w:ascii="MS Gothic" w:hAnsi="MS Gothic" w:eastAsia="MS Gothic" w:cs="MS Gothic"/>
                <w:sz w:val="18"/>
                <w:szCs w:val="18"/>
              </w:rPr>
              <w:t>  </w:t>
            </w:r>
            <w:r>
              <w:rPr>
                <w:rFonts w:hint="eastAsia" w:ascii="宋体" w:hAnsi="宋体" w:cs="宋体"/>
                <w:sz w:val="18"/>
                <w:szCs w:val="18"/>
              </w:rPr>
              <w:t>973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restart"/>
            <w:tcBorders>
              <w:top w:val="single" w:color="auto" w:sz="4" w:space="0"/>
              <w:left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NMHC</w:t>
            </w:r>
          </w:p>
        </w:tc>
        <w:tc>
          <w:tcPr>
            <w:tcW w:w="5753" w:type="dxa"/>
            <w:tcBorders>
              <w:top w:val="single" w:color="auto" w:sz="4" w:space="0"/>
              <w:left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固定污染源废气  总烃、甲烷和非甲烷总烃的测定  气相色谱法</w:t>
            </w:r>
          </w:p>
        </w:tc>
        <w:tc>
          <w:tcPr>
            <w:tcW w:w="2297" w:type="dxa"/>
            <w:tcBorders>
              <w:top w:val="single" w:color="auto" w:sz="4" w:space="0"/>
              <w:left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w:t>
            </w:r>
            <w:r>
              <w:rPr>
                <w:rFonts w:hint="eastAsia" w:ascii="MS Gothic" w:hAnsi="MS Gothic" w:eastAsia="MS Gothic" w:cs="MS Gothic"/>
                <w:sz w:val="18"/>
                <w:szCs w:val="18"/>
              </w:rPr>
              <w:t>  </w:t>
            </w:r>
            <w:r>
              <w:rPr>
                <w:rFonts w:hint="eastAsia" w:ascii="宋体" w:hAnsi="宋体" w:cs="宋体"/>
                <w:sz w:val="18"/>
                <w:szCs w:val="18"/>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6" w:type="dxa"/>
            <w:vMerge w:val="continue"/>
            <w:tcBorders>
              <w:left w:val="single" w:color="auto" w:sz="12" w:space="0"/>
              <w:right w:val="single" w:color="auto" w:sz="4" w:space="0"/>
              <w:tl2br w:val="nil"/>
              <w:tr2bl w:val="nil"/>
            </w:tcBorders>
            <w:vAlign w:val="center"/>
          </w:tcPr>
          <w:p>
            <w:pPr>
              <w:adjustRightInd/>
              <w:spacing w:line="240" w:lineRule="auto"/>
              <w:jc w:val="center"/>
              <w:rPr>
                <w:rFonts w:ascii="宋体" w:hAnsi="宋体" w:cs="宋体"/>
                <w:b/>
                <w:sz w:val="18"/>
                <w:szCs w:val="18"/>
                <w:highlight w:val="yellow"/>
              </w:rPr>
            </w:pPr>
          </w:p>
        </w:tc>
        <w:tc>
          <w:tcPr>
            <w:tcW w:w="5753" w:type="dxa"/>
            <w:tcBorders>
              <w:top w:val="single" w:color="auto" w:sz="4" w:space="0"/>
              <w:left w:val="single" w:color="auto" w:sz="4" w:space="0"/>
              <w:right w:val="single" w:color="auto" w:sz="4" w:space="0"/>
              <w:tl2br w:val="nil"/>
              <w:tr2bl w:val="nil"/>
            </w:tcBorders>
            <w:vAlign w:val="center"/>
          </w:tcPr>
          <w:p>
            <w:pPr>
              <w:adjustRightInd/>
              <w:spacing w:line="240" w:lineRule="exact"/>
              <w:jc w:val="center"/>
              <w:rPr>
                <w:rFonts w:ascii="宋体" w:hAnsi="宋体" w:cs="宋体"/>
                <w:sz w:val="18"/>
                <w:szCs w:val="18"/>
              </w:rPr>
            </w:pPr>
            <w:r>
              <w:rPr>
                <w:rFonts w:hint="eastAsia" w:ascii="宋体" w:hAnsi="宋体" w:cs="宋体"/>
                <w:sz w:val="18"/>
                <w:szCs w:val="18"/>
              </w:rPr>
              <w:t>固定污染源废气　总烃、甲烷和非甲烷总烃的测定　</w:t>
            </w:r>
          </w:p>
          <w:p>
            <w:pPr>
              <w:adjustRightInd/>
              <w:spacing w:line="240" w:lineRule="exact"/>
              <w:jc w:val="center"/>
              <w:rPr>
                <w:rFonts w:ascii="宋体" w:hAnsi="宋体" w:cs="宋体"/>
                <w:sz w:val="18"/>
                <w:szCs w:val="18"/>
              </w:rPr>
            </w:pPr>
            <w:r>
              <w:rPr>
                <w:rFonts w:hint="eastAsia" w:ascii="宋体" w:hAnsi="宋体" w:cs="宋体"/>
                <w:sz w:val="18"/>
                <w:szCs w:val="18"/>
              </w:rPr>
              <w:t>便携式催化氧化-氢火焰离子化检测器法</w:t>
            </w:r>
          </w:p>
        </w:tc>
        <w:tc>
          <w:tcPr>
            <w:tcW w:w="2297" w:type="dxa"/>
            <w:tcBorders>
              <w:top w:val="single" w:color="auto" w:sz="4" w:space="0"/>
              <w:left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w:t>
            </w:r>
            <w:r>
              <w:rPr>
                <w:rFonts w:hint="eastAsia" w:ascii="MS Gothic" w:hAnsi="MS Gothic" w:eastAsia="MS Gothic" w:cs="MS Gothic"/>
                <w:sz w:val="18"/>
                <w:szCs w:val="18"/>
              </w:rPr>
              <w:t>  </w:t>
            </w:r>
            <w:r>
              <w:rPr>
                <w:rFonts w:hint="eastAsia" w:ascii="宋体" w:hAnsi="宋体" w:cs="宋体"/>
                <w:sz w:val="18"/>
                <w:szCs w:val="18"/>
              </w:rPr>
              <w:t>1331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6" w:type="dxa"/>
            <w:vMerge w:val="continue"/>
            <w:tcBorders>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b/>
                <w:sz w:val="18"/>
                <w:szCs w:val="18"/>
                <w:highlight w:val="yellow"/>
              </w:rPr>
            </w:pPr>
          </w:p>
        </w:tc>
        <w:tc>
          <w:tcPr>
            <w:tcW w:w="5753" w:type="dxa"/>
            <w:tcBorders>
              <w:top w:val="single" w:color="auto" w:sz="4" w:space="0"/>
              <w:left w:val="single" w:color="auto" w:sz="4" w:space="0"/>
              <w:right w:val="single" w:color="auto" w:sz="4" w:space="0"/>
              <w:tl2br w:val="nil"/>
              <w:tr2bl w:val="nil"/>
            </w:tcBorders>
            <w:vAlign w:val="center"/>
          </w:tcPr>
          <w:p>
            <w:pPr>
              <w:adjustRightInd/>
              <w:spacing w:line="240" w:lineRule="exact"/>
              <w:jc w:val="center"/>
              <w:rPr>
                <w:rFonts w:ascii="宋体" w:hAnsi="宋体" w:cs="宋体"/>
                <w:sz w:val="18"/>
                <w:szCs w:val="18"/>
              </w:rPr>
            </w:pPr>
            <w:r>
              <w:rPr>
                <w:rFonts w:hint="eastAsia" w:ascii="宋体" w:hAnsi="宋体" w:cs="宋体"/>
                <w:sz w:val="18"/>
                <w:szCs w:val="18"/>
              </w:rPr>
              <w:t>固定污染源废气　总烃、甲烷和非甲烷总烃的测定　</w:t>
            </w:r>
          </w:p>
          <w:p>
            <w:pPr>
              <w:adjustRightInd/>
              <w:spacing w:line="240" w:lineRule="exact"/>
              <w:jc w:val="center"/>
              <w:rPr>
                <w:rFonts w:ascii="宋体" w:hAnsi="宋体" w:cs="宋体"/>
                <w:sz w:val="18"/>
                <w:szCs w:val="18"/>
              </w:rPr>
            </w:pPr>
            <w:r>
              <w:rPr>
                <w:rFonts w:hint="eastAsia" w:ascii="宋体" w:hAnsi="宋体" w:cs="宋体"/>
                <w:sz w:val="18"/>
                <w:szCs w:val="18"/>
              </w:rPr>
              <w:t>便携式气相色谱-氢火焰离子化检测器法</w:t>
            </w:r>
          </w:p>
        </w:tc>
        <w:tc>
          <w:tcPr>
            <w:tcW w:w="2297" w:type="dxa"/>
            <w:tcBorders>
              <w:top w:val="single" w:color="auto" w:sz="4" w:space="0"/>
              <w:left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w:t>
            </w:r>
            <w:r>
              <w:rPr>
                <w:rFonts w:hint="eastAsia" w:ascii="MS Gothic" w:hAnsi="MS Gothic" w:eastAsia="MS Gothic" w:cs="MS Gothic"/>
                <w:sz w:val="18"/>
                <w:szCs w:val="18"/>
              </w:rPr>
              <w:t>  </w:t>
            </w:r>
            <w:r>
              <w:rPr>
                <w:rFonts w:hint="eastAsia" w:ascii="宋体" w:hAnsi="宋体" w:cs="宋体"/>
                <w:sz w:val="18"/>
                <w:szCs w:val="18"/>
              </w:rPr>
              <w:t>1332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restart"/>
            <w:tcBorders>
              <w:top w:val="single" w:color="auto" w:sz="4" w:space="0"/>
              <w:left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颗粒物</w:t>
            </w: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固定污染源排气中颗粒物测定与气态污染物采样方法</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GB/T</w:t>
            </w:r>
            <w:r>
              <w:rPr>
                <w:rFonts w:hint="eastAsia" w:ascii="MS Gothic" w:hAnsi="MS Gothic" w:eastAsia="MS Gothic" w:cs="MS Gothic"/>
                <w:sz w:val="18"/>
                <w:szCs w:val="18"/>
              </w:rPr>
              <w:t>  </w:t>
            </w:r>
            <w:r>
              <w:rPr>
                <w:rFonts w:hint="eastAsia" w:ascii="宋体" w:hAnsi="宋体" w:cs="宋体"/>
                <w:sz w:val="18"/>
                <w:szCs w:val="18"/>
              </w:rPr>
              <w:t>16157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continue"/>
            <w:tcBorders>
              <w:left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固定源废气监测技术规范</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ascii="宋体" w:hAnsi="宋体" w:cs="宋体"/>
                <w:sz w:val="18"/>
                <w:szCs w:val="18"/>
              </w:rPr>
              <w:t>HJ/T</w:t>
            </w:r>
            <w:r>
              <w:rPr>
                <w:rFonts w:hint="eastAsia" w:ascii="MS Gothic" w:hAnsi="MS Gothic" w:eastAsia="MS Gothic" w:cs="MS Gothic"/>
                <w:sz w:val="18"/>
                <w:szCs w:val="18"/>
              </w:rPr>
              <w:t>  </w:t>
            </w:r>
            <w:r>
              <w:rPr>
                <w:rFonts w:ascii="宋体" w:hAnsi="宋体" w:cs="宋体"/>
                <w:sz w:val="18"/>
                <w:szCs w:val="18"/>
              </w:rPr>
              <w:t>397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continue"/>
            <w:tcBorders>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　固定污染源废气  低浓度颗粒物的测定  重量法</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HJ</w:t>
            </w:r>
            <w:r>
              <w:rPr>
                <w:rFonts w:hint="eastAsia" w:ascii="MS Gothic" w:hAnsi="MS Gothic" w:eastAsia="MS Gothic" w:cs="MS Gothic"/>
                <w:sz w:val="18"/>
                <w:szCs w:val="18"/>
              </w:rPr>
              <w:t>  </w:t>
            </w:r>
            <w:r>
              <w:rPr>
                <w:rFonts w:hint="eastAsia" w:ascii="宋体" w:hAnsi="宋体" w:cs="宋体"/>
                <w:sz w:val="18"/>
                <w:szCs w:val="18"/>
              </w:rPr>
              <w:t>836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56" w:type="dxa"/>
            <w:tcBorders>
              <w:top w:val="single" w:color="auto" w:sz="4" w:space="0"/>
              <w:left w:val="single" w:color="auto" w:sz="12"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O</w:t>
            </w:r>
            <w:r>
              <w:rPr>
                <w:rFonts w:hint="eastAsia" w:ascii="宋体" w:hAnsi="宋体" w:cs="宋体"/>
                <w:sz w:val="18"/>
                <w:szCs w:val="18"/>
                <w:vertAlign w:val="subscript"/>
              </w:rPr>
              <w:t>2</w:t>
            </w: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ascii="宋体" w:hAnsi="宋体" w:cs="宋体"/>
                <w:sz w:val="18"/>
                <w:szCs w:val="18"/>
              </w:rPr>
              <w:t>电化学法</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60" w:lineRule="exact"/>
              <w:jc w:val="center"/>
              <w:rPr>
                <w:rFonts w:ascii="宋体" w:hAnsi="宋体" w:cs="宋体"/>
                <w:sz w:val="18"/>
                <w:szCs w:val="18"/>
              </w:rPr>
            </w:pPr>
            <w:r>
              <w:rPr>
                <w:rFonts w:hint="eastAsia" w:ascii="宋体" w:hAnsi="宋体" w:cs="宋体"/>
                <w:sz w:val="18"/>
                <w:szCs w:val="18"/>
              </w:rPr>
              <w:t>《空气和废气监测分析方法》（第四版增补版）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restart"/>
            <w:tcBorders>
              <w:top w:val="single" w:color="auto" w:sz="4" w:space="0"/>
              <w:left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流速</w:t>
            </w: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固定污染源排气中颗粒物测定与气态污染物采样方法</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GB/T</w:t>
            </w:r>
            <w:r>
              <w:rPr>
                <w:rFonts w:hint="eastAsia" w:ascii="MS Gothic" w:hAnsi="MS Gothic" w:eastAsia="MS Gothic" w:cs="MS Gothic"/>
                <w:sz w:val="18"/>
                <w:szCs w:val="18"/>
              </w:rPr>
              <w:t>  </w:t>
            </w:r>
            <w:r>
              <w:rPr>
                <w:rFonts w:hint="eastAsia" w:ascii="宋体" w:hAnsi="宋体" w:cs="宋体"/>
                <w:sz w:val="18"/>
                <w:szCs w:val="18"/>
              </w:rPr>
              <w:t>16157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continue"/>
            <w:tcBorders>
              <w:left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固定源废气监测技术规范</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ascii="宋体" w:hAnsi="宋体" w:cs="宋体"/>
                <w:sz w:val="18"/>
                <w:szCs w:val="18"/>
              </w:rPr>
              <w:t>HJ/T</w:t>
            </w:r>
            <w:r>
              <w:rPr>
                <w:rFonts w:hint="eastAsia" w:ascii="MS Gothic" w:hAnsi="MS Gothic" w:eastAsia="MS Gothic" w:cs="MS Gothic"/>
                <w:sz w:val="18"/>
                <w:szCs w:val="18"/>
              </w:rPr>
              <w:t>  </w:t>
            </w:r>
            <w:r>
              <w:rPr>
                <w:rFonts w:ascii="宋体" w:hAnsi="宋体" w:cs="宋体"/>
                <w:sz w:val="18"/>
                <w:szCs w:val="18"/>
              </w:rPr>
              <w:t>397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restart"/>
            <w:tcBorders>
              <w:left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温度</w:t>
            </w: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固定污染源排气中颗粒物测定与气态污染物采样方法</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GB/T</w:t>
            </w:r>
            <w:r>
              <w:rPr>
                <w:rFonts w:hint="eastAsia" w:ascii="MS Gothic" w:hAnsi="MS Gothic" w:eastAsia="MS Gothic" w:cs="MS Gothic"/>
                <w:sz w:val="18"/>
                <w:szCs w:val="18"/>
              </w:rPr>
              <w:t>  </w:t>
            </w:r>
            <w:r>
              <w:rPr>
                <w:rFonts w:hint="eastAsia" w:ascii="宋体" w:hAnsi="宋体" w:cs="宋体"/>
                <w:sz w:val="18"/>
                <w:szCs w:val="18"/>
              </w:rPr>
              <w:t>16157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continue"/>
            <w:tcBorders>
              <w:left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固定源废气监测技术规范</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ascii="宋体" w:hAnsi="宋体" w:cs="宋体"/>
                <w:sz w:val="18"/>
                <w:szCs w:val="18"/>
              </w:rPr>
              <w:t>HJ/T</w:t>
            </w:r>
            <w:r>
              <w:rPr>
                <w:rFonts w:hint="eastAsia" w:ascii="MS Gothic" w:hAnsi="MS Gothic" w:eastAsia="MS Gothic" w:cs="MS Gothic"/>
                <w:sz w:val="18"/>
                <w:szCs w:val="18"/>
              </w:rPr>
              <w:t>  </w:t>
            </w:r>
            <w:r>
              <w:rPr>
                <w:rFonts w:ascii="宋体" w:hAnsi="宋体" w:cs="宋体"/>
                <w:sz w:val="18"/>
                <w:szCs w:val="18"/>
              </w:rPr>
              <w:t>397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restart"/>
            <w:tcBorders>
              <w:left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湿度</w:t>
            </w:r>
          </w:p>
        </w:tc>
        <w:tc>
          <w:tcPr>
            <w:tcW w:w="57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固定污染源排气中颗粒物测定与气态污染物采样方法</w:t>
            </w:r>
          </w:p>
        </w:tc>
        <w:tc>
          <w:tcPr>
            <w:tcW w:w="2297" w:type="dxa"/>
            <w:tcBorders>
              <w:top w:val="single" w:color="auto" w:sz="4" w:space="0"/>
              <w:left w:val="single" w:color="auto" w:sz="4" w:space="0"/>
              <w:bottom w:val="single" w:color="auto" w:sz="4"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GB/T</w:t>
            </w:r>
            <w:r>
              <w:rPr>
                <w:rFonts w:hint="eastAsia" w:ascii="MS Gothic" w:hAnsi="MS Gothic" w:eastAsia="MS Gothic" w:cs="MS Gothic"/>
                <w:sz w:val="18"/>
                <w:szCs w:val="18"/>
              </w:rPr>
              <w:t>  </w:t>
            </w:r>
            <w:r>
              <w:rPr>
                <w:rFonts w:hint="eastAsia" w:ascii="宋体" w:hAnsi="宋体" w:cs="宋体"/>
                <w:sz w:val="18"/>
                <w:szCs w:val="18"/>
              </w:rPr>
              <w:t>16157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6" w:type="dxa"/>
            <w:vMerge w:val="continue"/>
            <w:tcBorders>
              <w:left w:val="single" w:color="auto" w:sz="12" w:space="0"/>
              <w:bottom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p>
        </w:tc>
        <w:tc>
          <w:tcPr>
            <w:tcW w:w="5753" w:type="dxa"/>
            <w:tcBorders>
              <w:top w:val="single" w:color="auto" w:sz="4" w:space="0"/>
              <w:left w:val="single" w:color="auto" w:sz="4" w:space="0"/>
              <w:bottom w:val="single" w:color="auto" w:sz="12" w:space="0"/>
              <w:right w:val="single" w:color="auto" w:sz="4" w:space="0"/>
              <w:tl2br w:val="nil"/>
              <w:tr2bl w:val="nil"/>
            </w:tcBorders>
            <w:vAlign w:val="center"/>
          </w:tcPr>
          <w:p>
            <w:pPr>
              <w:adjustRightInd/>
              <w:spacing w:line="240" w:lineRule="auto"/>
              <w:jc w:val="center"/>
              <w:rPr>
                <w:rFonts w:ascii="宋体" w:hAnsi="宋体" w:cs="宋体"/>
                <w:sz w:val="18"/>
                <w:szCs w:val="18"/>
              </w:rPr>
            </w:pPr>
            <w:r>
              <w:rPr>
                <w:rFonts w:hint="eastAsia" w:ascii="宋体" w:hAnsi="宋体" w:cs="宋体"/>
                <w:sz w:val="18"/>
                <w:szCs w:val="18"/>
              </w:rPr>
              <w:t>固定源废气监测技术规范</w:t>
            </w:r>
          </w:p>
        </w:tc>
        <w:tc>
          <w:tcPr>
            <w:tcW w:w="2297" w:type="dxa"/>
            <w:tcBorders>
              <w:top w:val="single" w:color="auto" w:sz="4" w:space="0"/>
              <w:left w:val="single" w:color="auto" w:sz="4" w:space="0"/>
              <w:bottom w:val="single" w:color="auto" w:sz="12" w:space="0"/>
              <w:right w:val="single" w:color="auto" w:sz="12" w:space="0"/>
              <w:tl2br w:val="nil"/>
              <w:tr2bl w:val="nil"/>
            </w:tcBorders>
            <w:vAlign w:val="center"/>
          </w:tcPr>
          <w:p>
            <w:pPr>
              <w:adjustRightInd/>
              <w:spacing w:line="240" w:lineRule="auto"/>
              <w:jc w:val="center"/>
              <w:rPr>
                <w:rFonts w:ascii="宋体" w:hAnsi="宋体" w:cs="宋体"/>
                <w:sz w:val="18"/>
                <w:szCs w:val="18"/>
              </w:rPr>
            </w:pPr>
            <w:r>
              <w:rPr>
                <w:rFonts w:ascii="宋体" w:hAnsi="宋体" w:cs="宋体"/>
                <w:sz w:val="18"/>
                <w:szCs w:val="18"/>
              </w:rPr>
              <w:t>HJ/T</w:t>
            </w:r>
            <w:r>
              <w:rPr>
                <w:rFonts w:hint="eastAsia" w:ascii="MS Gothic" w:hAnsi="MS Gothic" w:eastAsia="MS Gothic" w:cs="MS Gothic"/>
                <w:sz w:val="18"/>
                <w:szCs w:val="18"/>
              </w:rPr>
              <w:t>  </w:t>
            </w:r>
            <w:r>
              <w:rPr>
                <w:rFonts w:ascii="宋体" w:hAnsi="宋体" w:cs="宋体"/>
                <w:sz w:val="18"/>
                <w:szCs w:val="18"/>
              </w:rPr>
              <w:t>397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306"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182"/>
              <w:numPr>
                <w:ilvl w:val="0"/>
                <w:numId w:val="0"/>
              </w:numPr>
              <w:ind w:firstLine="360" w:firstLineChars="200"/>
              <w:rPr>
                <w:rFonts w:hAnsi="宋体"/>
              </w:rPr>
            </w:pPr>
            <w:r>
              <w:rPr>
                <w:rFonts w:hint="eastAsia" w:hAnsi="宋体"/>
              </w:rPr>
              <w:t>国家、行业发布的其他等效标准方法亦可采用，非标准监测方法禁止使用。</w:t>
            </w:r>
          </w:p>
        </w:tc>
      </w:tr>
    </w:tbl>
    <w:p>
      <w:pPr>
        <w:pStyle w:val="108"/>
        <w:spacing w:before="312" w:beforeLines="100" w:after="156"/>
        <w:ind w:left="0"/>
        <w:rPr>
          <w:lang w:bidi="ar"/>
        </w:rPr>
      </w:pPr>
      <w:bookmarkStart w:id="315" w:name="_Toc156676959"/>
      <w:bookmarkStart w:id="316" w:name="_Toc156677012"/>
      <w:bookmarkStart w:id="317" w:name="_Toc156678323"/>
      <w:bookmarkStart w:id="318" w:name="_Toc159233981"/>
      <w:bookmarkStart w:id="319" w:name="_Toc159234016"/>
      <w:bookmarkStart w:id="320" w:name="_Toc159234391"/>
      <w:bookmarkStart w:id="321" w:name="_Toc159234798"/>
      <w:bookmarkStart w:id="322" w:name="_Toc159235800"/>
      <w:bookmarkStart w:id="323" w:name="_Toc159457978"/>
      <w:r>
        <w:rPr>
          <w:rFonts w:hint="eastAsia"/>
          <w:lang w:bidi="ar"/>
        </w:rPr>
        <w:t>数据传输与上报</w:t>
      </w:r>
      <w:bookmarkEnd w:id="315"/>
      <w:bookmarkEnd w:id="316"/>
      <w:bookmarkEnd w:id="317"/>
      <w:bookmarkEnd w:id="318"/>
      <w:bookmarkEnd w:id="319"/>
      <w:bookmarkEnd w:id="320"/>
      <w:bookmarkEnd w:id="321"/>
      <w:bookmarkEnd w:id="322"/>
      <w:bookmarkEnd w:id="323"/>
    </w:p>
    <w:p>
      <w:pPr>
        <w:pStyle w:val="59"/>
        <w:ind w:firstLine="420"/>
        <w:rPr>
          <w:lang w:bidi="ar"/>
        </w:rPr>
      </w:pPr>
      <w:r>
        <w:rPr>
          <w:rFonts w:hint="eastAsia"/>
          <w:lang w:bidi="ar"/>
        </w:rPr>
        <w:t>至少每5秒采集一组系统测量的实时数据，至少每分钟记录存储一组系统测量的分钟数据，数据为该时段的平均值。其他相关要求按照5.6规定执行。</w:t>
      </w:r>
    </w:p>
    <w:p>
      <w:pPr>
        <w:pStyle w:val="108"/>
        <w:spacing w:before="156" w:after="156"/>
        <w:ind w:left="0"/>
        <w:rPr>
          <w:lang w:bidi="ar"/>
        </w:rPr>
      </w:pPr>
      <w:bookmarkStart w:id="324" w:name="_Toc156676960"/>
      <w:bookmarkStart w:id="325" w:name="_Toc156677013"/>
      <w:bookmarkStart w:id="326" w:name="_Toc156678324"/>
      <w:bookmarkStart w:id="327" w:name="_Toc159233982"/>
      <w:bookmarkStart w:id="328" w:name="_Toc159234017"/>
      <w:bookmarkStart w:id="329" w:name="_Toc159234392"/>
      <w:bookmarkStart w:id="330" w:name="_Toc159234799"/>
      <w:bookmarkStart w:id="331" w:name="_Toc159235801"/>
      <w:bookmarkStart w:id="332" w:name="_Toc159457979"/>
      <w:r>
        <w:rPr>
          <w:rFonts w:hint="eastAsia"/>
          <w:lang w:bidi="ar"/>
        </w:rPr>
        <w:t>视频监控与监督检查</w:t>
      </w:r>
      <w:bookmarkEnd w:id="324"/>
      <w:bookmarkEnd w:id="325"/>
      <w:bookmarkEnd w:id="326"/>
      <w:bookmarkEnd w:id="327"/>
      <w:bookmarkEnd w:id="328"/>
      <w:bookmarkEnd w:id="329"/>
      <w:bookmarkEnd w:id="330"/>
      <w:bookmarkEnd w:id="331"/>
      <w:bookmarkEnd w:id="332"/>
    </w:p>
    <w:p>
      <w:pPr>
        <w:pStyle w:val="68"/>
        <w:spacing w:before="156" w:after="156"/>
        <w:rPr>
          <w:lang w:bidi="ar"/>
        </w:rPr>
      </w:pPr>
      <w:bookmarkStart w:id="333" w:name="_Toc156676961"/>
      <w:bookmarkStart w:id="334" w:name="_Toc159233983"/>
      <w:r>
        <w:rPr>
          <w:rFonts w:hint="eastAsia"/>
          <w:lang w:bidi="ar"/>
        </w:rPr>
        <w:t>视频监控</w:t>
      </w:r>
      <w:bookmarkEnd w:id="333"/>
      <w:bookmarkEnd w:id="334"/>
    </w:p>
    <w:p>
      <w:pPr>
        <w:pStyle w:val="59"/>
        <w:ind w:firstLine="420"/>
        <w:rPr>
          <w:lang w:bidi="ar"/>
        </w:rPr>
      </w:pPr>
      <w:r>
        <w:rPr>
          <w:rFonts w:hint="eastAsia"/>
          <w:lang w:bidi="ar"/>
        </w:rPr>
        <w:t>排放口区域安装摄像机，可拍摄的范围须覆盖废气排放和自动采样情况。如废气排放口监控点位满足平视或俯视排口要求的，可增加废气排放口监控点。其他相关要求按照5.7.1规定执行。</w:t>
      </w:r>
    </w:p>
    <w:p>
      <w:pPr>
        <w:pStyle w:val="68"/>
        <w:spacing w:before="156" w:after="156"/>
        <w:rPr>
          <w:lang w:bidi="ar"/>
        </w:rPr>
      </w:pPr>
      <w:bookmarkStart w:id="335" w:name="_Toc156676962"/>
      <w:bookmarkStart w:id="336" w:name="_Toc159233984"/>
      <w:r>
        <w:rPr>
          <w:rFonts w:hint="eastAsia"/>
          <w:lang w:bidi="ar"/>
        </w:rPr>
        <w:t>监督检查</w:t>
      </w:r>
      <w:bookmarkEnd w:id="335"/>
      <w:bookmarkEnd w:id="336"/>
    </w:p>
    <w:p>
      <w:pPr>
        <w:pStyle w:val="167"/>
        <w:rPr>
          <w:lang w:bidi="ar"/>
        </w:rPr>
      </w:pPr>
      <w:r>
        <w:rPr>
          <w:rFonts w:hint="eastAsia"/>
          <w:lang w:bidi="ar"/>
        </w:rPr>
        <w:t>实施监督检查的主体、监督检查频次分别按照5.7.2.1、5.7.2.2规定执行。</w:t>
      </w:r>
    </w:p>
    <w:p>
      <w:pPr>
        <w:pStyle w:val="167"/>
        <w:rPr>
          <w:lang w:bidi="ar"/>
        </w:rPr>
      </w:pPr>
      <w:r>
        <w:rPr>
          <w:rFonts w:hint="eastAsia"/>
          <w:lang w:bidi="ar"/>
        </w:rPr>
        <w:t>检查重点包括：</w:t>
      </w:r>
    </w:p>
    <w:p>
      <w:pPr>
        <w:pStyle w:val="135"/>
        <w:rPr>
          <w:lang w:bidi="ar"/>
        </w:rPr>
      </w:pPr>
      <w:r>
        <w:rPr>
          <w:rFonts w:hint="eastAsia"/>
          <w:lang w:bidi="ar"/>
        </w:rPr>
        <w:t>人员：配备、从业经验、培训、持证上岗等是否满足要求。</w:t>
      </w:r>
    </w:p>
    <w:p>
      <w:pPr>
        <w:pStyle w:val="135"/>
        <w:rPr>
          <w:lang w:bidi="ar"/>
        </w:rPr>
      </w:pPr>
      <w:r>
        <w:rPr>
          <w:rFonts w:hint="eastAsia"/>
          <w:lang w:bidi="ar"/>
        </w:rPr>
        <w:t>管理制度：包括不限于4.1.2的制度内容和实验室内部质量管理制度等是否落实。</w:t>
      </w:r>
    </w:p>
    <w:p>
      <w:pPr>
        <w:pStyle w:val="135"/>
        <w:rPr>
          <w:lang w:bidi="ar"/>
        </w:rPr>
      </w:pPr>
      <w:r>
        <w:rPr>
          <w:rFonts w:hint="eastAsia"/>
          <w:lang w:bidi="ar"/>
        </w:rPr>
        <w:t>环境条件：站房和实验室的温度、湿度、电源电压、频率、网络、防电磁、防震及安全等是否满足自动监测设备和人工监测要求。</w:t>
      </w:r>
    </w:p>
    <w:p>
      <w:pPr>
        <w:pStyle w:val="135"/>
        <w:rPr>
          <w:lang w:bidi="ar"/>
        </w:rPr>
      </w:pPr>
      <w:r>
        <w:rPr>
          <w:rFonts w:hint="eastAsia"/>
          <w:lang w:bidi="ar"/>
        </w:rPr>
        <w:t>备品备件的管理：备品备件的储存场所、储存量是否符合要求，备品备件的出入库记录。</w:t>
      </w:r>
    </w:p>
    <w:p>
      <w:pPr>
        <w:pStyle w:val="135"/>
        <w:rPr>
          <w:lang w:bidi="ar"/>
        </w:rPr>
      </w:pPr>
      <w:r>
        <w:rPr>
          <w:rFonts w:hint="eastAsia"/>
          <w:lang w:bidi="ar"/>
        </w:rPr>
        <w:t>标准气和零气：纯度、浓度、有效期、钢瓶压力是否符合方法要求。</w:t>
      </w:r>
    </w:p>
    <w:p>
      <w:pPr>
        <w:pStyle w:val="135"/>
        <w:rPr>
          <w:lang w:bidi="ar"/>
        </w:rPr>
      </w:pPr>
      <w:r>
        <w:rPr>
          <w:rFonts w:hint="eastAsia"/>
          <w:lang w:bidi="ar"/>
        </w:rPr>
        <w:t>运维记录：是否按照运维内容要求正确、规范、完整填写，涉及误差类指标计算，是否区分了正负号。</w:t>
      </w:r>
    </w:p>
    <w:p>
      <w:pPr>
        <w:pStyle w:val="135"/>
        <w:rPr>
          <w:lang w:bidi="ar"/>
        </w:rPr>
      </w:pPr>
      <w:r>
        <w:rPr>
          <w:rFonts w:hint="eastAsia"/>
          <w:lang w:bidi="ar"/>
        </w:rPr>
        <w:t>设备运行状态：安装点位、测点设置是否规范，和备案一致；采样探头、管线、滤芯，采样流量、组分丢失率、NO</w:t>
      </w:r>
      <w:r>
        <w:rPr>
          <w:rFonts w:hint="eastAsia"/>
          <w:vertAlign w:val="subscript"/>
          <w:lang w:bidi="ar"/>
        </w:rPr>
        <w:t>2</w:t>
      </w:r>
      <w:r>
        <w:rPr>
          <w:rFonts w:hint="eastAsia"/>
          <w:lang w:bidi="ar"/>
        </w:rPr>
        <w:t>转换为NO的效率、丙烷转化效率等是否满足要求。</w:t>
      </w:r>
    </w:p>
    <w:p>
      <w:pPr>
        <w:pStyle w:val="135"/>
        <w:rPr>
          <w:lang w:bidi="ar"/>
        </w:rPr>
      </w:pPr>
      <w:r>
        <w:rPr>
          <w:rFonts w:hint="eastAsia"/>
          <w:lang w:bidi="ar"/>
        </w:rPr>
        <w:t>现场参数：速度场系数、皮托管系数、颗粒物相关校准系数、烟道监测断面截面积、工作量程、标准过量空气系数或基准含氧量、稀释比等关键参数及其他一般参数（如：采样装置加热温度、采样气源压力、自动反吹周期、反吹气源压力、冷凝器温度、采样泵流量、气室压力、气室加热温度、稀释法的稀释气压力和真空度压力等预处理单元参数，监测仪光强、零点光谱能量、颗粒物采样流速、污染物斜率和截距等测量单元参数，及自动校准周期、标气浓度、零点量程校正系数等校准校验单元参数）是否与登记备案一致，是否与现场工况及趋势相符，参数修改前后是否有报备、关键参数修改后是否通过了校准校验。</w:t>
      </w:r>
    </w:p>
    <w:p>
      <w:pPr>
        <w:pStyle w:val="135"/>
        <w:rPr>
          <w:lang w:bidi="ar"/>
        </w:rPr>
      </w:pPr>
      <w:r>
        <w:rPr>
          <w:rFonts w:hint="eastAsia"/>
          <w:lang w:bidi="ar"/>
        </w:rPr>
        <w:t>监测数据：生产负荷变化与流量数据的相符性、启停炉工况与辅助参数监测值的相符性、治理设施调节与污染物监测值的相符性；非甲烷总烃（NMHC）监测单元的分析图谱；在线自动监测仪、数据采集仪、监控中心平台三者的时间是否准确、一致，存储的数据是否一致；数据采集和数据传输等是否符合要求。</w:t>
      </w:r>
    </w:p>
    <w:p>
      <w:pPr>
        <w:pStyle w:val="135"/>
        <w:rPr>
          <w:lang w:bidi="ar"/>
        </w:rPr>
      </w:pPr>
      <w:r>
        <w:rPr>
          <w:rFonts w:hint="eastAsia"/>
          <w:lang w:bidi="ar"/>
        </w:rPr>
        <w:t>视频监控：拍摄的区域面积占比是否符合要求，拍摄的画面是否清晰完整，视频存储量是否符合要求。</w:t>
      </w:r>
    </w:p>
    <w:p>
      <w:pPr>
        <w:pStyle w:val="167"/>
        <w:rPr>
          <w:lang w:bidi="ar"/>
        </w:rPr>
      </w:pPr>
      <w:r>
        <w:rPr>
          <w:rFonts w:hint="eastAsia"/>
          <w:lang w:bidi="ar"/>
        </w:rPr>
        <w:t>可开展全系统准确度和示值误差抽检，包括标准样品考核或实样比对。用于考核的标准样品应与日常校验校准使用的标准样品来源不同，且浓度应在工作量程的20</w:t>
      </w:r>
      <w:r>
        <w:rPr>
          <w:lang w:bidi="ar"/>
        </w:rPr>
        <w:t> </w:t>
      </w:r>
      <w:r>
        <w:rPr>
          <w:rFonts w:hint="eastAsia"/>
          <w:lang w:bidi="ar"/>
        </w:rPr>
        <w:t>%</w:t>
      </w:r>
      <w:r>
        <w:rPr>
          <w:rFonts w:hint="eastAsia"/>
        </w:rPr>
        <w:t>～100</w:t>
      </w:r>
      <w:r>
        <w:t> </w:t>
      </w:r>
      <w:r>
        <w:rPr>
          <w:rFonts w:hint="eastAsia"/>
        </w:rPr>
        <w:t>%</w:t>
      </w:r>
      <w:r>
        <w:rPr>
          <w:rFonts w:hint="eastAsia"/>
          <w:lang w:bidi="ar"/>
        </w:rPr>
        <w:t>。</w:t>
      </w:r>
    </w:p>
    <w:p>
      <w:pPr>
        <w:pStyle w:val="108"/>
        <w:spacing w:before="156" w:after="156"/>
        <w:ind w:left="0"/>
        <w:rPr>
          <w:lang w:bidi="ar"/>
        </w:rPr>
      </w:pPr>
      <w:bookmarkStart w:id="337" w:name="_Toc156676963"/>
      <w:bookmarkStart w:id="338" w:name="_Toc156677014"/>
      <w:bookmarkStart w:id="339" w:name="_Toc156678325"/>
      <w:bookmarkStart w:id="340" w:name="_Toc159233985"/>
      <w:bookmarkStart w:id="341" w:name="_Toc159234018"/>
      <w:bookmarkStart w:id="342" w:name="_Toc159234393"/>
      <w:bookmarkStart w:id="343" w:name="_Toc159234800"/>
      <w:bookmarkStart w:id="344" w:name="_Toc159235802"/>
      <w:bookmarkStart w:id="345" w:name="_Toc159457980"/>
      <w:r>
        <w:rPr>
          <w:rFonts w:hint="eastAsia"/>
          <w:lang w:bidi="ar"/>
        </w:rPr>
        <w:t>记录与台账管理</w:t>
      </w:r>
      <w:bookmarkEnd w:id="337"/>
      <w:bookmarkEnd w:id="338"/>
      <w:bookmarkEnd w:id="339"/>
      <w:bookmarkEnd w:id="340"/>
      <w:bookmarkEnd w:id="341"/>
      <w:bookmarkEnd w:id="342"/>
      <w:bookmarkEnd w:id="343"/>
      <w:bookmarkEnd w:id="344"/>
      <w:bookmarkEnd w:id="345"/>
    </w:p>
    <w:p>
      <w:pPr>
        <w:pStyle w:val="59"/>
        <w:ind w:firstLine="420"/>
      </w:pPr>
      <w:r>
        <w:rPr>
          <w:rFonts w:hint="eastAsia"/>
          <w:lang w:bidi="ar"/>
        </w:rPr>
        <w:t>按照5.8规定执行。</w:t>
      </w:r>
      <w:r>
        <w:rPr>
          <w:rFonts w:hint="eastAsia"/>
        </w:rPr>
        <w:t>现场运维记录格式参照HJ 75-2017 附录G表格格式。</w:t>
      </w:r>
    </w:p>
    <w:p>
      <w:pPr>
        <w:pStyle w:val="108"/>
        <w:spacing w:before="156" w:after="156"/>
        <w:ind w:left="0"/>
      </w:pPr>
      <w:bookmarkStart w:id="346" w:name="_Toc156676957"/>
      <w:bookmarkStart w:id="347" w:name="_Toc156677010"/>
      <w:bookmarkStart w:id="348" w:name="_Toc156678321"/>
      <w:bookmarkStart w:id="349" w:name="_Toc159233986"/>
      <w:bookmarkStart w:id="350" w:name="_Toc159234019"/>
      <w:bookmarkStart w:id="351" w:name="_Toc159234394"/>
      <w:bookmarkStart w:id="352" w:name="_Toc159234801"/>
      <w:bookmarkStart w:id="353" w:name="_Toc159235803"/>
      <w:bookmarkStart w:id="354" w:name="_Toc159457981"/>
      <w:bookmarkStart w:id="355" w:name="_Toc1165"/>
      <w:bookmarkStart w:id="356" w:name="_Toc16967"/>
      <w:bookmarkStart w:id="357" w:name="_Toc150000403"/>
      <w:bookmarkStart w:id="358" w:name="_Toc24768"/>
      <w:bookmarkStart w:id="359" w:name="_Toc1292"/>
      <w:bookmarkStart w:id="360" w:name="_Toc150970519"/>
      <w:r>
        <w:rPr>
          <w:rFonts w:hint="eastAsia"/>
        </w:rPr>
        <w:t>异常情况处理</w:t>
      </w:r>
      <w:bookmarkEnd w:id="346"/>
      <w:bookmarkEnd w:id="347"/>
      <w:bookmarkEnd w:id="348"/>
      <w:bookmarkEnd w:id="349"/>
      <w:bookmarkEnd w:id="350"/>
      <w:bookmarkEnd w:id="351"/>
      <w:bookmarkEnd w:id="352"/>
      <w:bookmarkEnd w:id="353"/>
      <w:bookmarkEnd w:id="354"/>
    </w:p>
    <w:p>
      <w:pPr>
        <w:pStyle w:val="168"/>
      </w:pPr>
      <w:r>
        <w:rPr>
          <w:rFonts w:hint="eastAsia"/>
        </w:rPr>
        <w:t>自动监测设备停运、启运要求按照5.9.1规定执行。</w:t>
      </w:r>
    </w:p>
    <w:p>
      <w:pPr>
        <w:pStyle w:val="168"/>
      </w:pPr>
      <w:r>
        <w:rPr>
          <w:rFonts w:hint="eastAsia"/>
        </w:rPr>
        <w:t>更换使用备用仪器的几种情形和相关管理要求按照5.9.2、5.9.3、5.9.4规定执行。</w:t>
      </w:r>
    </w:p>
    <w:p>
      <w:pPr>
        <w:pStyle w:val="168"/>
      </w:pPr>
      <w:r>
        <w:rPr>
          <w:rFonts w:hint="eastAsia"/>
        </w:rPr>
        <w:t>自动监测设备不能正常运行超过24小时不能恢复的，或实际样品排放浓度超出高量程设置要求时，应向属地生态环境主管部门报送人工监测的数据，频次每天不少于1次，人工监测数据应在72小时内报送，直至设备正常运行为止。</w:t>
      </w:r>
    </w:p>
    <w:p>
      <w:pPr>
        <w:pStyle w:val="168"/>
      </w:pPr>
      <w:r>
        <w:rPr>
          <w:rFonts w:hint="eastAsia"/>
        </w:rPr>
        <w:t>当发现任一参数不满足技术指标要求时，应及时采取校准、调试乃至更换设备重新验收等纠正措施直至满足技术指标要求为止。当发现任一参数数据失控时，应记录失控时段（即从发现失控数据起到满足技术指标要求后止的时间段）及失控参数，并按HJ 75相关规定进行数据处理。</w:t>
      </w:r>
      <w:bookmarkEnd w:id="355"/>
      <w:bookmarkEnd w:id="356"/>
      <w:bookmarkEnd w:id="357"/>
      <w:bookmarkEnd w:id="358"/>
      <w:bookmarkEnd w:id="359"/>
      <w:bookmarkEnd w:id="360"/>
    </w:p>
    <w:p>
      <w:pPr>
        <w:pStyle w:val="107"/>
        <w:spacing w:before="312" w:after="312"/>
      </w:pPr>
      <w:bookmarkStart w:id="361" w:name="_Toc150970524"/>
      <w:bookmarkStart w:id="362" w:name="_Toc150000407"/>
      <w:bookmarkStart w:id="363" w:name="_Toc30654"/>
      <w:bookmarkStart w:id="364" w:name="_Toc7778"/>
      <w:bookmarkStart w:id="365" w:name="_Toc32144"/>
      <w:bookmarkStart w:id="366" w:name="_Toc11626"/>
      <w:bookmarkStart w:id="367" w:name="_Toc156676964"/>
      <w:bookmarkStart w:id="368" w:name="_Toc156677015"/>
      <w:bookmarkStart w:id="369" w:name="_Toc156678326"/>
      <w:bookmarkStart w:id="370" w:name="_Toc159233987"/>
      <w:bookmarkStart w:id="371" w:name="_Toc159234020"/>
      <w:bookmarkStart w:id="372" w:name="_Toc159234395"/>
      <w:bookmarkStart w:id="373" w:name="_Toc159234802"/>
      <w:bookmarkStart w:id="374" w:name="_Toc159235804"/>
      <w:bookmarkStart w:id="375" w:name="_Toc159457982"/>
      <w:r>
        <w:rPr>
          <w:rFonts w:hint="eastAsia"/>
        </w:rPr>
        <w:t>实施与监督</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pStyle w:val="165"/>
        <w:ind w:left="0"/>
      </w:pPr>
      <w:r>
        <w:rPr>
          <w:rFonts w:hint="eastAsia"/>
        </w:rPr>
        <w:t>本文件由生态环境主管部门负责监督实施。</w:t>
      </w:r>
    </w:p>
    <w:p>
      <w:pPr>
        <w:pStyle w:val="165"/>
        <w:ind w:left="0"/>
      </w:pPr>
      <w:r>
        <w:rPr>
          <w:rFonts w:hint="eastAsia"/>
        </w:rPr>
        <w:t>排污单位对数据结果的真实准确有效性负责，对其委托的社会化运维单位服务保障质量进行监督管理，配合生态环境主管部门做好现场监督检查工作。</w:t>
      </w:r>
    </w:p>
    <w:p>
      <w:pPr>
        <w:pStyle w:val="165"/>
        <w:ind w:left="0"/>
      </w:pPr>
      <w:r>
        <w:rPr>
          <w:rFonts w:hint="eastAsia"/>
        </w:rPr>
        <w:t>社会化运维单位受排污单位委托，按照本文件要求对排污单位自动监测设备正常运行提供服务保障，不得实施或参与、配合排污单位实施篡改、伪造监测数据。</w:t>
      </w:r>
    </w:p>
    <w:p>
      <w:pPr>
        <w:pStyle w:val="165"/>
        <w:numPr>
          <w:ilvl w:val="0"/>
          <w:numId w:val="0"/>
        </w:numPr>
      </w:pPr>
    </w:p>
    <w:p>
      <w:pPr>
        <w:pStyle w:val="165"/>
        <w:numPr>
          <w:ilvl w:val="0"/>
          <w:numId w:val="0"/>
        </w:numPr>
      </w:pPr>
    </w:p>
    <w:p>
      <w:pPr>
        <w:pStyle w:val="165"/>
        <w:numPr>
          <w:ilvl w:val="0"/>
          <w:numId w:val="0"/>
        </w:numPr>
      </w:pPr>
    </w:p>
    <w:p>
      <w:pPr>
        <w:pStyle w:val="165"/>
        <w:numPr>
          <w:ilvl w:val="0"/>
          <w:numId w:val="0"/>
        </w:numPr>
      </w:pPr>
    </w:p>
    <w:p>
      <w:pPr>
        <w:pStyle w:val="165"/>
        <w:numPr>
          <w:ilvl w:val="0"/>
          <w:numId w:val="0"/>
        </w:numPr>
      </w:pPr>
    </w:p>
    <w:p>
      <w:pPr>
        <w:pStyle w:val="165"/>
        <w:numPr>
          <w:ilvl w:val="0"/>
          <w:numId w:val="0"/>
        </w:numPr>
      </w:pPr>
    </w:p>
    <w:p>
      <w:pPr>
        <w:pStyle w:val="165"/>
        <w:numPr>
          <w:ilvl w:val="0"/>
          <w:numId w:val="0"/>
        </w:numPr>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p>
    <w:bookmarkEnd w:id="33"/>
    <w:p>
      <w:pPr>
        <w:pStyle w:val="201"/>
        <w:rPr>
          <w:vanish w:val="0"/>
        </w:rPr>
      </w:pPr>
      <w:bookmarkStart w:id="376" w:name="BookMark5"/>
    </w:p>
    <w:p>
      <w:pPr>
        <w:pStyle w:val="202"/>
        <w:rPr>
          <w:vanish w:val="0"/>
        </w:rPr>
      </w:pPr>
    </w:p>
    <w:p>
      <w:pPr>
        <w:pStyle w:val="79"/>
        <w:spacing w:after="156"/>
      </w:pPr>
      <w:r>
        <w:br w:type="textWrapping"/>
      </w:r>
      <w:bookmarkStart w:id="377" w:name="_Toc159457983"/>
      <w:bookmarkStart w:id="378" w:name="_Toc159233988"/>
      <w:bookmarkStart w:id="379" w:name="_Toc159234021"/>
      <w:bookmarkStart w:id="380" w:name="_Toc159234803"/>
      <w:bookmarkStart w:id="381" w:name="_Toc159235805"/>
      <w:bookmarkStart w:id="382" w:name="_Toc159234396"/>
      <w:r>
        <w:rPr>
          <w:rFonts w:hint="eastAsia"/>
        </w:rPr>
        <w:t>（规范性）</w:t>
      </w:r>
      <w:r>
        <w:br w:type="textWrapping"/>
      </w:r>
      <w:r>
        <w:rPr>
          <w:rFonts w:hint="eastAsia"/>
        </w:rPr>
        <w:t>完全抽取法SO</w:t>
      </w:r>
      <w:r>
        <w:rPr>
          <w:rFonts w:hint="eastAsia"/>
          <w:vertAlign w:val="subscript"/>
        </w:rPr>
        <w:t>2</w:t>
      </w:r>
      <w:r>
        <w:rPr>
          <w:rFonts w:hint="eastAsia"/>
        </w:rPr>
        <w:t>组分丢失率（量）的验证方法</w:t>
      </w:r>
      <w:bookmarkEnd w:id="377"/>
      <w:bookmarkEnd w:id="378"/>
      <w:bookmarkEnd w:id="379"/>
      <w:bookmarkEnd w:id="380"/>
      <w:bookmarkEnd w:id="381"/>
      <w:bookmarkEnd w:id="382"/>
    </w:p>
    <w:p>
      <w:pPr>
        <w:pStyle w:val="214"/>
        <w:spacing w:before="156" w:beforeLines="50" w:after="156" w:afterLines="50" w:line="240" w:lineRule="auto"/>
        <w:rPr>
          <w:rFonts w:ascii="黑体" w:hAnsi="黑体" w:eastAsia="黑体"/>
        </w:rPr>
      </w:pPr>
      <w:bookmarkStart w:id="383" w:name="_Toc159233989"/>
      <w:bookmarkStart w:id="384" w:name="_Toc159234022"/>
      <w:bookmarkStart w:id="385" w:name="_Toc159234397"/>
      <w:r>
        <w:rPr>
          <w:rFonts w:hint="eastAsia" w:ascii="黑体" w:hAnsi="黑体" w:eastAsia="黑体"/>
        </w:rPr>
        <w:t>完全抽取法SO</w:t>
      </w:r>
      <w:r>
        <w:rPr>
          <w:rFonts w:hint="eastAsia" w:ascii="黑体" w:hAnsi="黑体" w:eastAsia="黑体"/>
          <w:vertAlign w:val="subscript"/>
        </w:rPr>
        <w:t>2</w:t>
      </w:r>
      <w:r>
        <w:rPr>
          <w:rFonts w:hint="eastAsia" w:ascii="黑体" w:hAnsi="黑体" w:eastAsia="黑体"/>
        </w:rPr>
        <w:t>组分丢失率（量）的验证方法和计算公式</w:t>
      </w:r>
      <w:bookmarkEnd w:id="383"/>
      <w:bookmarkEnd w:id="384"/>
      <w:bookmarkEnd w:id="385"/>
    </w:p>
    <w:p>
      <w:pPr>
        <w:pStyle w:val="215"/>
        <w:wordWrap/>
        <w:spacing w:line="240" w:lineRule="auto"/>
      </w:pPr>
      <w:r>
        <w:rPr>
          <w:rFonts w:hint="eastAsia"/>
        </w:rPr>
        <w:t>将液态水气化，调节液态水的体积、标准气体和稀释气体的流量，得到湿度15</w:t>
      </w:r>
      <w:r>
        <w:t> </w:t>
      </w:r>
      <w:r>
        <w:rPr>
          <w:rFonts w:hint="eastAsia"/>
        </w:rPr>
        <w:t>%的接近实际排放浓度的SO</w:t>
      </w:r>
      <w:r>
        <w:rPr>
          <w:rFonts w:hint="eastAsia"/>
          <w:vertAlign w:val="subscript"/>
        </w:rPr>
        <w:t>2</w:t>
      </w:r>
      <w:r>
        <w:rPr>
          <w:rFonts w:hint="eastAsia"/>
        </w:rPr>
        <w:t>标准气体。</w:t>
      </w:r>
    </w:p>
    <w:p>
      <w:pPr>
        <w:pStyle w:val="215"/>
        <w:wordWrap/>
        <w:spacing w:line="240" w:lineRule="auto"/>
        <w:rPr>
          <w:rFonts w:hAnsi="宋体"/>
        </w:rPr>
      </w:pPr>
      <w:r>
        <w:rPr>
          <w:rFonts w:hint="eastAsia" w:hAnsi="宋体"/>
        </w:rPr>
        <w:t>待测CEMS运行稳定后，按系统设定采样流量将A.1.1得到的标准气体直接通入监测仪器，得到测量值C</w:t>
      </w:r>
      <w:r>
        <w:rPr>
          <w:rFonts w:hint="eastAsia" w:hAnsi="宋体"/>
          <w:vertAlign w:val="subscript"/>
        </w:rPr>
        <w:t>0</w:t>
      </w:r>
      <w:r>
        <w:rPr>
          <w:rFonts w:hint="eastAsia" w:hAnsi="宋体"/>
        </w:rPr>
        <w:t>；然后按正常采样流量将A.1.1得到的标准气体从采样探头通入系统，得到测量值C</w:t>
      </w:r>
      <w:r>
        <w:rPr>
          <w:rFonts w:hint="eastAsia" w:hAnsi="宋体"/>
          <w:vertAlign w:val="subscript"/>
        </w:rPr>
        <w:t>1</w:t>
      </w:r>
      <w:r>
        <w:rPr>
          <w:rFonts w:hint="eastAsia" w:hAnsi="宋体"/>
        </w:rPr>
        <w:t>，通气时间一般不超过400秒。当标准气体浓度＜50</w:t>
      </w:r>
      <w:r>
        <w:rPr>
          <w:rFonts w:hAnsi="宋体"/>
        </w:rPr>
        <w:t> </w:t>
      </w:r>
      <w:r>
        <w:rPr>
          <w:rFonts w:hint="eastAsia" w:hAnsi="宋体" w:cs="宋体"/>
          <w:szCs w:val="21"/>
        </w:rPr>
        <w:t>µmol/mol</w:t>
      </w:r>
      <w:r>
        <w:rPr>
          <w:rFonts w:hint="eastAsia" w:hAnsi="宋体"/>
        </w:rPr>
        <w:t>（143</w:t>
      </w:r>
      <w:r>
        <w:rPr>
          <w:rFonts w:hAnsi="宋体"/>
        </w:rPr>
        <w:t xml:space="preserve"> mg/m</w:t>
      </w:r>
      <w:r>
        <w:rPr>
          <w:rFonts w:hAnsi="宋体"/>
          <w:vertAlign w:val="superscript"/>
        </w:rPr>
        <w:t>3</w:t>
      </w:r>
      <w:r>
        <w:rPr>
          <w:rFonts w:hint="eastAsia" w:hAnsi="宋体"/>
        </w:rPr>
        <w:t>）时，按公式（A.1）计算SO</w:t>
      </w:r>
      <w:r>
        <w:rPr>
          <w:rFonts w:hint="eastAsia" w:hAnsi="宋体"/>
          <w:vertAlign w:val="subscript"/>
        </w:rPr>
        <w:t>2</w:t>
      </w:r>
      <w:r>
        <w:rPr>
          <w:rFonts w:hint="eastAsia" w:hAnsi="宋体"/>
        </w:rPr>
        <w:t>丢失量；当标准气体浓度≥50</w:t>
      </w:r>
      <w:r>
        <w:rPr>
          <w:rFonts w:hAnsi="宋体"/>
        </w:rPr>
        <w:t> </w:t>
      </w:r>
      <w:r>
        <w:rPr>
          <w:rFonts w:hint="eastAsia" w:hAnsi="宋体" w:cs="宋体"/>
          <w:szCs w:val="21"/>
        </w:rPr>
        <w:t>µmol/mol</w:t>
      </w:r>
      <w:r>
        <w:rPr>
          <w:rFonts w:hint="eastAsia" w:hAnsi="宋体"/>
        </w:rPr>
        <w:t>（143</w:t>
      </w:r>
      <w:r>
        <w:rPr>
          <w:rFonts w:hAnsi="宋体"/>
        </w:rPr>
        <w:t xml:space="preserve"> mg/m</w:t>
      </w:r>
      <w:r>
        <w:rPr>
          <w:rFonts w:hAnsi="宋体"/>
          <w:vertAlign w:val="superscript"/>
        </w:rPr>
        <w:t>3</w:t>
      </w:r>
      <w:r>
        <w:rPr>
          <w:rFonts w:hint="eastAsia" w:hAnsi="宋体"/>
        </w:rPr>
        <w:t>）时，按公式（A.2）计算SO</w:t>
      </w:r>
      <w:r>
        <w:rPr>
          <w:rFonts w:hint="eastAsia" w:hAnsi="宋体"/>
          <w:vertAlign w:val="subscript"/>
        </w:rPr>
        <w:t>2</w:t>
      </w:r>
      <w:r>
        <w:rPr>
          <w:rFonts w:hint="eastAsia" w:hAnsi="宋体"/>
        </w:rPr>
        <w:t>丢失率。SO</w:t>
      </w:r>
      <w:r>
        <w:rPr>
          <w:rFonts w:hint="eastAsia" w:hAnsi="宋体"/>
          <w:vertAlign w:val="subscript"/>
        </w:rPr>
        <w:t>2</w:t>
      </w:r>
      <w:r>
        <w:rPr>
          <w:rFonts w:hint="eastAsia" w:hAnsi="宋体"/>
        </w:rPr>
        <w:t>丢失率（量）应符合HJ</w:t>
      </w:r>
      <w:r>
        <w:t>  </w:t>
      </w:r>
      <w:r>
        <w:rPr>
          <w:rFonts w:hint="eastAsia" w:hAnsi="宋体"/>
        </w:rPr>
        <w:t>76-2017表E.2技术要求。</w:t>
      </w:r>
      <w:r>
        <w:rPr>
          <w:rFonts w:hAnsi="宋体"/>
        </w:rPr>
        <w:t xml:space="preserve"> </w:t>
      </w:r>
    </w:p>
    <w:p>
      <w:pPr>
        <w:pStyle w:val="116"/>
      </w:pPr>
      <w:r>
        <w:tab/>
      </w:r>
      <m:oMath>
        <m:box>
          <m:boxPr>
            <m:opEmu m:val="1"/>
            <m:ctrlPr>
              <w:rPr>
                <w:rFonts w:ascii="Cambria Math" w:hAnsi="Cambria Math"/>
              </w:rPr>
            </m:ctrlPr>
          </m:boxPr>
          <m:e>
            <m:r>
              <m:rPr>
                <m:sty m:val="p"/>
              </m:rPr>
              <w:rPr>
                <w:rFonts w:hint="eastAsia" w:ascii="Cambria Math" w:hAnsi="Cambria Math"/>
              </w:rPr>
              <m:t>△C</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o</m:t>
                </m:r>
                <m:ctrlPr>
                  <w:rPr>
                    <w:rFonts w:ascii="Cambria Math" w:hAnsi="Cambria Math"/>
                  </w:rPr>
                </m:ctrlPr>
              </m:sub>
            </m:sSub>
            <m:r>
              <m:rPr>
                <m:sty m:val="p"/>
              </m:rPr>
              <w:rPr>
                <w:rFonts w:ascii="Cambria Math" w:hAnsi="Cambria Math"/>
              </w:rPr>
              <m:t>−</m:t>
            </m:r>
            <m:ctrlPr>
              <w:rPr>
                <w:rFonts w:ascii="Cambria Math" w:hAnsi="Cambria Math"/>
              </w:rPr>
            </m:ctrlPr>
          </m:e>
        </m:box>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ab/>
      </w:r>
      <w:r>
        <w:t>(A.</w:t>
      </w:r>
      <w:r>
        <w:fldChar w:fldCharType="begin"/>
      </w:r>
      <w:r>
        <w:instrText xml:space="preserve"> seq fulu_equation_133527158986284002 </w:instrText>
      </w:r>
      <w:r>
        <w:fldChar w:fldCharType="separate"/>
      </w:r>
      <w:r>
        <w:t>1</w:t>
      </w:r>
      <w:r>
        <w:fldChar w:fldCharType="end"/>
      </w:r>
      <w:r>
        <w:t>)</w:t>
      </w:r>
    </w:p>
    <w:p>
      <w:pPr>
        <w:pStyle w:val="116"/>
      </w:pPr>
      <w:r>
        <w:tab/>
      </w:r>
      <w:r>
        <w:rPr>
          <w:rFonts w:hint="eastAsia"/>
        </w:rPr>
        <w:t>η</w:t>
      </w:r>
      <m:oMath>
        <m:r>
          <m:rPr>
            <m:sty m:val="p"/>
          </m:rPr>
          <w:rPr>
            <w:rFonts w:ascii="Cambria Math" w:hAnsi="Cambria Math"/>
          </w:rPr>
          <m:t>=</m:t>
        </m:r>
        <m:f>
          <m:fPr>
            <m:ctrlPr>
              <w:rPr>
                <w:rFonts w:ascii="Cambria Math" w:hAnsi="Cambria Math"/>
              </w:rPr>
            </m:ctrlPr>
          </m:fPr>
          <m:num>
            <m:box>
              <m:boxPr>
                <m:opEmu m:val="1"/>
                <m:ctrlPr>
                  <w:rPr>
                    <w:rFonts w:ascii="Cambria Math" w:hAnsi="Cambria Math"/>
                    <w:i/>
                  </w:rPr>
                </m:ctrlPr>
              </m:boxPr>
              <m:e>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o</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box>
            <m:ctrlPr>
              <w:rPr>
                <w:rFonts w:ascii="Cambria Math" w:hAnsi="Cambria Math"/>
              </w:rPr>
            </m:ctrlPr>
          </m:num>
          <m:den>
            <m:r>
              <m:rPr/>
              <w:rPr>
                <w:rFonts w:ascii="Cambria Math" w:hAnsi="Cambria Math"/>
              </w:rPr>
              <m:t>C</m:t>
            </m:r>
            <m:ctrlPr>
              <w:rPr>
                <w:rFonts w:ascii="Cambria Math" w:hAnsi="Cambria Math"/>
              </w:rPr>
            </m:ctrlPr>
          </m:den>
        </m:f>
        <m:r>
          <m:rPr/>
          <w:rPr>
            <w:rFonts w:ascii="Cambria Math" w:hAnsi="Cambria Math"/>
          </w:rPr>
          <m:t>×100%</m:t>
        </m:r>
      </m:oMath>
      <w:r>
        <w:tab/>
      </w:r>
      <w:r>
        <w:t>(A.</w:t>
      </w:r>
      <w:r>
        <w:fldChar w:fldCharType="begin"/>
      </w:r>
      <w:r>
        <w:instrText xml:space="preserve">  seq fulu_equation_133527158986284002  </w:instrText>
      </w:r>
      <w:r>
        <w:fldChar w:fldCharType="separate"/>
      </w:r>
      <w:r>
        <w:t>2</w:t>
      </w:r>
      <w:r>
        <w:fldChar w:fldCharType="end"/>
      </w:r>
      <w:r>
        <w:t>)</w:t>
      </w:r>
    </w:p>
    <w:p>
      <w:pPr>
        <w:pStyle w:val="58"/>
        <w:spacing w:line="240" w:lineRule="auto"/>
        <w:ind w:firstLine="420"/>
        <w:rPr>
          <w:rFonts w:ascii="宋体" w:hAnsi="宋体"/>
        </w:rPr>
      </w:pPr>
      <w:r>
        <w:rPr>
          <w:rFonts w:hint="eastAsia" w:ascii="宋体" w:hAnsi="宋体"/>
        </w:rPr>
        <w:t>式中：</w:t>
      </w:r>
    </w:p>
    <w:p>
      <w:pPr>
        <w:pStyle w:val="58"/>
        <w:spacing w:line="240" w:lineRule="auto"/>
        <w:ind w:firstLine="420"/>
        <w:rPr>
          <w:rFonts w:ascii="宋体" w:hAnsi="宋体"/>
        </w:rPr>
      </w:pPr>
      <w:r>
        <w:rPr>
          <w:rFonts w:hint="eastAsia" w:ascii="宋体" w:hAnsi="宋体"/>
        </w:rPr>
        <w:t>△C——SO</w:t>
      </w:r>
      <w:r>
        <w:rPr>
          <w:rFonts w:hint="eastAsia" w:ascii="宋体" w:hAnsi="宋体"/>
          <w:vertAlign w:val="subscript"/>
        </w:rPr>
        <w:t>2</w:t>
      </w:r>
      <w:r>
        <w:rPr>
          <w:rFonts w:hint="eastAsia" w:ascii="宋体" w:hAnsi="宋体"/>
        </w:rPr>
        <w:t>的丢失量，</w:t>
      </w:r>
      <w:r>
        <w:rPr>
          <w:rFonts w:hint="eastAsia" w:ascii="宋体" w:hAnsi="宋体" w:cs="宋体"/>
        </w:rPr>
        <w:t>µmol/mol（mg/m</w:t>
      </w:r>
      <w:r>
        <w:rPr>
          <w:rFonts w:hint="eastAsia" w:ascii="宋体" w:hAnsi="宋体" w:cs="宋体"/>
          <w:vertAlign w:val="superscript"/>
        </w:rPr>
        <w:t>3</w:t>
      </w:r>
      <w:r>
        <w:rPr>
          <w:rFonts w:hint="eastAsia" w:ascii="宋体" w:hAnsi="宋体" w:cs="宋体"/>
        </w:rPr>
        <w:t>）；</w:t>
      </w:r>
    </w:p>
    <w:p>
      <w:pPr>
        <w:pStyle w:val="58"/>
        <w:spacing w:line="240" w:lineRule="auto"/>
        <w:ind w:firstLine="420"/>
        <w:rPr>
          <w:rFonts w:ascii="宋体" w:hAnsi="宋体" w:cs="宋体"/>
        </w:rPr>
      </w:pPr>
      <w:r>
        <w:rPr>
          <w:rFonts w:hint="eastAsia" w:ascii="宋体" w:hAnsi="宋体"/>
        </w:rPr>
        <w:t>C</w:t>
      </w:r>
      <w:r>
        <w:rPr>
          <w:rFonts w:hint="eastAsia" w:ascii="宋体" w:hAnsi="宋体"/>
          <w:vertAlign w:val="subscript"/>
        </w:rPr>
        <w:t xml:space="preserve">0   </w:t>
      </w:r>
      <w:r>
        <w:rPr>
          <w:rFonts w:hint="eastAsia" w:ascii="宋体" w:hAnsi="宋体"/>
        </w:rPr>
        <w:t>——SO</w:t>
      </w:r>
      <w:r>
        <w:rPr>
          <w:rFonts w:hint="eastAsia" w:ascii="宋体" w:hAnsi="宋体"/>
          <w:vertAlign w:val="subscript"/>
        </w:rPr>
        <w:t>2</w:t>
      </w:r>
      <w:r>
        <w:rPr>
          <w:rFonts w:hint="eastAsia" w:ascii="宋体" w:hAnsi="宋体"/>
        </w:rPr>
        <w:t>标准气体直接通入监测仪器，监测仪器的测量值，</w:t>
      </w:r>
      <w:r>
        <w:rPr>
          <w:rFonts w:hint="eastAsia" w:ascii="宋体" w:hAnsi="宋体" w:cs="宋体"/>
        </w:rPr>
        <w:t>µmol/mol（mg/m</w:t>
      </w:r>
      <w:r>
        <w:rPr>
          <w:rFonts w:hint="eastAsia" w:ascii="宋体" w:hAnsi="宋体" w:cs="宋体"/>
          <w:vertAlign w:val="superscript"/>
        </w:rPr>
        <w:t>3</w:t>
      </w:r>
      <w:r>
        <w:rPr>
          <w:rFonts w:hint="eastAsia" w:ascii="宋体" w:hAnsi="宋体" w:cs="宋体"/>
        </w:rPr>
        <w:t>）；</w:t>
      </w:r>
    </w:p>
    <w:p>
      <w:pPr>
        <w:pStyle w:val="58"/>
        <w:spacing w:line="240" w:lineRule="auto"/>
        <w:ind w:firstLine="420"/>
        <w:rPr>
          <w:rFonts w:ascii="宋体" w:hAnsi="宋体" w:cs="宋体"/>
        </w:rPr>
      </w:pPr>
      <w:r>
        <w:rPr>
          <w:rFonts w:hint="eastAsia" w:ascii="宋体" w:hAnsi="宋体"/>
        </w:rPr>
        <w:t>C</w:t>
      </w:r>
      <w:r>
        <w:rPr>
          <w:rFonts w:hint="eastAsia" w:ascii="宋体" w:hAnsi="宋体"/>
          <w:vertAlign w:val="subscript"/>
        </w:rPr>
        <w:t>1</w:t>
      </w:r>
      <w:r>
        <w:rPr>
          <w:rFonts w:hint="eastAsia" w:ascii="MS Gothic" w:hAnsi="MS Gothic" w:eastAsia="MS Gothic" w:cs="MS Gothic"/>
          <w:vertAlign w:val="subscript"/>
        </w:rPr>
        <w:t> </w:t>
      </w:r>
      <w:r>
        <w:rPr>
          <w:rFonts w:hint="eastAsia" w:ascii="MS Gothic" w:hAnsi="MS Gothic" w:cs="MS Gothic" w:eastAsiaTheme="minorEastAsia"/>
          <w:vertAlign w:val="subscript"/>
        </w:rPr>
        <w:t xml:space="preserve">  </w:t>
      </w:r>
      <w:r>
        <w:rPr>
          <w:rFonts w:hint="eastAsia" w:ascii="宋体" w:hAnsi="宋体"/>
        </w:rPr>
        <w:t>——SO</w:t>
      </w:r>
      <w:r>
        <w:rPr>
          <w:rFonts w:hint="eastAsia" w:ascii="宋体" w:hAnsi="宋体"/>
          <w:vertAlign w:val="subscript"/>
        </w:rPr>
        <w:t>2</w:t>
      </w:r>
      <w:r>
        <w:rPr>
          <w:rFonts w:hint="eastAsia" w:ascii="宋体" w:hAnsi="宋体"/>
        </w:rPr>
        <w:t>标准气体从采样探头通入系统，监测仪器的测量值，</w:t>
      </w:r>
      <w:r>
        <w:rPr>
          <w:rFonts w:hint="eastAsia" w:ascii="宋体" w:hAnsi="宋体" w:cs="宋体"/>
        </w:rPr>
        <w:t>µmol/mol（mg/m</w:t>
      </w:r>
      <w:r>
        <w:rPr>
          <w:rFonts w:hint="eastAsia" w:ascii="宋体" w:hAnsi="宋体" w:cs="宋体"/>
          <w:vertAlign w:val="superscript"/>
        </w:rPr>
        <w:t>3</w:t>
      </w:r>
      <w:r>
        <w:rPr>
          <w:rFonts w:hint="eastAsia" w:ascii="宋体" w:hAnsi="宋体" w:cs="宋体"/>
        </w:rPr>
        <w:t>）；</w:t>
      </w:r>
    </w:p>
    <w:p>
      <w:pPr>
        <w:pStyle w:val="58"/>
        <w:spacing w:line="240" w:lineRule="auto"/>
        <w:ind w:firstLine="420"/>
        <w:rPr>
          <w:rFonts w:ascii="宋体" w:hAnsi="宋体"/>
        </w:rPr>
      </w:pPr>
      <w:r>
        <w:rPr>
          <w:rFonts w:hint="eastAsia" w:ascii="宋体" w:hAnsi="宋体"/>
        </w:rPr>
        <w:t>η ——SO</w:t>
      </w:r>
      <w:r>
        <w:rPr>
          <w:rFonts w:hint="eastAsia" w:ascii="宋体" w:hAnsi="宋体"/>
          <w:vertAlign w:val="subscript"/>
        </w:rPr>
        <w:t>2</w:t>
      </w:r>
      <w:r>
        <w:rPr>
          <w:rFonts w:hint="eastAsia" w:ascii="宋体" w:hAnsi="宋体"/>
        </w:rPr>
        <w:t>的丢失率，%；</w:t>
      </w:r>
    </w:p>
    <w:p>
      <w:pPr>
        <w:pStyle w:val="58"/>
        <w:spacing w:line="240" w:lineRule="auto"/>
        <w:ind w:firstLine="420"/>
        <w:rPr>
          <w:rFonts w:ascii="宋体" w:hAnsi="宋体"/>
        </w:rPr>
      </w:pPr>
      <w:r>
        <w:rPr>
          <w:rFonts w:hint="eastAsia" w:ascii="宋体" w:hAnsi="宋体"/>
        </w:rPr>
        <w:t>C  ——SO</w:t>
      </w:r>
      <w:r>
        <w:rPr>
          <w:rFonts w:hint="eastAsia" w:ascii="宋体" w:hAnsi="宋体"/>
          <w:vertAlign w:val="subscript"/>
        </w:rPr>
        <w:t>2</w:t>
      </w:r>
      <w:r>
        <w:rPr>
          <w:rFonts w:hint="eastAsia" w:ascii="宋体" w:hAnsi="宋体"/>
        </w:rPr>
        <w:t>标准气体浓度，</w:t>
      </w:r>
      <w:r>
        <w:rPr>
          <w:rFonts w:hint="eastAsia" w:ascii="宋体" w:hAnsi="宋体" w:cs="宋体"/>
        </w:rPr>
        <w:t>µmol/mol（mg/m</w:t>
      </w:r>
      <w:r>
        <w:rPr>
          <w:rFonts w:hint="eastAsia" w:ascii="宋体" w:hAnsi="宋体" w:cs="宋体"/>
          <w:vertAlign w:val="superscript"/>
        </w:rPr>
        <w:t>3</w:t>
      </w:r>
      <w:r>
        <w:rPr>
          <w:rFonts w:hint="eastAsia" w:ascii="宋体" w:hAnsi="宋体" w:cs="宋体"/>
        </w:rPr>
        <w:t>）。</w:t>
      </w:r>
    </w:p>
    <w:p>
      <w:pPr>
        <w:pStyle w:val="59"/>
        <w:ind w:firstLine="420"/>
      </w:pPr>
    </w:p>
    <w:bookmarkEnd w:id="376"/>
    <w:p>
      <w:pPr>
        <w:pStyle w:val="59"/>
        <w:ind w:firstLine="0" w:firstLineChars="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bookmarkStart w:id="386" w:name="BookMark6"/>
      <w:r>
        <w:rPr>
          <w:rFonts w:hint="eastAsia"/>
        </w:rPr>
        <w:t xml:space="preserve"> </w:t>
      </w:r>
    </w:p>
    <w:p>
      <w:pPr>
        <w:pStyle w:val="66"/>
        <w:spacing w:after="156"/>
      </w:pPr>
      <w:bookmarkStart w:id="387" w:name="_Toc159233990"/>
      <w:bookmarkStart w:id="388" w:name="_Toc159457984"/>
      <w:bookmarkStart w:id="389" w:name="_Toc156676965"/>
      <w:bookmarkStart w:id="390" w:name="_Toc159234398"/>
      <w:bookmarkStart w:id="391" w:name="_Toc156677016"/>
      <w:bookmarkStart w:id="392" w:name="_Toc159235806"/>
      <w:bookmarkStart w:id="393" w:name="_Toc156678327"/>
      <w:bookmarkStart w:id="394" w:name="_Toc150970525"/>
      <w:bookmarkStart w:id="395" w:name="_Toc159234804"/>
      <w:bookmarkStart w:id="396" w:name="_Toc159234023"/>
      <w:r>
        <w:rPr>
          <w:rFonts w:hint="eastAsia"/>
          <w:spacing w:val="105"/>
        </w:rPr>
        <w:t>参考文</w:t>
      </w:r>
      <w:r>
        <w:rPr>
          <w:rFonts w:hint="eastAsia"/>
        </w:rPr>
        <w:t>献</w:t>
      </w:r>
      <w:bookmarkEnd w:id="387"/>
      <w:bookmarkEnd w:id="388"/>
      <w:bookmarkEnd w:id="389"/>
      <w:bookmarkEnd w:id="390"/>
      <w:bookmarkEnd w:id="391"/>
      <w:bookmarkEnd w:id="392"/>
      <w:bookmarkEnd w:id="393"/>
      <w:bookmarkEnd w:id="394"/>
      <w:bookmarkEnd w:id="395"/>
      <w:bookmarkEnd w:id="396"/>
    </w:p>
    <w:p>
      <w:pPr>
        <w:pStyle w:val="28"/>
        <w:spacing w:after="0"/>
        <w:ind w:left="0" w:leftChars="0"/>
        <w:rPr>
          <w:rFonts w:ascii="宋体" w:hAnsi="宋体" w:cs="宋体"/>
          <w:szCs w:val="21"/>
        </w:rPr>
      </w:pPr>
      <w:r>
        <w:rPr>
          <w:rFonts w:hint="eastAsia" w:ascii="宋体" w:hAnsi="宋体" w:cs="宋体"/>
          <w:szCs w:val="21"/>
        </w:rPr>
        <w:t>[1]</w:t>
      </w:r>
      <w:r>
        <w:rPr>
          <w:rFonts w:ascii="宋体" w:hAnsi="宋体" w:cs="宋体"/>
          <w:szCs w:val="21"/>
        </w:rPr>
        <w:t> </w:t>
      </w:r>
      <w:r>
        <w:rPr>
          <w:rFonts w:hint="eastAsia" w:ascii="宋体" w:hAnsi="宋体" w:cs="宋体"/>
          <w:szCs w:val="21"/>
        </w:rPr>
        <w:t xml:space="preserve">HJ 15  超声波明渠污水流量计技术要求及检测方法 </w:t>
      </w:r>
    </w:p>
    <w:p>
      <w:pPr>
        <w:pStyle w:val="28"/>
        <w:spacing w:after="0"/>
        <w:ind w:left="0" w:leftChars="0"/>
        <w:rPr>
          <w:rFonts w:ascii="宋体" w:hAnsi="宋体" w:cs="宋体"/>
          <w:szCs w:val="21"/>
        </w:rPr>
      </w:pPr>
      <w:r>
        <w:rPr>
          <w:rFonts w:hint="eastAsia" w:ascii="宋体" w:hAnsi="宋体" w:cs="宋体"/>
          <w:szCs w:val="21"/>
        </w:rPr>
        <w:t>[2]  HJ/T 96  pH水质自动分析仪技术要求</w:t>
      </w:r>
    </w:p>
    <w:p>
      <w:pPr>
        <w:pStyle w:val="28"/>
        <w:spacing w:after="0"/>
        <w:ind w:left="0" w:leftChars="0"/>
        <w:rPr>
          <w:rFonts w:ascii="宋体" w:hAnsi="宋体" w:cs="宋体"/>
          <w:szCs w:val="21"/>
        </w:rPr>
      </w:pPr>
      <w:r>
        <w:rPr>
          <w:rFonts w:hint="eastAsia" w:ascii="宋体" w:hAnsi="宋体" w:cs="宋体"/>
          <w:szCs w:val="21"/>
        </w:rPr>
        <w:t>[3]  HJ 101  氨氮水质在线自动监测仪技术要求及检测方法</w:t>
      </w:r>
    </w:p>
    <w:p>
      <w:pPr>
        <w:pStyle w:val="28"/>
        <w:spacing w:after="0"/>
        <w:ind w:left="0" w:leftChars="0"/>
        <w:rPr>
          <w:rFonts w:ascii="宋体" w:hAnsi="宋体" w:cs="宋体"/>
          <w:szCs w:val="21"/>
        </w:rPr>
      </w:pPr>
      <w:r>
        <w:rPr>
          <w:rFonts w:hint="eastAsia" w:ascii="宋体" w:hAnsi="宋体" w:cs="宋体"/>
          <w:szCs w:val="21"/>
        </w:rPr>
        <w:t>[4]  HJ/T 102</w:t>
      </w:r>
      <w:r>
        <w:rPr>
          <w:rFonts w:ascii="宋体" w:hAnsi="宋体" w:cs="宋体"/>
          <w:szCs w:val="21"/>
        </w:rPr>
        <w:t> </w:t>
      </w:r>
      <w:r>
        <w:rPr>
          <w:rFonts w:hint="eastAsia" w:ascii="宋体" w:hAnsi="宋体" w:cs="宋体"/>
          <w:szCs w:val="21"/>
        </w:rPr>
        <w:t>总氮水质自动分析仪技术要求</w:t>
      </w:r>
    </w:p>
    <w:p>
      <w:pPr>
        <w:pStyle w:val="28"/>
        <w:spacing w:after="0"/>
        <w:ind w:left="0" w:leftChars="0"/>
        <w:rPr>
          <w:rFonts w:ascii="宋体" w:hAnsi="宋体" w:cs="宋体"/>
          <w:szCs w:val="21"/>
        </w:rPr>
      </w:pPr>
      <w:r>
        <w:rPr>
          <w:rFonts w:hint="eastAsia" w:ascii="宋体" w:hAnsi="宋体" w:cs="宋体"/>
          <w:szCs w:val="21"/>
        </w:rPr>
        <w:t>[5]  HJ/T 103</w:t>
      </w:r>
      <w:r>
        <w:rPr>
          <w:rFonts w:ascii="宋体" w:hAnsi="宋体" w:cs="宋体"/>
          <w:szCs w:val="21"/>
        </w:rPr>
        <w:t> </w:t>
      </w:r>
      <w:r>
        <w:rPr>
          <w:rFonts w:hint="eastAsia" w:ascii="宋体" w:hAnsi="宋体" w:cs="宋体"/>
          <w:szCs w:val="21"/>
        </w:rPr>
        <w:t>总磷水质自动分析仪技术要求</w:t>
      </w:r>
    </w:p>
    <w:p>
      <w:pPr>
        <w:pStyle w:val="28"/>
        <w:spacing w:after="0"/>
        <w:ind w:left="0" w:leftChars="0"/>
        <w:rPr>
          <w:rFonts w:ascii="宋体" w:hAnsi="宋体" w:cs="宋体"/>
          <w:szCs w:val="21"/>
        </w:rPr>
      </w:pPr>
      <w:r>
        <w:rPr>
          <w:rFonts w:hint="eastAsia" w:ascii="宋体" w:hAnsi="宋体" w:cs="宋体"/>
          <w:szCs w:val="21"/>
        </w:rPr>
        <w:t>[6]  HJ/T 104</w:t>
      </w:r>
      <w:r>
        <w:rPr>
          <w:rFonts w:ascii="宋体" w:hAnsi="宋体" w:cs="宋体"/>
          <w:szCs w:val="21"/>
        </w:rPr>
        <w:t> </w:t>
      </w:r>
      <w:r>
        <w:rPr>
          <w:rFonts w:hint="eastAsia" w:ascii="宋体" w:hAnsi="宋体" w:cs="宋体"/>
          <w:szCs w:val="21"/>
        </w:rPr>
        <w:t>总有机碳（TOC）水质自动分析仪技术要求</w:t>
      </w:r>
    </w:p>
    <w:p>
      <w:pPr>
        <w:pStyle w:val="28"/>
        <w:spacing w:after="0"/>
        <w:ind w:left="0" w:leftChars="0"/>
        <w:rPr>
          <w:rFonts w:ascii="宋体" w:hAnsi="宋体" w:cs="宋体"/>
          <w:szCs w:val="21"/>
        </w:rPr>
      </w:pPr>
      <w:r>
        <w:rPr>
          <w:rFonts w:hint="eastAsia" w:ascii="宋体" w:hAnsi="宋体" w:cs="宋体"/>
          <w:szCs w:val="21"/>
        </w:rPr>
        <w:t>[7]  HJ/T 367</w:t>
      </w:r>
      <w:r>
        <w:rPr>
          <w:rFonts w:ascii="宋体" w:hAnsi="宋体" w:cs="宋体"/>
          <w:szCs w:val="21"/>
        </w:rPr>
        <w:t> </w:t>
      </w:r>
      <w:r>
        <w:rPr>
          <w:rFonts w:hint="eastAsia" w:ascii="宋体" w:hAnsi="宋体" w:cs="宋体"/>
          <w:szCs w:val="21"/>
        </w:rPr>
        <w:t>环境保护产品技术要求　电磁管道流量计</w:t>
      </w:r>
    </w:p>
    <w:p>
      <w:pPr>
        <w:pStyle w:val="28"/>
        <w:spacing w:after="0"/>
        <w:ind w:left="0" w:leftChars="0"/>
        <w:rPr>
          <w:rFonts w:ascii="宋体" w:hAnsi="宋体" w:cs="宋体"/>
          <w:szCs w:val="21"/>
        </w:rPr>
      </w:pPr>
      <w:r>
        <w:rPr>
          <w:rFonts w:hint="eastAsia" w:ascii="宋体" w:hAnsi="宋体" w:cs="宋体"/>
          <w:szCs w:val="21"/>
        </w:rPr>
        <w:t>[8]  HJ/T 372</w:t>
      </w:r>
      <w:r>
        <w:rPr>
          <w:rFonts w:ascii="宋体" w:hAnsi="宋体" w:cs="宋体"/>
          <w:szCs w:val="21"/>
        </w:rPr>
        <w:t> </w:t>
      </w:r>
      <w:r>
        <w:rPr>
          <w:rFonts w:hint="eastAsia" w:ascii="宋体" w:hAnsi="宋体" w:cs="宋体"/>
          <w:szCs w:val="21"/>
        </w:rPr>
        <w:t>水质自动采样器技术要求及检测方法</w:t>
      </w:r>
    </w:p>
    <w:p>
      <w:pPr>
        <w:pStyle w:val="28"/>
        <w:spacing w:after="0"/>
        <w:ind w:left="0" w:leftChars="0"/>
        <w:rPr>
          <w:rFonts w:ascii="宋体" w:hAnsi="宋体" w:cs="宋体"/>
          <w:szCs w:val="21"/>
        </w:rPr>
      </w:pPr>
      <w:r>
        <w:rPr>
          <w:rFonts w:hint="eastAsia" w:ascii="宋体" w:hAnsi="宋体" w:cs="宋体"/>
          <w:szCs w:val="21"/>
        </w:rPr>
        <w:t>[9]  HJ 377</w:t>
      </w:r>
      <w:r>
        <w:rPr>
          <w:rFonts w:ascii="宋体" w:hAnsi="宋体" w:cs="宋体"/>
          <w:szCs w:val="21"/>
        </w:rPr>
        <w:t> </w:t>
      </w:r>
      <w:r>
        <w:rPr>
          <w:rFonts w:hint="eastAsia" w:ascii="宋体" w:hAnsi="宋体" w:cs="宋体"/>
          <w:szCs w:val="21"/>
        </w:rPr>
        <w:t>化学需氧量(COD</w:t>
      </w:r>
      <w:r>
        <w:rPr>
          <w:rFonts w:hint="eastAsia" w:ascii="宋体" w:hAnsi="宋体" w:cs="宋体"/>
          <w:szCs w:val="21"/>
          <w:vertAlign w:val="subscript"/>
        </w:rPr>
        <w:t>cr</w:t>
      </w:r>
      <w:r>
        <w:rPr>
          <w:rFonts w:hint="eastAsia" w:ascii="宋体" w:hAnsi="宋体" w:cs="宋体"/>
          <w:szCs w:val="21"/>
        </w:rPr>
        <w:t>)水质在线自动监测仪技术要求及检测方法</w:t>
      </w:r>
    </w:p>
    <w:p>
      <w:pPr>
        <w:pStyle w:val="28"/>
        <w:spacing w:after="0"/>
        <w:ind w:left="0" w:leftChars="0"/>
        <w:rPr>
          <w:rFonts w:ascii="宋体" w:hAnsi="宋体" w:cs="宋体"/>
          <w:szCs w:val="21"/>
        </w:rPr>
      </w:pPr>
      <w:r>
        <w:rPr>
          <w:rFonts w:hint="eastAsia" w:ascii="宋体" w:hAnsi="宋体" w:cs="宋体"/>
          <w:szCs w:val="21"/>
        </w:rPr>
        <w:t>[10]  RB/T 214  检验检测机构资质认定能力评价　检验检测机构通用要求</w:t>
      </w:r>
    </w:p>
    <w:p>
      <w:pPr>
        <w:pStyle w:val="28"/>
        <w:spacing w:after="0"/>
        <w:ind w:left="0" w:leftChars="0"/>
        <w:rPr>
          <w:rFonts w:ascii="宋体" w:hAnsi="宋体" w:cs="宋体"/>
          <w:szCs w:val="21"/>
        </w:rPr>
      </w:pPr>
      <w:r>
        <w:rPr>
          <w:rFonts w:hint="eastAsia" w:ascii="宋体" w:hAnsi="宋体" w:cs="宋体"/>
          <w:szCs w:val="21"/>
        </w:rPr>
        <w:t>[11]  T/CAEPI 65-2023</w:t>
      </w:r>
      <w:r>
        <w:rPr>
          <w:rFonts w:ascii="宋体" w:hAnsi="宋体" w:cs="宋体"/>
          <w:szCs w:val="21"/>
        </w:rPr>
        <w:t> </w:t>
      </w:r>
      <w:r>
        <w:rPr>
          <w:rFonts w:hint="eastAsia" w:ascii="宋体" w:hAnsi="宋体" w:cs="宋体"/>
          <w:szCs w:val="21"/>
        </w:rPr>
        <w:t>固定污染源烟气自动监控监测系统运行维护技术指南</w:t>
      </w:r>
    </w:p>
    <w:p>
      <w:pPr>
        <w:pStyle w:val="28"/>
        <w:spacing w:after="0"/>
        <w:ind w:left="0" w:leftChars="0"/>
        <w:rPr>
          <w:rFonts w:ascii="宋体" w:hAnsi="宋体" w:cs="宋体"/>
          <w:szCs w:val="21"/>
        </w:rPr>
      </w:pPr>
      <w:r>
        <w:rPr>
          <w:rFonts w:hint="eastAsia" w:ascii="宋体" w:hAnsi="宋体" w:cs="宋体"/>
          <w:szCs w:val="21"/>
        </w:rPr>
        <w:t>[12]</w:t>
      </w:r>
      <w:r>
        <w:rPr>
          <w:rFonts w:ascii="宋体" w:hAnsi="宋体" w:cs="宋体"/>
          <w:szCs w:val="21"/>
        </w:rPr>
        <w:t> </w:t>
      </w:r>
      <w:r>
        <w:rPr>
          <w:rFonts w:hint="eastAsia" w:ascii="宋体" w:hAnsi="宋体" w:cs="宋体"/>
        </w:rPr>
        <w:t>检验检测机构资质认定</w:t>
      </w:r>
      <w:r>
        <w:rPr>
          <w:rFonts w:ascii="宋体" w:hAnsi="宋体" w:cs="宋体"/>
        </w:rPr>
        <w:t> </w:t>
      </w:r>
      <w:r>
        <w:rPr>
          <w:rFonts w:hint="eastAsia" w:ascii="宋体" w:hAnsi="宋体" w:cs="宋体"/>
        </w:rPr>
        <w:t>生态环境监测机构评审补充要求</w:t>
      </w:r>
      <w:r>
        <w:rPr>
          <w:rFonts w:hint="eastAsia" w:ascii="宋体" w:hAnsi="宋体" w:cs="宋体"/>
          <w:kern w:val="0"/>
          <w:lang w:bidi="ar"/>
        </w:rPr>
        <w:t>（国市监检测（2018）245号）</w:t>
      </w:r>
    </w:p>
    <w:p>
      <w:pPr>
        <w:widowControl/>
        <w:spacing w:line="240" w:lineRule="auto"/>
        <w:ind w:firstLine="420" w:firstLineChars="200"/>
        <w:rPr>
          <w:rFonts w:ascii="宋体" w:hAnsi="宋体" w:cs="宋体"/>
          <w:kern w:val="0"/>
          <w:lang w:bidi="ar"/>
        </w:rPr>
      </w:pPr>
      <w:r>
        <w:rPr>
          <w:rFonts w:hint="eastAsia" w:ascii="宋体" w:hAnsi="宋体" w:cs="宋体"/>
        </w:rPr>
        <w:t>[13]  江苏省污染源视频监控系统建设技术指南（2019年7月17日）</w:t>
      </w:r>
    </w:p>
    <w:p>
      <w:pPr>
        <w:spacing w:line="240" w:lineRule="auto"/>
        <w:ind w:firstLine="420" w:firstLineChars="200"/>
        <w:rPr>
          <w:rFonts w:ascii="宋体" w:hAnsi="宋体" w:cs="宋体"/>
        </w:rPr>
      </w:pPr>
      <w:r>
        <w:rPr>
          <w:rFonts w:hint="eastAsia" w:ascii="宋体" w:hAnsi="宋体" w:cs="宋体"/>
        </w:rPr>
        <w:t>[14]  江苏省污染源自动监测监控管理办法（2022年修订）</w:t>
      </w:r>
    </w:p>
    <w:p>
      <w:pPr>
        <w:pStyle w:val="59"/>
        <w:ind w:firstLine="0" w:firstLineChars="0"/>
        <w:jc w:val="center"/>
      </w:pPr>
      <w:r>
        <mc:AlternateContent>
          <mc:Choice Requires="wps">
            <w:drawing>
              <wp:anchor distT="0" distB="0" distL="114300" distR="114300" simplePos="0" relativeHeight="251661312" behindDoc="0" locked="0" layoutInCell="1" allowOverlap="1">
                <wp:simplePos x="0" y="0"/>
                <wp:positionH relativeFrom="column">
                  <wp:posOffset>6915785</wp:posOffset>
                </wp:positionH>
                <wp:positionV relativeFrom="paragraph">
                  <wp:posOffset>795020</wp:posOffset>
                </wp:positionV>
                <wp:extent cx="390525" cy="1818640"/>
                <wp:effectExtent l="4445" t="0" r="0" b="12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390525" cy="1818640"/>
                        </a:xfrm>
                        <a:prstGeom prst="rect">
                          <a:avLst/>
                        </a:prstGeom>
                        <a:solidFill>
                          <a:srgbClr val="FFFFFF"/>
                        </a:solidFill>
                        <a:ln>
                          <a:noFill/>
                        </a:ln>
                        <a:effectLst/>
                      </wps:spPr>
                      <wps:txbx>
                        <w:txbxContent>
                          <w:p>
                            <w:pPr>
                              <w:rPr>
                                <w:rFonts w:eastAsia="黑体"/>
                                <w:sz w:val="28"/>
                                <w:szCs w:val="28"/>
                              </w:rPr>
                            </w:pPr>
                            <w:r>
                              <w:rPr>
                                <w:rFonts w:hint="eastAsia" w:ascii="黑体" w:hAnsi="黑体" w:eastAsia="黑体"/>
                                <w:sz w:val="28"/>
                                <w:szCs w:val="28"/>
                              </w:rPr>
                              <w:t>DB3206/T XXXX--XXXX</w:t>
                            </w: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544.55pt;margin-top:62.6pt;height:143.2pt;width:30.75pt;z-index:251661312;mso-width-relative:page;mso-height-relative:page;" fillcolor="#FFFFFF" filled="t" stroked="f" coordsize="21600,21600" o:gfxdata="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lB6f2QAAAA0BAAAPAAAAAAAAAAEAIAAAACIAAABkcnMvZG93bnJldi54&#10;bWxQSwECFAAUAAAACACHTuJAlLWT2TICAABPBAAADgAAAAAAAAABACAAAAAoAQAAZHJzL2Uyb0Rv&#10;Yy54bWxQSwUGAAAAAAYABgBZAQAAzAUAAAAA&#10;">
                <v:fill on="t" focussize="0,0"/>
                <v:stroke on="f"/>
                <v:imagedata o:title=""/>
                <o:lock v:ext="edit" aspectratio="f"/>
                <v:textbox style="layout-flow:vertical;mso-layout-flow-alt:bottom-to-top;">
                  <w:txbxContent>
                    <w:p>
                      <w:pPr>
                        <w:rPr>
                          <w:rFonts w:eastAsia="黑体"/>
                          <w:sz w:val="28"/>
                          <w:szCs w:val="28"/>
                        </w:rPr>
                      </w:pPr>
                      <w:r>
                        <w:rPr>
                          <w:rFonts w:hint="eastAsia" w:ascii="黑体" w:hAnsi="黑体" w:eastAsia="黑体"/>
                          <w:sz w:val="28"/>
                          <w:szCs w:val="28"/>
                        </w:rPr>
                        <w:t>DB3206/T XXXX--XXXX</w:t>
                      </w:r>
                    </w:p>
                  </w:txbxContent>
                </v:textbox>
              </v:shape>
            </w:pict>
          </mc:Fallback>
        </mc:AlternateContent>
      </w:r>
      <w:bookmarkEnd w:id="386"/>
      <w:bookmarkStart w:id="397"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3"/>
                    <a:stretch>
                      <a:fillRect/>
                    </a:stretch>
                  </pic:blipFill>
                  <pic:spPr>
                    <a:xfrm>
                      <a:off x="0" y="0"/>
                      <a:ext cx="1485900" cy="317500"/>
                    </a:xfrm>
                    <a:prstGeom prst="rect">
                      <a:avLst/>
                    </a:prstGeom>
                  </pic:spPr>
                </pic:pic>
              </a:graphicData>
            </a:graphic>
          </wp:inline>
        </w:drawing>
      </w:r>
      <w:bookmarkEnd w:id="397"/>
    </w:p>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23</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3206/T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3206/T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3206/T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3206/T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3206/T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3206/T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3206/T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3206/T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3206/T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3206/T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cluQdq58bDb20vVwYKlbZXAW6c4=" w:salt="XVSpHGOrRnfxM7FMPQU8Bw=="/>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YzJlZjM2ZWY4NDI2M2U1YmRhMzRjYTJlYTc5MmUifQ=="/>
  </w:docVars>
  <w:rsids>
    <w:rsidRoot w:val="00E0287A"/>
    <w:rsid w:val="0000015A"/>
    <w:rsid w:val="0000040A"/>
    <w:rsid w:val="00000A94"/>
    <w:rsid w:val="00001153"/>
    <w:rsid w:val="00001972"/>
    <w:rsid w:val="00001D9A"/>
    <w:rsid w:val="0000309A"/>
    <w:rsid w:val="00003585"/>
    <w:rsid w:val="00007B3A"/>
    <w:rsid w:val="000107E0"/>
    <w:rsid w:val="00011FDE"/>
    <w:rsid w:val="00012FFD"/>
    <w:rsid w:val="00014162"/>
    <w:rsid w:val="00014340"/>
    <w:rsid w:val="00016A9C"/>
    <w:rsid w:val="00017D5F"/>
    <w:rsid w:val="00022184"/>
    <w:rsid w:val="00022762"/>
    <w:rsid w:val="000238E0"/>
    <w:rsid w:val="00023B1A"/>
    <w:rsid w:val="000249DB"/>
    <w:rsid w:val="0002595E"/>
    <w:rsid w:val="000303C3"/>
    <w:rsid w:val="000312CD"/>
    <w:rsid w:val="00031FE4"/>
    <w:rsid w:val="000331D3"/>
    <w:rsid w:val="000346A5"/>
    <w:rsid w:val="000358A8"/>
    <w:rsid w:val="000359C3"/>
    <w:rsid w:val="00035A7D"/>
    <w:rsid w:val="000365ED"/>
    <w:rsid w:val="0004249A"/>
    <w:rsid w:val="00043282"/>
    <w:rsid w:val="00044286"/>
    <w:rsid w:val="00045BEA"/>
    <w:rsid w:val="00047F28"/>
    <w:rsid w:val="000503AA"/>
    <w:rsid w:val="000506A1"/>
    <w:rsid w:val="000515DD"/>
    <w:rsid w:val="0005265A"/>
    <w:rsid w:val="000539DD"/>
    <w:rsid w:val="00053BD3"/>
    <w:rsid w:val="000556ED"/>
    <w:rsid w:val="00055FE2"/>
    <w:rsid w:val="0005616F"/>
    <w:rsid w:val="00057E8B"/>
    <w:rsid w:val="00060C2E"/>
    <w:rsid w:val="00061033"/>
    <w:rsid w:val="000619E9"/>
    <w:rsid w:val="000622D4"/>
    <w:rsid w:val="0006357D"/>
    <w:rsid w:val="000677A4"/>
    <w:rsid w:val="00067F1E"/>
    <w:rsid w:val="00067FE3"/>
    <w:rsid w:val="00071CC0"/>
    <w:rsid w:val="00073C8C"/>
    <w:rsid w:val="00076033"/>
    <w:rsid w:val="0007702B"/>
    <w:rsid w:val="00077A0C"/>
    <w:rsid w:val="00077B64"/>
    <w:rsid w:val="00080A1C"/>
    <w:rsid w:val="00082317"/>
    <w:rsid w:val="00083D2C"/>
    <w:rsid w:val="000847BA"/>
    <w:rsid w:val="00086AA1"/>
    <w:rsid w:val="00087A77"/>
    <w:rsid w:val="00087A92"/>
    <w:rsid w:val="00090CA6"/>
    <w:rsid w:val="00090D12"/>
    <w:rsid w:val="00092B8A"/>
    <w:rsid w:val="00092FB0"/>
    <w:rsid w:val="000934C5"/>
    <w:rsid w:val="00093D25"/>
    <w:rsid w:val="00093DAB"/>
    <w:rsid w:val="00094D73"/>
    <w:rsid w:val="00096D63"/>
    <w:rsid w:val="0009789E"/>
    <w:rsid w:val="000A0B60"/>
    <w:rsid w:val="000A0EB8"/>
    <w:rsid w:val="000A19FC"/>
    <w:rsid w:val="000A296B"/>
    <w:rsid w:val="000A7311"/>
    <w:rsid w:val="000A754F"/>
    <w:rsid w:val="000B060F"/>
    <w:rsid w:val="000B1592"/>
    <w:rsid w:val="000B1FF2"/>
    <w:rsid w:val="000B34C5"/>
    <w:rsid w:val="000B3CDA"/>
    <w:rsid w:val="000B6A0B"/>
    <w:rsid w:val="000B7B66"/>
    <w:rsid w:val="000C0F6C"/>
    <w:rsid w:val="000C11DB"/>
    <w:rsid w:val="000C1492"/>
    <w:rsid w:val="000C170A"/>
    <w:rsid w:val="000C181A"/>
    <w:rsid w:val="000C21C5"/>
    <w:rsid w:val="000C2FBD"/>
    <w:rsid w:val="000C4B41"/>
    <w:rsid w:val="000C4C94"/>
    <w:rsid w:val="000C57D6"/>
    <w:rsid w:val="000C5876"/>
    <w:rsid w:val="000C6362"/>
    <w:rsid w:val="000C7666"/>
    <w:rsid w:val="000D0A9C"/>
    <w:rsid w:val="000D0BD2"/>
    <w:rsid w:val="000D1795"/>
    <w:rsid w:val="000D329A"/>
    <w:rsid w:val="000D4B9C"/>
    <w:rsid w:val="000D4EB6"/>
    <w:rsid w:val="000D753B"/>
    <w:rsid w:val="000E4C9E"/>
    <w:rsid w:val="000E61F3"/>
    <w:rsid w:val="000E6FD7"/>
    <w:rsid w:val="000F06E1"/>
    <w:rsid w:val="000F0E3C"/>
    <w:rsid w:val="000F19D5"/>
    <w:rsid w:val="000F4AEA"/>
    <w:rsid w:val="000F633F"/>
    <w:rsid w:val="000F67E9"/>
    <w:rsid w:val="001036D3"/>
    <w:rsid w:val="00104926"/>
    <w:rsid w:val="00105409"/>
    <w:rsid w:val="00105910"/>
    <w:rsid w:val="00111EC1"/>
    <w:rsid w:val="00113B1E"/>
    <w:rsid w:val="001146D5"/>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57B"/>
    <w:rsid w:val="001529E5"/>
    <w:rsid w:val="00153C7E"/>
    <w:rsid w:val="00156B25"/>
    <w:rsid w:val="00156E1A"/>
    <w:rsid w:val="001575A9"/>
    <w:rsid w:val="00157894"/>
    <w:rsid w:val="00157B55"/>
    <w:rsid w:val="00162707"/>
    <w:rsid w:val="001642FA"/>
    <w:rsid w:val="001649EB"/>
    <w:rsid w:val="00164BAF"/>
    <w:rsid w:val="00164FA8"/>
    <w:rsid w:val="00165065"/>
    <w:rsid w:val="00165434"/>
    <w:rsid w:val="0016580B"/>
    <w:rsid w:val="001659A0"/>
    <w:rsid w:val="00165F49"/>
    <w:rsid w:val="00166B88"/>
    <w:rsid w:val="0016770A"/>
    <w:rsid w:val="00170804"/>
    <w:rsid w:val="001708E9"/>
    <w:rsid w:val="0017340B"/>
    <w:rsid w:val="00173FB1"/>
    <w:rsid w:val="0017410C"/>
    <w:rsid w:val="00176DFD"/>
    <w:rsid w:val="00182DDB"/>
    <w:rsid w:val="001852C9"/>
    <w:rsid w:val="00190087"/>
    <w:rsid w:val="001913C4"/>
    <w:rsid w:val="00192F25"/>
    <w:rsid w:val="00193033"/>
    <w:rsid w:val="0019348F"/>
    <w:rsid w:val="00193A07"/>
    <w:rsid w:val="00194C95"/>
    <w:rsid w:val="00195C34"/>
    <w:rsid w:val="00196EF5"/>
    <w:rsid w:val="001A1A53"/>
    <w:rsid w:val="001A234A"/>
    <w:rsid w:val="001A4CF3"/>
    <w:rsid w:val="001A6A55"/>
    <w:rsid w:val="001B06E8"/>
    <w:rsid w:val="001B0BE4"/>
    <w:rsid w:val="001B4771"/>
    <w:rsid w:val="001B71D0"/>
    <w:rsid w:val="001B71EE"/>
    <w:rsid w:val="001C04A8"/>
    <w:rsid w:val="001C2C03"/>
    <w:rsid w:val="001C42F7"/>
    <w:rsid w:val="001C49E5"/>
    <w:rsid w:val="001C680C"/>
    <w:rsid w:val="001C7FEA"/>
    <w:rsid w:val="001D0499"/>
    <w:rsid w:val="001D061A"/>
    <w:rsid w:val="001D0BBE"/>
    <w:rsid w:val="001D0ED4"/>
    <w:rsid w:val="001D212F"/>
    <w:rsid w:val="001D29D7"/>
    <w:rsid w:val="001D2DE7"/>
    <w:rsid w:val="001D2F9D"/>
    <w:rsid w:val="001D411C"/>
    <w:rsid w:val="001E1B6A"/>
    <w:rsid w:val="001E1FF0"/>
    <w:rsid w:val="001E2484"/>
    <w:rsid w:val="001E3CC4"/>
    <w:rsid w:val="001E4882"/>
    <w:rsid w:val="001E73AB"/>
    <w:rsid w:val="001F092D"/>
    <w:rsid w:val="001F143A"/>
    <w:rsid w:val="001F1605"/>
    <w:rsid w:val="001F2508"/>
    <w:rsid w:val="001F4816"/>
    <w:rsid w:val="001F4EE9"/>
    <w:rsid w:val="001F530B"/>
    <w:rsid w:val="001F69B4"/>
    <w:rsid w:val="001F77C7"/>
    <w:rsid w:val="00200183"/>
    <w:rsid w:val="00200333"/>
    <w:rsid w:val="002003AE"/>
    <w:rsid w:val="0020107D"/>
    <w:rsid w:val="00202AA4"/>
    <w:rsid w:val="002031F7"/>
    <w:rsid w:val="002040E6"/>
    <w:rsid w:val="0020432E"/>
    <w:rsid w:val="0020527B"/>
    <w:rsid w:val="00205F2C"/>
    <w:rsid w:val="00210B15"/>
    <w:rsid w:val="002139A0"/>
    <w:rsid w:val="002142EA"/>
    <w:rsid w:val="002204BB"/>
    <w:rsid w:val="00221B79"/>
    <w:rsid w:val="00221C6B"/>
    <w:rsid w:val="002253A1"/>
    <w:rsid w:val="00225CF8"/>
    <w:rsid w:val="0022794E"/>
    <w:rsid w:val="00233D64"/>
    <w:rsid w:val="0023482A"/>
    <w:rsid w:val="002357D1"/>
    <w:rsid w:val="002359CB"/>
    <w:rsid w:val="00236783"/>
    <w:rsid w:val="00240546"/>
    <w:rsid w:val="00243540"/>
    <w:rsid w:val="0024497B"/>
    <w:rsid w:val="0024515B"/>
    <w:rsid w:val="00245E66"/>
    <w:rsid w:val="00246021"/>
    <w:rsid w:val="0024666E"/>
    <w:rsid w:val="00247F52"/>
    <w:rsid w:val="00250B25"/>
    <w:rsid w:val="00250BBE"/>
    <w:rsid w:val="002515C2"/>
    <w:rsid w:val="00251726"/>
    <w:rsid w:val="0025194F"/>
    <w:rsid w:val="00251E2D"/>
    <w:rsid w:val="00254CB9"/>
    <w:rsid w:val="00256435"/>
    <w:rsid w:val="0026148A"/>
    <w:rsid w:val="00262696"/>
    <w:rsid w:val="00263D25"/>
    <w:rsid w:val="002643C3"/>
    <w:rsid w:val="00264A0C"/>
    <w:rsid w:val="00266BCE"/>
    <w:rsid w:val="00266EEB"/>
    <w:rsid w:val="00267EF4"/>
    <w:rsid w:val="00270CB8"/>
    <w:rsid w:val="00272B08"/>
    <w:rsid w:val="00275F67"/>
    <w:rsid w:val="002771AC"/>
    <w:rsid w:val="00281BB8"/>
    <w:rsid w:val="00281CD7"/>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08A"/>
    <w:rsid w:val="002A25DC"/>
    <w:rsid w:val="002A3AAB"/>
    <w:rsid w:val="002A4CEA"/>
    <w:rsid w:val="002A5977"/>
    <w:rsid w:val="002A5A13"/>
    <w:rsid w:val="002A6A97"/>
    <w:rsid w:val="002A757F"/>
    <w:rsid w:val="002A7F44"/>
    <w:rsid w:val="002B0C40"/>
    <w:rsid w:val="002B1966"/>
    <w:rsid w:val="002B4508"/>
    <w:rsid w:val="002B5779"/>
    <w:rsid w:val="002B61BB"/>
    <w:rsid w:val="002B7332"/>
    <w:rsid w:val="002B7F51"/>
    <w:rsid w:val="002C09E7"/>
    <w:rsid w:val="002C1E06"/>
    <w:rsid w:val="002C1E1C"/>
    <w:rsid w:val="002C3F07"/>
    <w:rsid w:val="002C4E39"/>
    <w:rsid w:val="002C5278"/>
    <w:rsid w:val="002C7EBB"/>
    <w:rsid w:val="002D06C1"/>
    <w:rsid w:val="002D42B5"/>
    <w:rsid w:val="002D4F1A"/>
    <w:rsid w:val="002D6EC6"/>
    <w:rsid w:val="002D79AC"/>
    <w:rsid w:val="002E039D"/>
    <w:rsid w:val="002E1959"/>
    <w:rsid w:val="002E4D5A"/>
    <w:rsid w:val="002E4FE2"/>
    <w:rsid w:val="002E6326"/>
    <w:rsid w:val="002F30E0"/>
    <w:rsid w:val="002F35E4"/>
    <w:rsid w:val="002F3730"/>
    <w:rsid w:val="002F38E1"/>
    <w:rsid w:val="002F47DB"/>
    <w:rsid w:val="002F7AF6"/>
    <w:rsid w:val="0030080E"/>
    <w:rsid w:val="00300E63"/>
    <w:rsid w:val="00302F5F"/>
    <w:rsid w:val="0030441D"/>
    <w:rsid w:val="00304C55"/>
    <w:rsid w:val="00306063"/>
    <w:rsid w:val="00313B85"/>
    <w:rsid w:val="003151D7"/>
    <w:rsid w:val="003159A5"/>
    <w:rsid w:val="00317988"/>
    <w:rsid w:val="003221B4"/>
    <w:rsid w:val="0032258D"/>
    <w:rsid w:val="00322E62"/>
    <w:rsid w:val="003239F2"/>
    <w:rsid w:val="00324AE4"/>
    <w:rsid w:val="00324D13"/>
    <w:rsid w:val="00324D2A"/>
    <w:rsid w:val="00324EDD"/>
    <w:rsid w:val="00326D1A"/>
    <w:rsid w:val="00332288"/>
    <w:rsid w:val="003331E4"/>
    <w:rsid w:val="00336C64"/>
    <w:rsid w:val="00336E4E"/>
    <w:rsid w:val="00337162"/>
    <w:rsid w:val="003378F9"/>
    <w:rsid w:val="0034194F"/>
    <w:rsid w:val="00344605"/>
    <w:rsid w:val="003474AA"/>
    <w:rsid w:val="00350D1D"/>
    <w:rsid w:val="00352C83"/>
    <w:rsid w:val="003549C3"/>
    <w:rsid w:val="00357540"/>
    <w:rsid w:val="003615D2"/>
    <w:rsid w:val="00361A6A"/>
    <w:rsid w:val="00361ED4"/>
    <w:rsid w:val="00364087"/>
    <w:rsid w:val="0036429C"/>
    <w:rsid w:val="00364A53"/>
    <w:rsid w:val="003654CB"/>
    <w:rsid w:val="003658D0"/>
    <w:rsid w:val="00365AA9"/>
    <w:rsid w:val="00365F86"/>
    <w:rsid w:val="00365F87"/>
    <w:rsid w:val="00366E89"/>
    <w:rsid w:val="003705F4"/>
    <w:rsid w:val="00370D58"/>
    <w:rsid w:val="00370DA6"/>
    <w:rsid w:val="00371316"/>
    <w:rsid w:val="003743B8"/>
    <w:rsid w:val="00376713"/>
    <w:rsid w:val="00381815"/>
    <w:rsid w:val="003819AF"/>
    <w:rsid w:val="003820E9"/>
    <w:rsid w:val="00382DE7"/>
    <w:rsid w:val="00382DF4"/>
    <w:rsid w:val="00384FFC"/>
    <w:rsid w:val="003852C3"/>
    <w:rsid w:val="003872FC"/>
    <w:rsid w:val="00387ADC"/>
    <w:rsid w:val="00390020"/>
    <w:rsid w:val="003903D6"/>
    <w:rsid w:val="00390EE6"/>
    <w:rsid w:val="00391095"/>
    <w:rsid w:val="0039118F"/>
    <w:rsid w:val="0039173C"/>
    <w:rsid w:val="00392AD7"/>
    <w:rsid w:val="003938D9"/>
    <w:rsid w:val="00394376"/>
    <w:rsid w:val="003943FF"/>
    <w:rsid w:val="00395700"/>
    <w:rsid w:val="003974EB"/>
    <w:rsid w:val="00397CC5"/>
    <w:rsid w:val="003A1582"/>
    <w:rsid w:val="003A4077"/>
    <w:rsid w:val="003A6081"/>
    <w:rsid w:val="003A7EAF"/>
    <w:rsid w:val="003B09AD"/>
    <w:rsid w:val="003B1F18"/>
    <w:rsid w:val="003B551A"/>
    <w:rsid w:val="003B5BF0"/>
    <w:rsid w:val="003B60BF"/>
    <w:rsid w:val="003B663E"/>
    <w:rsid w:val="003B6BE3"/>
    <w:rsid w:val="003B75D6"/>
    <w:rsid w:val="003C010C"/>
    <w:rsid w:val="003C0A6C"/>
    <w:rsid w:val="003C0FF7"/>
    <w:rsid w:val="003C14F8"/>
    <w:rsid w:val="003C5A43"/>
    <w:rsid w:val="003D0519"/>
    <w:rsid w:val="003D0FF6"/>
    <w:rsid w:val="003D262C"/>
    <w:rsid w:val="003D6D61"/>
    <w:rsid w:val="003D79C6"/>
    <w:rsid w:val="003E091D"/>
    <w:rsid w:val="003E1C53"/>
    <w:rsid w:val="003E2A69"/>
    <w:rsid w:val="003E2D49"/>
    <w:rsid w:val="003E2D69"/>
    <w:rsid w:val="003E2FD4"/>
    <w:rsid w:val="003E49F6"/>
    <w:rsid w:val="003E660F"/>
    <w:rsid w:val="003F0841"/>
    <w:rsid w:val="003F19D3"/>
    <w:rsid w:val="003F23D3"/>
    <w:rsid w:val="003F3B81"/>
    <w:rsid w:val="003F3F08"/>
    <w:rsid w:val="003F49F1"/>
    <w:rsid w:val="003F6272"/>
    <w:rsid w:val="003F6C87"/>
    <w:rsid w:val="00400E72"/>
    <w:rsid w:val="00401400"/>
    <w:rsid w:val="00404869"/>
    <w:rsid w:val="00405884"/>
    <w:rsid w:val="00407D39"/>
    <w:rsid w:val="0041477A"/>
    <w:rsid w:val="004167A3"/>
    <w:rsid w:val="00430BFE"/>
    <w:rsid w:val="00432DAA"/>
    <w:rsid w:val="00434305"/>
    <w:rsid w:val="00435DF7"/>
    <w:rsid w:val="0044083F"/>
    <w:rsid w:val="00440C0E"/>
    <w:rsid w:val="00441AE7"/>
    <w:rsid w:val="00445574"/>
    <w:rsid w:val="004467FB"/>
    <w:rsid w:val="004528FC"/>
    <w:rsid w:val="00452D6B"/>
    <w:rsid w:val="0045321A"/>
    <w:rsid w:val="00454484"/>
    <w:rsid w:val="0045517B"/>
    <w:rsid w:val="00455983"/>
    <w:rsid w:val="004560B2"/>
    <w:rsid w:val="00456B3E"/>
    <w:rsid w:val="00460755"/>
    <w:rsid w:val="00463B77"/>
    <w:rsid w:val="00463C7B"/>
    <w:rsid w:val="004644A6"/>
    <w:rsid w:val="004659BD"/>
    <w:rsid w:val="00470775"/>
    <w:rsid w:val="004727A9"/>
    <w:rsid w:val="004746B1"/>
    <w:rsid w:val="0047583F"/>
    <w:rsid w:val="00475DE8"/>
    <w:rsid w:val="00476647"/>
    <w:rsid w:val="00481C44"/>
    <w:rsid w:val="00484936"/>
    <w:rsid w:val="00485C89"/>
    <w:rsid w:val="00485D39"/>
    <w:rsid w:val="00486BE3"/>
    <w:rsid w:val="00487EC9"/>
    <w:rsid w:val="004905E4"/>
    <w:rsid w:val="00490A89"/>
    <w:rsid w:val="00490AB4"/>
    <w:rsid w:val="0049104E"/>
    <w:rsid w:val="00492F02"/>
    <w:rsid w:val="0049344D"/>
    <w:rsid w:val="004939AE"/>
    <w:rsid w:val="004A12DF"/>
    <w:rsid w:val="004A17E6"/>
    <w:rsid w:val="004A1BA8"/>
    <w:rsid w:val="004A4B57"/>
    <w:rsid w:val="004A63FA"/>
    <w:rsid w:val="004A7A3B"/>
    <w:rsid w:val="004B0272"/>
    <w:rsid w:val="004B2701"/>
    <w:rsid w:val="004B2E1B"/>
    <w:rsid w:val="004B3AA8"/>
    <w:rsid w:val="004B3E93"/>
    <w:rsid w:val="004C1FBC"/>
    <w:rsid w:val="004C29FC"/>
    <w:rsid w:val="004C3524"/>
    <w:rsid w:val="004C3F1D"/>
    <w:rsid w:val="004C458D"/>
    <w:rsid w:val="004C52AD"/>
    <w:rsid w:val="004C7556"/>
    <w:rsid w:val="004C7E8B"/>
    <w:rsid w:val="004C7E9D"/>
    <w:rsid w:val="004C7F67"/>
    <w:rsid w:val="004D076D"/>
    <w:rsid w:val="004D0EF1"/>
    <w:rsid w:val="004D2253"/>
    <w:rsid w:val="004D4406"/>
    <w:rsid w:val="004D6AA0"/>
    <w:rsid w:val="004D78E8"/>
    <w:rsid w:val="004D7B66"/>
    <w:rsid w:val="004D7C42"/>
    <w:rsid w:val="004E0465"/>
    <w:rsid w:val="004E127B"/>
    <w:rsid w:val="004E1C0A"/>
    <w:rsid w:val="004E2B06"/>
    <w:rsid w:val="004E30C5"/>
    <w:rsid w:val="004E4AA5"/>
    <w:rsid w:val="004E4AEE"/>
    <w:rsid w:val="004E59E3"/>
    <w:rsid w:val="004E67C0"/>
    <w:rsid w:val="004E6C39"/>
    <w:rsid w:val="004F3809"/>
    <w:rsid w:val="004F391A"/>
    <w:rsid w:val="004F3CFB"/>
    <w:rsid w:val="004F43D4"/>
    <w:rsid w:val="004F6456"/>
    <w:rsid w:val="004F6786"/>
    <w:rsid w:val="004F696E"/>
    <w:rsid w:val="004F6C71"/>
    <w:rsid w:val="004F6EDC"/>
    <w:rsid w:val="00501139"/>
    <w:rsid w:val="0050363E"/>
    <w:rsid w:val="005039BC"/>
    <w:rsid w:val="005043BB"/>
    <w:rsid w:val="00504A3D"/>
    <w:rsid w:val="00505767"/>
    <w:rsid w:val="005073F0"/>
    <w:rsid w:val="00510A7B"/>
    <w:rsid w:val="00512F6E"/>
    <w:rsid w:val="00513038"/>
    <w:rsid w:val="00514174"/>
    <w:rsid w:val="005156C4"/>
    <w:rsid w:val="00516088"/>
    <w:rsid w:val="00516B0B"/>
    <w:rsid w:val="00520361"/>
    <w:rsid w:val="005220EC"/>
    <w:rsid w:val="00522A2F"/>
    <w:rsid w:val="00523F95"/>
    <w:rsid w:val="00524D65"/>
    <w:rsid w:val="00525766"/>
    <w:rsid w:val="00525B16"/>
    <w:rsid w:val="00527BBF"/>
    <w:rsid w:val="00533D04"/>
    <w:rsid w:val="00534804"/>
    <w:rsid w:val="00534BDF"/>
    <w:rsid w:val="005354EA"/>
    <w:rsid w:val="0053585F"/>
    <w:rsid w:val="00535EC4"/>
    <w:rsid w:val="00535ED9"/>
    <w:rsid w:val="00535FBA"/>
    <w:rsid w:val="0053692B"/>
    <w:rsid w:val="00541853"/>
    <w:rsid w:val="00543BDA"/>
    <w:rsid w:val="005441CC"/>
    <w:rsid w:val="005479DA"/>
    <w:rsid w:val="00547BCC"/>
    <w:rsid w:val="0055013B"/>
    <w:rsid w:val="00551F6F"/>
    <w:rsid w:val="005533F6"/>
    <w:rsid w:val="00555044"/>
    <w:rsid w:val="005551FB"/>
    <w:rsid w:val="00560DB7"/>
    <w:rsid w:val="00561475"/>
    <w:rsid w:val="0056414C"/>
    <w:rsid w:val="0056487B"/>
    <w:rsid w:val="00564FB9"/>
    <w:rsid w:val="00566613"/>
    <w:rsid w:val="00571C2D"/>
    <w:rsid w:val="00573D9E"/>
    <w:rsid w:val="005801E3"/>
    <w:rsid w:val="00581802"/>
    <w:rsid w:val="0058280A"/>
    <w:rsid w:val="00582904"/>
    <w:rsid w:val="005836A8"/>
    <w:rsid w:val="0058409C"/>
    <w:rsid w:val="00584262"/>
    <w:rsid w:val="00586630"/>
    <w:rsid w:val="00586DA6"/>
    <w:rsid w:val="00587ADD"/>
    <w:rsid w:val="005910B9"/>
    <w:rsid w:val="00591E27"/>
    <w:rsid w:val="00596160"/>
    <w:rsid w:val="005966E2"/>
    <w:rsid w:val="00597007"/>
    <w:rsid w:val="005A0966"/>
    <w:rsid w:val="005A11B7"/>
    <w:rsid w:val="005A260B"/>
    <w:rsid w:val="005A4A1B"/>
    <w:rsid w:val="005A5549"/>
    <w:rsid w:val="005A699B"/>
    <w:rsid w:val="005A7830"/>
    <w:rsid w:val="005A7FCE"/>
    <w:rsid w:val="005B04DD"/>
    <w:rsid w:val="005B0F3F"/>
    <w:rsid w:val="005B4903"/>
    <w:rsid w:val="005B4AD0"/>
    <w:rsid w:val="005B51CE"/>
    <w:rsid w:val="005B5885"/>
    <w:rsid w:val="005B5CD7"/>
    <w:rsid w:val="005B6CF6"/>
    <w:rsid w:val="005B7422"/>
    <w:rsid w:val="005C0712"/>
    <w:rsid w:val="005C29B8"/>
    <w:rsid w:val="005C5F21"/>
    <w:rsid w:val="005C6DA1"/>
    <w:rsid w:val="005C7156"/>
    <w:rsid w:val="005D0C75"/>
    <w:rsid w:val="005D4171"/>
    <w:rsid w:val="005D6A95"/>
    <w:rsid w:val="005D6B2C"/>
    <w:rsid w:val="005D6D9C"/>
    <w:rsid w:val="005E2335"/>
    <w:rsid w:val="005E34CA"/>
    <w:rsid w:val="005E39D3"/>
    <w:rsid w:val="005E3C18"/>
    <w:rsid w:val="005E6812"/>
    <w:rsid w:val="005E7881"/>
    <w:rsid w:val="005E78E0"/>
    <w:rsid w:val="005F0D9C"/>
    <w:rsid w:val="005F284E"/>
    <w:rsid w:val="005F4712"/>
    <w:rsid w:val="005F5F85"/>
    <w:rsid w:val="005F687C"/>
    <w:rsid w:val="006015CE"/>
    <w:rsid w:val="0060339D"/>
    <w:rsid w:val="00604784"/>
    <w:rsid w:val="00606419"/>
    <w:rsid w:val="00607D29"/>
    <w:rsid w:val="00612952"/>
    <w:rsid w:val="00614CC1"/>
    <w:rsid w:val="00615A9D"/>
    <w:rsid w:val="00616CA7"/>
    <w:rsid w:val="00617113"/>
    <w:rsid w:val="00617387"/>
    <w:rsid w:val="006205D6"/>
    <w:rsid w:val="00622BBA"/>
    <w:rsid w:val="00623B26"/>
    <w:rsid w:val="006252D8"/>
    <w:rsid w:val="006259BC"/>
    <w:rsid w:val="0062636B"/>
    <w:rsid w:val="00630334"/>
    <w:rsid w:val="00632182"/>
    <w:rsid w:val="00632371"/>
    <w:rsid w:val="00632AE0"/>
    <w:rsid w:val="00633C17"/>
    <w:rsid w:val="00634D9E"/>
    <w:rsid w:val="00636E3E"/>
    <w:rsid w:val="006379F7"/>
    <w:rsid w:val="00637E4D"/>
    <w:rsid w:val="00640620"/>
    <w:rsid w:val="00640D1C"/>
    <w:rsid w:val="00641A1F"/>
    <w:rsid w:val="00645904"/>
    <w:rsid w:val="00647B30"/>
    <w:rsid w:val="00651ACB"/>
    <w:rsid w:val="00651C47"/>
    <w:rsid w:val="00652AB2"/>
    <w:rsid w:val="0065306D"/>
    <w:rsid w:val="00653FED"/>
    <w:rsid w:val="00654EC0"/>
    <w:rsid w:val="0065525B"/>
    <w:rsid w:val="00655D4F"/>
    <w:rsid w:val="00656D29"/>
    <w:rsid w:val="006640E5"/>
    <w:rsid w:val="006646F1"/>
    <w:rsid w:val="00664929"/>
    <w:rsid w:val="00664F62"/>
    <w:rsid w:val="006655E1"/>
    <w:rsid w:val="0066600D"/>
    <w:rsid w:val="00672060"/>
    <w:rsid w:val="006728A4"/>
    <w:rsid w:val="00672BFD"/>
    <w:rsid w:val="006770F4"/>
    <w:rsid w:val="00677A84"/>
    <w:rsid w:val="0068026D"/>
    <w:rsid w:val="00680A27"/>
    <w:rsid w:val="006816A4"/>
    <w:rsid w:val="006819B8"/>
    <w:rsid w:val="006840A6"/>
    <w:rsid w:val="00684A4B"/>
    <w:rsid w:val="00684D2E"/>
    <w:rsid w:val="006850CD"/>
    <w:rsid w:val="00685AAB"/>
    <w:rsid w:val="00687A95"/>
    <w:rsid w:val="00695D22"/>
    <w:rsid w:val="006A07AA"/>
    <w:rsid w:val="006A25E5"/>
    <w:rsid w:val="006A2B46"/>
    <w:rsid w:val="006A336D"/>
    <w:rsid w:val="006A37B9"/>
    <w:rsid w:val="006A40A2"/>
    <w:rsid w:val="006B2672"/>
    <w:rsid w:val="006B54BF"/>
    <w:rsid w:val="006B5F44"/>
    <w:rsid w:val="006B5F90"/>
    <w:rsid w:val="006B62E4"/>
    <w:rsid w:val="006C1BBA"/>
    <w:rsid w:val="006C2079"/>
    <w:rsid w:val="006C53BF"/>
    <w:rsid w:val="006C5A62"/>
    <w:rsid w:val="006C5D68"/>
    <w:rsid w:val="006C6976"/>
    <w:rsid w:val="006C6DD0"/>
    <w:rsid w:val="006C7D63"/>
    <w:rsid w:val="006D04EA"/>
    <w:rsid w:val="006D0AB7"/>
    <w:rsid w:val="006D16C4"/>
    <w:rsid w:val="006D3E96"/>
    <w:rsid w:val="006D4515"/>
    <w:rsid w:val="006D4BB1"/>
    <w:rsid w:val="006D6593"/>
    <w:rsid w:val="006E23EA"/>
    <w:rsid w:val="006F03A8"/>
    <w:rsid w:val="006F1E3F"/>
    <w:rsid w:val="006F24B0"/>
    <w:rsid w:val="006F2ACA"/>
    <w:rsid w:val="006F2ADC"/>
    <w:rsid w:val="006F2BFE"/>
    <w:rsid w:val="006F31E9"/>
    <w:rsid w:val="006F594C"/>
    <w:rsid w:val="006F6284"/>
    <w:rsid w:val="007002C5"/>
    <w:rsid w:val="00704387"/>
    <w:rsid w:val="00707669"/>
    <w:rsid w:val="007109D1"/>
    <w:rsid w:val="00711CBA"/>
    <w:rsid w:val="00711FB5"/>
    <w:rsid w:val="00712A01"/>
    <w:rsid w:val="00714F58"/>
    <w:rsid w:val="00722939"/>
    <w:rsid w:val="00722FBF"/>
    <w:rsid w:val="00722FC2"/>
    <w:rsid w:val="00723B09"/>
    <w:rsid w:val="00724879"/>
    <w:rsid w:val="00724E1B"/>
    <w:rsid w:val="00725949"/>
    <w:rsid w:val="00727FA2"/>
    <w:rsid w:val="007322D9"/>
    <w:rsid w:val="00732BC0"/>
    <w:rsid w:val="007334F5"/>
    <w:rsid w:val="0073720F"/>
    <w:rsid w:val="00737796"/>
    <w:rsid w:val="00737F58"/>
    <w:rsid w:val="0074103D"/>
    <w:rsid w:val="0074165C"/>
    <w:rsid w:val="00742C35"/>
    <w:rsid w:val="007432CA"/>
    <w:rsid w:val="007439EB"/>
    <w:rsid w:val="00743CB4"/>
    <w:rsid w:val="00743F0A"/>
    <w:rsid w:val="007444E8"/>
    <w:rsid w:val="00744C11"/>
    <w:rsid w:val="0074548E"/>
    <w:rsid w:val="00745773"/>
    <w:rsid w:val="00746800"/>
    <w:rsid w:val="007501A8"/>
    <w:rsid w:val="007504F5"/>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8C1"/>
    <w:rsid w:val="00782F00"/>
    <w:rsid w:val="00783ECF"/>
    <w:rsid w:val="0078413A"/>
    <w:rsid w:val="00785990"/>
    <w:rsid w:val="00786007"/>
    <w:rsid w:val="007923D3"/>
    <w:rsid w:val="00792795"/>
    <w:rsid w:val="00792D83"/>
    <w:rsid w:val="007959E8"/>
    <w:rsid w:val="00795E9C"/>
    <w:rsid w:val="00797F04"/>
    <w:rsid w:val="007A0521"/>
    <w:rsid w:val="007A2E12"/>
    <w:rsid w:val="007A3475"/>
    <w:rsid w:val="007A41C8"/>
    <w:rsid w:val="007A54CE"/>
    <w:rsid w:val="007A611A"/>
    <w:rsid w:val="007A6FD9"/>
    <w:rsid w:val="007A7FFA"/>
    <w:rsid w:val="007B04EB"/>
    <w:rsid w:val="007B0D4F"/>
    <w:rsid w:val="007B4D6E"/>
    <w:rsid w:val="007B5A3D"/>
    <w:rsid w:val="007B5B95"/>
    <w:rsid w:val="007B68EA"/>
    <w:rsid w:val="007B7453"/>
    <w:rsid w:val="007C1E8B"/>
    <w:rsid w:val="007C1FD7"/>
    <w:rsid w:val="007C2D89"/>
    <w:rsid w:val="007C4593"/>
    <w:rsid w:val="007C5309"/>
    <w:rsid w:val="007C5F2B"/>
    <w:rsid w:val="007C6069"/>
    <w:rsid w:val="007D06C4"/>
    <w:rsid w:val="007D0D0C"/>
    <w:rsid w:val="007D1352"/>
    <w:rsid w:val="007D2508"/>
    <w:rsid w:val="007D346A"/>
    <w:rsid w:val="007D5082"/>
    <w:rsid w:val="007D6518"/>
    <w:rsid w:val="007D76BD"/>
    <w:rsid w:val="007E0BF1"/>
    <w:rsid w:val="007E1E9B"/>
    <w:rsid w:val="007E517C"/>
    <w:rsid w:val="007E77E1"/>
    <w:rsid w:val="007F0ED8"/>
    <w:rsid w:val="007F0F63"/>
    <w:rsid w:val="007F2E3C"/>
    <w:rsid w:val="007F3B46"/>
    <w:rsid w:val="007F75CE"/>
    <w:rsid w:val="008013A4"/>
    <w:rsid w:val="00801B80"/>
    <w:rsid w:val="008027CE"/>
    <w:rsid w:val="00802F42"/>
    <w:rsid w:val="00804383"/>
    <w:rsid w:val="00804BB7"/>
    <w:rsid w:val="00804D41"/>
    <w:rsid w:val="00805741"/>
    <w:rsid w:val="0080735C"/>
    <w:rsid w:val="00807D4F"/>
    <w:rsid w:val="00810257"/>
    <w:rsid w:val="008104F5"/>
    <w:rsid w:val="00811072"/>
    <w:rsid w:val="00811369"/>
    <w:rsid w:val="008142BC"/>
    <w:rsid w:val="00815419"/>
    <w:rsid w:val="008163C8"/>
    <w:rsid w:val="008164A1"/>
    <w:rsid w:val="008167B5"/>
    <w:rsid w:val="00817325"/>
    <w:rsid w:val="008209E6"/>
    <w:rsid w:val="00823303"/>
    <w:rsid w:val="008233B2"/>
    <w:rsid w:val="00823A9F"/>
    <w:rsid w:val="00823C85"/>
    <w:rsid w:val="00825138"/>
    <w:rsid w:val="008269DD"/>
    <w:rsid w:val="00826C2C"/>
    <w:rsid w:val="00830621"/>
    <w:rsid w:val="00831101"/>
    <w:rsid w:val="008319B3"/>
    <w:rsid w:val="0083348C"/>
    <w:rsid w:val="008373D3"/>
    <w:rsid w:val="00840617"/>
    <w:rsid w:val="00840F84"/>
    <w:rsid w:val="00842A47"/>
    <w:rsid w:val="00843C13"/>
    <w:rsid w:val="008454F8"/>
    <w:rsid w:val="00845AEF"/>
    <w:rsid w:val="0085173A"/>
    <w:rsid w:val="00856316"/>
    <w:rsid w:val="008603CE"/>
    <w:rsid w:val="00861B45"/>
    <w:rsid w:val="008620FC"/>
    <w:rsid w:val="008627A5"/>
    <w:rsid w:val="00863E05"/>
    <w:rsid w:val="00863F68"/>
    <w:rsid w:val="00865ACA"/>
    <w:rsid w:val="00865D28"/>
    <w:rsid w:val="00865F85"/>
    <w:rsid w:val="00866F51"/>
    <w:rsid w:val="00867C10"/>
    <w:rsid w:val="00870439"/>
    <w:rsid w:val="00870DA1"/>
    <w:rsid w:val="00870E87"/>
    <w:rsid w:val="0087286D"/>
    <w:rsid w:val="00883F93"/>
    <w:rsid w:val="00884DB3"/>
    <w:rsid w:val="00885A9D"/>
    <w:rsid w:val="008864F6"/>
    <w:rsid w:val="00886F50"/>
    <w:rsid w:val="0089049D"/>
    <w:rsid w:val="00891C8D"/>
    <w:rsid w:val="008928C9"/>
    <w:rsid w:val="008930CB"/>
    <w:rsid w:val="0089351B"/>
    <w:rsid w:val="008937BF"/>
    <w:rsid w:val="008938DC"/>
    <w:rsid w:val="00893FD1"/>
    <w:rsid w:val="00894836"/>
    <w:rsid w:val="00895172"/>
    <w:rsid w:val="00895680"/>
    <w:rsid w:val="00895939"/>
    <w:rsid w:val="00896DFF"/>
    <w:rsid w:val="0089762C"/>
    <w:rsid w:val="008A1893"/>
    <w:rsid w:val="008A25D6"/>
    <w:rsid w:val="008A3024"/>
    <w:rsid w:val="008A3215"/>
    <w:rsid w:val="008A3FDA"/>
    <w:rsid w:val="008A57E6"/>
    <w:rsid w:val="008A6F81"/>
    <w:rsid w:val="008A74B1"/>
    <w:rsid w:val="008A769A"/>
    <w:rsid w:val="008B0211"/>
    <w:rsid w:val="008B0C9C"/>
    <w:rsid w:val="008B101A"/>
    <w:rsid w:val="008B166D"/>
    <w:rsid w:val="008B17F4"/>
    <w:rsid w:val="008B3615"/>
    <w:rsid w:val="008B4AC4"/>
    <w:rsid w:val="008B50C8"/>
    <w:rsid w:val="008B5281"/>
    <w:rsid w:val="008B7E05"/>
    <w:rsid w:val="008C1797"/>
    <w:rsid w:val="008C219C"/>
    <w:rsid w:val="008C475E"/>
    <w:rsid w:val="008C619A"/>
    <w:rsid w:val="008C709D"/>
    <w:rsid w:val="008D0CE8"/>
    <w:rsid w:val="008D1BF6"/>
    <w:rsid w:val="008D2D1D"/>
    <w:rsid w:val="008D3C3D"/>
    <w:rsid w:val="008D453D"/>
    <w:rsid w:val="008D53AD"/>
    <w:rsid w:val="008D562B"/>
    <w:rsid w:val="008D5733"/>
    <w:rsid w:val="008D5FBD"/>
    <w:rsid w:val="008D622B"/>
    <w:rsid w:val="008D666C"/>
    <w:rsid w:val="008D7B54"/>
    <w:rsid w:val="008E0C9D"/>
    <w:rsid w:val="008E0E01"/>
    <w:rsid w:val="008E126A"/>
    <w:rsid w:val="008E148D"/>
    <w:rsid w:val="008E1648"/>
    <w:rsid w:val="008E1B3E"/>
    <w:rsid w:val="008E2319"/>
    <w:rsid w:val="008E3047"/>
    <w:rsid w:val="008E4BB6"/>
    <w:rsid w:val="008E5518"/>
    <w:rsid w:val="008E6A84"/>
    <w:rsid w:val="008F0CDC"/>
    <w:rsid w:val="008F17A3"/>
    <w:rsid w:val="008F1ED3"/>
    <w:rsid w:val="008F23A5"/>
    <w:rsid w:val="008F4C29"/>
    <w:rsid w:val="008F70BD"/>
    <w:rsid w:val="008F788F"/>
    <w:rsid w:val="008F7EA2"/>
    <w:rsid w:val="009001FD"/>
    <w:rsid w:val="00902722"/>
    <w:rsid w:val="009027BC"/>
    <w:rsid w:val="009062E6"/>
    <w:rsid w:val="00907C43"/>
    <w:rsid w:val="00911BE5"/>
    <w:rsid w:val="0091354D"/>
    <w:rsid w:val="00913CA9"/>
    <w:rsid w:val="009145AE"/>
    <w:rsid w:val="009146CE"/>
    <w:rsid w:val="00914CA7"/>
    <w:rsid w:val="00915C3E"/>
    <w:rsid w:val="009161A8"/>
    <w:rsid w:val="0091781C"/>
    <w:rsid w:val="009245F5"/>
    <w:rsid w:val="009249EC"/>
    <w:rsid w:val="009273B3"/>
    <w:rsid w:val="009305B5"/>
    <w:rsid w:val="00931F33"/>
    <w:rsid w:val="00940F93"/>
    <w:rsid w:val="009419FC"/>
    <w:rsid w:val="009429D5"/>
    <w:rsid w:val="00942BF1"/>
    <w:rsid w:val="00945180"/>
    <w:rsid w:val="00945428"/>
    <w:rsid w:val="00946062"/>
    <w:rsid w:val="0094607B"/>
    <w:rsid w:val="00947170"/>
    <w:rsid w:val="00953604"/>
    <w:rsid w:val="0095496B"/>
    <w:rsid w:val="00957460"/>
    <w:rsid w:val="0095798A"/>
    <w:rsid w:val="009610DC"/>
    <w:rsid w:val="00961490"/>
    <w:rsid w:val="0096381A"/>
    <w:rsid w:val="00965E04"/>
    <w:rsid w:val="009674AD"/>
    <w:rsid w:val="00970CDC"/>
    <w:rsid w:val="00971733"/>
    <w:rsid w:val="009744AE"/>
    <w:rsid w:val="00974F7B"/>
    <w:rsid w:val="00977010"/>
    <w:rsid w:val="0097780B"/>
    <w:rsid w:val="00977D02"/>
    <w:rsid w:val="009809BB"/>
    <w:rsid w:val="0098364B"/>
    <w:rsid w:val="009911AF"/>
    <w:rsid w:val="00991875"/>
    <w:rsid w:val="00991F92"/>
    <w:rsid w:val="00992794"/>
    <w:rsid w:val="00992985"/>
    <w:rsid w:val="00993889"/>
    <w:rsid w:val="009948DE"/>
    <w:rsid w:val="0099551B"/>
    <w:rsid w:val="00997BF1"/>
    <w:rsid w:val="009A089C"/>
    <w:rsid w:val="009A118E"/>
    <w:rsid w:val="009A21CD"/>
    <w:rsid w:val="009A278C"/>
    <w:rsid w:val="009A2BC2"/>
    <w:rsid w:val="009A42C1"/>
    <w:rsid w:val="009A5429"/>
    <w:rsid w:val="009A5CE6"/>
    <w:rsid w:val="009A72AD"/>
    <w:rsid w:val="009B09E0"/>
    <w:rsid w:val="009B0BC5"/>
    <w:rsid w:val="009B1247"/>
    <w:rsid w:val="009B2B69"/>
    <w:rsid w:val="009B36B4"/>
    <w:rsid w:val="009B46F9"/>
    <w:rsid w:val="009B6029"/>
    <w:rsid w:val="009B6971"/>
    <w:rsid w:val="009B6F20"/>
    <w:rsid w:val="009C27F1"/>
    <w:rsid w:val="009C3152"/>
    <w:rsid w:val="009C4CFA"/>
    <w:rsid w:val="009C5070"/>
    <w:rsid w:val="009C610C"/>
    <w:rsid w:val="009D112C"/>
    <w:rsid w:val="009D30D0"/>
    <w:rsid w:val="009D47FA"/>
    <w:rsid w:val="009D4C5B"/>
    <w:rsid w:val="009D50D2"/>
    <w:rsid w:val="009D6BCA"/>
    <w:rsid w:val="009D6C42"/>
    <w:rsid w:val="009D6D9F"/>
    <w:rsid w:val="009D7395"/>
    <w:rsid w:val="009E0F62"/>
    <w:rsid w:val="009E4A58"/>
    <w:rsid w:val="009E54CE"/>
    <w:rsid w:val="009E5A2D"/>
    <w:rsid w:val="009E5AB2"/>
    <w:rsid w:val="009E6219"/>
    <w:rsid w:val="009F03B3"/>
    <w:rsid w:val="009F59A0"/>
    <w:rsid w:val="00A0096C"/>
    <w:rsid w:val="00A01757"/>
    <w:rsid w:val="00A028C0"/>
    <w:rsid w:val="00A02BAE"/>
    <w:rsid w:val="00A0604A"/>
    <w:rsid w:val="00A06A6B"/>
    <w:rsid w:val="00A07E47"/>
    <w:rsid w:val="00A1290D"/>
    <w:rsid w:val="00A129D0"/>
    <w:rsid w:val="00A12C33"/>
    <w:rsid w:val="00A138BA"/>
    <w:rsid w:val="00A14C8E"/>
    <w:rsid w:val="00A153D9"/>
    <w:rsid w:val="00A1571D"/>
    <w:rsid w:val="00A15F09"/>
    <w:rsid w:val="00A169B6"/>
    <w:rsid w:val="00A2271D"/>
    <w:rsid w:val="00A237D5"/>
    <w:rsid w:val="00A30504"/>
    <w:rsid w:val="00A30EFC"/>
    <w:rsid w:val="00A31984"/>
    <w:rsid w:val="00A32D73"/>
    <w:rsid w:val="00A3367B"/>
    <w:rsid w:val="00A3597D"/>
    <w:rsid w:val="00A36DD1"/>
    <w:rsid w:val="00A374A6"/>
    <w:rsid w:val="00A4006C"/>
    <w:rsid w:val="00A40091"/>
    <w:rsid w:val="00A4030F"/>
    <w:rsid w:val="00A41C79"/>
    <w:rsid w:val="00A41CB5"/>
    <w:rsid w:val="00A42CDF"/>
    <w:rsid w:val="00A430D0"/>
    <w:rsid w:val="00A4452E"/>
    <w:rsid w:val="00A4472C"/>
    <w:rsid w:val="00A44E69"/>
    <w:rsid w:val="00A4661E"/>
    <w:rsid w:val="00A52326"/>
    <w:rsid w:val="00A55BD6"/>
    <w:rsid w:val="00A55D50"/>
    <w:rsid w:val="00A57142"/>
    <w:rsid w:val="00A648CD"/>
    <w:rsid w:val="00A65078"/>
    <w:rsid w:val="00A652D0"/>
    <w:rsid w:val="00A6537A"/>
    <w:rsid w:val="00A67866"/>
    <w:rsid w:val="00A70B07"/>
    <w:rsid w:val="00A712B4"/>
    <w:rsid w:val="00A723F8"/>
    <w:rsid w:val="00A77CCB"/>
    <w:rsid w:val="00A81635"/>
    <w:rsid w:val="00A8169B"/>
    <w:rsid w:val="00A83D8D"/>
    <w:rsid w:val="00A8414E"/>
    <w:rsid w:val="00A8446B"/>
    <w:rsid w:val="00A8473F"/>
    <w:rsid w:val="00A862D6"/>
    <w:rsid w:val="00A8715E"/>
    <w:rsid w:val="00A9132C"/>
    <w:rsid w:val="00A9295B"/>
    <w:rsid w:val="00A93B09"/>
    <w:rsid w:val="00A94247"/>
    <w:rsid w:val="00A952D7"/>
    <w:rsid w:val="00A963F7"/>
    <w:rsid w:val="00A96AD8"/>
    <w:rsid w:val="00AA052C"/>
    <w:rsid w:val="00AA1E45"/>
    <w:rsid w:val="00AA4286"/>
    <w:rsid w:val="00AA456B"/>
    <w:rsid w:val="00AA5557"/>
    <w:rsid w:val="00AA57F5"/>
    <w:rsid w:val="00AA672E"/>
    <w:rsid w:val="00AA6EC9"/>
    <w:rsid w:val="00AB41D5"/>
    <w:rsid w:val="00AB6309"/>
    <w:rsid w:val="00AB6C5F"/>
    <w:rsid w:val="00AB7129"/>
    <w:rsid w:val="00AB73E3"/>
    <w:rsid w:val="00AC27A6"/>
    <w:rsid w:val="00AC30F7"/>
    <w:rsid w:val="00AC3A5A"/>
    <w:rsid w:val="00AC4D95"/>
    <w:rsid w:val="00AC55F0"/>
    <w:rsid w:val="00AC5DF4"/>
    <w:rsid w:val="00AD0AEF"/>
    <w:rsid w:val="00AD11B7"/>
    <w:rsid w:val="00AD1A94"/>
    <w:rsid w:val="00AD1C05"/>
    <w:rsid w:val="00AD267D"/>
    <w:rsid w:val="00AD4126"/>
    <w:rsid w:val="00AD421C"/>
    <w:rsid w:val="00AD44FA"/>
    <w:rsid w:val="00AD492A"/>
    <w:rsid w:val="00AD71CB"/>
    <w:rsid w:val="00AD74D8"/>
    <w:rsid w:val="00AE070A"/>
    <w:rsid w:val="00AE101C"/>
    <w:rsid w:val="00AE37E5"/>
    <w:rsid w:val="00AE5EB4"/>
    <w:rsid w:val="00AF0C18"/>
    <w:rsid w:val="00AF125B"/>
    <w:rsid w:val="00AF47C5"/>
    <w:rsid w:val="00AF5398"/>
    <w:rsid w:val="00AF7598"/>
    <w:rsid w:val="00B01DEF"/>
    <w:rsid w:val="00B0363A"/>
    <w:rsid w:val="00B049AF"/>
    <w:rsid w:val="00B06AEE"/>
    <w:rsid w:val="00B07242"/>
    <w:rsid w:val="00B073F1"/>
    <w:rsid w:val="00B10534"/>
    <w:rsid w:val="00B113DB"/>
    <w:rsid w:val="00B11D8A"/>
    <w:rsid w:val="00B12981"/>
    <w:rsid w:val="00B147DD"/>
    <w:rsid w:val="00B156FD"/>
    <w:rsid w:val="00B16744"/>
    <w:rsid w:val="00B21F61"/>
    <w:rsid w:val="00B261F1"/>
    <w:rsid w:val="00B265BC"/>
    <w:rsid w:val="00B31386"/>
    <w:rsid w:val="00B31FB1"/>
    <w:rsid w:val="00B32327"/>
    <w:rsid w:val="00B33952"/>
    <w:rsid w:val="00B33C5E"/>
    <w:rsid w:val="00B342F4"/>
    <w:rsid w:val="00B34369"/>
    <w:rsid w:val="00B34DC2"/>
    <w:rsid w:val="00B35F4F"/>
    <w:rsid w:val="00B378E5"/>
    <w:rsid w:val="00B429EE"/>
    <w:rsid w:val="00B4346D"/>
    <w:rsid w:val="00B440F4"/>
    <w:rsid w:val="00B447A5"/>
    <w:rsid w:val="00B45647"/>
    <w:rsid w:val="00B45AFB"/>
    <w:rsid w:val="00B4654C"/>
    <w:rsid w:val="00B46AF0"/>
    <w:rsid w:val="00B47293"/>
    <w:rsid w:val="00B50E50"/>
    <w:rsid w:val="00B52120"/>
    <w:rsid w:val="00B549CA"/>
    <w:rsid w:val="00B54ABC"/>
    <w:rsid w:val="00B54DDE"/>
    <w:rsid w:val="00B56FBE"/>
    <w:rsid w:val="00B60ACF"/>
    <w:rsid w:val="00B62B58"/>
    <w:rsid w:val="00B65149"/>
    <w:rsid w:val="00B66567"/>
    <w:rsid w:val="00B66F52"/>
    <w:rsid w:val="00B66FE5"/>
    <w:rsid w:val="00B67C66"/>
    <w:rsid w:val="00B72880"/>
    <w:rsid w:val="00B758BF"/>
    <w:rsid w:val="00B77EC8"/>
    <w:rsid w:val="00B827A6"/>
    <w:rsid w:val="00B831CE"/>
    <w:rsid w:val="00B85256"/>
    <w:rsid w:val="00B86677"/>
    <w:rsid w:val="00B87131"/>
    <w:rsid w:val="00B92EB8"/>
    <w:rsid w:val="00B939B1"/>
    <w:rsid w:val="00B96D40"/>
    <w:rsid w:val="00B97386"/>
    <w:rsid w:val="00BA263B"/>
    <w:rsid w:val="00BA42B2"/>
    <w:rsid w:val="00BA58D4"/>
    <w:rsid w:val="00BA5B3D"/>
    <w:rsid w:val="00BA5B9E"/>
    <w:rsid w:val="00BA7C9A"/>
    <w:rsid w:val="00BB203B"/>
    <w:rsid w:val="00BB5F8F"/>
    <w:rsid w:val="00BB657A"/>
    <w:rsid w:val="00BB7E56"/>
    <w:rsid w:val="00BC18CB"/>
    <w:rsid w:val="00BC1A4E"/>
    <w:rsid w:val="00BC1B18"/>
    <w:rsid w:val="00BC36DA"/>
    <w:rsid w:val="00BC4790"/>
    <w:rsid w:val="00BC4B08"/>
    <w:rsid w:val="00BC5A81"/>
    <w:rsid w:val="00BC5DC7"/>
    <w:rsid w:val="00BC6B8B"/>
    <w:rsid w:val="00BC73D8"/>
    <w:rsid w:val="00BD1A82"/>
    <w:rsid w:val="00BD33D6"/>
    <w:rsid w:val="00BD52D7"/>
    <w:rsid w:val="00BD5AD2"/>
    <w:rsid w:val="00BE22F3"/>
    <w:rsid w:val="00BE5B52"/>
    <w:rsid w:val="00BE6286"/>
    <w:rsid w:val="00BE7B8D"/>
    <w:rsid w:val="00BF0993"/>
    <w:rsid w:val="00BF0C03"/>
    <w:rsid w:val="00BF10A9"/>
    <w:rsid w:val="00BF1703"/>
    <w:rsid w:val="00BF231C"/>
    <w:rsid w:val="00BF51E5"/>
    <w:rsid w:val="00BF74A6"/>
    <w:rsid w:val="00C013AD"/>
    <w:rsid w:val="00C04904"/>
    <w:rsid w:val="00C056B3"/>
    <w:rsid w:val="00C05B49"/>
    <w:rsid w:val="00C103E5"/>
    <w:rsid w:val="00C13319"/>
    <w:rsid w:val="00C13EE9"/>
    <w:rsid w:val="00C15206"/>
    <w:rsid w:val="00C169C6"/>
    <w:rsid w:val="00C21540"/>
    <w:rsid w:val="00C21906"/>
    <w:rsid w:val="00C21BFA"/>
    <w:rsid w:val="00C22148"/>
    <w:rsid w:val="00C24C8D"/>
    <w:rsid w:val="00C25FE2"/>
    <w:rsid w:val="00C26B53"/>
    <w:rsid w:val="00C279B2"/>
    <w:rsid w:val="00C33E50"/>
    <w:rsid w:val="00C34C20"/>
    <w:rsid w:val="00C35A3E"/>
    <w:rsid w:val="00C417DA"/>
    <w:rsid w:val="00C42130"/>
    <w:rsid w:val="00C423A4"/>
    <w:rsid w:val="00C44BF5"/>
    <w:rsid w:val="00C46E4C"/>
    <w:rsid w:val="00C521D6"/>
    <w:rsid w:val="00C55232"/>
    <w:rsid w:val="00C553A4"/>
    <w:rsid w:val="00C55A06"/>
    <w:rsid w:val="00C55C06"/>
    <w:rsid w:val="00C55D03"/>
    <w:rsid w:val="00C601BC"/>
    <w:rsid w:val="00C601EB"/>
    <w:rsid w:val="00C6329F"/>
    <w:rsid w:val="00C63340"/>
    <w:rsid w:val="00C643F9"/>
    <w:rsid w:val="00C64E95"/>
    <w:rsid w:val="00C71372"/>
    <w:rsid w:val="00C72410"/>
    <w:rsid w:val="00C7287F"/>
    <w:rsid w:val="00C80982"/>
    <w:rsid w:val="00C80CB8"/>
    <w:rsid w:val="00C819F8"/>
    <w:rsid w:val="00C8248C"/>
    <w:rsid w:val="00C84E33"/>
    <w:rsid w:val="00C86D6F"/>
    <w:rsid w:val="00C87D37"/>
    <w:rsid w:val="00C905FC"/>
    <w:rsid w:val="00C92D03"/>
    <w:rsid w:val="00C9319C"/>
    <w:rsid w:val="00C93FFA"/>
    <w:rsid w:val="00C9435D"/>
    <w:rsid w:val="00C94DF2"/>
    <w:rsid w:val="00C96741"/>
    <w:rsid w:val="00C96969"/>
    <w:rsid w:val="00C97D51"/>
    <w:rsid w:val="00C97FE3"/>
    <w:rsid w:val="00CA2D1B"/>
    <w:rsid w:val="00CA375D"/>
    <w:rsid w:val="00CA4FAE"/>
    <w:rsid w:val="00CA662A"/>
    <w:rsid w:val="00CA7AFD"/>
    <w:rsid w:val="00CA7C3C"/>
    <w:rsid w:val="00CB0189"/>
    <w:rsid w:val="00CB0BA2"/>
    <w:rsid w:val="00CB0E04"/>
    <w:rsid w:val="00CB1A42"/>
    <w:rsid w:val="00CB1B0C"/>
    <w:rsid w:val="00CB2C0B"/>
    <w:rsid w:val="00CB517D"/>
    <w:rsid w:val="00CC038D"/>
    <w:rsid w:val="00CC08DB"/>
    <w:rsid w:val="00CC39FF"/>
    <w:rsid w:val="00CC3C2F"/>
    <w:rsid w:val="00CC4AC8"/>
    <w:rsid w:val="00CC4C04"/>
    <w:rsid w:val="00CC5233"/>
    <w:rsid w:val="00CC5DE6"/>
    <w:rsid w:val="00CC6E4E"/>
    <w:rsid w:val="00CC6FE8"/>
    <w:rsid w:val="00CC7202"/>
    <w:rsid w:val="00CD2808"/>
    <w:rsid w:val="00CD28BF"/>
    <w:rsid w:val="00CD4092"/>
    <w:rsid w:val="00CD4A20"/>
    <w:rsid w:val="00CD50A1"/>
    <w:rsid w:val="00CD519E"/>
    <w:rsid w:val="00CD561D"/>
    <w:rsid w:val="00CD7DE7"/>
    <w:rsid w:val="00CE0C4F"/>
    <w:rsid w:val="00CE30EA"/>
    <w:rsid w:val="00CE536A"/>
    <w:rsid w:val="00CE5C9F"/>
    <w:rsid w:val="00CF048A"/>
    <w:rsid w:val="00CF155A"/>
    <w:rsid w:val="00CF2947"/>
    <w:rsid w:val="00CF686F"/>
    <w:rsid w:val="00CF6E60"/>
    <w:rsid w:val="00CF7BCA"/>
    <w:rsid w:val="00D008FD"/>
    <w:rsid w:val="00D01825"/>
    <w:rsid w:val="00D0321C"/>
    <w:rsid w:val="00D035EC"/>
    <w:rsid w:val="00D06AB1"/>
    <w:rsid w:val="00D072ED"/>
    <w:rsid w:val="00D07A16"/>
    <w:rsid w:val="00D1067E"/>
    <w:rsid w:val="00D10F50"/>
    <w:rsid w:val="00D11272"/>
    <w:rsid w:val="00D126F5"/>
    <w:rsid w:val="00D1317C"/>
    <w:rsid w:val="00D13B62"/>
    <w:rsid w:val="00D1489E"/>
    <w:rsid w:val="00D15E5C"/>
    <w:rsid w:val="00D20737"/>
    <w:rsid w:val="00D21E81"/>
    <w:rsid w:val="00D223DE"/>
    <w:rsid w:val="00D22796"/>
    <w:rsid w:val="00D22CAD"/>
    <w:rsid w:val="00D25583"/>
    <w:rsid w:val="00D25BEB"/>
    <w:rsid w:val="00D25E37"/>
    <w:rsid w:val="00D2661A"/>
    <w:rsid w:val="00D27582"/>
    <w:rsid w:val="00D27EC4"/>
    <w:rsid w:val="00D32719"/>
    <w:rsid w:val="00D33333"/>
    <w:rsid w:val="00D33457"/>
    <w:rsid w:val="00D352A2"/>
    <w:rsid w:val="00D365DE"/>
    <w:rsid w:val="00D3660F"/>
    <w:rsid w:val="00D4162B"/>
    <w:rsid w:val="00D4514F"/>
    <w:rsid w:val="00D451E2"/>
    <w:rsid w:val="00D45E89"/>
    <w:rsid w:val="00D45E8D"/>
    <w:rsid w:val="00D461CD"/>
    <w:rsid w:val="00D466AE"/>
    <w:rsid w:val="00D4734F"/>
    <w:rsid w:val="00D50488"/>
    <w:rsid w:val="00D51BF3"/>
    <w:rsid w:val="00D65BC2"/>
    <w:rsid w:val="00D66846"/>
    <w:rsid w:val="00D675FB"/>
    <w:rsid w:val="00D70E8A"/>
    <w:rsid w:val="00D71F25"/>
    <w:rsid w:val="00D72A9C"/>
    <w:rsid w:val="00D73AF2"/>
    <w:rsid w:val="00D77031"/>
    <w:rsid w:val="00D84941"/>
    <w:rsid w:val="00D84FA1"/>
    <w:rsid w:val="00D851F0"/>
    <w:rsid w:val="00D855D7"/>
    <w:rsid w:val="00D86C55"/>
    <w:rsid w:val="00D86DB7"/>
    <w:rsid w:val="00D926D0"/>
    <w:rsid w:val="00D93030"/>
    <w:rsid w:val="00D93B88"/>
    <w:rsid w:val="00D950E1"/>
    <w:rsid w:val="00D952A6"/>
    <w:rsid w:val="00D97F99"/>
    <w:rsid w:val="00DA1CA2"/>
    <w:rsid w:val="00DA1E08"/>
    <w:rsid w:val="00DA1FED"/>
    <w:rsid w:val="00DA24F8"/>
    <w:rsid w:val="00DA28E8"/>
    <w:rsid w:val="00DA38D3"/>
    <w:rsid w:val="00DA3932"/>
    <w:rsid w:val="00DA3AFC"/>
    <w:rsid w:val="00DA5191"/>
    <w:rsid w:val="00DA5AA7"/>
    <w:rsid w:val="00DA64F8"/>
    <w:rsid w:val="00DA6C15"/>
    <w:rsid w:val="00DA712C"/>
    <w:rsid w:val="00DB0258"/>
    <w:rsid w:val="00DB2626"/>
    <w:rsid w:val="00DB38EE"/>
    <w:rsid w:val="00DB498B"/>
    <w:rsid w:val="00DB66CA"/>
    <w:rsid w:val="00DB6BCA"/>
    <w:rsid w:val="00DB73F7"/>
    <w:rsid w:val="00DC0321"/>
    <w:rsid w:val="00DC24E0"/>
    <w:rsid w:val="00DC3067"/>
    <w:rsid w:val="00DC370B"/>
    <w:rsid w:val="00DC5B90"/>
    <w:rsid w:val="00DD00FF"/>
    <w:rsid w:val="00DD0619"/>
    <w:rsid w:val="00DD07FB"/>
    <w:rsid w:val="00DD25C6"/>
    <w:rsid w:val="00DD4FE5"/>
    <w:rsid w:val="00DD54B0"/>
    <w:rsid w:val="00DD57EE"/>
    <w:rsid w:val="00DD58B8"/>
    <w:rsid w:val="00DD6BCC"/>
    <w:rsid w:val="00DE0A4B"/>
    <w:rsid w:val="00DE1F7C"/>
    <w:rsid w:val="00DE2410"/>
    <w:rsid w:val="00DE2939"/>
    <w:rsid w:val="00DE2EC9"/>
    <w:rsid w:val="00DE6E81"/>
    <w:rsid w:val="00DE703F"/>
    <w:rsid w:val="00DE7595"/>
    <w:rsid w:val="00DE7E50"/>
    <w:rsid w:val="00DF1961"/>
    <w:rsid w:val="00DF44DE"/>
    <w:rsid w:val="00DF5F11"/>
    <w:rsid w:val="00E008F7"/>
    <w:rsid w:val="00E01045"/>
    <w:rsid w:val="00E01138"/>
    <w:rsid w:val="00E024B0"/>
    <w:rsid w:val="00E0287A"/>
    <w:rsid w:val="00E02DFB"/>
    <w:rsid w:val="00E030F9"/>
    <w:rsid w:val="00E0311A"/>
    <w:rsid w:val="00E03138"/>
    <w:rsid w:val="00E06404"/>
    <w:rsid w:val="00E065D2"/>
    <w:rsid w:val="00E10F78"/>
    <w:rsid w:val="00E11A85"/>
    <w:rsid w:val="00E12495"/>
    <w:rsid w:val="00E12B0C"/>
    <w:rsid w:val="00E15CCD"/>
    <w:rsid w:val="00E202EF"/>
    <w:rsid w:val="00E210B5"/>
    <w:rsid w:val="00E23D58"/>
    <w:rsid w:val="00E23D99"/>
    <w:rsid w:val="00E2552F"/>
    <w:rsid w:val="00E262DD"/>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84A"/>
    <w:rsid w:val="00E62FF9"/>
    <w:rsid w:val="00E635D6"/>
    <w:rsid w:val="00E639BC"/>
    <w:rsid w:val="00E664CC"/>
    <w:rsid w:val="00E70388"/>
    <w:rsid w:val="00E70F92"/>
    <w:rsid w:val="00E71BD2"/>
    <w:rsid w:val="00E74C54"/>
    <w:rsid w:val="00E77A03"/>
    <w:rsid w:val="00E822E8"/>
    <w:rsid w:val="00E82554"/>
    <w:rsid w:val="00E82606"/>
    <w:rsid w:val="00E8394D"/>
    <w:rsid w:val="00E846C8"/>
    <w:rsid w:val="00E84957"/>
    <w:rsid w:val="00E84A55"/>
    <w:rsid w:val="00E85BFF"/>
    <w:rsid w:val="00E87E75"/>
    <w:rsid w:val="00E90391"/>
    <w:rsid w:val="00E906C2"/>
    <w:rsid w:val="00E91F50"/>
    <w:rsid w:val="00E9311F"/>
    <w:rsid w:val="00E934D1"/>
    <w:rsid w:val="00E93EEB"/>
    <w:rsid w:val="00E94AF0"/>
    <w:rsid w:val="00E95D13"/>
    <w:rsid w:val="00E95DD3"/>
    <w:rsid w:val="00E969D5"/>
    <w:rsid w:val="00EA194A"/>
    <w:rsid w:val="00EA3BDF"/>
    <w:rsid w:val="00EA58D1"/>
    <w:rsid w:val="00EA61BC"/>
    <w:rsid w:val="00EA681A"/>
    <w:rsid w:val="00EA735B"/>
    <w:rsid w:val="00EA7A12"/>
    <w:rsid w:val="00EB17DE"/>
    <w:rsid w:val="00EB1E69"/>
    <w:rsid w:val="00EB2086"/>
    <w:rsid w:val="00EB5EDF"/>
    <w:rsid w:val="00EB60FE"/>
    <w:rsid w:val="00EB74DB"/>
    <w:rsid w:val="00EC1C34"/>
    <w:rsid w:val="00EC5359"/>
    <w:rsid w:val="00EC562A"/>
    <w:rsid w:val="00ED067A"/>
    <w:rsid w:val="00ED2B50"/>
    <w:rsid w:val="00ED3FBE"/>
    <w:rsid w:val="00ED4F66"/>
    <w:rsid w:val="00ED667B"/>
    <w:rsid w:val="00ED6E91"/>
    <w:rsid w:val="00EE0350"/>
    <w:rsid w:val="00EE0719"/>
    <w:rsid w:val="00EE0E80"/>
    <w:rsid w:val="00EE4A0A"/>
    <w:rsid w:val="00EE54A6"/>
    <w:rsid w:val="00EE613F"/>
    <w:rsid w:val="00EE7295"/>
    <w:rsid w:val="00EE7869"/>
    <w:rsid w:val="00EF054A"/>
    <w:rsid w:val="00EF3235"/>
    <w:rsid w:val="00EF4597"/>
    <w:rsid w:val="00EF7E72"/>
    <w:rsid w:val="00F03740"/>
    <w:rsid w:val="00F06D37"/>
    <w:rsid w:val="00F07B9D"/>
    <w:rsid w:val="00F10AC7"/>
    <w:rsid w:val="00F11586"/>
    <w:rsid w:val="00F1183B"/>
    <w:rsid w:val="00F11C9F"/>
    <w:rsid w:val="00F12263"/>
    <w:rsid w:val="00F1409D"/>
    <w:rsid w:val="00F14214"/>
    <w:rsid w:val="00F148D5"/>
    <w:rsid w:val="00F14FED"/>
    <w:rsid w:val="00F157A9"/>
    <w:rsid w:val="00F15CDF"/>
    <w:rsid w:val="00F25AD3"/>
    <w:rsid w:val="00F25BB6"/>
    <w:rsid w:val="00F26B7E"/>
    <w:rsid w:val="00F27050"/>
    <w:rsid w:val="00F27A3B"/>
    <w:rsid w:val="00F33817"/>
    <w:rsid w:val="00F3795F"/>
    <w:rsid w:val="00F420D5"/>
    <w:rsid w:val="00F44201"/>
    <w:rsid w:val="00F451EA"/>
    <w:rsid w:val="00F45447"/>
    <w:rsid w:val="00F456C6"/>
    <w:rsid w:val="00F4577B"/>
    <w:rsid w:val="00F46496"/>
    <w:rsid w:val="00F474D0"/>
    <w:rsid w:val="00F50179"/>
    <w:rsid w:val="00F515EE"/>
    <w:rsid w:val="00F55421"/>
    <w:rsid w:val="00F56511"/>
    <w:rsid w:val="00F6194E"/>
    <w:rsid w:val="00F623AC"/>
    <w:rsid w:val="00F6412A"/>
    <w:rsid w:val="00F64B72"/>
    <w:rsid w:val="00F65893"/>
    <w:rsid w:val="00F65927"/>
    <w:rsid w:val="00F66A4A"/>
    <w:rsid w:val="00F71209"/>
    <w:rsid w:val="00F71BA6"/>
    <w:rsid w:val="00F71E22"/>
    <w:rsid w:val="00F72142"/>
    <w:rsid w:val="00F72AE7"/>
    <w:rsid w:val="00F73FCD"/>
    <w:rsid w:val="00F75B8A"/>
    <w:rsid w:val="00F76E70"/>
    <w:rsid w:val="00F81141"/>
    <w:rsid w:val="00F82F81"/>
    <w:rsid w:val="00F833BA"/>
    <w:rsid w:val="00F84FD0"/>
    <w:rsid w:val="00F859A8"/>
    <w:rsid w:val="00F86D87"/>
    <w:rsid w:val="00F90B25"/>
    <w:rsid w:val="00F9108B"/>
    <w:rsid w:val="00F91349"/>
    <w:rsid w:val="00F91FAD"/>
    <w:rsid w:val="00F93A8A"/>
    <w:rsid w:val="00F95248"/>
    <w:rsid w:val="00F956A9"/>
    <w:rsid w:val="00F963ED"/>
    <w:rsid w:val="00F966CF"/>
    <w:rsid w:val="00F969C6"/>
    <w:rsid w:val="00F96CAE"/>
    <w:rsid w:val="00F97C99"/>
    <w:rsid w:val="00FA4DAC"/>
    <w:rsid w:val="00FA662D"/>
    <w:rsid w:val="00FA73B1"/>
    <w:rsid w:val="00FB0CB9"/>
    <w:rsid w:val="00FB231D"/>
    <w:rsid w:val="00FB45F1"/>
    <w:rsid w:val="00FB4A72"/>
    <w:rsid w:val="00FB54E8"/>
    <w:rsid w:val="00FB7054"/>
    <w:rsid w:val="00FB7985"/>
    <w:rsid w:val="00FC17B7"/>
    <w:rsid w:val="00FC2CB7"/>
    <w:rsid w:val="00FC4090"/>
    <w:rsid w:val="00FC55B4"/>
    <w:rsid w:val="00FD00E6"/>
    <w:rsid w:val="00FD09A1"/>
    <w:rsid w:val="00FD2A7C"/>
    <w:rsid w:val="00FD59EB"/>
    <w:rsid w:val="00FD6FA2"/>
    <w:rsid w:val="00FD7299"/>
    <w:rsid w:val="00FD7E96"/>
    <w:rsid w:val="00FE1FBE"/>
    <w:rsid w:val="00FE3901"/>
    <w:rsid w:val="00FE39D3"/>
    <w:rsid w:val="00FE4BCE"/>
    <w:rsid w:val="00FE5186"/>
    <w:rsid w:val="00FE54AE"/>
    <w:rsid w:val="00FE576A"/>
    <w:rsid w:val="00FE7E79"/>
    <w:rsid w:val="00FF15C4"/>
    <w:rsid w:val="00FF2651"/>
    <w:rsid w:val="00FF3E7D"/>
    <w:rsid w:val="00FF5B99"/>
    <w:rsid w:val="00FF730C"/>
    <w:rsid w:val="00FF73F4"/>
    <w:rsid w:val="00FF7CE4"/>
    <w:rsid w:val="00FF7E39"/>
    <w:rsid w:val="01194C53"/>
    <w:rsid w:val="02AA52BC"/>
    <w:rsid w:val="0509577C"/>
    <w:rsid w:val="09E13DD4"/>
    <w:rsid w:val="0A7C0A49"/>
    <w:rsid w:val="0B8F6A85"/>
    <w:rsid w:val="0CBB662C"/>
    <w:rsid w:val="0CEC0BDB"/>
    <w:rsid w:val="0F55700C"/>
    <w:rsid w:val="0F950E9E"/>
    <w:rsid w:val="10E36E58"/>
    <w:rsid w:val="10E83C2C"/>
    <w:rsid w:val="15043248"/>
    <w:rsid w:val="16273EE6"/>
    <w:rsid w:val="16492B87"/>
    <w:rsid w:val="1B0A43DA"/>
    <w:rsid w:val="1B7B0D05"/>
    <w:rsid w:val="1C9659AD"/>
    <w:rsid w:val="31682C84"/>
    <w:rsid w:val="33594BE8"/>
    <w:rsid w:val="347874E4"/>
    <w:rsid w:val="34F636E2"/>
    <w:rsid w:val="3BCB5680"/>
    <w:rsid w:val="3DDE2B7C"/>
    <w:rsid w:val="3E747276"/>
    <w:rsid w:val="445B40B1"/>
    <w:rsid w:val="4588223C"/>
    <w:rsid w:val="4B580443"/>
    <w:rsid w:val="4C9F6187"/>
    <w:rsid w:val="4F0967CA"/>
    <w:rsid w:val="506442E4"/>
    <w:rsid w:val="50686371"/>
    <w:rsid w:val="53BE7672"/>
    <w:rsid w:val="58E85A11"/>
    <w:rsid w:val="597B112F"/>
    <w:rsid w:val="5C6D7BA3"/>
    <w:rsid w:val="673A0C69"/>
    <w:rsid w:val="6A4E1406"/>
    <w:rsid w:val="6D5A13F3"/>
    <w:rsid w:val="6E306B5F"/>
    <w:rsid w:val="700213BB"/>
    <w:rsid w:val="78C62121"/>
    <w:rsid w:val="79C2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Body Text Indent"/>
    <w:basedOn w:val="1"/>
    <w:link w:val="233"/>
    <w:semiHidden/>
    <w:unhideWhenUsed/>
    <w:qFormat/>
    <w:uiPriority w:val="99"/>
    <w:pPr>
      <w:spacing w:after="120"/>
      <w:ind w:left="420" w:leftChars="20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autoRedefine/>
    <w:qFormat/>
    <w:uiPriority w:val="99"/>
    <w:pPr>
      <w:adjustRightInd/>
      <w:spacing w:beforeAutospacing="1" w:afterAutospacing="1" w:line="240" w:lineRule="auto"/>
      <w:jc w:val="left"/>
    </w:pPr>
    <w:rPr>
      <w:kern w:val="0"/>
      <w:sz w:val="24"/>
      <w:szCs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paragraph" w:styleId="28">
    <w:name w:val="Body Text First Indent 2"/>
    <w:basedOn w:val="14"/>
    <w:link w:val="234"/>
    <w:unhideWhenUsed/>
    <w:qFormat/>
    <w:uiPriority w:val="99"/>
    <w:pPr>
      <w:adjustRightInd/>
      <w:spacing w:line="240" w:lineRule="auto"/>
      <w:ind w:firstLine="420" w:firstLineChars="200"/>
    </w:pPr>
    <w:rPr>
      <w:rFonts w:cs="Arial"/>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b/>
      <w:bCs/>
      <w:kern w:val="44"/>
      <w:sz w:val="44"/>
      <w:szCs w:val="44"/>
    </w:rPr>
  </w:style>
  <w:style w:type="character" w:customStyle="1" w:styleId="38">
    <w:name w:val="标题 2 Char"/>
    <w:link w:val="3"/>
    <w:qFormat/>
    <w:uiPriority w:val="0"/>
    <w:rPr>
      <w:rFonts w:ascii="Arial" w:hAnsi="Arial" w:eastAsia="黑体"/>
      <w:b/>
      <w:bCs/>
      <w:kern w:val="2"/>
      <w:sz w:val="32"/>
      <w:szCs w:val="32"/>
    </w:rPr>
  </w:style>
  <w:style w:type="character" w:customStyle="1" w:styleId="39">
    <w:name w:val="标题 3 Char"/>
    <w:link w:val="4"/>
    <w:qFormat/>
    <w:uiPriority w:val="0"/>
    <w:rPr>
      <w:b/>
      <w:bCs/>
      <w:kern w:val="2"/>
      <w:sz w:val="32"/>
      <w:szCs w:val="32"/>
    </w:rPr>
  </w:style>
  <w:style w:type="character" w:customStyle="1" w:styleId="40">
    <w:name w:val="标题 4 Char"/>
    <w:link w:val="5"/>
    <w:qFormat/>
    <w:uiPriority w:val="0"/>
    <w:rPr>
      <w:rFonts w:ascii="Arial" w:hAnsi="Arial" w:eastAsia="黑体"/>
      <w:b/>
      <w:bCs/>
      <w:kern w:val="2"/>
      <w:sz w:val="28"/>
      <w:szCs w:val="28"/>
    </w:rPr>
  </w:style>
  <w:style w:type="character" w:customStyle="1" w:styleId="41">
    <w:name w:val="标题 5 Char"/>
    <w:link w:val="6"/>
    <w:qFormat/>
    <w:uiPriority w:val="0"/>
    <w:rPr>
      <w:b/>
      <w:bCs/>
      <w:kern w:val="2"/>
      <w:sz w:val="28"/>
      <w:szCs w:val="28"/>
    </w:rPr>
  </w:style>
  <w:style w:type="character" w:customStyle="1" w:styleId="42">
    <w:name w:val="标题 6 Char"/>
    <w:link w:val="7"/>
    <w:qFormat/>
    <w:uiPriority w:val="0"/>
    <w:rPr>
      <w:rFonts w:ascii="Arial" w:hAnsi="Arial" w:eastAsia="黑体"/>
      <w:b/>
      <w:bCs/>
      <w:kern w:val="2"/>
      <w:sz w:val="24"/>
      <w:szCs w:val="24"/>
    </w:rPr>
  </w:style>
  <w:style w:type="character" w:customStyle="1" w:styleId="43">
    <w:name w:val="标题 7 Char"/>
    <w:link w:val="8"/>
    <w:qFormat/>
    <w:uiPriority w:val="0"/>
    <w:rPr>
      <w:b/>
      <w:bCs/>
      <w:kern w:val="2"/>
      <w:sz w:val="24"/>
      <w:szCs w:val="24"/>
    </w:rPr>
  </w:style>
  <w:style w:type="character" w:customStyle="1" w:styleId="44">
    <w:name w:val="标题 8 Char"/>
    <w:link w:val="9"/>
    <w:qFormat/>
    <w:uiPriority w:val="0"/>
    <w:rPr>
      <w:rFonts w:ascii="Arial" w:hAnsi="Arial" w:eastAsia="黑体"/>
      <w:kern w:val="2"/>
      <w:sz w:val="24"/>
      <w:szCs w:val="24"/>
    </w:rPr>
  </w:style>
  <w:style w:type="character" w:customStyle="1" w:styleId="45">
    <w:name w:val="标题 9 Char"/>
    <w:link w:val="10"/>
    <w:qFormat/>
    <w:uiPriority w:val="0"/>
    <w:rPr>
      <w:rFonts w:ascii="Arial" w:hAnsi="Arial" w:eastAsia="黑体"/>
      <w:kern w:val="2"/>
      <w:sz w:val="21"/>
      <w:szCs w:val="21"/>
    </w:rPr>
  </w:style>
  <w:style w:type="character" w:customStyle="1" w:styleId="46">
    <w:name w:val="页眉 Char"/>
    <w:link w:val="19"/>
    <w:qFormat/>
    <w:uiPriority w:val="99"/>
    <w:rPr>
      <w:kern w:val="2"/>
      <w:sz w:val="18"/>
      <w:szCs w:val="18"/>
    </w:rPr>
  </w:style>
  <w:style w:type="character" w:customStyle="1" w:styleId="47">
    <w:name w:val="页脚 Char"/>
    <w:link w:val="18"/>
    <w:qFormat/>
    <w:uiPriority w:val="99"/>
    <w:rPr>
      <w:rFonts w:ascii="宋体"/>
      <w:kern w:val="2"/>
      <w:sz w:val="18"/>
      <w:szCs w:val="18"/>
    </w:rPr>
  </w:style>
  <w:style w:type="character" w:customStyle="1" w:styleId="48">
    <w:name w:val="批注框文本 Char"/>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27"/>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3"/>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autoRedefine/>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284"/>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character" w:customStyle="1" w:styleId="233">
    <w:name w:val="正文文本缩进 Char"/>
    <w:basedOn w:val="31"/>
    <w:link w:val="14"/>
    <w:semiHidden/>
    <w:qFormat/>
    <w:uiPriority w:val="99"/>
    <w:rPr>
      <w:kern w:val="2"/>
      <w:sz w:val="21"/>
      <w:szCs w:val="21"/>
    </w:rPr>
  </w:style>
  <w:style w:type="character" w:customStyle="1" w:styleId="234">
    <w:name w:val="正文首行缩进 2 Char"/>
    <w:basedOn w:val="233"/>
    <w:link w:val="28"/>
    <w:qFormat/>
    <w:uiPriority w:val="99"/>
    <w:rPr>
      <w:rFonts w:cs="Arial"/>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glossaryDocument" Target="glossary/document.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jpeg"/><Relationship Id="rId32" Type="http://schemas.openxmlformats.org/officeDocument/2006/relationships/image" Target="media/image1.tiff"/><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0ADE60304FD4D4896B887BA736634FE"/>
        <w:style w:val=""/>
        <w:category>
          <w:name w:val="常规"/>
          <w:gallery w:val="placeholder"/>
        </w:category>
        <w:types>
          <w:type w:val="bbPlcHdr"/>
        </w:types>
        <w:behaviors>
          <w:behavior w:val="content"/>
        </w:behaviors>
        <w:description w:val=""/>
        <w:guid w:val="{19D2CFA8-E1A8-4D30-AD09-C69DA53A8DDA}"/>
      </w:docPartPr>
      <w:docPartBody>
        <w:p>
          <w:pPr>
            <w:pStyle w:val="5"/>
          </w:pPr>
          <w:r>
            <w:rPr>
              <w:rStyle w:val="4"/>
              <w:rFonts w:hint="eastAsia"/>
            </w:rPr>
            <w:t>单击或点击此处输入文字。</w:t>
          </w:r>
        </w:p>
      </w:docPartBody>
    </w:docPart>
    <w:docPart>
      <w:docPartPr>
        <w:name w:val="DEB9ED83AD4E435984C591CC2F6F837A"/>
        <w:style w:val=""/>
        <w:category>
          <w:name w:val="常规"/>
          <w:gallery w:val="placeholder"/>
        </w:category>
        <w:types>
          <w:type w:val="bbPlcHdr"/>
        </w:types>
        <w:behaviors>
          <w:behavior w:val="content"/>
        </w:behaviors>
        <w:description w:val=""/>
        <w:guid w:val="{822D6558-C59C-47DD-9B16-9DCF5C8DD4FA}"/>
      </w:docPartPr>
      <w:docPartBody>
        <w:p>
          <w:pPr>
            <w:pStyle w:val="6"/>
          </w:pPr>
          <w:r>
            <w:rPr>
              <w:rStyle w:val="4"/>
              <w:rFonts w:hint="eastAsia"/>
            </w:rPr>
            <w:t>选择一项。</w:t>
          </w:r>
        </w:p>
      </w:docPartBody>
    </w:docPart>
    <w:docPart>
      <w:docPartPr>
        <w:name w:val="9A29CFBB5FCA463C9E3B760E968F5D7A"/>
        <w:style w:val=""/>
        <w:category>
          <w:name w:val="常规"/>
          <w:gallery w:val="placeholder"/>
        </w:category>
        <w:types>
          <w:type w:val="bbPlcHdr"/>
        </w:types>
        <w:behaviors>
          <w:behavior w:val="content"/>
        </w:behaviors>
        <w:description w:val=""/>
        <w:guid w:val="{ED974B29-990B-4275-87AD-47B97188B0C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0E"/>
    <w:rsid w:val="00007346"/>
    <w:rsid w:val="0006483C"/>
    <w:rsid w:val="000E7686"/>
    <w:rsid w:val="00117C2C"/>
    <w:rsid w:val="00150E2E"/>
    <w:rsid w:val="00194CBC"/>
    <w:rsid w:val="001B19DF"/>
    <w:rsid w:val="001D61F0"/>
    <w:rsid w:val="002E6F05"/>
    <w:rsid w:val="003F143D"/>
    <w:rsid w:val="003F290A"/>
    <w:rsid w:val="0042210C"/>
    <w:rsid w:val="00433557"/>
    <w:rsid w:val="004C6A51"/>
    <w:rsid w:val="005140F9"/>
    <w:rsid w:val="00515CA5"/>
    <w:rsid w:val="005B2E9F"/>
    <w:rsid w:val="006053D5"/>
    <w:rsid w:val="006D38BF"/>
    <w:rsid w:val="0072579F"/>
    <w:rsid w:val="00741C4A"/>
    <w:rsid w:val="00882774"/>
    <w:rsid w:val="009E130E"/>
    <w:rsid w:val="00A17DF6"/>
    <w:rsid w:val="00B91414"/>
    <w:rsid w:val="00BB0563"/>
    <w:rsid w:val="00BE339E"/>
    <w:rsid w:val="00CD6BD1"/>
    <w:rsid w:val="00D01594"/>
    <w:rsid w:val="00D16EA4"/>
    <w:rsid w:val="00D3231D"/>
    <w:rsid w:val="00DF1AED"/>
    <w:rsid w:val="00E46004"/>
    <w:rsid w:val="00E8321B"/>
    <w:rsid w:val="00ED472E"/>
    <w:rsid w:val="00EE755F"/>
    <w:rsid w:val="00F71044"/>
    <w:rsid w:val="00F8281E"/>
    <w:rsid w:val="00FA191A"/>
    <w:rsid w:val="00FA3893"/>
    <w:rsid w:val="00FC01BA"/>
    <w:rsid w:val="00FD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0ADE60304FD4D4896B887BA736634F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EB9ED83AD4E435984C591CC2F6F837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A29CFBB5FCA463C9E3B760E968F5D7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FFB92-9306-4820-8D12-928A9B4AFFA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26</Pages>
  <Words>3972</Words>
  <Characters>22643</Characters>
  <Lines>188</Lines>
  <Paragraphs>53</Paragraphs>
  <TotalTime>2806</TotalTime>
  <ScaleCrop>false</ScaleCrop>
  <LinksUpToDate>false</LinksUpToDate>
  <CharactersWithSpaces>26562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2024-01-18T14:48:00Z</dcterms:created>
  <dc:creator>微软用户</dc:creator>
  <dc:description>&lt;config cover="true" show_menu="true" version="1.0.0" doctype="SDKXY"&gt;
&lt;/config&gt;</dc:description>
  <cp:lastModifiedBy>湫千洢梦</cp:lastModifiedBy>
  <cp:lastPrinted>2020-08-30T10:00:00Z</cp:lastPrinted>
  <dcterms:modified xsi:type="dcterms:W3CDTF">2024-02-22T08:17:41Z</dcterms:modified>
  <dc:title>地方标准</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2052-12.1.0.16250</vt:lpwstr>
  </property>
  <property fmtid="{D5CDD505-2E9C-101B-9397-08002B2CF9AE}" pid="16" name="ICV">
    <vt:lpwstr>52A467B6C83641D8A92F754770BDD7E1</vt:lpwstr>
  </property>
</Properties>
</file>