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90" w:lineRule="atLeast"/>
        <w:jc w:val="center"/>
        <w:textAlignment w:val="auto"/>
        <w:rPr>
          <w:rFonts w:hint="eastAsia" w:ascii="方正小标宋_GBK" w:eastAsia="方正小标宋_GBK"/>
          <w:color w:val="auto"/>
          <w:sz w:val="44"/>
          <w:szCs w:val="44"/>
          <w:lang w:val="en-US" w:eastAsia="zh-CN"/>
        </w:rPr>
      </w:pPr>
      <w:r>
        <w:rPr>
          <w:rFonts w:hint="eastAsia" w:ascii="方正小标宋_GBK" w:hAnsi="方正小标宋_GBK" w:eastAsia="方正小标宋_GBK" w:cs="方正小标宋_GBK"/>
          <w:color w:val="auto"/>
          <w:sz w:val="44"/>
          <w:szCs w:val="44"/>
          <w:lang w:val="en-US" w:eastAsia="zh-CN"/>
        </w:rPr>
        <w:t>关于《江苏省药品监督管理局推动企业落实质量安全主体责任的激励和约束措施管理规定（试行）</w:t>
      </w:r>
      <w:r>
        <w:rPr>
          <w:rFonts w:hint="eastAsia" w:ascii="方正小标宋_GBK" w:eastAsia="方正小标宋_GBK"/>
          <w:color w:val="auto"/>
          <w:sz w:val="44"/>
          <w:szCs w:val="44"/>
          <w:lang w:val="en-US" w:eastAsia="zh-CN"/>
        </w:rPr>
        <w:t>（征求意见稿）》的起草说明</w:t>
      </w:r>
    </w:p>
    <w:p>
      <w:pPr>
        <w:keepNext w:val="0"/>
        <w:keepLines w:val="0"/>
        <w:pageBreakBefore w:val="0"/>
        <w:widowControl w:val="0"/>
        <w:kinsoku/>
        <w:wordWrap/>
        <w:overflowPunct/>
        <w:topLinePunct w:val="0"/>
        <w:autoSpaceDE/>
        <w:autoSpaceDN/>
        <w:bidi w:val="0"/>
        <w:adjustRightInd w:val="0"/>
        <w:snapToGrid w:val="0"/>
        <w:spacing w:line="590" w:lineRule="atLeast"/>
        <w:jc w:val="center"/>
        <w:textAlignment w:val="auto"/>
        <w:rPr>
          <w:rFonts w:hint="eastAsia" w:ascii="方正小标宋_GBK" w:hAnsi="方正小标宋_GBK" w:eastAsia="方正小标宋_GBK" w:cs="方正小标宋_GBK"/>
          <w:color w:val="auto"/>
          <w:sz w:val="44"/>
          <w:szCs w:val="44"/>
          <w:lang w:val="en-US" w:eastAsia="zh-CN"/>
        </w:rPr>
      </w:pPr>
    </w:p>
    <w:p>
      <w:pPr>
        <w:keepNext w:val="0"/>
        <w:keepLines w:val="0"/>
        <w:pageBreakBefore w:val="0"/>
        <w:widowControl w:val="0"/>
        <w:kinsoku/>
        <w:wordWrap/>
        <w:overflowPunct/>
        <w:topLinePunct w:val="0"/>
        <w:autoSpaceDE/>
        <w:autoSpaceDN/>
        <w:bidi w:val="0"/>
        <w:adjustRightInd w:val="0"/>
        <w:snapToGrid w:val="0"/>
        <w:spacing w:line="590" w:lineRule="atLeast"/>
        <w:ind w:firstLine="640" w:firstLineChars="200"/>
        <w:textAlignment w:val="auto"/>
        <w:rPr>
          <w:rFonts w:ascii="方正黑体_GBK" w:eastAsia="方正黑体_GBK"/>
          <w:color w:val="auto"/>
          <w:sz w:val="32"/>
          <w:szCs w:val="32"/>
        </w:rPr>
      </w:pPr>
      <w:r>
        <w:rPr>
          <w:rFonts w:hint="eastAsia" w:ascii="方正黑体_GBK" w:eastAsia="方正黑体_GBK"/>
          <w:color w:val="auto"/>
          <w:sz w:val="32"/>
          <w:szCs w:val="32"/>
        </w:rPr>
        <w:t>一、</w:t>
      </w:r>
      <w:r>
        <w:rPr>
          <w:rFonts w:hint="eastAsia" w:ascii="方正黑体_GBK" w:eastAsia="方正黑体_GBK"/>
          <w:color w:val="auto"/>
          <w:sz w:val="32"/>
          <w:szCs w:val="32"/>
          <w:lang w:eastAsia="zh-CN"/>
        </w:rPr>
        <w:t>起草背景</w:t>
      </w:r>
    </w:p>
    <w:p>
      <w:pPr>
        <w:keepNext w:val="0"/>
        <w:keepLines w:val="0"/>
        <w:pageBreakBefore w:val="0"/>
        <w:widowControl w:val="0"/>
        <w:kinsoku/>
        <w:wordWrap/>
        <w:overflowPunct/>
        <w:topLinePunct w:val="0"/>
        <w:autoSpaceDE/>
        <w:autoSpaceDN/>
        <w:bidi w:val="0"/>
        <w:adjustRightInd w:val="0"/>
        <w:snapToGrid w:val="0"/>
        <w:spacing w:line="590" w:lineRule="atLeast"/>
        <w:ind w:firstLine="640" w:firstLineChars="200"/>
        <w:textAlignment w:val="auto"/>
        <w:rPr>
          <w:rFonts w:hint="eastAsia" w:ascii="方正仿宋_GBK" w:hAnsi="微软雅黑" w:eastAsia="方正仿宋_GBK" w:cs="宋体"/>
          <w:color w:val="auto"/>
          <w:kern w:val="0"/>
          <w:sz w:val="32"/>
          <w:szCs w:val="32"/>
          <w:lang w:val="en-US" w:eastAsia="zh-CN"/>
        </w:rPr>
      </w:pPr>
      <w:r>
        <w:rPr>
          <w:rFonts w:hint="eastAsia" w:ascii="方正仿宋_GBK" w:hAnsi="Times New Roman" w:eastAsia="方正仿宋_GBK" w:cs="Arial"/>
          <w:color w:val="auto"/>
          <w:sz w:val="32"/>
          <w:szCs w:val="32"/>
          <w:lang w:val="en-US" w:eastAsia="zh-CN"/>
        </w:rPr>
        <w:t>为</w:t>
      </w:r>
      <w:r>
        <w:rPr>
          <w:rFonts w:hint="eastAsia" w:ascii="方正仿宋_GBK" w:hAnsi="微软雅黑" w:eastAsia="方正仿宋_GBK" w:cs="宋体"/>
          <w:color w:val="auto"/>
          <w:kern w:val="0"/>
          <w:sz w:val="32"/>
          <w:szCs w:val="32"/>
          <w:lang w:val="en-US" w:eastAsia="zh-CN"/>
        </w:rPr>
        <w:t>深入实施“科学监管工程”，进一步推动全省药品</w:t>
      </w:r>
      <w:r>
        <w:rPr>
          <w:rFonts w:hint="eastAsia" w:ascii="方正仿宋_GBK" w:hAnsi="Times New Roman" w:eastAsia="方正仿宋_GBK" w:cs="Arial"/>
          <w:color w:val="auto"/>
          <w:sz w:val="32"/>
          <w:szCs w:val="32"/>
          <w:lang w:val="en-US" w:eastAsia="zh-CN"/>
        </w:rPr>
        <w:t>（含医疗器械、化妆品，下同）研制、生产、经营等单位（以下统称企业）</w:t>
      </w:r>
      <w:r>
        <w:rPr>
          <w:rFonts w:hint="eastAsia" w:ascii="方正仿宋_GBK" w:hAnsi="微软雅黑" w:eastAsia="方正仿宋_GBK" w:cs="宋体"/>
          <w:color w:val="auto"/>
          <w:kern w:val="0"/>
          <w:sz w:val="32"/>
          <w:szCs w:val="32"/>
          <w:lang w:val="en-US" w:eastAsia="zh-CN"/>
        </w:rPr>
        <w:t>落实质量安全主体责任，从源头防范风险隐患，切实保障药品质量安全，不断增强人民群众满意度和获得感，根据《中华人民共和国药品管理法》《医疗器械监督管理条例》《化妆品监督管理条例》等规定，我局于2023年8月制定了</w:t>
      </w:r>
      <w:r>
        <w:rPr>
          <w:rFonts w:hint="eastAsia" w:ascii="方正仿宋_GBK" w:eastAsia="方正仿宋_GBK"/>
          <w:color w:val="auto"/>
          <w:sz w:val="32"/>
          <w:szCs w:val="32"/>
          <w:lang w:eastAsia="zh-CN"/>
        </w:rPr>
        <w:t>《江苏省</w:t>
      </w:r>
      <w:r>
        <w:rPr>
          <w:rFonts w:hint="eastAsia" w:ascii="方正仿宋_GBK" w:hAnsi="微软雅黑" w:eastAsia="方正仿宋_GBK" w:cs="宋体"/>
          <w:color w:val="auto"/>
          <w:kern w:val="0"/>
          <w:sz w:val="32"/>
          <w:szCs w:val="32"/>
          <w:lang w:val="en-US" w:eastAsia="zh-CN"/>
        </w:rPr>
        <w:t>药品监督管理局推动企业落实质量安全主体责任工作方案》，明确了九项主要工作任务，其中之一为“健全长效机制，出台一项奖优罚劣政策措施”。为完成此项任务，我局决定制定推动企业落实质量安全主体责任的激励和约束措施。</w:t>
      </w:r>
    </w:p>
    <w:p>
      <w:pPr>
        <w:keepNext w:val="0"/>
        <w:keepLines w:val="0"/>
        <w:pageBreakBefore w:val="0"/>
        <w:widowControl w:val="0"/>
        <w:kinsoku/>
        <w:wordWrap/>
        <w:overflowPunct/>
        <w:topLinePunct w:val="0"/>
        <w:autoSpaceDE/>
        <w:autoSpaceDN/>
        <w:bidi w:val="0"/>
        <w:adjustRightInd w:val="0"/>
        <w:snapToGrid w:val="0"/>
        <w:spacing w:line="590" w:lineRule="atLeast"/>
        <w:ind w:firstLine="640" w:firstLineChars="200"/>
        <w:textAlignment w:val="auto"/>
        <w:rPr>
          <w:rFonts w:hint="eastAsia" w:ascii="方正黑体_GBK" w:hAnsi="微软雅黑" w:eastAsia="方正黑体_GBK" w:cs="宋体"/>
          <w:color w:val="auto"/>
          <w:kern w:val="0"/>
          <w:sz w:val="32"/>
          <w:szCs w:val="32"/>
          <w:lang w:val="en-US" w:eastAsia="zh-CN"/>
        </w:rPr>
      </w:pPr>
      <w:r>
        <w:rPr>
          <w:rFonts w:hint="eastAsia" w:ascii="方正黑体_GBK" w:hAnsi="微软雅黑" w:eastAsia="方正黑体_GBK" w:cs="宋体"/>
          <w:color w:val="auto"/>
          <w:kern w:val="0"/>
          <w:sz w:val="32"/>
          <w:szCs w:val="32"/>
          <w:lang w:val="en-US" w:eastAsia="zh-CN"/>
        </w:rPr>
        <w:t>二、起草主要过程</w:t>
      </w:r>
    </w:p>
    <w:p>
      <w:pPr>
        <w:keepNext w:val="0"/>
        <w:keepLines w:val="0"/>
        <w:pageBreakBefore w:val="0"/>
        <w:widowControl w:val="0"/>
        <w:kinsoku/>
        <w:wordWrap/>
        <w:overflowPunct/>
        <w:topLinePunct w:val="0"/>
        <w:autoSpaceDE/>
        <w:autoSpaceDN/>
        <w:bidi w:val="0"/>
        <w:adjustRightInd w:val="0"/>
        <w:snapToGrid w:val="0"/>
        <w:spacing w:line="590" w:lineRule="atLeast"/>
        <w:ind w:firstLine="640" w:firstLineChars="200"/>
        <w:textAlignment w:val="auto"/>
        <w:rPr>
          <w:rFonts w:hint="eastAsia" w:ascii="方正仿宋_GBK" w:hAnsi="微软雅黑" w:eastAsia="方正仿宋_GBK" w:cs="宋体"/>
          <w:color w:val="auto"/>
          <w:kern w:val="0"/>
          <w:sz w:val="32"/>
          <w:szCs w:val="32"/>
          <w:lang w:val="en-US" w:eastAsia="zh-CN"/>
        </w:rPr>
      </w:pPr>
      <w:r>
        <w:rPr>
          <w:rFonts w:hint="eastAsia" w:ascii="方正仿宋_GBK" w:hAnsi="微软雅黑" w:eastAsia="方正仿宋_GBK" w:cs="宋体"/>
          <w:color w:val="auto"/>
          <w:kern w:val="0"/>
          <w:sz w:val="32"/>
          <w:szCs w:val="32"/>
          <w:lang w:val="en-US" w:eastAsia="zh-CN"/>
        </w:rPr>
        <w:t>为做好推动企业落实质量安全主体责任的激励和约束措施的起草工作，我局成立专班，进行专题讨论，在各监管处室提出具体措施意见建议的基础上，组织法律顾问草拟形成《关于推动企业落实质量安全主体责任的激励和约束措施（试行）（草案）》。之后，我局将草案稿在局机关和直属单位等范围内征求意见。在收集修改意见建议后，我局组织专班和法律顾问对草案</w:t>
      </w:r>
      <w:bookmarkStart w:id="0" w:name="_GoBack"/>
      <w:bookmarkEnd w:id="0"/>
      <w:r>
        <w:rPr>
          <w:rFonts w:hint="eastAsia" w:ascii="方正仿宋_GBK" w:hAnsi="微软雅黑" w:eastAsia="方正仿宋_GBK" w:cs="宋体"/>
          <w:color w:val="auto"/>
          <w:kern w:val="0"/>
          <w:sz w:val="32"/>
          <w:szCs w:val="32"/>
          <w:lang w:val="en-US" w:eastAsia="zh-CN"/>
        </w:rPr>
        <w:t>稿进行了修改完善，形成《江苏省药品监督管理局推动企业落实质量安全主体责任的激励和约束措施管理规定（试行）（征求意见稿）》。</w:t>
      </w:r>
    </w:p>
    <w:p>
      <w:pPr>
        <w:keepNext w:val="0"/>
        <w:keepLines w:val="0"/>
        <w:pageBreakBefore w:val="0"/>
        <w:widowControl w:val="0"/>
        <w:kinsoku/>
        <w:wordWrap/>
        <w:overflowPunct/>
        <w:topLinePunct w:val="0"/>
        <w:autoSpaceDE/>
        <w:autoSpaceDN/>
        <w:bidi w:val="0"/>
        <w:adjustRightInd w:val="0"/>
        <w:snapToGrid w:val="0"/>
        <w:spacing w:line="590" w:lineRule="atLeast"/>
        <w:ind w:firstLine="640" w:firstLineChars="200"/>
        <w:textAlignment w:val="auto"/>
        <w:rPr>
          <w:rFonts w:ascii="方正黑体_GBK" w:eastAsia="方正黑体_GBK"/>
          <w:color w:val="auto"/>
          <w:sz w:val="32"/>
          <w:szCs w:val="32"/>
        </w:rPr>
      </w:pPr>
      <w:r>
        <w:rPr>
          <w:rStyle w:val="13"/>
          <w:rFonts w:hint="eastAsia" w:ascii="方正黑体_GBK" w:eastAsia="方正黑体_GBK"/>
          <w:color w:val="auto"/>
          <w:sz w:val="32"/>
          <w:szCs w:val="32"/>
          <w:lang w:eastAsia="zh-CN"/>
        </w:rPr>
        <w:t>三</w:t>
      </w:r>
      <w:r>
        <w:rPr>
          <w:rStyle w:val="13"/>
          <w:rFonts w:hint="eastAsia" w:ascii="方正黑体_GBK" w:eastAsia="方正黑体_GBK"/>
          <w:color w:val="auto"/>
          <w:sz w:val="32"/>
          <w:szCs w:val="32"/>
        </w:rPr>
        <w:t>、</w:t>
      </w:r>
      <w:r>
        <w:rPr>
          <w:rStyle w:val="13"/>
          <w:rFonts w:hint="eastAsia" w:ascii="方正黑体_GBK" w:eastAsia="方正黑体_GBK"/>
          <w:color w:val="auto"/>
          <w:sz w:val="32"/>
          <w:szCs w:val="32"/>
          <w:lang w:eastAsia="zh-CN"/>
        </w:rPr>
        <w:t>起草主要</w:t>
      </w:r>
      <w:r>
        <w:rPr>
          <w:rFonts w:hint="eastAsia" w:ascii="方正黑体_GBK" w:eastAsia="方正黑体_GBK"/>
          <w:color w:val="auto"/>
          <w:sz w:val="32"/>
          <w:szCs w:val="32"/>
        </w:rPr>
        <w:t>依据</w:t>
      </w:r>
    </w:p>
    <w:p>
      <w:pPr>
        <w:keepNext w:val="0"/>
        <w:keepLines w:val="0"/>
        <w:pageBreakBefore w:val="0"/>
        <w:widowControl w:val="0"/>
        <w:kinsoku/>
        <w:wordWrap/>
        <w:overflowPunct/>
        <w:topLinePunct w:val="0"/>
        <w:autoSpaceDE/>
        <w:autoSpaceDN/>
        <w:bidi w:val="0"/>
        <w:adjustRightInd w:val="0"/>
        <w:snapToGrid w:val="0"/>
        <w:spacing w:line="590" w:lineRule="atLeast"/>
        <w:ind w:firstLine="640" w:firstLineChars="200"/>
        <w:textAlignment w:val="auto"/>
        <w:rPr>
          <w:rFonts w:hint="eastAsia" w:ascii="方正仿宋_GBK" w:hAnsi="微软雅黑" w:eastAsia="方正仿宋_GBK" w:cs="宋体"/>
          <w:color w:val="auto"/>
          <w:kern w:val="0"/>
          <w:sz w:val="32"/>
          <w:szCs w:val="32"/>
          <w:lang w:eastAsia="zh-CN"/>
        </w:rPr>
      </w:pPr>
      <w:r>
        <w:rPr>
          <w:rFonts w:hint="eastAsia" w:ascii="方正仿宋_GBK" w:hAnsi="微软雅黑" w:eastAsia="方正仿宋_GBK" w:cs="宋体"/>
          <w:color w:val="auto"/>
          <w:kern w:val="0"/>
          <w:sz w:val="32"/>
          <w:szCs w:val="32"/>
          <w:lang w:val="en-US" w:eastAsia="zh-CN"/>
        </w:rPr>
        <w:t>1.</w:t>
      </w:r>
      <w:r>
        <w:rPr>
          <w:rFonts w:hint="eastAsia" w:ascii="方正仿宋_GBK" w:hAnsi="微软雅黑" w:eastAsia="方正仿宋_GBK" w:cs="宋体"/>
          <w:color w:val="auto"/>
          <w:kern w:val="0"/>
          <w:sz w:val="32"/>
          <w:szCs w:val="32"/>
        </w:rPr>
        <w:t>《中华人民共和国药品管理法》</w:t>
      </w:r>
      <w:r>
        <w:rPr>
          <w:rFonts w:hint="eastAsia" w:ascii="方正仿宋_GBK" w:hAnsi="微软雅黑" w:eastAsia="方正仿宋_GBK" w:cs="宋体"/>
          <w:color w:val="auto"/>
          <w:kern w:val="0"/>
          <w:sz w:val="32"/>
          <w:szCs w:val="32"/>
          <w:lang w:val="en-US" w:eastAsia="zh-CN"/>
        </w:rPr>
        <w:t>（2019年8月26日</w:t>
      </w:r>
      <w:r>
        <w:rPr>
          <w:rFonts w:hint="eastAsia" w:ascii="方正仿宋_GBK" w:hAnsi="微软雅黑" w:eastAsia="方正仿宋_GBK" w:cs="宋体"/>
          <w:color w:val="auto"/>
          <w:kern w:val="0"/>
          <w:sz w:val="32"/>
          <w:szCs w:val="32"/>
        </w:rPr>
        <w:t>第十三届全国人民代表大会常务委员会第十二次会议修订通过</w:t>
      </w:r>
      <w:r>
        <w:rPr>
          <w:rFonts w:hint="eastAsia" w:ascii="方正仿宋_GBK" w:hAnsi="微软雅黑" w:eastAsia="方正仿宋_GBK" w:cs="宋体"/>
          <w:color w:val="auto"/>
          <w:kern w:val="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90" w:lineRule="atLeast"/>
        <w:ind w:firstLine="640" w:firstLineChars="200"/>
        <w:textAlignment w:val="auto"/>
        <w:rPr>
          <w:rFonts w:hint="eastAsia" w:ascii="方正仿宋_GBK" w:hAnsi="微软雅黑" w:eastAsia="方正仿宋_GBK" w:cs="宋体"/>
          <w:color w:val="auto"/>
          <w:kern w:val="0"/>
          <w:sz w:val="32"/>
          <w:szCs w:val="32"/>
        </w:rPr>
      </w:pPr>
      <w:r>
        <w:rPr>
          <w:rFonts w:hint="eastAsia" w:ascii="方正仿宋_GBK" w:hAnsi="微软雅黑" w:eastAsia="方正仿宋_GBK" w:cs="宋体"/>
          <w:color w:val="auto"/>
          <w:kern w:val="0"/>
          <w:sz w:val="32"/>
          <w:szCs w:val="32"/>
          <w:lang w:val="en-US" w:eastAsia="zh-CN"/>
        </w:rPr>
        <w:t>2.</w:t>
      </w:r>
      <w:r>
        <w:rPr>
          <w:rFonts w:hint="eastAsia" w:ascii="方正仿宋_GBK" w:hAnsi="微软雅黑" w:eastAsia="方正仿宋_GBK" w:cs="宋体"/>
          <w:color w:val="auto"/>
          <w:kern w:val="0"/>
          <w:sz w:val="32"/>
          <w:szCs w:val="32"/>
        </w:rPr>
        <w:t>《中华人民共和国疫苗管理法》</w:t>
      </w:r>
      <w:r>
        <w:rPr>
          <w:rFonts w:hint="eastAsia" w:ascii="方正仿宋_GBK" w:hAnsi="微软雅黑" w:eastAsia="方正仿宋_GBK" w:cs="宋体"/>
          <w:color w:val="auto"/>
          <w:kern w:val="0"/>
          <w:sz w:val="32"/>
          <w:szCs w:val="32"/>
          <w:lang w:eastAsia="zh-CN"/>
        </w:rPr>
        <w:t>（</w:t>
      </w:r>
      <w:r>
        <w:rPr>
          <w:rFonts w:hint="eastAsia" w:ascii="方正仿宋_GBK" w:hAnsi="微软雅黑" w:eastAsia="方正仿宋_GBK" w:cs="宋体"/>
          <w:color w:val="auto"/>
          <w:kern w:val="0"/>
          <w:sz w:val="32"/>
          <w:szCs w:val="32"/>
        </w:rPr>
        <w:t>2019年6月29日第十三届全国人民代表大会常务委员会第十一次会议通过</w:t>
      </w:r>
      <w:r>
        <w:rPr>
          <w:rFonts w:hint="eastAsia" w:ascii="方正仿宋_GBK" w:hAnsi="微软雅黑" w:eastAsia="方正仿宋_GBK" w:cs="宋体"/>
          <w:color w:val="auto"/>
          <w:kern w:val="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90" w:lineRule="atLeast"/>
        <w:ind w:firstLine="640" w:firstLineChars="200"/>
        <w:textAlignment w:val="auto"/>
        <w:rPr>
          <w:rFonts w:hint="eastAsia" w:ascii="方正仿宋_GBK" w:hAnsi="微软雅黑" w:eastAsia="方正仿宋_GBK" w:cs="宋体"/>
          <w:color w:val="auto"/>
          <w:kern w:val="0"/>
          <w:sz w:val="32"/>
          <w:szCs w:val="32"/>
          <w:lang w:eastAsia="zh-CN"/>
        </w:rPr>
      </w:pPr>
      <w:r>
        <w:rPr>
          <w:rFonts w:hint="eastAsia" w:ascii="方正仿宋_GBK" w:hAnsi="微软雅黑" w:eastAsia="方正仿宋_GBK" w:cs="宋体"/>
          <w:color w:val="auto"/>
          <w:kern w:val="0"/>
          <w:sz w:val="32"/>
          <w:szCs w:val="32"/>
          <w:lang w:val="en-US" w:eastAsia="zh-CN"/>
        </w:rPr>
        <w:t>3.</w:t>
      </w:r>
      <w:r>
        <w:rPr>
          <w:rFonts w:hint="eastAsia" w:ascii="方正仿宋_GBK" w:hAnsi="微软雅黑" w:eastAsia="方正仿宋_GBK" w:cs="宋体"/>
          <w:color w:val="auto"/>
          <w:kern w:val="0"/>
          <w:sz w:val="32"/>
          <w:szCs w:val="32"/>
        </w:rPr>
        <w:t>《医疗器械监督管理条例》</w:t>
      </w:r>
      <w:r>
        <w:rPr>
          <w:rFonts w:hint="eastAsia" w:ascii="方正仿宋_GBK" w:hAnsi="微软雅黑" w:eastAsia="方正仿宋_GBK" w:cs="宋体"/>
          <w:color w:val="auto"/>
          <w:kern w:val="0"/>
          <w:sz w:val="32"/>
          <w:szCs w:val="32"/>
          <w:lang w:eastAsia="zh-CN"/>
        </w:rPr>
        <w:t>（</w:t>
      </w:r>
      <w:r>
        <w:rPr>
          <w:rFonts w:hint="eastAsia" w:ascii="方正仿宋_GBK" w:hAnsi="微软雅黑" w:eastAsia="方正仿宋_GBK" w:cs="宋体"/>
          <w:color w:val="auto"/>
          <w:kern w:val="0"/>
          <w:sz w:val="32"/>
          <w:szCs w:val="32"/>
          <w:lang w:val="en-US" w:eastAsia="zh-CN"/>
        </w:rPr>
        <w:t>2021年3月18日公布，国务院令第739号</w:t>
      </w:r>
      <w:r>
        <w:rPr>
          <w:rFonts w:hint="eastAsia" w:ascii="方正仿宋_GBK" w:hAnsi="微软雅黑" w:eastAsia="方正仿宋_GBK" w:cs="宋体"/>
          <w:color w:val="auto"/>
          <w:kern w:val="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90" w:lineRule="atLeast"/>
        <w:ind w:firstLine="640" w:firstLineChars="200"/>
        <w:textAlignment w:val="auto"/>
        <w:rPr>
          <w:rFonts w:hint="eastAsia" w:ascii="方正仿宋_GBK" w:hAnsi="微软雅黑" w:eastAsia="方正仿宋_GBK" w:cs="宋体"/>
          <w:color w:val="auto"/>
          <w:kern w:val="0"/>
          <w:sz w:val="32"/>
          <w:szCs w:val="32"/>
          <w:lang w:val="en-US" w:eastAsia="zh-CN"/>
        </w:rPr>
      </w:pPr>
      <w:r>
        <w:rPr>
          <w:rFonts w:hint="eastAsia" w:ascii="方正仿宋_GBK" w:hAnsi="微软雅黑" w:eastAsia="方正仿宋_GBK" w:cs="宋体"/>
          <w:color w:val="auto"/>
          <w:kern w:val="0"/>
          <w:sz w:val="32"/>
          <w:szCs w:val="32"/>
          <w:lang w:val="en-US" w:eastAsia="zh-CN"/>
        </w:rPr>
        <w:t>4.</w:t>
      </w:r>
      <w:r>
        <w:rPr>
          <w:rFonts w:hint="eastAsia" w:ascii="方正仿宋_GBK" w:hAnsi="微软雅黑" w:eastAsia="方正仿宋_GBK" w:cs="宋体"/>
          <w:color w:val="auto"/>
          <w:kern w:val="0"/>
          <w:sz w:val="32"/>
          <w:szCs w:val="32"/>
        </w:rPr>
        <w:t>《化妆品监督管理条例》</w:t>
      </w:r>
      <w:r>
        <w:rPr>
          <w:rFonts w:hint="eastAsia" w:ascii="方正仿宋_GBK" w:hAnsi="微软雅黑" w:eastAsia="方正仿宋_GBK" w:cs="宋体"/>
          <w:color w:val="auto"/>
          <w:kern w:val="0"/>
          <w:sz w:val="32"/>
          <w:szCs w:val="32"/>
          <w:lang w:eastAsia="zh-CN"/>
        </w:rPr>
        <w:t>（</w:t>
      </w:r>
      <w:r>
        <w:rPr>
          <w:rFonts w:hint="eastAsia" w:ascii="方正仿宋_GBK" w:hAnsi="微软雅黑" w:eastAsia="方正仿宋_GBK" w:cs="宋体"/>
          <w:color w:val="auto"/>
          <w:kern w:val="0"/>
          <w:sz w:val="32"/>
          <w:szCs w:val="32"/>
        </w:rPr>
        <w:t>2020</w:t>
      </w:r>
      <w:r>
        <w:rPr>
          <w:rFonts w:hint="eastAsia" w:ascii="方正仿宋_GBK" w:hAnsi="微软雅黑" w:eastAsia="方正仿宋_GBK" w:cs="宋体"/>
          <w:color w:val="auto"/>
          <w:kern w:val="0"/>
          <w:sz w:val="32"/>
          <w:szCs w:val="32"/>
          <w:lang w:eastAsia="zh-CN"/>
        </w:rPr>
        <w:t>年</w:t>
      </w:r>
      <w:r>
        <w:rPr>
          <w:rFonts w:hint="eastAsia" w:ascii="方正仿宋_GBK" w:hAnsi="微软雅黑" w:eastAsia="方正仿宋_GBK" w:cs="宋体"/>
          <w:color w:val="auto"/>
          <w:kern w:val="0"/>
          <w:sz w:val="32"/>
          <w:szCs w:val="32"/>
        </w:rPr>
        <w:t>6</w:t>
      </w:r>
      <w:r>
        <w:rPr>
          <w:rFonts w:hint="eastAsia" w:ascii="方正仿宋_GBK" w:hAnsi="微软雅黑" w:eastAsia="方正仿宋_GBK" w:cs="宋体"/>
          <w:color w:val="auto"/>
          <w:kern w:val="0"/>
          <w:sz w:val="32"/>
          <w:szCs w:val="32"/>
          <w:lang w:eastAsia="zh-CN"/>
        </w:rPr>
        <w:t>月</w:t>
      </w:r>
      <w:r>
        <w:rPr>
          <w:rFonts w:hint="eastAsia" w:ascii="方正仿宋_GBK" w:hAnsi="微软雅黑" w:eastAsia="方正仿宋_GBK" w:cs="宋体"/>
          <w:color w:val="auto"/>
          <w:kern w:val="0"/>
          <w:sz w:val="32"/>
          <w:szCs w:val="32"/>
        </w:rPr>
        <w:t>29</w:t>
      </w:r>
      <w:r>
        <w:rPr>
          <w:rFonts w:hint="eastAsia" w:ascii="方正仿宋_GBK" w:hAnsi="微软雅黑" w:eastAsia="方正仿宋_GBK" w:cs="宋体"/>
          <w:color w:val="auto"/>
          <w:kern w:val="0"/>
          <w:sz w:val="32"/>
          <w:szCs w:val="32"/>
          <w:lang w:eastAsia="zh-CN"/>
        </w:rPr>
        <w:t>日公布，</w:t>
      </w:r>
      <w:r>
        <w:rPr>
          <w:rFonts w:hint="eastAsia" w:ascii="方正仿宋_GBK" w:hAnsi="微软雅黑" w:eastAsia="方正仿宋_GBK" w:cs="宋体"/>
          <w:color w:val="auto"/>
          <w:kern w:val="0"/>
          <w:sz w:val="32"/>
          <w:szCs w:val="32"/>
        </w:rPr>
        <w:t>国务院令第727号</w:t>
      </w:r>
      <w:r>
        <w:rPr>
          <w:rFonts w:hint="eastAsia" w:ascii="方正仿宋_GBK" w:hAnsi="微软雅黑" w:eastAsia="方正仿宋_GBK" w:cs="宋体"/>
          <w:color w:val="auto"/>
          <w:kern w:val="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90" w:lineRule="atLeast"/>
        <w:ind w:firstLine="640" w:firstLineChars="200"/>
        <w:textAlignment w:val="auto"/>
        <w:rPr>
          <w:rFonts w:hint="eastAsia" w:ascii="方正仿宋_GBK" w:hAnsi="微软雅黑" w:eastAsia="方正仿宋_GBK" w:cs="宋体"/>
          <w:color w:val="auto"/>
          <w:kern w:val="0"/>
          <w:sz w:val="32"/>
          <w:szCs w:val="32"/>
          <w:lang w:val="en-US" w:eastAsia="zh-CN"/>
        </w:rPr>
      </w:pPr>
      <w:r>
        <w:rPr>
          <w:rFonts w:hint="eastAsia" w:ascii="方正仿宋_GBK" w:hAnsi="微软雅黑" w:eastAsia="方正仿宋_GBK" w:cs="宋体"/>
          <w:color w:val="auto"/>
          <w:kern w:val="0"/>
          <w:sz w:val="32"/>
          <w:szCs w:val="32"/>
          <w:lang w:val="en-US" w:eastAsia="zh-CN"/>
        </w:rPr>
        <w:t>5.</w:t>
      </w:r>
      <w:r>
        <w:rPr>
          <w:rFonts w:hint="eastAsia" w:ascii="方正仿宋_GBK" w:hAnsi="微软雅黑" w:eastAsia="方正仿宋_GBK" w:cs="宋体"/>
          <w:color w:val="auto"/>
          <w:kern w:val="0"/>
          <w:sz w:val="32"/>
          <w:szCs w:val="32"/>
        </w:rPr>
        <w:t>《中华人民共和国行政处罚法》（2021年1月22日第十三届全国人民代表大会常务委员会第二十五次会议修订</w:t>
      </w:r>
      <w:r>
        <w:rPr>
          <w:rFonts w:hint="eastAsia" w:ascii="方正仿宋_GBK" w:hAnsi="微软雅黑" w:eastAsia="方正仿宋_GBK" w:cs="宋体"/>
          <w:color w:val="auto"/>
          <w:kern w:val="0"/>
          <w:sz w:val="32"/>
          <w:szCs w:val="32"/>
          <w:lang w:eastAsia="zh-CN"/>
        </w:rPr>
        <w:t>通过</w:t>
      </w:r>
      <w:r>
        <w:rPr>
          <w:rFonts w:hint="eastAsia" w:ascii="方正仿宋_GBK" w:hAnsi="微软雅黑" w:eastAsia="方正仿宋_GBK" w:cs="宋体"/>
          <w:color w:val="auto"/>
          <w:kern w:val="0"/>
          <w:sz w:val="32"/>
          <w:szCs w:val="32"/>
        </w:rPr>
        <w:t>）；</w:t>
      </w:r>
    </w:p>
    <w:p>
      <w:pPr>
        <w:keepNext w:val="0"/>
        <w:keepLines w:val="0"/>
        <w:pageBreakBefore w:val="0"/>
        <w:widowControl w:val="0"/>
        <w:kinsoku/>
        <w:wordWrap/>
        <w:overflowPunct/>
        <w:topLinePunct w:val="0"/>
        <w:autoSpaceDE/>
        <w:autoSpaceDN/>
        <w:bidi w:val="0"/>
        <w:adjustRightInd w:val="0"/>
        <w:snapToGrid w:val="0"/>
        <w:spacing w:line="590" w:lineRule="atLeast"/>
        <w:ind w:firstLine="640" w:firstLineChars="200"/>
        <w:textAlignment w:val="auto"/>
        <w:rPr>
          <w:rFonts w:hint="eastAsia" w:ascii="方正仿宋_GBK" w:hAnsi="微软雅黑" w:eastAsia="方正仿宋_GBK" w:cs="宋体"/>
          <w:color w:val="auto"/>
          <w:kern w:val="0"/>
          <w:sz w:val="32"/>
          <w:szCs w:val="32"/>
          <w:lang w:eastAsia="zh-CN"/>
        </w:rPr>
      </w:pPr>
      <w:r>
        <w:rPr>
          <w:rFonts w:hint="eastAsia" w:ascii="方正仿宋_GBK" w:hAnsi="微软雅黑" w:eastAsia="方正仿宋_GBK" w:cs="宋体"/>
          <w:color w:val="auto"/>
          <w:kern w:val="0"/>
          <w:sz w:val="32"/>
          <w:szCs w:val="32"/>
          <w:lang w:val="en-US" w:eastAsia="zh-CN"/>
        </w:rPr>
        <w:t>6.</w:t>
      </w:r>
      <w:r>
        <w:rPr>
          <w:rFonts w:hint="eastAsia" w:ascii="方正仿宋_GBK" w:hAnsi="微软雅黑" w:eastAsia="方正仿宋_GBK" w:cs="宋体"/>
          <w:color w:val="auto"/>
          <w:kern w:val="0"/>
          <w:sz w:val="32"/>
          <w:szCs w:val="32"/>
          <w:lang w:eastAsia="zh-CN"/>
        </w:rPr>
        <w:t>《</w:t>
      </w:r>
      <w:r>
        <w:rPr>
          <w:rFonts w:hint="eastAsia" w:ascii="方正仿宋_GBK" w:hAnsi="微软雅黑" w:eastAsia="方正仿宋_GBK" w:cs="宋体"/>
          <w:color w:val="auto"/>
          <w:kern w:val="0"/>
          <w:sz w:val="32"/>
          <w:szCs w:val="32"/>
        </w:rPr>
        <w:t>江苏省社会信用条例</w:t>
      </w:r>
      <w:r>
        <w:rPr>
          <w:rFonts w:hint="eastAsia" w:ascii="方正仿宋_GBK" w:hAnsi="微软雅黑" w:eastAsia="方正仿宋_GBK" w:cs="宋体"/>
          <w:color w:val="auto"/>
          <w:kern w:val="0"/>
          <w:sz w:val="32"/>
          <w:szCs w:val="32"/>
          <w:lang w:eastAsia="zh-CN"/>
        </w:rPr>
        <w:t>》</w:t>
      </w:r>
      <w:r>
        <w:rPr>
          <w:rFonts w:hint="eastAsia" w:ascii="方正仿宋_GBK" w:hAnsi="微软雅黑" w:eastAsia="方正仿宋_GBK" w:cs="宋体"/>
          <w:color w:val="auto"/>
          <w:kern w:val="0"/>
          <w:sz w:val="32"/>
          <w:szCs w:val="32"/>
        </w:rPr>
        <w:t>（2021年7月29日江苏省第十三届人民代表大会常务委员会第二十四次会议通过）</w:t>
      </w:r>
      <w:r>
        <w:rPr>
          <w:rFonts w:hint="eastAsia" w:ascii="方正仿宋_GBK" w:hAnsi="微软雅黑" w:eastAsia="方正仿宋_GBK" w:cs="宋体"/>
          <w:color w:val="auto"/>
          <w:kern w:val="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90" w:lineRule="atLeast"/>
        <w:ind w:firstLine="640" w:firstLineChars="200"/>
        <w:textAlignment w:val="auto"/>
        <w:rPr>
          <w:rFonts w:ascii="方正黑体_GBK" w:eastAsia="方正黑体_GBK"/>
          <w:color w:val="auto"/>
          <w:sz w:val="32"/>
          <w:szCs w:val="32"/>
        </w:rPr>
      </w:pPr>
      <w:r>
        <w:rPr>
          <w:rFonts w:hint="eastAsia" w:ascii="方正黑体_GBK" w:eastAsia="方正黑体_GBK"/>
          <w:color w:val="auto"/>
          <w:sz w:val="32"/>
          <w:szCs w:val="32"/>
        </w:rPr>
        <w:t>四、</w:t>
      </w:r>
      <w:r>
        <w:rPr>
          <w:rFonts w:hint="eastAsia" w:ascii="方正黑体_GBK" w:eastAsia="方正黑体_GBK"/>
          <w:color w:val="auto"/>
          <w:sz w:val="32"/>
          <w:szCs w:val="32"/>
          <w:lang w:eastAsia="zh-CN"/>
        </w:rPr>
        <w:t>征求意见稿的</w:t>
      </w:r>
      <w:r>
        <w:rPr>
          <w:rFonts w:hint="eastAsia" w:ascii="方正黑体_GBK" w:eastAsia="方正黑体_GBK"/>
          <w:color w:val="auto"/>
          <w:sz w:val="32"/>
          <w:szCs w:val="32"/>
        </w:rPr>
        <w:t>主要内容</w:t>
      </w:r>
    </w:p>
    <w:p>
      <w:pPr>
        <w:keepNext w:val="0"/>
        <w:keepLines w:val="0"/>
        <w:pageBreakBefore w:val="0"/>
        <w:widowControl w:val="0"/>
        <w:kinsoku/>
        <w:wordWrap/>
        <w:overflowPunct/>
        <w:topLinePunct w:val="0"/>
        <w:autoSpaceDE/>
        <w:autoSpaceDN/>
        <w:bidi w:val="0"/>
        <w:adjustRightInd w:val="0"/>
        <w:snapToGrid w:val="0"/>
        <w:spacing w:line="590" w:lineRule="atLeast"/>
        <w:ind w:left="0" w:right="0" w:firstLine="640" w:firstLineChars="200"/>
        <w:textAlignment w:val="auto"/>
        <w:rPr>
          <w:rFonts w:hint="eastAsia" w:ascii="方正仿宋_GBK" w:hAnsi="Times New Roman" w:eastAsia="方正仿宋_GBK" w:cs="Arial"/>
          <w:color w:val="auto"/>
          <w:sz w:val="32"/>
          <w:szCs w:val="32"/>
          <w:lang w:val="en-US" w:eastAsia="zh-CN"/>
        </w:rPr>
      </w:pPr>
      <w:r>
        <w:rPr>
          <w:rFonts w:hint="eastAsia" w:ascii="Times New Roman" w:hAnsi="Times New Roman" w:eastAsia="方正楷体_GBK" w:cs="Times New Roman"/>
          <w:color w:val="auto"/>
          <w:sz w:val="32"/>
          <w:szCs w:val="32"/>
        </w:rPr>
        <w:t>（一）明确</w:t>
      </w:r>
      <w:r>
        <w:rPr>
          <w:rFonts w:hint="eastAsia" w:ascii="Times New Roman" w:hAnsi="Times New Roman" w:eastAsia="方正楷体_GBK" w:cs="Times New Roman"/>
          <w:color w:val="auto"/>
          <w:sz w:val="32"/>
          <w:szCs w:val="32"/>
          <w:lang w:val="en-US" w:eastAsia="zh-CN"/>
        </w:rPr>
        <w:t>措施</w:t>
      </w:r>
      <w:r>
        <w:rPr>
          <w:rFonts w:hint="eastAsia" w:ascii="Times New Roman" w:hAnsi="Times New Roman" w:eastAsia="方正楷体_GBK" w:cs="Times New Roman"/>
          <w:color w:val="auto"/>
          <w:sz w:val="32"/>
          <w:szCs w:val="32"/>
        </w:rPr>
        <w:t>的适用范围。</w:t>
      </w:r>
      <w:r>
        <w:rPr>
          <w:rFonts w:hint="eastAsia" w:ascii="Times New Roman" w:hAnsi="Times New Roman" w:eastAsia="方正仿宋_GBK" w:cs="Times New Roman"/>
          <w:color w:val="auto"/>
          <w:sz w:val="32"/>
          <w:szCs w:val="32"/>
          <w:lang w:val="en-US" w:eastAsia="zh-CN"/>
        </w:rPr>
        <w:t>征求意见稿</w:t>
      </w:r>
      <w:r>
        <w:rPr>
          <w:rFonts w:hint="eastAsia" w:ascii="Times New Roman" w:hAnsi="Times New Roman" w:eastAsia="方正仿宋_GBK" w:cs="Times New Roman"/>
          <w:color w:val="auto"/>
          <w:sz w:val="32"/>
          <w:szCs w:val="32"/>
        </w:rPr>
        <w:t>在第</w:t>
      </w:r>
      <w:r>
        <w:rPr>
          <w:rFonts w:hint="eastAsia" w:ascii="Times New Roman" w:hAnsi="Times New Roman" w:eastAsia="方正仿宋_GBK" w:cs="Times New Roman"/>
          <w:color w:val="auto"/>
          <w:sz w:val="32"/>
          <w:szCs w:val="32"/>
          <w:lang w:eastAsia="zh-CN"/>
        </w:rPr>
        <w:t>二</w:t>
      </w:r>
      <w:r>
        <w:rPr>
          <w:rFonts w:hint="eastAsia" w:ascii="Times New Roman" w:hAnsi="Times New Roman" w:eastAsia="方正仿宋_GBK" w:cs="Times New Roman"/>
          <w:color w:val="auto"/>
          <w:sz w:val="32"/>
          <w:szCs w:val="32"/>
        </w:rPr>
        <w:t>条</w:t>
      </w:r>
      <w:r>
        <w:rPr>
          <w:rFonts w:hint="eastAsia" w:ascii="Times New Roman" w:hAnsi="Times New Roman" w:eastAsia="方正仿宋_GBK" w:cs="Times New Roman"/>
          <w:color w:val="auto"/>
          <w:sz w:val="32"/>
          <w:szCs w:val="32"/>
          <w:lang w:val="en-US" w:eastAsia="zh-CN"/>
        </w:rPr>
        <w:t>拟定，</w:t>
      </w:r>
      <w:r>
        <w:rPr>
          <w:rFonts w:hint="eastAsia" w:ascii="方正仿宋_GBK" w:hAnsi="Times New Roman" w:eastAsia="方正仿宋_GBK" w:cs="Arial"/>
          <w:color w:val="auto"/>
          <w:sz w:val="32"/>
          <w:szCs w:val="32"/>
          <w:lang w:val="en-US" w:eastAsia="zh-CN"/>
        </w:rPr>
        <w:t>全省各级承担药品监督管理职责的部门（以下称药品监督管理部门）在依法监督企业落实质量安全主体责任工作中实施激励和约束措施，适用本规定。</w:t>
      </w:r>
    </w:p>
    <w:p>
      <w:pPr>
        <w:keepNext w:val="0"/>
        <w:keepLines w:val="0"/>
        <w:pageBreakBefore w:val="0"/>
        <w:widowControl w:val="0"/>
        <w:kinsoku/>
        <w:wordWrap/>
        <w:overflowPunct/>
        <w:topLinePunct w:val="0"/>
        <w:autoSpaceDE/>
        <w:autoSpaceDN/>
        <w:bidi w:val="0"/>
        <w:adjustRightInd w:val="0"/>
        <w:snapToGrid w:val="0"/>
        <w:spacing w:line="590" w:lineRule="atLeast"/>
        <w:ind w:left="0" w:right="0" w:firstLine="640" w:firstLineChars="200"/>
        <w:textAlignment w:val="auto"/>
        <w:rPr>
          <w:rFonts w:hint="eastAsia" w:ascii="方正仿宋_GBK" w:hAnsi="Times New Roman" w:eastAsia="方正仿宋_GBK" w:cs="Arial"/>
          <w:color w:val="auto"/>
          <w:sz w:val="32"/>
          <w:szCs w:val="32"/>
          <w:lang w:val="en-US" w:eastAsia="zh-CN"/>
        </w:rPr>
      </w:pPr>
      <w:r>
        <w:rPr>
          <w:rFonts w:hint="eastAsia" w:ascii="Times New Roman" w:hAnsi="Times New Roman" w:eastAsia="方正楷体_GBK" w:cs="Times New Roman"/>
          <w:color w:val="auto"/>
          <w:sz w:val="32"/>
          <w:szCs w:val="32"/>
        </w:rPr>
        <w:t>（</w:t>
      </w:r>
      <w:r>
        <w:rPr>
          <w:rFonts w:hint="eastAsia" w:ascii="Times New Roman" w:hAnsi="Times New Roman" w:eastAsia="方正楷体_GBK" w:cs="Times New Roman"/>
          <w:color w:val="auto"/>
          <w:sz w:val="32"/>
          <w:szCs w:val="32"/>
          <w:lang w:val="en-US" w:eastAsia="zh-CN"/>
        </w:rPr>
        <w:t>二</w:t>
      </w:r>
      <w:r>
        <w:rPr>
          <w:rFonts w:hint="eastAsia" w:ascii="Times New Roman" w:hAnsi="Times New Roman" w:eastAsia="方正楷体_GBK" w:cs="Times New Roman"/>
          <w:color w:val="auto"/>
          <w:sz w:val="32"/>
          <w:szCs w:val="32"/>
        </w:rPr>
        <w:t>）明确</w:t>
      </w:r>
      <w:r>
        <w:rPr>
          <w:rFonts w:hint="eastAsia" w:ascii="Times New Roman" w:hAnsi="Times New Roman" w:eastAsia="方正楷体_GBK" w:cs="Times New Roman"/>
          <w:color w:val="auto"/>
          <w:sz w:val="32"/>
          <w:szCs w:val="32"/>
          <w:lang w:val="en-US" w:eastAsia="zh-CN"/>
        </w:rPr>
        <w:t>措施的实施原则和</w:t>
      </w:r>
      <w:r>
        <w:rPr>
          <w:rFonts w:hint="eastAsia" w:ascii="Times New Roman" w:hAnsi="Times New Roman" w:eastAsia="方正楷体_GBK" w:cs="Times New Roman"/>
          <w:color w:val="auto"/>
          <w:sz w:val="32"/>
          <w:szCs w:val="32"/>
          <w:lang w:eastAsia="zh-CN"/>
        </w:rPr>
        <w:t>分工</w:t>
      </w:r>
      <w:r>
        <w:rPr>
          <w:rFonts w:hint="eastAsia" w:ascii="Times New Roman" w:hAnsi="Times New Roman" w:eastAsia="方正楷体_GBK" w:cs="Times New Roman"/>
          <w:color w:val="auto"/>
          <w:sz w:val="32"/>
          <w:szCs w:val="32"/>
        </w:rPr>
        <w:t>要求。</w:t>
      </w:r>
      <w:r>
        <w:rPr>
          <w:rFonts w:hint="eastAsia" w:ascii="Times New Roman" w:hAnsi="Times New Roman" w:eastAsia="方正仿宋_GBK" w:cs="Times New Roman"/>
          <w:color w:val="auto"/>
          <w:sz w:val="32"/>
          <w:szCs w:val="32"/>
          <w:lang w:val="en-US" w:eastAsia="zh-CN"/>
        </w:rPr>
        <w:t>征求意见稿</w:t>
      </w:r>
      <w:r>
        <w:rPr>
          <w:rFonts w:hint="eastAsia" w:ascii="Times New Roman" w:hAnsi="Times New Roman" w:eastAsia="方正仿宋_GBK" w:cs="Times New Roman"/>
          <w:color w:val="auto"/>
          <w:sz w:val="32"/>
          <w:szCs w:val="32"/>
        </w:rPr>
        <w:t>在第</w:t>
      </w:r>
      <w:r>
        <w:rPr>
          <w:rFonts w:hint="eastAsia" w:ascii="Times New Roman" w:hAnsi="Times New Roman" w:eastAsia="方正仿宋_GBK" w:cs="Times New Roman"/>
          <w:color w:val="auto"/>
          <w:sz w:val="32"/>
          <w:szCs w:val="32"/>
          <w:lang w:eastAsia="zh-CN"/>
        </w:rPr>
        <w:t>三</w:t>
      </w:r>
      <w:r>
        <w:rPr>
          <w:rFonts w:hint="eastAsia" w:ascii="Times New Roman" w:hAnsi="Times New Roman" w:eastAsia="方正仿宋_GBK" w:cs="Times New Roman"/>
          <w:color w:val="auto"/>
          <w:sz w:val="32"/>
          <w:szCs w:val="32"/>
        </w:rPr>
        <w:t>条</w:t>
      </w:r>
      <w:r>
        <w:rPr>
          <w:rFonts w:hint="eastAsia" w:ascii="Times New Roman" w:hAnsi="Times New Roman" w:eastAsia="方正仿宋_GBK" w:cs="Times New Roman"/>
          <w:color w:val="auto"/>
          <w:sz w:val="32"/>
          <w:szCs w:val="32"/>
          <w:lang w:val="en-US" w:eastAsia="zh-CN"/>
        </w:rPr>
        <w:t>拟定，</w:t>
      </w:r>
      <w:r>
        <w:rPr>
          <w:rFonts w:hint="eastAsia" w:ascii="方正仿宋_GBK" w:hAnsi="Times New Roman" w:eastAsia="方正仿宋_GBK" w:cs="Arial"/>
          <w:color w:val="auto"/>
          <w:sz w:val="32"/>
          <w:szCs w:val="32"/>
          <w:lang w:val="en-US" w:eastAsia="zh-CN"/>
        </w:rPr>
        <w:t>药品监督管理部门实施激励和约束措施，应当遵循依法依规、公正公开、保障权益的原则。</w:t>
      </w:r>
      <w:r>
        <w:rPr>
          <w:rFonts w:hint="eastAsia" w:ascii="Times New Roman" w:hAnsi="Times New Roman" w:eastAsia="方正仿宋_GBK" w:cs="Times New Roman"/>
          <w:color w:val="auto"/>
          <w:sz w:val="32"/>
          <w:szCs w:val="32"/>
        </w:rPr>
        <w:t>在第</w:t>
      </w:r>
      <w:r>
        <w:rPr>
          <w:rFonts w:hint="eastAsia" w:ascii="Times New Roman" w:hAnsi="Times New Roman" w:eastAsia="方正仿宋_GBK" w:cs="Times New Roman"/>
          <w:color w:val="auto"/>
          <w:sz w:val="32"/>
          <w:szCs w:val="32"/>
          <w:lang w:eastAsia="zh-CN"/>
        </w:rPr>
        <w:t>四</w:t>
      </w:r>
      <w:r>
        <w:rPr>
          <w:rFonts w:hint="eastAsia" w:ascii="Times New Roman" w:hAnsi="Times New Roman" w:eastAsia="方正仿宋_GBK" w:cs="Times New Roman"/>
          <w:color w:val="auto"/>
          <w:sz w:val="32"/>
          <w:szCs w:val="32"/>
        </w:rPr>
        <w:t>条</w:t>
      </w:r>
      <w:r>
        <w:rPr>
          <w:rFonts w:hint="eastAsia" w:ascii="Times New Roman" w:hAnsi="Times New Roman" w:eastAsia="方正仿宋_GBK" w:cs="Times New Roman"/>
          <w:color w:val="auto"/>
          <w:sz w:val="32"/>
          <w:szCs w:val="32"/>
          <w:lang w:val="en-US" w:eastAsia="zh-CN"/>
        </w:rPr>
        <w:t>拟定，</w:t>
      </w:r>
      <w:r>
        <w:rPr>
          <w:rFonts w:hint="eastAsia" w:ascii="方正仿宋_GBK" w:hAnsi="Times New Roman" w:eastAsia="方正仿宋_GBK" w:cs="Arial"/>
          <w:color w:val="auto"/>
          <w:sz w:val="32"/>
          <w:szCs w:val="32"/>
          <w:lang w:val="en-US" w:eastAsia="zh-CN"/>
        </w:rPr>
        <w:t>我局负责制定推动企业落实质量安全主体责任的激励和约束措施并适时评估调整；各级药品监督管理部门按照职责权限依法实施激励和约束措施。</w:t>
      </w:r>
    </w:p>
    <w:p>
      <w:pPr>
        <w:keepNext w:val="0"/>
        <w:keepLines w:val="0"/>
        <w:pageBreakBefore w:val="0"/>
        <w:widowControl w:val="0"/>
        <w:kinsoku/>
        <w:wordWrap/>
        <w:overflowPunct/>
        <w:topLinePunct w:val="0"/>
        <w:autoSpaceDE/>
        <w:autoSpaceDN/>
        <w:bidi w:val="0"/>
        <w:adjustRightInd w:val="0"/>
        <w:snapToGrid w:val="0"/>
        <w:spacing w:line="590" w:lineRule="atLeast"/>
        <w:ind w:firstLine="640" w:firstLineChars="200"/>
        <w:textAlignment w:val="auto"/>
        <w:rPr>
          <w:rFonts w:hint="eastAsia" w:ascii="方正仿宋_GBK" w:hAnsi="Times New Roman" w:eastAsia="方正仿宋_GBK" w:cs="Arial"/>
          <w:color w:val="auto"/>
          <w:sz w:val="32"/>
          <w:szCs w:val="32"/>
          <w:lang w:val="en-US" w:eastAsia="zh-CN"/>
        </w:rPr>
      </w:pPr>
      <w:r>
        <w:rPr>
          <w:rFonts w:hint="eastAsia" w:ascii="Times New Roman" w:hAnsi="Times New Roman" w:eastAsia="方正楷体_GBK" w:cs="Times New Roman"/>
          <w:color w:val="auto"/>
          <w:sz w:val="32"/>
          <w:szCs w:val="32"/>
        </w:rPr>
        <w:t>（</w:t>
      </w:r>
      <w:r>
        <w:rPr>
          <w:rFonts w:hint="eastAsia" w:ascii="Times New Roman" w:hAnsi="Times New Roman" w:eastAsia="方正楷体_GBK" w:cs="Times New Roman"/>
          <w:color w:val="auto"/>
          <w:sz w:val="32"/>
          <w:szCs w:val="32"/>
          <w:lang w:val="en-US" w:eastAsia="zh-CN"/>
        </w:rPr>
        <w:t>三</w:t>
      </w:r>
      <w:r>
        <w:rPr>
          <w:rFonts w:hint="eastAsia" w:ascii="Times New Roman" w:hAnsi="Times New Roman" w:eastAsia="方正楷体_GBK" w:cs="Times New Roman"/>
          <w:color w:val="auto"/>
          <w:sz w:val="32"/>
          <w:szCs w:val="32"/>
        </w:rPr>
        <w:t>）明确</w:t>
      </w:r>
      <w:r>
        <w:rPr>
          <w:rFonts w:hint="eastAsia" w:ascii="Times New Roman" w:hAnsi="Times New Roman" w:eastAsia="方正楷体_GBK" w:cs="Times New Roman"/>
          <w:color w:val="auto"/>
          <w:sz w:val="32"/>
          <w:szCs w:val="32"/>
          <w:lang w:eastAsia="zh-CN"/>
        </w:rPr>
        <w:t>实施激励和约束措施的依据</w:t>
      </w:r>
      <w:r>
        <w:rPr>
          <w:rFonts w:hint="eastAsia" w:ascii="Times New Roman" w:hAnsi="Times New Roman" w:eastAsia="方正楷体_GBK" w:cs="Times New Roman"/>
          <w:color w:val="auto"/>
          <w:sz w:val="32"/>
          <w:szCs w:val="32"/>
        </w:rPr>
        <w:t>。</w:t>
      </w:r>
      <w:r>
        <w:rPr>
          <w:rFonts w:hint="eastAsia" w:ascii="Times New Roman" w:hAnsi="Times New Roman" w:eastAsia="方正仿宋_GBK" w:cs="Times New Roman"/>
          <w:color w:val="auto"/>
          <w:sz w:val="32"/>
          <w:szCs w:val="32"/>
          <w:lang w:val="en-US" w:eastAsia="zh-CN"/>
        </w:rPr>
        <w:t>征求意见稿</w:t>
      </w:r>
      <w:r>
        <w:rPr>
          <w:rFonts w:hint="eastAsia" w:ascii="Times New Roman" w:hAnsi="Times New Roman" w:eastAsia="方正仿宋_GBK" w:cs="Times New Roman"/>
          <w:color w:val="auto"/>
          <w:sz w:val="32"/>
          <w:szCs w:val="32"/>
        </w:rPr>
        <w:t>在第</w:t>
      </w:r>
      <w:r>
        <w:rPr>
          <w:rFonts w:hint="eastAsia" w:ascii="Times New Roman" w:hAnsi="Times New Roman" w:eastAsia="方正仿宋_GBK" w:cs="Times New Roman"/>
          <w:color w:val="auto"/>
          <w:sz w:val="32"/>
          <w:szCs w:val="32"/>
          <w:lang w:eastAsia="zh-CN"/>
        </w:rPr>
        <w:t>五</w:t>
      </w:r>
      <w:r>
        <w:rPr>
          <w:rFonts w:hint="eastAsia" w:ascii="Times New Roman" w:hAnsi="Times New Roman" w:eastAsia="方正仿宋_GBK" w:cs="Times New Roman"/>
          <w:color w:val="auto"/>
          <w:sz w:val="32"/>
          <w:szCs w:val="32"/>
        </w:rPr>
        <w:t>条</w:t>
      </w:r>
      <w:r>
        <w:rPr>
          <w:rFonts w:hint="eastAsia" w:ascii="Times New Roman" w:hAnsi="Times New Roman" w:eastAsia="方正仿宋_GBK" w:cs="Times New Roman"/>
          <w:color w:val="auto"/>
          <w:sz w:val="32"/>
          <w:szCs w:val="32"/>
          <w:lang w:val="en-US" w:eastAsia="zh-CN"/>
        </w:rPr>
        <w:t>拟定，</w:t>
      </w:r>
      <w:r>
        <w:rPr>
          <w:rFonts w:hint="eastAsia" w:ascii="方正仿宋_GBK" w:hAnsi="Times New Roman" w:eastAsia="方正仿宋_GBK" w:cs="Arial"/>
          <w:color w:val="auto"/>
          <w:sz w:val="32"/>
          <w:szCs w:val="32"/>
          <w:lang w:val="en-US" w:eastAsia="zh-CN"/>
        </w:rPr>
        <w:t>各级药品监督管理部门职能监管处室应当对企业落实质量安全主体责任进行年度评估，按照评估体系评出A、B、C三级，并将评估结果及时抄送实施激励和约束措施的相关职能处室、单位；各相关职能处室、单位应当依据评估结果及时对企业实施相应的激励和约束措施。</w:t>
      </w:r>
    </w:p>
    <w:p>
      <w:pPr>
        <w:keepNext w:val="0"/>
        <w:keepLines w:val="0"/>
        <w:pageBreakBefore w:val="0"/>
        <w:widowControl w:val="0"/>
        <w:kinsoku/>
        <w:wordWrap/>
        <w:overflowPunct/>
        <w:topLinePunct w:val="0"/>
        <w:autoSpaceDE/>
        <w:autoSpaceDN/>
        <w:bidi w:val="0"/>
        <w:adjustRightInd w:val="0"/>
        <w:snapToGrid w:val="0"/>
        <w:spacing w:line="590" w:lineRule="atLeast"/>
        <w:ind w:firstLine="640" w:firstLineChars="200"/>
        <w:textAlignment w:val="auto"/>
        <w:rPr>
          <w:rFonts w:hint="eastAsia" w:ascii="方正仿宋_GBK" w:hAnsi="Times New Roman" w:eastAsia="方正仿宋_GBK" w:cs="Arial"/>
          <w:color w:val="auto"/>
          <w:sz w:val="32"/>
          <w:szCs w:val="32"/>
          <w:lang w:val="en-US" w:eastAsia="zh-CN"/>
        </w:rPr>
      </w:pPr>
      <w:r>
        <w:rPr>
          <w:rFonts w:hint="eastAsia" w:ascii="Times New Roman" w:hAnsi="Times New Roman" w:eastAsia="方正楷体_GBK" w:cs="Times New Roman"/>
          <w:color w:val="auto"/>
          <w:sz w:val="32"/>
          <w:szCs w:val="32"/>
        </w:rPr>
        <w:t>（</w:t>
      </w:r>
      <w:r>
        <w:rPr>
          <w:rFonts w:hint="eastAsia" w:ascii="Times New Roman" w:hAnsi="Times New Roman" w:eastAsia="方正楷体_GBK" w:cs="Times New Roman"/>
          <w:color w:val="auto"/>
          <w:sz w:val="32"/>
          <w:szCs w:val="32"/>
          <w:lang w:val="en-US" w:eastAsia="zh-CN"/>
        </w:rPr>
        <w:t>四</w:t>
      </w:r>
      <w:r>
        <w:rPr>
          <w:rFonts w:hint="eastAsia" w:ascii="Times New Roman" w:hAnsi="Times New Roman" w:eastAsia="方正楷体_GBK" w:cs="Times New Roman"/>
          <w:color w:val="auto"/>
          <w:sz w:val="32"/>
          <w:szCs w:val="32"/>
        </w:rPr>
        <w:t>）明确</w:t>
      </w:r>
      <w:r>
        <w:rPr>
          <w:rFonts w:hint="eastAsia" w:ascii="Times New Roman" w:hAnsi="Times New Roman" w:eastAsia="方正楷体_GBK" w:cs="Times New Roman"/>
          <w:color w:val="auto"/>
          <w:sz w:val="32"/>
          <w:szCs w:val="32"/>
          <w:lang w:eastAsia="zh-CN"/>
        </w:rPr>
        <w:t>可以给予企业的激励。</w:t>
      </w:r>
      <w:r>
        <w:rPr>
          <w:rFonts w:hint="eastAsia" w:ascii="Times New Roman" w:hAnsi="Times New Roman" w:eastAsia="方正仿宋_GBK" w:cs="Times New Roman"/>
          <w:color w:val="auto"/>
          <w:sz w:val="32"/>
          <w:szCs w:val="32"/>
          <w:lang w:val="en-US" w:eastAsia="zh-CN"/>
        </w:rPr>
        <w:t>征求意见稿</w:t>
      </w:r>
      <w:r>
        <w:rPr>
          <w:rFonts w:hint="eastAsia" w:ascii="Times New Roman" w:hAnsi="Times New Roman" w:eastAsia="方正仿宋_GBK" w:cs="Times New Roman"/>
          <w:color w:val="auto"/>
          <w:sz w:val="32"/>
          <w:szCs w:val="32"/>
        </w:rPr>
        <w:t>在第</w:t>
      </w:r>
      <w:r>
        <w:rPr>
          <w:rFonts w:hint="eastAsia" w:ascii="Times New Roman" w:hAnsi="Times New Roman" w:eastAsia="方正仿宋_GBK" w:cs="Times New Roman"/>
          <w:color w:val="auto"/>
          <w:sz w:val="32"/>
          <w:szCs w:val="32"/>
          <w:lang w:eastAsia="zh-CN"/>
        </w:rPr>
        <w:t>六</w:t>
      </w:r>
      <w:r>
        <w:rPr>
          <w:rFonts w:hint="eastAsia" w:ascii="Times New Roman" w:hAnsi="Times New Roman" w:eastAsia="方正仿宋_GBK" w:cs="Times New Roman"/>
          <w:color w:val="auto"/>
          <w:sz w:val="32"/>
          <w:szCs w:val="32"/>
        </w:rPr>
        <w:t>条</w:t>
      </w:r>
      <w:r>
        <w:rPr>
          <w:rFonts w:hint="eastAsia" w:ascii="Times New Roman" w:hAnsi="Times New Roman" w:eastAsia="方正仿宋_GBK" w:cs="Times New Roman"/>
          <w:color w:val="auto"/>
          <w:sz w:val="32"/>
          <w:szCs w:val="32"/>
          <w:lang w:val="en-US" w:eastAsia="zh-CN"/>
        </w:rPr>
        <w:t>拟定，</w:t>
      </w:r>
      <w:r>
        <w:rPr>
          <w:rFonts w:hint="eastAsia" w:ascii="方正仿宋_GBK" w:hAnsi="Times New Roman" w:eastAsia="方正仿宋_GBK" w:cs="Arial"/>
          <w:color w:val="auto"/>
          <w:sz w:val="32"/>
          <w:szCs w:val="32"/>
          <w:lang w:val="en-US" w:eastAsia="zh-CN"/>
        </w:rPr>
        <w:t>对评估结果为A级的企业，药品监督管理部门可以在权限范围内给予下列激励：（一）在行政许可、确认、备案等政务服务中，给予容缺受理、快速办理（含检验检测、核查、审评等）便利；（二）在日常监督管理和专项检查中，合理降低抽查比例、减少检查频次或内容；（三）在医药产业科技创新中，同等条件下给予重点支持；（四）在药品安全信用评价中，予以加分；（五）对充分履行主体责任仍出现非主观因素所致的违法行行为，视情形减轻或者免予行政处罚；（六）其他依法可以给予的激励。</w:t>
      </w:r>
    </w:p>
    <w:p>
      <w:pPr>
        <w:keepNext w:val="0"/>
        <w:keepLines w:val="0"/>
        <w:pageBreakBefore w:val="0"/>
        <w:widowControl w:val="0"/>
        <w:kinsoku/>
        <w:wordWrap/>
        <w:overflowPunct/>
        <w:topLinePunct w:val="0"/>
        <w:autoSpaceDE/>
        <w:autoSpaceDN/>
        <w:bidi w:val="0"/>
        <w:adjustRightInd w:val="0"/>
        <w:snapToGrid w:val="0"/>
        <w:spacing w:line="590" w:lineRule="atLeast"/>
        <w:ind w:firstLine="640" w:firstLineChars="200"/>
        <w:textAlignment w:val="auto"/>
        <w:rPr>
          <w:rFonts w:hint="eastAsia" w:ascii="方正仿宋_GBK" w:hAnsi="Times New Roman" w:eastAsia="方正仿宋_GBK" w:cs="Arial"/>
          <w:color w:val="auto"/>
          <w:sz w:val="32"/>
          <w:szCs w:val="32"/>
          <w:lang w:val="en-US" w:eastAsia="zh-CN"/>
        </w:rPr>
      </w:pPr>
      <w:r>
        <w:rPr>
          <w:rFonts w:hint="eastAsia" w:ascii="Times New Roman" w:hAnsi="Times New Roman" w:eastAsia="方正楷体_GBK" w:cs="Times New Roman"/>
          <w:color w:val="auto"/>
          <w:sz w:val="32"/>
          <w:szCs w:val="32"/>
        </w:rPr>
        <w:t>（</w:t>
      </w:r>
      <w:r>
        <w:rPr>
          <w:rFonts w:hint="eastAsia" w:ascii="Times New Roman" w:hAnsi="Times New Roman" w:eastAsia="方正楷体_GBK" w:cs="Times New Roman"/>
          <w:color w:val="auto"/>
          <w:sz w:val="32"/>
          <w:szCs w:val="32"/>
          <w:lang w:val="en-US" w:eastAsia="zh-CN"/>
        </w:rPr>
        <w:t>五</w:t>
      </w:r>
      <w:r>
        <w:rPr>
          <w:rFonts w:hint="eastAsia" w:ascii="Times New Roman" w:hAnsi="Times New Roman" w:eastAsia="方正楷体_GBK" w:cs="Times New Roman"/>
          <w:color w:val="auto"/>
          <w:sz w:val="32"/>
          <w:szCs w:val="32"/>
        </w:rPr>
        <w:t>）明确</w:t>
      </w:r>
      <w:r>
        <w:rPr>
          <w:rFonts w:hint="eastAsia" w:ascii="Times New Roman" w:hAnsi="Times New Roman" w:eastAsia="方正楷体_GBK" w:cs="Times New Roman"/>
          <w:color w:val="auto"/>
          <w:sz w:val="32"/>
          <w:szCs w:val="32"/>
          <w:lang w:eastAsia="zh-CN"/>
        </w:rPr>
        <w:t>可以给予企业的约束。</w:t>
      </w:r>
      <w:r>
        <w:rPr>
          <w:rFonts w:hint="eastAsia" w:ascii="Times New Roman" w:hAnsi="Times New Roman" w:eastAsia="方正仿宋_GBK" w:cs="Times New Roman"/>
          <w:color w:val="auto"/>
          <w:sz w:val="32"/>
          <w:szCs w:val="32"/>
          <w:lang w:val="en-US" w:eastAsia="zh-CN"/>
        </w:rPr>
        <w:t>征求意见稿</w:t>
      </w:r>
      <w:r>
        <w:rPr>
          <w:rFonts w:hint="eastAsia" w:ascii="Times New Roman" w:hAnsi="Times New Roman" w:eastAsia="方正仿宋_GBK" w:cs="Times New Roman"/>
          <w:color w:val="auto"/>
          <w:sz w:val="32"/>
          <w:szCs w:val="32"/>
        </w:rPr>
        <w:t>在第</w:t>
      </w:r>
      <w:r>
        <w:rPr>
          <w:rFonts w:hint="eastAsia" w:ascii="Times New Roman" w:hAnsi="Times New Roman" w:eastAsia="方正仿宋_GBK" w:cs="Times New Roman"/>
          <w:color w:val="auto"/>
          <w:sz w:val="32"/>
          <w:szCs w:val="32"/>
          <w:lang w:eastAsia="zh-CN"/>
        </w:rPr>
        <w:t>七</w:t>
      </w:r>
      <w:r>
        <w:rPr>
          <w:rFonts w:hint="eastAsia" w:ascii="Times New Roman" w:hAnsi="Times New Roman" w:eastAsia="方正仿宋_GBK" w:cs="Times New Roman"/>
          <w:color w:val="auto"/>
          <w:sz w:val="32"/>
          <w:szCs w:val="32"/>
        </w:rPr>
        <w:t>条</w:t>
      </w:r>
      <w:r>
        <w:rPr>
          <w:rFonts w:hint="eastAsia" w:ascii="Times New Roman" w:hAnsi="Times New Roman" w:eastAsia="方正仿宋_GBK" w:cs="Times New Roman"/>
          <w:color w:val="auto"/>
          <w:sz w:val="32"/>
          <w:szCs w:val="32"/>
          <w:lang w:val="en-US" w:eastAsia="zh-CN"/>
        </w:rPr>
        <w:t>拟定，</w:t>
      </w:r>
      <w:r>
        <w:rPr>
          <w:rFonts w:hint="eastAsia" w:ascii="方正仿宋_GBK" w:hAnsi="Times New Roman" w:eastAsia="方正仿宋_GBK" w:cs="Arial"/>
          <w:color w:val="auto"/>
          <w:sz w:val="32"/>
          <w:szCs w:val="32"/>
          <w:lang w:val="en-US" w:eastAsia="zh-CN"/>
        </w:rPr>
        <w:t>对评估结果为C级的企业，药品监督管理部门可以在权限范围内给予下列约束：（一）依法约谈企业的法定代表人、主要负责人或者其他负责人员，指出问题、明确要求、督促整改；（二）在日常监督管理和专项检查中，列为重点监督管理对象，提高抽查比例、增加检查频次，加强现场检查；（三）在药品安全信用评价中，予以减分；（四）发生违法行为的，依法从严处理；（五）其他依法可以给予的约束。</w:t>
      </w:r>
    </w:p>
    <w:p>
      <w:pPr>
        <w:keepNext w:val="0"/>
        <w:keepLines w:val="0"/>
        <w:pageBreakBefore w:val="0"/>
        <w:widowControl w:val="0"/>
        <w:kinsoku/>
        <w:wordWrap/>
        <w:overflowPunct/>
        <w:topLinePunct w:val="0"/>
        <w:autoSpaceDE/>
        <w:autoSpaceDN/>
        <w:bidi w:val="0"/>
        <w:adjustRightInd w:val="0"/>
        <w:snapToGrid w:val="0"/>
        <w:spacing w:line="590" w:lineRule="atLeast"/>
        <w:ind w:left="0" w:right="0" w:firstLine="640" w:firstLineChars="200"/>
        <w:textAlignment w:val="auto"/>
        <w:rPr>
          <w:rFonts w:hint="eastAsia" w:ascii="方正仿宋_GBK" w:hAnsi="Times New Roman" w:eastAsia="方正仿宋_GBK" w:cs="Arial"/>
          <w:color w:val="auto"/>
          <w:sz w:val="32"/>
          <w:szCs w:val="32"/>
          <w:lang w:val="en-US" w:eastAsia="zh-CN"/>
        </w:rPr>
      </w:pPr>
      <w:r>
        <w:rPr>
          <w:rFonts w:hint="eastAsia" w:ascii="Times New Roman" w:hAnsi="Times New Roman" w:eastAsia="方正楷体_GBK" w:cs="Times New Roman"/>
          <w:color w:val="auto"/>
          <w:sz w:val="32"/>
          <w:szCs w:val="32"/>
        </w:rPr>
        <w:t>（</w:t>
      </w:r>
      <w:r>
        <w:rPr>
          <w:rFonts w:hint="eastAsia" w:ascii="Times New Roman" w:hAnsi="Times New Roman" w:eastAsia="方正楷体_GBK" w:cs="Times New Roman"/>
          <w:color w:val="auto"/>
          <w:sz w:val="32"/>
          <w:szCs w:val="32"/>
          <w:lang w:val="en-US" w:eastAsia="zh-CN"/>
        </w:rPr>
        <w:t>六</w:t>
      </w:r>
      <w:r>
        <w:rPr>
          <w:rFonts w:hint="eastAsia" w:ascii="Times New Roman" w:hAnsi="Times New Roman" w:eastAsia="方正楷体_GBK" w:cs="Times New Roman"/>
          <w:color w:val="auto"/>
          <w:sz w:val="32"/>
          <w:szCs w:val="32"/>
        </w:rPr>
        <w:t>）明确</w:t>
      </w:r>
      <w:r>
        <w:rPr>
          <w:rFonts w:hint="eastAsia" w:ascii="Times New Roman" w:hAnsi="Times New Roman" w:eastAsia="方正楷体_GBK" w:cs="Times New Roman"/>
          <w:color w:val="auto"/>
          <w:sz w:val="32"/>
          <w:szCs w:val="32"/>
          <w:lang w:eastAsia="zh-CN"/>
        </w:rPr>
        <w:t>激励约束的告知和实施要求。</w:t>
      </w:r>
      <w:r>
        <w:rPr>
          <w:rFonts w:hint="eastAsia" w:ascii="Times New Roman" w:hAnsi="Times New Roman" w:eastAsia="方正仿宋_GBK" w:cs="Times New Roman"/>
          <w:color w:val="auto"/>
          <w:sz w:val="32"/>
          <w:szCs w:val="32"/>
          <w:lang w:val="en-US" w:eastAsia="zh-CN"/>
        </w:rPr>
        <w:t>征求意见稿</w:t>
      </w:r>
      <w:r>
        <w:rPr>
          <w:rFonts w:hint="eastAsia" w:ascii="Times New Roman" w:hAnsi="Times New Roman" w:eastAsia="方正仿宋_GBK" w:cs="Times New Roman"/>
          <w:color w:val="auto"/>
          <w:sz w:val="32"/>
          <w:szCs w:val="32"/>
        </w:rPr>
        <w:t>在第</w:t>
      </w:r>
      <w:r>
        <w:rPr>
          <w:rFonts w:hint="eastAsia" w:ascii="Times New Roman" w:hAnsi="Times New Roman" w:eastAsia="方正仿宋_GBK" w:cs="Times New Roman"/>
          <w:color w:val="auto"/>
          <w:sz w:val="32"/>
          <w:szCs w:val="32"/>
          <w:lang w:eastAsia="zh-CN"/>
        </w:rPr>
        <w:t>八</w:t>
      </w:r>
      <w:r>
        <w:rPr>
          <w:rFonts w:hint="eastAsia" w:ascii="Times New Roman" w:hAnsi="Times New Roman" w:eastAsia="方正仿宋_GBK" w:cs="Times New Roman"/>
          <w:color w:val="auto"/>
          <w:sz w:val="32"/>
          <w:szCs w:val="32"/>
        </w:rPr>
        <w:t>条</w:t>
      </w:r>
      <w:r>
        <w:rPr>
          <w:rFonts w:hint="eastAsia" w:ascii="Times New Roman" w:hAnsi="Times New Roman" w:eastAsia="方正仿宋_GBK" w:cs="Times New Roman"/>
          <w:color w:val="auto"/>
          <w:sz w:val="32"/>
          <w:szCs w:val="32"/>
          <w:lang w:val="en-US" w:eastAsia="zh-CN"/>
        </w:rPr>
        <w:t>拟定，</w:t>
      </w:r>
      <w:r>
        <w:rPr>
          <w:rFonts w:hint="eastAsia" w:ascii="方正仿宋_GBK" w:hAnsi="Times New Roman" w:eastAsia="方正仿宋_GBK" w:cs="Arial"/>
          <w:color w:val="auto"/>
          <w:sz w:val="32"/>
          <w:szCs w:val="32"/>
          <w:lang w:val="en-US" w:eastAsia="zh-CN"/>
        </w:rPr>
        <w:t>药品监督管理部门应当在评估结果明确后的二十个工作日</w:t>
      </w:r>
      <w:r>
        <w:rPr>
          <w:rFonts w:hint="eastAsia" w:ascii="方正仿宋_GBK" w:hAnsi="Times New Roman" w:eastAsia="方正仿宋_GBK" w:cs="Arial"/>
          <w:color w:val="auto"/>
          <w:sz w:val="32"/>
          <w:szCs w:val="32"/>
          <w:u w:val="none"/>
          <w:lang w:val="en-US" w:eastAsia="zh-CN"/>
        </w:rPr>
        <w:t>内</w:t>
      </w:r>
      <w:r>
        <w:rPr>
          <w:rFonts w:hint="eastAsia" w:ascii="方正仿宋_GBK" w:hAnsi="Times New Roman" w:eastAsia="方正仿宋_GBK" w:cs="Arial"/>
          <w:color w:val="auto"/>
          <w:sz w:val="32"/>
          <w:szCs w:val="32"/>
          <w:lang w:val="en-US" w:eastAsia="zh-CN"/>
        </w:rPr>
        <w:t>告知企业可以享受的激励措施和可能受到的约束措施。实施激励措施后，企业发生重大违法行为或者因药品质量安全造成重大社会影响的，药品监督管理部门应当及时停止实施。</w:t>
      </w:r>
    </w:p>
    <w:p>
      <w:pPr>
        <w:keepNext w:val="0"/>
        <w:keepLines w:val="0"/>
        <w:pageBreakBefore w:val="0"/>
        <w:widowControl w:val="0"/>
        <w:kinsoku/>
        <w:wordWrap/>
        <w:overflowPunct/>
        <w:topLinePunct w:val="0"/>
        <w:autoSpaceDE/>
        <w:autoSpaceDN/>
        <w:bidi w:val="0"/>
        <w:adjustRightInd w:val="0"/>
        <w:snapToGrid w:val="0"/>
        <w:spacing w:line="590" w:lineRule="atLeast"/>
        <w:ind w:left="0" w:leftChars="0" w:firstLine="640" w:firstLineChars="200"/>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楷体_GBK" w:cs="Times New Roman"/>
          <w:color w:val="auto"/>
          <w:sz w:val="32"/>
          <w:szCs w:val="32"/>
        </w:rPr>
        <w:t>（</w:t>
      </w:r>
      <w:r>
        <w:rPr>
          <w:rFonts w:hint="eastAsia" w:ascii="Times New Roman" w:hAnsi="Times New Roman" w:eastAsia="方正楷体_GBK" w:cs="Times New Roman"/>
          <w:color w:val="auto"/>
          <w:sz w:val="32"/>
          <w:szCs w:val="32"/>
          <w:lang w:val="en-US" w:eastAsia="zh-CN"/>
        </w:rPr>
        <w:t>七</w:t>
      </w:r>
      <w:r>
        <w:rPr>
          <w:rFonts w:hint="eastAsia" w:ascii="Times New Roman" w:hAnsi="Times New Roman" w:eastAsia="方正楷体_GBK" w:cs="Times New Roman"/>
          <w:color w:val="auto"/>
          <w:sz w:val="32"/>
          <w:szCs w:val="32"/>
        </w:rPr>
        <w:t>）明确其他方面。</w:t>
      </w:r>
      <w:r>
        <w:rPr>
          <w:rFonts w:hint="eastAsia" w:ascii="Times New Roman" w:hAnsi="Times New Roman" w:eastAsia="方正仿宋_GBK" w:cs="Times New Roman"/>
          <w:color w:val="auto"/>
          <w:sz w:val="32"/>
          <w:szCs w:val="32"/>
          <w:lang w:val="en-US" w:eastAsia="zh-CN"/>
        </w:rPr>
        <w:t>征求意见稿</w:t>
      </w:r>
      <w:r>
        <w:rPr>
          <w:rFonts w:hint="eastAsia" w:ascii="Times New Roman" w:hAnsi="Times New Roman" w:eastAsia="方正仿宋_GBK" w:cs="Times New Roman"/>
          <w:color w:val="auto"/>
          <w:sz w:val="32"/>
          <w:szCs w:val="32"/>
        </w:rPr>
        <w:t>在第</w:t>
      </w:r>
      <w:r>
        <w:rPr>
          <w:rFonts w:hint="eastAsia" w:ascii="Times New Roman" w:hAnsi="Times New Roman" w:eastAsia="方正仿宋_GBK" w:cs="Times New Roman"/>
          <w:color w:val="auto"/>
          <w:sz w:val="32"/>
          <w:szCs w:val="32"/>
          <w:lang w:eastAsia="zh-CN"/>
        </w:rPr>
        <w:t>九</w:t>
      </w:r>
      <w:r>
        <w:rPr>
          <w:rFonts w:hint="eastAsia" w:ascii="Times New Roman" w:hAnsi="Times New Roman" w:eastAsia="方正仿宋_GBK" w:cs="Times New Roman"/>
          <w:color w:val="auto"/>
          <w:sz w:val="32"/>
          <w:szCs w:val="32"/>
        </w:rPr>
        <w:t>条中</w:t>
      </w:r>
      <w:r>
        <w:rPr>
          <w:rFonts w:hint="eastAsia" w:ascii="Times New Roman" w:hAnsi="Times New Roman" w:eastAsia="方正仿宋_GBK" w:cs="Times New Roman"/>
          <w:color w:val="auto"/>
          <w:sz w:val="32"/>
          <w:szCs w:val="32"/>
          <w:lang w:eastAsia="zh-CN"/>
        </w:rPr>
        <w:t>拟定，</w:t>
      </w:r>
      <w:r>
        <w:rPr>
          <w:rFonts w:hint="eastAsia" w:ascii="方正仿宋_GBK" w:hAnsi="Times New Roman" w:eastAsia="方正仿宋_GBK" w:cs="Arial"/>
          <w:color w:val="auto"/>
          <w:sz w:val="32"/>
          <w:szCs w:val="32"/>
          <w:lang w:val="en-US" w:eastAsia="zh-CN"/>
        </w:rPr>
        <w:t>药品监督管理部门在实施激励和约束措施时，应当依法保障企业的合法权益，推动企业自觉持续落实质量安全主体责任。</w:t>
      </w:r>
      <w:r>
        <w:rPr>
          <w:rFonts w:hint="eastAsia" w:ascii="Times New Roman" w:hAnsi="Times New Roman" w:eastAsia="方正仿宋_GBK" w:cs="Times New Roman"/>
          <w:color w:val="auto"/>
          <w:sz w:val="32"/>
          <w:szCs w:val="32"/>
        </w:rPr>
        <w:t>在第</w:t>
      </w:r>
      <w:r>
        <w:rPr>
          <w:rFonts w:hint="eastAsia" w:ascii="Times New Roman" w:hAnsi="Times New Roman" w:eastAsia="方正仿宋_GBK" w:cs="Times New Roman"/>
          <w:color w:val="auto"/>
          <w:sz w:val="32"/>
          <w:szCs w:val="32"/>
          <w:lang w:eastAsia="zh-CN"/>
        </w:rPr>
        <w:t>十</w:t>
      </w:r>
      <w:r>
        <w:rPr>
          <w:rFonts w:hint="eastAsia" w:ascii="Times New Roman" w:hAnsi="Times New Roman" w:eastAsia="方正仿宋_GBK" w:cs="Times New Roman"/>
          <w:color w:val="auto"/>
          <w:sz w:val="32"/>
          <w:szCs w:val="32"/>
        </w:rPr>
        <w:t>条中</w:t>
      </w:r>
      <w:r>
        <w:rPr>
          <w:rFonts w:hint="eastAsia" w:ascii="Times New Roman" w:hAnsi="Times New Roman" w:eastAsia="方正仿宋_GBK" w:cs="Times New Roman"/>
          <w:color w:val="auto"/>
          <w:sz w:val="32"/>
          <w:szCs w:val="32"/>
          <w:lang w:eastAsia="zh-CN"/>
        </w:rPr>
        <w:t>拟定，本措施</w:t>
      </w:r>
      <w:r>
        <w:rPr>
          <w:rFonts w:hint="eastAsia" w:ascii="Times New Roman" w:hAnsi="Times New Roman" w:eastAsia="方正仿宋_GBK" w:cs="Times New Roman"/>
          <w:color w:val="auto"/>
          <w:sz w:val="32"/>
          <w:szCs w:val="32"/>
          <w:lang w:val="en-US" w:eastAsia="zh-CN"/>
        </w:rPr>
        <w:t>的开始施行日期、有效期。</w:t>
      </w:r>
    </w:p>
    <w:sectPr>
      <w:footerReference r:id="rId3" w:type="default"/>
      <w:pgSz w:w="11906" w:h="16838"/>
      <w:pgMar w:top="1814" w:right="1531" w:bottom="1985" w:left="1531" w:header="720" w:footer="1474"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方正楷体_GBK">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方正仿宋_GBK" w:eastAsia="方正仿宋_GBK"/>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- 1 -</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- 1 -</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yZWNhY2Q2MmViMWJiOTZlYmNkZGNhYTdkOWE5NWUifQ=="/>
  </w:docVars>
  <w:rsids>
    <w:rsidRoot w:val="00BA601E"/>
    <w:rsid w:val="00015C69"/>
    <w:rsid w:val="00026D7E"/>
    <w:rsid w:val="000421DA"/>
    <w:rsid w:val="000652C6"/>
    <w:rsid w:val="00065F50"/>
    <w:rsid w:val="00092A18"/>
    <w:rsid w:val="00093E49"/>
    <w:rsid w:val="000D4CC9"/>
    <w:rsid w:val="000E2D6D"/>
    <w:rsid w:val="00105D71"/>
    <w:rsid w:val="001209C8"/>
    <w:rsid w:val="00125D99"/>
    <w:rsid w:val="001408A3"/>
    <w:rsid w:val="001430FF"/>
    <w:rsid w:val="0017482F"/>
    <w:rsid w:val="00192253"/>
    <w:rsid w:val="001B1141"/>
    <w:rsid w:val="001E7F1D"/>
    <w:rsid w:val="0021022C"/>
    <w:rsid w:val="00226DB3"/>
    <w:rsid w:val="00231862"/>
    <w:rsid w:val="002330AA"/>
    <w:rsid w:val="002372F0"/>
    <w:rsid w:val="00254B3F"/>
    <w:rsid w:val="002620CB"/>
    <w:rsid w:val="002E76D6"/>
    <w:rsid w:val="002F75F0"/>
    <w:rsid w:val="002F7D48"/>
    <w:rsid w:val="00300C5E"/>
    <w:rsid w:val="00344AB3"/>
    <w:rsid w:val="00354CCC"/>
    <w:rsid w:val="0037753B"/>
    <w:rsid w:val="00380B24"/>
    <w:rsid w:val="003C06F3"/>
    <w:rsid w:val="003C61F7"/>
    <w:rsid w:val="003D6814"/>
    <w:rsid w:val="003E3B68"/>
    <w:rsid w:val="00401A0A"/>
    <w:rsid w:val="0041762A"/>
    <w:rsid w:val="004525F8"/>
    <w:rsid w:val="004544AD"/>
    <w:rsid w:val="00464024"/>
    <w:rsid w:val="004A2732"/>
    <w:rsid w:val="004D54F9"/>
    <w:rsid w:val="00500FA8"/>
    <w:rsid w:val="00517C4F"/>
    <w:rsid w:val="00555DC1"/>
    <w:rsid w:val="00570DF3"/>
    <w:rsid w:val="005850D1"/>
    <w:rsid w:val="00587AE3"/>
    <w:rsid w:val="005A359C"/>
    <w:rsid w:val="005C64DA"/>
    <w:rsid w:val="00604D7D"/>
    <w:rsid w:val="00637B83"/>
    <w:rsid w:val="006437D8"/>
    <w:rsid w:val="00671E45"/>
    <w:rsid w:val="00674A64"/>
    <w:rsid w:val="0067641F"/>
    <w:rsid w:val="00680332"/>
    <w:rsid w:val="00680EA4"/>
    <w:rsid w:val="00681BF4"/>
    <w:rsid w:val="006867DF"/>
    <w:rsid w:val="00687468"/>
    <w:rsid w:val="006A1642"/>
    <w:rsid w:val="006D16BA"/>
    <w:rsid w:val="00702CDD"/>
    <w:rsid w:val="00715F57"/>
    <w:rsid w:val="00732E2C"/>
    <w:rsid w:val="00736CE9"/>
    <w:rsid w:val="00742F10"/>
    <w:rsid w:val="00754894"/>
    <w:rsid w:val="0077796E"/>
    <w:rsid w:val="00794BB1"/>
    <w:rsid w:val="007E4E01"/>
    <w:rsid w:val="007F1403"/>
    <w:rsid w:val="007F28E5"/>
    <w:rsid w:val="007F4E81"/>
    <w:rsid w:val="00800C4A"/>
    <w:rsid w:val="0086643B"/>
    <w:rsid w:val="00906D4C"/>
    <w:rsid w:val="009504CA"/>
    <w:rsid w:val="00954AA7"/>
    <w:rsid w:val="009556A4"/>
    <w:rsid w:val="00997E02"/>
    <w:rsid w:val="009C47CC"/>
    <w:rsid w:val="009C4C75"/>
    <w:rsid w:val="009D1262"/>
    <w:rsid w:val="00A23E8E"/>
    <w:rsid w:val="00A24386"/>
    <w:rsid w:val="00A52EFE"/>
    <w:rsid w:val="00A86D08"/>
    <w:rsid w:val="00AE0B7C"/>
    <w:rsid w:val="00AF3599"/>
    <w:rsid w:val="00AF6EF7"/>
    <w:rsid w:val="00B065C8"/>
    <w:rsid w:val="00B26268"/>
    <w:rsid w:val="00BA5457"/>
    <w:rsid w:val="00BA601E"/>
    <w:rsid w:val="00BD1D88"/>
    <w:rsid w:val="00BE0AC4"/>
    <w:rsid w:val="00BE1022"/>
    <w:rsid w:val="00BF4BC9"/>
    <w:rsid w:val="00CA5A5A"/>
    <w:rsid w:val="00D10872"/>
    <w:rsid w:val="00D15142"/>
    <w:rsid w:val="00D23C22"/>
    <w:rsid w:val="00D604BA"/>
    <w:rsid w:val="00D6415F"/>
    <w:rsid w:val="00D77ED0"/>
    <w:rsid w:val="00D90BBC"/>
    <w:rsid w:val="00DB109A"/>
    <w:rsid w:val="00DE0C92"/>
    <w:rsid w:val="00DE40C4"/>
    <w:rsid w:val="00E569E0"/>
    <w:rsid w:val="00E8623C"/>
    <w:rsid w:val="00EA302D"/>
    <w:rsid w:val="00EA33E3"/>
    <w:rsid w:val="00EB4463"/>
    <w:rsid w:val="00F052DB"/>
    <w:rsid w:val="00F53526"/>
    <w:rsid w:val="00F5511B"/>
    <w:rsid w:val="00F70F94"/>
    <w:rsid w:val="00F82504"/>
    <w:rsid w:val="00F8650C"/>
    <w:rsid w:val="00FB0C6B"/>
    <w:rsid w:val="00FC740D"/>
    <w:rsid w:val="00FE7A0C"/>
    <w:rsid w:val="00FF6265"/>
    <w:rsid w:val="016D6AC7"/>
    <w:rsid w:val="01C963F3"/>
    <w:rsid w:val="0273635F"/>
    <w:rsid w:val="03082F4B"/>
    <w:rsid w:val="03AF0951"/>
    <w:rsid w:val="03B04CEA"/>
    <w:rsid w:val="03F37758"/>
    <w:rsid w:val="04001E75"/>
    <w:rsid w:val="041D47D5"/>
    <w:rsid w:val="043B4C5B"/>
    <w:rsid w:val="044C0C16"/>
    <w:rsid w:val="0543026B"/>
    <w:rsid w:val="06361B7E"/>
    <w:rsid w:val="06F757B1"/>
    <w:rsid w:val="06FE6B3F"/>
    <w:rsid w:val="07B436A2"/>
    <w:rsid w:val="07FB307F"/>
    <w:rsid w:val="08283AEA"/>
    <w:rsid w:val="083E1E44"/>
    <w:rsid w:val="086D0E3E"/>
    <w:rsid w:val="09023F99"/>
    <w:rsid w:val="09041044"/>
    <w:rsid w:val="090C62E7"/>
    <w:rsid w:val="098470A4"/>
    <w:rsid w:val="09EF6C13"/>
    <w:rsid w:val="0A2933A4"/>
    <w:rsid w:val="0AA07F0D"/>
    <w:rsid w:val="0BBD11B7"/>
    <w:rsid w:val="0C6A2581"/>
    <w:rsid w:val="0CEE7179"/>
    <w:rsid w:val="0DEE2D3E"/>
    <w:rsid w:val="0E5057A7"/>
    <w:rsid w:val="0E6736DF"/>
    <w:rsid w:val="0ED36AEC"/>
    <w:rsid w:val="0EDC703A"/>
    <w:rsid w:val="10262C63"/>
    <w:rsid w:val="10AD0C8E"/>
    <w:rsid w:val="10F16DCD"/>
    <w:rsid w:val="128A7B43"/>
    <w:rsid w:val="12D20E80"/>
    <w:rsid w:val="12D62FBF"/>
    <w:rsid w:val="131B6178"/>
    <w:rsid w:val="138064E8"/>
    <w:rsid w:val="144D4C62"/>
    <w:rsid w:val="147E12BF"/>
    <w:rsid w:val="14AB63AC"/>
    <w:rsid w:val="15B900D5"/>
    <w:rsid w:val="15DB04EC"/>
    <w:rsid w:val="15E6711C"/>
    <w:rsid w:val="16AF0CC7"/>
    <w:rsid w:val="171639BF"/>
    <w:rsid w:val="185145F5"/>
    <w:rsid w:val="194303E2"/>
    <w:rsid w:val="19524AC9"/>
    <w:rsid w:val="19836A30"/>
    <w:rsid w:val="19BB1495"/>
    <w:rsid w:val="1AAB623F"/>
    <w:rsid w:val="1AAE793C"/>
    <w:rsid w:val="1AF17964"/>
    <w:rsid w:val="1B373F76"/>
    <w:rsid w:val="1B401413"/>
    <w:rsid w:val="1B415BC7"/>
    <w:rsid w:val="1B440441"/>
    <w:rsid w:val="1BF43C15"/>
    <w:rsid w:val="1D0460DA"/>
    <w:rsid w:val="1D304123"/>
    <w:rsid w:val="1DED217A"/>
    <w:rsid w:val="1E255D02"/>
    <w:rsid w:val="1EBA7398"/>
    <w:rsid w:val="1ED16490"/>
    <w:rsid w:val="1F272EF3"/>
    <w:rsid w:val="1F3D3B25"/>
    <w:rsid w:val="1FF95C9E"/>
    <w:rsid w:val="217D645B"/>
    <w:rsid w:val="219C4B33"/>
    <w:rsid w:val="22283615"/>
    <w:rsid w:val="226E6DEC"/>
    <w:rsid w:val="23377209"/>
    <w:rsid w:val="238D507B"/>
    <w:rsid w:val="23E12CD1"/>
    <w:rsid w:val="23E72D7E"/>
    <w:rsid w:val="249D7540"/>
    <w:rsid w:val="24BB5C18"/>
    <w:rsid w:val="24C50961"/>
    <w:rsid w:val="2561056D"/>
    <w:rsid w:val="262B0B7B"/>
    <w:rsid w:val="262B2929"/>
    <w:rsid w:val="2642319A"/>
    <w:rsid w:val="26CE29D6"/>
    <w:rsid w:val="27027B2E"/>
    <w:rsid w:val="27F51441"/>
    <w:rsid w:val="28425ADE"/>
    <w:rsid w:val="2859377E"/>
    <w:rsid w:val="285A5748"/>
    <w:rsid w:val="296C74E1"/>
    <w:rsid w:val="29E057D9"/>
    <w:rsid w:val="2A353D77"/>
    <w:rsid w:val="2A88034A"/>
    <w:rsid w:val="2A922F77"/>
    <w:rsid w:val="2A9F08C1"/>
    <w:rsid w:val="2AF9054C"/>
    <w:rsid w:val="2B4C581C"/>
    <w:rsid w:val="2BD66E93"/>
    <w:rsid w:val="2C491D5B"/>
    <w:rsid w:val="2C90767E"/>
    <w:rsid w:val="2CF84E03"/>
    <w:rsid w:val="2D7050C6"/>
    <w:rsid w:val="2DB41456"/>
    <w:rsid w:val="2DF92E8E"/>
    <w:rsid w:val="2E353CF5"/>
    <w:rsid w:val="2E76670C"/>
    <w:rsid w:val="2EEE0998"/>
    <w:rsid w:val="2EFA558F"/>
    <w:rsid w:val="2FAD0853"/>
    <w:rsid w:val="30813BBA"/>
    <w:rsid w:val="31096990"/>
    <w:rsid w:val="31185880"/>
    <w:rsid w:val="31532D34"/>
    <w:rsid w:val="31B22151"/>
    <w:rsid w:val="332130EA"/>
    <w:rsid w:val="337F46F3"/>
    <w:rsid w:val="338B4FC0"/>
    <w:rsid w:val="33B91574"/>
    <w:rsid w:val="3489363D"/>
    <w:rsid w:val="359009FB"/>
    <w:rsid w:val="35CF32D1"/>
    <w:rsid w:val="363F311F"/>
    <w:rsid w:val="3679148F"/>
    <w:rsid w:val="385E6D9F"/>
    <w:rsid w:val="38804D57"/>
    <w:rsid w:val="38EC7CF6"/>
    <w:rsid w:val="399F2FBB"/>
    <w:rsid w:val="3AA07D3D"/>
    <w:rsid w:val="3AA50AA5"/>
    <w:rsid w:val="3B627CE0"/>
    <w:rsid w:val="3CCA65A0"/>
    <w:rsid w:val="3D6C3AFB"/>
    <w:rsid w:val="3DEB0EC4"/>
    <w:rsid w:val="3E047890"/>
    <w:rsid w:val="3E9926CE"/>
    <w:rsid w:val="3EA66B99"/>
    <w:rsid w:val="3F0F760E"/>
    <w:rsid w:val="3F1C6E5B"/>
    <w:rsid w:val="40B01F51"/>
    <w:rsid w:val="40C652D1"/>
    <w:rsid w:val="4148218A"/>
    <w:rsid w:val="425A3F23"/>
    <w:rsid w:val="42B75819"/>
    <w:rsid w:val="42F81823"/>
    <w:rsid w:val="43B875A6"/>
    <w:rsid w:val="44026B38"/>
    <w:rsid w:val="440C56F0"/>
    <w:rsid w:val="441F3676"/>
    <w:rsid w:val="444B446B"/>
    <w:rsid w:val="44625310"/>
    <w:rsid w:val="448D4015"/>
    <w:rsid w:val="44957494"/>
    <w:rsid w:val="456F5F37"/>
    <w:rsid w:val="45841536"/>
    <w:rsid w:val="45E52077"/>
    <w:rsid w:val="45EB1DD4"/>
    <w:rsid w:val="461F5BAF"/>
    <w:rsid w:val="46FF73DC"/>
    <w:rsid w:val="49C16F7D"/>
    <w:rsid w:val="4A0D21C2"/>
    <w:rsid w:val="4B3C4B0D"/>
    <w:rsid w:val="4B4E4840"/>
    <w:rsid w:val="4B771FE9"/>
    <w:rsid w:val="4BF4363A"/>
    <w:rsid w:val="4C426D44"/>
    <w:rsid w:val="4D2805EC"/>
    <w:rsid w:val="4D302450"/>
    <w:rsid w:val="4D331F40"/>
    <w:rsid w:val="4D7D140D"/>
    <w:rsid w:val="4D96420E"/>
    <w:rsid w:val="4DD043AD"/>
    <w:rsid w:val="4EA977D1"/>
    <w:rsid w:val="4F041DE6"/>
    <w:rsid w:val="4F2E29BF"/>
    <w:rsid w:val="4F5C305D"/>
    <w:rsid w:val="50E10B6E"/>
    <w:rsid w:val="52214A5D"/>
    <w:rsid w:val="526B5CD8"/>
    <w:rsid w:val="528D20F2"/>
    <w:rsid w:val="52923265"/>
    <w:rsid w:val="52DA6B11"/>
    <w:rsid w:val="52F12681"/>
    <w:rsid w:val="53034162"/>
    <w:rsid w:val="5342674C"/>
    <w:rsid w:val="540208BE"/>
    <w:rsid w:val="54C067AF"/>
    <w:rsid w:val="55124B31"/>
    <w:rsid w:val="55375DD1"/>
    <w:rsid w:val="55733821"/>
    <w:rsid w:val="55BF2A09"/>
    <w:rsid w:val="56064CB0"/>
    <w:rsid w:val="56582A17"/>
    <w:rsid w:val="56BA5480"/>
    <w:rsid w:val="579E26AC"/>
    <w:rsid w:val="58E81E30"/>
    <w:rsid w:val="590649AC"/>
    <w:rsid w:val="59963926"/>
    <w:rsid w:val="59A815C0"/>
    <w:rsid w:val="59F1740B"/>
    <w:rsid w:val="59FC6598"/>
    <w:rsid w:val="5A3B0686"/>
    <w:rsid w:val="5A623E64"/>
    <w:rsid w:val="5B57504B"/>
    <w:rsid w:val="5BA26C0E"/>
    <w:rsid w:val="5C3655A9"/>
    <w:rsid w:val="5C4E46A0"/>
    <w:rsid w:val="5C6E4D42"/>
    <w:rsid w:val="5CA42512"/>
    <w:rsid w:val="5DE27796"/>
    <w:rsid w:val="5E9F7435"/>
    <w:rsid w:val="5EE72B8A"/>
    <w:rsid w:val="5F893C41"/>
    <w:rsid w:val="60123C37"/>
    <w:rsid w:val="60397415"/>
    <w:rsid w:val="616473D5"/>
    <w:rsid w:val="619057DE"/>
    <w:rsid w:val="61FF01EB"/>
    <w:rsid w:val="622D6B06"/>
    <w:rsid w:val="62CA07F9"/>
    <w:rsid w:val="62D44271"/>
    <w:rsid w:val="631D301E"/>
    <w:rsid w:val="633914DA"/>
    <w:rsid w:val="636C365E"/>
    <w:rsid w:val="637F7835"/>
    <w:rsid w:val="63EB46F2"/>
    <w:rsid w:val="65E2561F"/>
    <w:rsid w:val="65EE034D"/>
    <w:rsid w:val="662B7800"/>
    <w:rsid w:val="66D06214"/>
    <w:rsid w:val="677D0530"/>
    <w:rsid w:val="678A67A9"/>
    <w:rsid w:val="69232A11"/>
    <w:rsid w:val="69731BEA"/>
    <w:rsid w:val="6A580905"/>
    <w:rsid w:val="6A6C1919"/>
    <w:rsid w:val="6C6B115E"/>
    <w:rsid w:val="6D170ADE"/>
    <w:rsid w:val="6DAA3701"/>
    <w:rsid w:val="6E531FEA"/>
    <w:rsid w:val="6E91558C"/>
    <w:rsid w:val="6EC425A0"/>
    <w:rsid w:val="6F324FEC"/>
    <w:rsid w:val="6F712728"/>
    <w:rsid w:val="6FA06B69"/>
    <w:rsid w:val="6FB01D4E"/>
    <w:rsid w:val="70587444"/>
    <w:rsid w:val="70B4125C"/>
    <w:rsid w:val="714E0847"/>
    <w:rsid w:val="715220E5"/>
    <w:rsid w:val="71A5490B"/>
    <w:rsid w:val="7258197D"/>
    <w:rsid w:val="72C2329A"/>
    <w:rsid w:val="74082F2F"/>
    <w:rsid w:val="742C61CA"/>
    <w:rsid w:val="744C516A"/>
    <w:rsid w:val="7475228A"/>
    <w:rsid w:val="75A90742"/>
    <w:rsid w:val="762F4CB5"/>
    <w:rsid w:val="763D431E"/>
    <w:rsid w:val="76790114"/>
    <w:rsid w:val="77161E07"/>
    <w:rsid w:val="771F0CBB"/>
    <w:rsid w:val="773109EF"/>
    <w:rsid w:val="78A05419"/>
    <w:rsid w:val="78FB5758"/>
    <w:rsid w:val="79020895"/>
    <w:rsid w:val="795069DB"/>
    <w:rsid w:val="79CA4E59"/>
    <w:rsid w:val="7A1F7224"/>
    <w:rsid w:val="7A794B87"/>
    <w:rsid w:val="7B1D5512"/>
    <w:rsid w:val="7C176405"/>
    <w:rsid w:val="7C3A4A30"/>
    <w:rsid w:val="7C4B4301"/>
    <w:rsid w:val="7D43276A"/>
    <w:rsid w:val="7DBF4FA6"/>
    <w:rsid w:val="7DE442BC"/>
    <w:rsid w:val="7E0A76D7"/>
    <w:rsid w:val="7E254619"/>
    <w:rsid w:val="7F211349"/>
    <w:rsid w:val="7F3E01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autoRedefine/>
    <w:unhideWhenUsed/>
    <w:qFormat/>
    <w:uiPriority w:val="0"/>
    <w:pPr>
      <w:spacing w:before="100" w:beforeAutospacing="1" w:after="100" w:afterAutospacing="1"/>
      <w:jc w:val="left"/>
      <w:outlineLvl w:val="1"/>
    </w:pPr>
    <w:rPr>
      <w:rFonts w:hint="eastAsia" w:ascii="宋体" w:hAnsi="宋体" w:eastAsia="宋体" w:cs="宋体"/>
      <w:b/>
      <w:bCs/>
      <w:kern w:val="0"/>
      <w:sz w:val="36"/>
      <w:szCs w:val="36"/>
      <w:lang w:val="en-US" w:eastAsia="zh-CN" w:bidi="ar"/>
    </w:rPr>
  </w:style>
  <w:style w:type="character" w:default="1" w:styleId="9">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3">
    <w:name w:val="table of authorities"/>
    <w:basedOn w:val="1"/>
    <w:next w:val="1"/>
    <w:autoRedefine/>
    <w:qFormat/>
    <w:uiPriority w:val="0"/>
    <w:pPr>
      <w:ind w:left="200" w:leftChars="200"/>
    </w:pPr>
  </w:style>
  <w:style w:type="paragraph" w:styleId="4">
    <w:name w:val="Body Text"/>
    <w:basedOn w:val="1"/>
    <w:next w:val="1"/>
    <w:autoRedefine/>
    <w:qFormat/>
    <w:uiPriority w:val="0"/>
    <w:pPr>
      <w:ind w:firstLine="880" w:firstLineChars="200"/>
    </w:pPr>
    <w:rPr>
      <w:rFonts w:ascii="楷体_GB2312" w:hAnsi="楷体_GB2312" w:eastAsia="楷体_GB2312"/>
      <w:sz w:val="32"/>
      <w:szCs w:val="20"/>
    </w:rPr>
  </w:style>
  <w:style w:type="paragraph" w:styleId="5">
    <w:name w:val="footer"/>
    <w:basedOn w:val="1"/>
    <w:link w:val="12"/>
    <w:autoRedefine/>
    <w:unhideWhenUsed/>
    <w:qFormat/>
    <w:uiPriority w:val="99"/>
    <w:pPr>
      <w:tabs>
        <w:tab w:val="center" w:pos="4153"/>
        <w:tab w:val="right" w:pos="8306"/>
      </w:tabs>
      <w:snapToGrid w:val="0"/>
      <w:jc w:val="left"/>
    </w:pPr>
    <w:rPr>
      <w:sz w:val="18"/>
      <w:szCs w:val="18"/>
    </w:rPr>
  </w:style>
  <w:style w:type="paragraph" w:styleId="6">
    <w:name w:val="header"/>
    <w:basedOn w:val="1"/>
    <w:link w:val="1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4"/>
    <w:basedOn w:val="1"/>
    <w:next w:val="1"/>
    <w:autoRedefine/>
    <w:qFormat/>
    <w:uiPriority w:val="0"/>
    <w:pPr>
      <w:ind w:left="1260"/>
    </w:pPr>
  </w:style>
  <w:style w:type="paragraph" w:customStyle="1" w:styleId="10">
    <w:name w:val="样式1"/>
    <w:basedOn w:val="1"/>
    <w:next w:val="1"/>
    <w:autoRedefine/>
    <w:qFormat/>
    <w:uiPriority w:val="0"/>
    <w:pPr>
      <w:ind w:firstLine="602" w:firstLineChars="200"/>
    </w:pPr>
    <w:rPr>
      <w:rFonts w:ascii="仿宋" w:hAnsi="仿宋" w:eastAsia="仿宋"/>
      <w:sz w:val="30"/>
      <w:szCs w:val="30"/>
    </w:rPr>
  </w:style>
  <w:style w:type="character" w:customStyle="1" w:styleId="11">
    <w:name w:val="页眉 字符"/>
    <w:basedOn w:val="9"/>
    <w:link w:val="6"/>
    <w:autoRedefine/>
    <w:qFormat/>
    <w:uiPriority w:val="99"/>
    <w:rPr>
      <w:sz w:val="18"/>
      <w:szCs w:val="18"/>
    </w:rPr>
  </w:style>
  <w:style w:type="character" w:customStyle="1" w:styleId="12">
    <w:name w:val="页脚 字符"/>
    <w:basedOn w:val="9"/>
    <w:link w:val="5"/>
    <w:autoRedefine/>
    <w:qFormat/>
    <w:uiPriority w:val="99"/>
    <w:rPr>
      <w:sz w:val="18"/>
      <w:szCs w:val="18"/>
    </w:rPr>
  </w:style>
  <w:style w:type="character" w:customStyle="1" w:styleId="13">
    <w:name w:val="bjh-p"/>
    <w:autoRedefine/>
    <w:qFormat/>
    <w:uiPriority w:val="0"/>
  </w:style>
  <w:style w:type="paragraph" w:customStyle="1" w:styleId="14">
    <w:name w:val="List Paragraph"/>
    <w:basedOn w:val="1"/>
    <w:autoRedefine/>
    <w:qFormat/>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200" w:firstLineChars="200"/>
      <w:jc w:val="both"/>
      <w:textAlignment w:val="auto"/>
      <w:outlineLvl w:val="9"/>
    </w:pPr>
    <w:rPr>
      <w:rFonts w:ascii="Calibri" w:hAnsi="Calibri" w:eastAsia="宋体"/>
      <w:snapToGrid/>
      <w:color w:val="auto"/>
      <w:spacing w:val="0"/>
      <w:w w:val="100"/>
      <w:kern w:val="2"/>
      <w:position w:val="0"/>
      <w:sz w:val="21"/>
      <w:szCs w:val="21"/>
      <w:u w:val="none" w:color="auto"/>
      <w:vertAlign w:val="baseline"/>
      <w:lang w:val="en-US" w:eastAsia="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80B904D-027D-43D1-B6E8-9EB3F9FED20F}">
  <ds:schemaRefs/>
</ds:datastoreItem>
</file>

<file path=docProps/app.xml><?xml version="1.0" encoding="utf-8"?>
<Properties xmlns="http://schemas.openxmlformats.org/officeDocument/2006/extended-properties" xmlns:vt="http://schemas.openxmlformats.org/officeDocument/2006/docPropsVTypes">
  <Template>Normal</Template>
  <Pages>7</Pages>
  <Words>568</Words>
  <Characters>3241</Characters>
  <Lines>27</Lines>
  <Paragraphs>7</Paragraphs>
  <TotalTime>0</TotalTime>
  <ScaleCrop>false</ScaleCrop>
  <LinksUpToDate>false</LinksUpToDate>
  <CharactersWithSpaces>3802</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2021-12-29T02:42:00Z</dcterms:created>
  <dc:creator>admin</dc:creator>
  <cp:lastModifiedBy>博鸿</cp:lastModifiedBy>
  <cp:lastPrinted>2024-01-16T10:44:00Z</cp:lastPrinted>
  <dcterms:modified xsi:type="dcterms:W3CDTF">2024-02-23T09:09:57Z</dcterms:modified>
  <cp:revision>105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B6D4E1F367B54D858EA176DADA186A89_13</vt:lpwstr>
  </property>
</Properties>
</file>