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eastAsia"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</w:p>
    <w:p>
      <w:pPr>
        <w:snapToGrid w:val="0"/>
        <w:spacing w:after="240" w:afterLines="100" w:line="460" w:lineRule="exact"/>
        <w:jc w:val="center"/>
        <w:rPr>
          <w:rFonts w:hint="eastAsia" w:ascii="方正小标宋_GBK" w:eastAsia="方正小标宋_GBK"/>
          <w:sz w:val="40"/>
          <w:szCs w:val="36"/>
        </w:rPr>
      </w:pPr>
    </w:p>
    <w:p>
      <w:pPr>
        <w:snapToGrid w:val="0"/>
        <w:spacing w:line="460" w:lineRule="exact"/>
        <w:jc w:val="center"/>
        <w:rPr>
          <w:rFonts w:ascii="方正小标宋_GBK" w:eastAsia="方正小标宋_GBK"/>
          <w:sz w:val="40"/>
          <w:szCs w:val="36"/>
        </w:rPr>
      </w:pPr>
      <w:bookmarkStart w:id="0" w:name="_GoBack"/>
      <w:r>
        <w:rPr>
          <w:rFonts w:hint="eastAsia" w:ascii="方正小标宋_GBK" w:eastAsia="方正小标宋_GBK"/>
          <w:sz w:val="40"/>
          <w:szCs w:val="36"/>
        </w:rPr>
        <w:t>2024年市级重点实验室拟立项</w:t>
      </w:r>
    </w:p>
    <w:p>
      <w:pPr>
        <w:snapToGrid w:val="0"/>
        <w:spacing w:after="240" w:afterLines="100" w:line="460" w:lineRule="exact"/>
        <w:jc w:val="center"/>
        <w:rPr>
          <w:rFonts w:hint="eastAsia" w:ascii="方正小标宋_GBK" w:eastAsia="方正小标宋_GBK"/>
          <w:sz w:val="40"/>
          <w:szCs w:val="36"/>
        </w:rPr>
      </w:pPr>
      <w:r>
        <w:rPr>
          <w:rFonts w:hint="eastAsia" w:ascii="方正小标宋_GBK" w:eastAsia="方正小标宋_GBK"/>
          <w:sz w:val="40"/>
          <w:szCs w:val="36"/>
        </w:rPr>
        <w:t>建设项目名单</w:t>
      </w:r>
    </w:p>
    <w:bookmarkEnd w:id="0"/>
    <w:tbl>
      <w:tblPr>
        <w:tblStyle w:val="3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3095"/>
        <w:gridCol w:w="2835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tblHeader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</w:rPr>
              <w:t>序</w:t>
            </w:r>
          </w:p>
          <w:p>
            <w:pPr>
              <w:jc w:val="center"/>
              <w:rPr>
                <w:rFonts w:hint="eastAsia" w:ascii="黑体" w:hAnsi="黑体" w:eastAsia="黑体" w:cs="宋体"/>
                <w:color w:val="000000"/>
                <w:sz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</w:rPr>
              <w:t>号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</w:rPr>
              <w:t>拟立项建设市级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</w:rPr>
              <w:t>重点实验室</w:t>
            </w:r>
            <w:r>
              <w:rPr>
                <w:rFonts w:hint="eastAsia" w:ascii="黑体" w:hAnsi="黑体" w:eastAsia="黑体"/>
                <w:color w:val="000000"/>
                <w:sz w:val="28"/>
              </w:rPr>
              <w:t>名称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依托单位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</w:rPr>
              <w:t>统一社会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</w:rPr>
              <w:t>信用代码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市（区）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泰州市晶圆加热器重点实验室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江苏先锋精密科技股份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91321282673031370B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泰州市高温高压泵重点实验室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江苏飞跃机泵集团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9132128275505148XY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3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泰州市线控制动（BBW）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江苏恒力制动器制造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913212827550511804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4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泰州市车载大屏背光源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靖江市永盛光电科技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913212827786559489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5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泰州市农用表面活性剂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江苏凯元科技有限公司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913212827290093414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6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泰州市特种管材重点实验室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靖江特殊钢有限公司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91321282683503589R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7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泰州市脱硫系统研究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江苏民生重工有限公司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91321282088026183K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8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泰州市超净过滤高聚物材料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江苏奥凯环境技术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913212823388156615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9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泰州市生物酶制剂重点实验室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泰兴市东圣生物科技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913212836657677599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</w:t>
            </w:r>
            <w:r>
              <w:rPr>
                <w:sz w:val="24"/>
                <w:szCs w:val="22"/>
              </w:rPr>
              <w:t>0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泰州市军用连接器及电缆组件重点实验室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中兵航联科技股份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91321283690252298C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</w:t>
            </w:r>
            <w:r>
              <w:rPr>
                <w:sz w:val="24"/>
                <w:szCs w:val="22"/>
              </w:rPr>
              <w:t>1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泰州市高精密减速机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江苏泰隆减速机股份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91321200714092090E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</w:t>
            </w:r>
            <w:r>
              <w:rPr>
                <w:sz w:val="24"/>
                <w:szCs w:val="22"/>
              </w:rPr>
              <w:t>2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泰州市互感器与传感器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江苏科兴电器有限公司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91321283731754922T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</w:t>
            </w:r>
            <w:r>
              <w:rPr>
                <w:sz w:val="24"/>
                <w:szCs w:val="22"/>
              </w:rPr>
              <w:t>3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泰州市聚丙烯酰胺高分子材料重点实验室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爱森(中国)絮凝剂有限公司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913212837039960270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</w:t>
            </w:r>
            <w:r>
              <w:rPr>
                <w:sz w:val="24"/>
                <w:szCs w:val="22"/>
              </w:rPr>
              <w:t>4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泰州市氟硅涂层复合新材料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江苏维凯科技股份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91321200722817901U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</w:t>
            </w:r>
            <w:r>
              <w:rPr>
                <w:sz w:val="24"/>
                <w:szCs w:val="22"/>
              </w:rPr>
              <w:t>5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泰州市（兴海）特种钢材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江苏兴海特钢有限公司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91321281733322613B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</w:t>
            </w:r>
            <w:r>
              <w:rPr>
                <w:sz w:val="24"/>
                <w:szCs w:val="22"/>
              </w:rPr>
              <w:t>6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泰州市医药包材重点实验室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江苏博生医用新材料股份有限公司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91321200732514031G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</w:t>
            </w:r>
            <w:r>
              <w:rPr>
                <w:sz w:val="24"/>
                <w:szCs w:val="22"/>
              </w:rPr>
              <w:t>7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泰州市合金精密铸件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泰州市金鹰精密铸造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91321281737835942F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</w:t>
            </w:r>
            <w:r>
              <w:rPr>
                <w:sz w:val="24"/>
                <w:szCs w:val="22"/>
              </w:rPr>
              <w:t>8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泰州市水产遗传育种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与生态渔业重点实验室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江苏好润生物产业集团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股份有限公司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91211200MA1WTCA29Y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海陵区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</w:t>
            </w:r>
            <w:r>
              <w:rPr>
                <w:sz w:val="24"/>
                <w:szCs w:val="22"/>
              </w:rPr>
              <w:t>9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泰州市特种焊接材料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江苏金桥焊材料科技股份有限公司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91321200552462000D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海陵区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</w:t>
            </w:r>
            <w:r>
              <w:rPr>
                <w:sz w:val="24"/>
                <w:szCs w:val="22"/>
              </w:rPr>
              <w:t>0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泰州市复合软管重点实验室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江苏爱索新材料科技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913212020746810642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海陵区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</w:t>
            </w:r>
            <w:r>
              <w:rPr>
                <w:sz w:val="24"/>
                <w:szCs w:val="22"/>
              </w:rPr>
              <w:t>1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泰州市（科化）半导体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封装材料重点实验室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江苏中科科化新材料股份有限公司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91321200583724034G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海陵区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</w:t>
            </w:r>
            <w:r>
              <w:rPr>
                <w:sz w:val="24"/>
                <w:szCs w:val="22"/>
              </w:rPr>
              <w:t>2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泰州市管网更新复合材料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五行科技股份有限公司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91321200726672252A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姜堰区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</w:t>
            </w:r>
            <w:r>
              <w:rPr>
                <w:sz w:val="24"/>
                <w:szCs w:val="22"/>
              </w:rPr>
              <w:t>3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泰州市船用水泵重点实验室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江苏振华海科装备科技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股份有限公司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913212041413100538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姜堰区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</w:t>
            </w:r>
            <w:r>
              <w:rPr>
                <w:sz w:val="24"/>
                <w:szCs w:val="22"/>
              </w:rPr>
              <w:t>4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泰州市慢性肾脏疾病治疗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与康养重点实验室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苏中药业集团股份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91321200141355745E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姜堰区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</w:t>
            </w:r>
            <w:r>
              <w:rPr>
                <w:sz w:val="24"/>
                <w:szCs w:val="22"/>
              </w:rPr>
              <w:t>5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泰州市汽车传动系统关键部件重点实验室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江苏太平洋精锻科技股份有限公司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91321200608812146K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姜堰区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</w:t>
            </w:r>
            <w:r>
              <w:rPr>
                <w:sz w:val="24"/>
                <w:szCs w:val="22"/>
              </w:rPr>
              <w:t>6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泰州市熔模精密铸造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泰州鑫宇精工股份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91321200749412197B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姜堰区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</w:t>
            </w:r>
            <w:r>
              <w:rPr>
                <w:sz w:val="24"/>
                <w:szCs w:val="22"/>
              </w:rPr>
              <w:t>7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泰州市风电阻燃型电缆材料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江苏馨德高分子材料股份有限公司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91321200346392187M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姜堰区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</w:t>
            </w:r>
            <w:r>
              <w:rPr>
                <w:sz w:val="24"/>
                <w:szCs w:val="22"/>
              </w:rPr>
              <w:t>8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泰州市半导体装备研究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江苏亚电科技股份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91321204MA1Y4PEY7G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姜堰区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</w:t>
            </w:r>
            <w:r>
              <w:rPr>
                <w:sz w:val="24"/>
                <w:szCs w:val="22"/>
              </w:rPr>
              <w:t>9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泰州市刚性气体绝缘输电线路（GIL）重点实验室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江苏恒高电气制造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913212043310236887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姜堰区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3</w:t>
            </w:r>
            <w:r>
              <w:rPr>
                <w:sz w:val="24"/>
                <w:szCs w:val="22"/>
              </w:rPr>
              <w:t>0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泰州市分子检测重点实验室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江苏康为世纪生物科技股份有限公司/泰州市第二人民医院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91321291561773986P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3</w:t>
            </w:r>
            <w:r>
              <w:rPr>
                <w:sz w:val="24"/>
                <w:szCs w:val="22"/>
              </w:rPr>
              <w:t>1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泰州市传染病诊断及个体化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用药检测研究重点实验室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江苏默乐生物科技股份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91321291676365069L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3</w:t>
            </w:r>
            <w:r>
              <w:rPr>
                <w:sz w:val="24"/>
                <w:szCs w:val="22"/>
              </w:rPr>
              <w:t>2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泰州市半导体用陶瓷封装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泰州市航宇电器有限公司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91321291703974741U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3</w:t>
            </w:r>
            <w:r>
              <w:rPr>
                <w:sz w:val="24"/>
                <w:szCs w:val="22"/>
              </w:rPr>
              <w:t>3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泰州市中药创新药研究与开发重点实验室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扬子江药业集团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江苏龙凤堂中药有限公司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913212000763162555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3</w:t>
            </w:r>
            <w:r>
              <w:rPr>
                <w:sz w:val="24"/>
                <w:szCs w:val="22"/>
              </w:rPr>
              <w:t>4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泰州市微创外科医疗器械研究重点实验室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江苏百宁盈创医疗科技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91321291MA1W0NT80W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3</w:t>
            </w:r>
            <w:r>
              <w:rPr>
                <w:sz w:val="24"/>
                <w:szCs w:val="22"/>
              </w:rPr>
              <w:t>5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泰州市环保有机磷阻燃剂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富彤化学有限公司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91321203767373128D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3</w:t>
            </w:r>
            <w:r>
              <w:rPr>
                <w:sz w:val="24"/>
                <w:szCs w:val="22"/>
              </w:rPr>
              <w:t>6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泰州市综合能源智能信息系统重点实验室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南京师范大学泰州学院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123200004660171380 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3</w:t>
            </w:r>
            <w:r>
              <w:rPr>
                <w:sz w:val="24"/>
                <w:szCs w:val="22"/>
              </w:rPr>
              <w:t>7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泰州市新药研发与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生物活性评价重点实验室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泰州职业技术学院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12321200469039594P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3</w:t>
            </w:r>
            <w:r>
              <w:rPr>
                <w:sz w:val="24"/>
                <w:szCs w:val="22"/>
              </w:rPr>
              <w:t>8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泰州市创新药物药效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与安全性评价重点实验室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泰州学院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123212004690396901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3</w:t>
            </w:r>
            <w:r>
              <w:rPr>
                <w:sz w:val="24"/>
                <w:szCs w:val="22"/>
              </w:rPr>
              <w:t>9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泰州市中医药大健康产品开发重点实验室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南京中医药大学翰林学院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52320000509200208T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4</w:t>
            </w:r>
            <w:r>
              <w:rPr>
                <w:sz w:val="24"/>
                <w:szCs w:val="22"/>
              </w:rPr>
              <w:t>0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泰州市智改数转网联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南京理工大学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泰州科技学院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52320000509200929P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4</w:t>
            </w:r>
            <w:r>
              <w:rPr>
                <w:sz w:val="24"/>
                <w:szCs w:val="22"/>
              </w:rPr>
              <w:t>1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泰州市心血管病学重点实验室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泰州市人民医院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12321200469041010L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4</w:t>
            </w:r>
            <w:r>
              <w:rPr>
                <w:sz w:val="24"/>
                <w:szCs w:val="22"/>
              </w:rPr>
              <w:t>2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泰州市中医临床研究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泰州市中医院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123212004690411095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4</w:t>
            </w:r>
            <w:r>
              <w:rPr>
                <w:sz w:val="24"/>
                <w:szCs w:val="22"/>
              </w:rPr>
              <w:t>3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泰州市高端装备智能焊接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江苏靖宁智能制造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91321282MA257BTJ31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4</w:t>
            </w:r>
            <w:r>
              <w:rPr>
                <w:sz w:val="24"/>
                <w:szCs w:val="22"/>
              </w:rPr>
              <w:t>4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泰州市机电传动与节能装备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江苏中工高端装备研究院有限公司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91321283MA1XAG840L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4</w:t>
            </w:r>
            <w:r>
              <w:rPr>
                <w:sz w:val="24"/>
                <w:szCs w:val="22"/>
              </w:rPr>
              <w:t>5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泰州市新能源汽车锂电池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泰州赛宝工业技术研究院有限公司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91321204088252906J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姜堰区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4</w:t>
            </w:r>
            <w:r>
              <w:rPr>
                <w:sz w:val="24"/>
                <w:szCs w:val="22"/>
              </w:rPr>
              <w:t>6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泰州市超精密智能装备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姜堰经济开发区科创中心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12321284MB04536756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姜堰区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4</w:t>
            </w:r>
            <w:r>
              <w:rPr>
                <w:sz w:val="24"/>
                <w:szCs w:val="22"/>
              </w:rPr>
              <w:t>7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泰州市慢病防控重点实验室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复旦大学泰州健康科学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123212004690413445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4</w:t>
            </w:r>
            <w:r>
              <w:rPr>
                <w:sz w:val="24"/>
                <w:szCs w:val="22"/>
              </w:rPr>
              <w:t>8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泰州市生物技术研究与转化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重点实验室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国际遗传工程和生物技术中心泰州区域研究中心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123212004690413520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医药高新区（高港区）</w:t>
            </w:r>
          </w:p>
        </w:tc>
      </w:tr>
    </w:tbl>
    <w:p>
      <w:pPr>
        <w:adjustRightInd w:val="0"/>
        <w:snapToGrid w:val="0"/>
        <w:spacing w:line="580" w:lineRule="exact"/>
        <w:jc w:val="left"/>
        <w:rPr>
          <w:rFonts w:hint="eastAsia" w:eastAsia="方正仿宋_GBK" w:cs="宋体"/>
          <w:snapToGrid w:val="0"/>
          <w:kern w:val="0"/>
          <w:sz w:val="32"/>
          <w:szCs w:val="32"/>
        </w:rPr>
      </w:pPr>
    </w:p>
    <w:p/>
    <w:sectPr>
      <w:pgSz w:w="11906" w:h="16838"/>
      <w:pgMar w:top="1701" w:right="1531" w:bottom="2098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NzQ5MTEzOWQ1MzkyN2YyMWE0YTczMzEyMTdkMzMifQ=="/>
  </w:docVars>
  <w:rsids>
    <w:rsidRoot w:val="690E698F"/>
    <w:rsid w:val="690E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2024-03-05T08:30:00Z</dcterms:created>
  <dc:creator>FanJJ</dc:creator>
  <cp:lastModifiedBy>FanJJ</cp:lastModifiedBy>
  <dcterms:modified xsi:type="dcterms:W3CDTF">2024-03-05T08:31:23Z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7B5854D18B294BC881B08633DC6F7271_11</vt:lpwstr>
  </property>
</Properties>
</file>