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90" w:lineRule="exact"/>
        <w:jc w:val="left"/>
        <w:rPr>
          <w:rFonts w:ascii="Times New Roman" w:hAnsi="Times New Roman" w:eastAsia="方正黑体_GBK"/>
          <w:bCs/>
          <w:spacing w:val="8"/>
          <w:kern w:val="0"/>
          <w:sz w:val="32"/>
          <w:szCs w:val="32"/>
        </w:rPr>
      </w:pPr>
      <w:bookmarkStart w:id="0" w:name="_GoBack"/>
      <w:bookmarkEnd w:id="0"/>
      <w:r>
        <w:rPr>
          <w:rFonts w:ascii="Times New Roman" w:hAnsi="Times New Roman" w:eastAsia="方正黑体_GBK"/>
          <w:bCs/>
          <w:spacing w:val="8"/>
          <w:kern w:val="0"/>
          <w:sz w:val="32"/>
          <w:szCs w:val="32"/>
        </w:rPr>
        <w:t>附件7</w:t>
      </w:r>
    </w:p>
    <w:p>
      <w:pPr>
        <w:widowControl/>
        <w:adjustRightInd w:val="0"/>
        <w:snapToGrid w:val="0"/>
        <w:spacing w:line="590" w:lineRule="exact"/>
        <w:jc w:val="left"/>
        <w:rPr>
          <w:rFonts w:ascii="Times New Roman" w:hAnsi="Times New Roman" w:eastAsia="黑体"/>
          <w:bCs/>
          <w:spacing w:val="8"/>
          <w:kern w:val="0"/>
          <w:sz w:val="32"/>
          <w:szCs w:val="32"/>
        </w:rPr>
      </w:pPr>
    </w:p>
    <w:p>
      <w:pPr>
        <w:widowControl/>
        <w:adjustRightInd w:val="0"/>
        <w:snapToGrid w:val="0"/>
        <w:spacing w:line="590" w:lineRule="exact"/>
        <w:jc w:val="center"/>
        <w:rPr>
          <w:rFonts w:ascii="Times New Roman" w:hAnsi="Times New Roman" w:eastAsia="方正小标宋_GBK"/>
          <w:bCs/>
          <w:spacing w:val="8"/>
          <w:kern w:val="0"/>
          <w:sz w:val="36"/>
          <w:szCs w:val="36"/>
        </w:rPr>
      </w:pPr>
      <w:r>
        <w:rPr>
          <w:rFonts w:ascii="Times New Roman" w:hAnsi="Times New Roman" w:eastAsia="方正小标宋_GBK"/>
          <w:bCs/>
          <w:spacing w:val="8"/>
          <w:kern w:val="0"/>
          <w:sz w:val="36"/>
          <w:szCs w:val="36"/>
        </w:rPr>
        <w:t>第三方评价机构资质材料清单</w:t>
      </w:r>
    </w:p>
    <w:p>
      <w:pPr>
        <w:widowControl/>
        <w:shd w:val="clear" w:color="auto" w:fill="FFFFFF"/>
        <w:adjustRightInd w:val="0"/>
        <w:snapToGrid w:val="0"/>
        <w:spacing w:line="590" w:lineRule="exact"/>
        <w:ind w:firstLine="672" w:firstLineChars="200"/>
        <w:rPr>
          <w:rFonts w:ascii="Times New Roman" w:hAnsi="Times New Roman" w:eastAsia="方正仿宋_GBK"/>
          <w:spacing w:val="8"/>
          <w:kern w:val="0"/>
          <w:sz w:val="32"/>
          <w:szCs w:val="32"/>
        </w:rPr>
      </w:pP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根据工信部《绿色工厂梯度培育及管理暂行办法》要求，为加强对在江苏省开展绿色制造评价业务的第三方机构的监督管理，参与评价的第三方机构需按《通知》要求，按时提交下列证明材料：</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（一）在中华人民共和国境内注册并具有独立法人资格或者视同法人的独立核算单位的企事业单位、行业协会等，具有开展相关评价的经验和能力；</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附件1：机构营业执照</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附件2：机构开展过的主要绿色制造评价项目清单</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（二）具有固定的办公场所及开展评价工作的办公条件，具有健全的财务管理制度；</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附件3：办公场所的证明材料（不动产权证/租赁合同）</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附件4：机构财务管理制度</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三）从事绿色评价的中级职称以上专职人员不少于10人，其中能源、环境、生态、低碳、机械、化工、质量、生命周期评价等相关专业高级职称人员不少于5人，从事绿色低碳相关咨询、评价、审核业务时间不低于3年，业务评价人员要遵守国家法律法规和评价程序，熟悉绿色制造相关政策和标准规范；</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附件5：专职人员社保记录（当年度任意连续三个月）及劳动合同</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附件6：对应专职人员职称和学位证书</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（四）近三年不存在任何违法违规行为（参照“信用中国”“信用江苏”和“国家企业信用信息公示系统”）；</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附件7：机构征信报告</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（五）具备开展绿色工厂、绿色工业园区、绿色供应链管理企业等领域评价的能力，近三年主导或参与绿色制造相关评审、论证、评价或省级以上科研项目，或牵头国家及行业绿色制造相关标准制定等；</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附件8：参与过的绿色低碳相关科研项目的合同/任务书/验收文件</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附件9：主导编制的国家及行业绿色制造标准</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（六）近三年在江苏省内开展过绿色制造业务，评价的企业或园区成功获评省级及以上层面绿色制造称号的；</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附件10：获评成功的项目清单、公示文件及项目合同</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（七）组织过50人以上绿色低碳相关培训或技术交流活动。</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附件11：绿色低碳相关培训或技术交流会议通知/签到表及现场照片</w:t>
      </w:r>
    </w:p>
    <w:p>
      <w:pPr>
        <w:shd w:val="clear" w:color="auto" w:fill="FFFFFF"/>
        <w:overflowPunct w:val="0"/>
        <w:adjustRightInd w:val="0"/>
        <w:snapToGrid w:val="0"/>
        <w:spacing w:line="590" w:lineRule="exact"/>
        <w:ind w:firstLine="640" w:firstLineChars="200"/>
        <w:rPr>
          <w:rFonts w:ascii="方正黑体_GBK" w:hAnsi="Times New Roman" w:eastAsia="方正黑体_GBK"/>
          <w:color w:val="FF0000"/>
          <w:kern w:val="32"/>
          <w:sz w:val="32"/>
          <w:szCs w:val="32"/>
        </w:rPr>
      </w:pPr>
      <w:r>
        <w:rPr>
          <w:rFonts w:hint="eastAsia" w:ascii="方正黑体_GBK" w:hAnsi="黑体" w:eastAsia="方正黑体_GBK"/>
          <w:kern w:val="32"/>
          <w:sz w:val="32"/>
          <w:szCs w:val="32"/>
        </w:rPr>
        <w:t>鼓励各第三方机构开展下列</w:t>
      </w:r>
      <w:r>
        <w:rPr>
          <w:rFonts w:ascii="方正黑体_GBK" w:hAnsi="黑体" w:eastAsia="方正黑体_GBK"/>
          <w:kern w:val="32"/>
          <w:sz w:val="32"/>
          <w:szCs w:val="32"/>
        </w:rPr>
        <w:t>工作</w:t>
      </w:r>
      <w:r>
        <w:rPr>
          <w:rFonts w:hint="eastAsia" w:ascii="方正黑体_GBK" w:hAnsi="黑体" w:eastAsia="方正黑体_GBK"/>
          <w:kern w:val="32"/>
          <w:sz w:val="32"/>
          <w:szCs w:val="32"/>
        </w:rPr>
        <w:t>：</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（八）近三年参与过我省年度工业节能诊断服务；</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附件12：近三年开展过的工业节能诊断任务清单及报告盖章页</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（九）按照ISO14064标准要求为企业提供碳核查服务并出具相应的报告和证书；</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附件13：CNAS温室气体审定与核查业务资质</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附件14：已发放的有效ISO14064证书/报告盖章页</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（十）按照ISO14067标准要求为企业提供碳足迹核查及生命周期评价分析的服务并出具相应的报告和证书；</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附件15：ISO14067认监委官网备案资质查询结果</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bCs/>
          <w:kern w:val="32"/>
          <w:sz w:val="32"/>
          <w:szCs w:val="32"/>
        </w:rPr>
        <w:t>附件16：已发放的有效ISO14067证书/报告盖章页</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（十一）按照ISO50001标准要求为企业提供能源管理体系建设及认证服务；</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附件17：能源体系认证资质</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附件18：已发放的有效</w:t>
      </w:r>
      <w:r>
        <w:rPr>
          <w:rFonts w:ascii="Times New Roman" w:hAnsi="Times New Roman" w:eastAsia="方正仿宋_GBK"/>
          <w:kern w:val="32"/>
          <w:sz w:val="32"/>
          <w:szCs w:val="32"/>
        </w:rPr>
        <w:t>ISO50001</w:t>
      </w:r>
      <w:r>
        <w:rPr>
          <w:rFonts w:ascii="Times New Roman" w:hAnsi="Times New Roman" w:eastAsia="方正仿宋_GBK"/>
          <w:bCs/>
          <w:kern w:val="32"/>
          <w:sz w:val="32"/>
          <w:szCs w:val="32"/>
        </w:rPr>
        <w:t>证书</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（十二）为企业提供社会责任报告、ESG报告编制及审验能力和资质；</w:t>
      </w:r>
    </w:p>
    <w:p>
      <w:pPr>
        <w:shd w:val="clear" w:color="auto" w:fill="FFFFFF"/>
        <w:overflowPunct w:val="0"/>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附件19：ESG报告评级资质</w:t>
      </w:r>
    </w:p>
    <w:p>
      <w:pPr>
        <w:shd w:val="clear" w:color="auto" w:fill="FFFFFF"/>
        <w:overflowPunct w:val="0"/>
        <w:adjustRightInd w:val="0"/>
        <w:snapToGrid w:val="0"/>
        <w:spacing w:line="590" w:lineRule="exact"/>
        <w:ind w:firstLine="640" w:firstLineChars="200"/>
        <w:rPr>
          <w:rFonts w:ascii="Times New Roman" w:hAnsi="Times New Roman" w:eastAsia="方正仿宋_GBK"/>
          <w:kern w:val="32"/>
          <w:sz w:val="32"/>
          <w:szCs w:val="32"/>
        </w:rPr>
      </w:pPr>
      <w:r>
        <w:rPr>
          <w:rFonts w:ascii="Times New Roman" w:hAnsi="Times New Roman" w:eastAsia="方正仿宋_GBK"/>
          <w:kern w:val="32"/>
          <w:sz w:val="32"/>
          <w:szCs w:val="32"/>
        </w:rPr>
        <w:t>（十三）按照相关国家标准为企业提供绿色产品设计及认证/评价服务。</w:t>
      </w:r>
    </w:p>
    <w:p>
      <w:pPr>
        <w:widowControl/>
        <w:shd w:val="clear" w:color="auto" w:fill="FFFFFF"/>
        <w:adjustRightInd w:val="0"/>
        <w:snapToGrid w:val="0"/>
        <w:spacing w:line="590" w:lineRule="exact"/>
        <w:ind w:firstLine="640" w:firstLineChars="200"/>
        <w:rPr>
          <w:rFonts w:ascii="Times New Roman" w:hAnsi="Times New Roman" w:eastAsia="方正仿宋_GBK"/>
          <w:bCs/>
          <w:kern w:val="32"/>
          <w:sz w:val="32"/>
          <w:szCs w:val="32"/>
        </w:rPr>
      </w:pPr>
      <w:r>
        <w:rPr>
          <w:rFonts w:ascii="Times New Roman" w:hAnsi="Times New Roman" w:eastAsia="方正仿宋_GBK"/>
          <w:bCs/>
          <w:kern w:val="32"/>
          <w:sz w:val="32"/>
          <w:szCs w:val="32"/>
        </w:rPr>
        <w:t>附件20：国家认监委授权的绿色产品认证资质</w:t>
      </w:r>
    </w:p>
    <w:p>
      <w:pPr>
        <w:widowControl/>
        <w:shd w:val="clear" w:color="auto" w:fill="FFFFFF"/>
        <w:spacing w:line="360" w:lineRule="auto"/>
        <w:ind w:firstLine="672" w:firstLineChars="200"/>
        <w:rPr>
          <w:rFonts w:ascii="Times New Roman" w:hAnsi="Times New Roman" w:eastAsia="方正仿宋_GBK"/>
          <w:spacing w:val="8"/>
          <w:kern w:val="0"/>
          <w:sz w:val="32"/>
          <w:szCs w:val="32"/>
        </w:rPr>
      </w:pPr>
    </w:p>
    <w:p>
      <w:pPr>
        <w:widowControl/>
        <w:shd w:val="clear" w:color="auto" w:fill="FFFFFF"/>
        <w:spacing w:line="360" w:lineRule="auto"/>
        <w:ind w:firstLine="672" w:firstLineChars="200"/>
        <w:rPr>
          <w:rFonts w:ascii="Times New Roman" w:hAnsi="Times New Roman" w:eastAsia="方正仿宋_GBK"/>
          <w:spacing w:val="8"/>
          <w:kern w:val="0"/>
          <w:sz w:val="32"/>
          <w:szCs w:val="32"/>
        </w:rPr>
        <w:sectPr>
          <w:footerReference r:id="rId3" w:type="default"/>
          <w:pgSz w:w="11906" w:h="16838"/>
          <w:pgMar w:top="1814" w:right="1531" w:bottom="1985" w:left="1531" w:header="851" w:footer="992" w:gutter="0"/>
          <w:cols w:space="425" w:num="1"/>
          <w:docGrid w:type="lines" w:linePitch="312" w:charSpace="0"/>
        </w:sectPr>
      </w:pPr>
    </w:p>
    <w:p>
      <w:pPr>
        <w:widowControl/>
        <w:shd w:val="clear" w:color="auto" w:fill="FFFFFF"/>
        <w:adjustRightInd w:val="0"/>
        <w:snapToGrid w:val="0"/>
        <w:jc w:val="center"/>
        <w:rPr>
          <w:rFonts w:ascii="Times New Roman" w:hAnsi="Times New Roman" w:eastAsia="方正黑体_GBK"/>
          <w:spacing w:val="8"/>
          <w:kern w:val="0"/>
          <w:sz w:val="36"/>
          <w:szCs w:val="36"/>
        </w:rPr>
      </w:pPr>
      <w:r>
        <w:rPr>
          <w:rFonts w:ascii="Times New Roman" w:hAnsi="Times New Roman" w:eastAsia="方正黑体_GBK"/>
          <w:spacing w:val="8"/>
          <w:kern w:val="0"/>
          <w:sz w:val="36"/>
          <w:szCs w:val="36"/>
        </w:rPr>
        <w:t>第三方机构基本情况汇总表</w:t>
      </w:r>
    </w:p>
    <w:tbl>
      <w:tblPr>
        <w:tblStyle w:val="3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9"/>
        <w:gridCol w:w="825"/>
        <w:gridCol w:w="1644"/>
        <w:gridCol w:w="825"/>
        <w:gridCol w:w="1619"/>
        <w:gridCol w:w="1542"/>
        <w:gridCol w:w="1264"/>
        <w:gridCol w:w="1259"/>
        <w:gridCol w:w="1593"/>
        <w:gridCol w:w="1563"/>
        <w:gridCol w:w="1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 w:type="pct"/>
            <w:vAlign w:val="center"/>
          </w:tcPr>
          <w:p>
            <w:pPr>
              <w:adjustRightInd w:val="0"/>
              <w:snapToGrid w:val="0"/>
              <w:spacing w:before="156" w:beforeLines="50" w:after="156" w:afterLines="50"/>
              <w:jc w:val="center"/>
              <w:rPr>
                <w:rFonts w:ascii="Times New Roman" w:hAnsi="Times New Roman" w:eastAsia="方正黑体_GBK"/>
                <w:sz w:val="24"/>
                <w:szCs w:val="24"/>
              </w:rPr>
            </w:pPr>
            <w:r>
              <w:rPr>
                <w:rFonts w:ascii="Times New Roman" w:hAnsi="Times New Roman" w:eastAsia="方正黑体_GBK"/>
                <w:sz w:val="24"/>
                <w:szCs w:val="24"/>
              </w:rPr>
              <w:t>序号</w:t>
            </w:r>
          </w:p>
        </w:tc>
        <w:tc>
          <w:tcPr>
            <w:tcW w:w="291" w:type="pct"/>
            <w:vAlign w:val="center"/>
          </w:tcPr>
          <w:p>
            <w:pPr>
              <w:adjustRightInd w:val="0"/>
              <w:snapToGrid w:val="0"/>
              <w:spacing w:before="156" w:beforeLines="50" w:after="156" w:afterLines="50"/>
              <w:jc w:val="center"/>
              <w:rPr>
                <w:rFonts w:ascii="Times New Roman" w:hAnsi="Times New Roman" w:eastAsia="方正黑体_GBK"/>
                <w:sz w:val="24"/>
                <w:szCs w:val="24"/>
              </w:rPr>
            </w:pPr>
            <w:r>
              <w:rPr>
                <w:rFonts w:ascii="Times New Roman" w:hAnsi="Times New Roman" w:eastAsia="方正黑体_GBK"/>
                <w:sz w:val="24"/>
                <w:szCs w:val="24"/>
              </w:rPr>
              <w:t>机构名称</w:t>
            </w:r>
          </w:p>
        </w:tc>
        <w:tc>
          <w:tcPr>
            <w:tcW w:w="580" w:type="pct"/>
            <w:vAlign w:val="center"/>
          </w:tcPr>
          <w:p>
            <w:pPr>
              <w:adjustRightInd w:val="0"/>
              <w:snapToGrid w:val="0"/>
              <w:spacing w:before="156" w:beforeLines="50" w:after="156" w:afterLines="50"/>
              <w:jc w:val="center"/>
              <w:rPr>
                <w:rFonts w:ascii="Times New Roman" w:hAnsi="Times New Roman" w:eastAsia="方正黑体_GBK"/>
                <w:sz w:val="24"/>
                <w:szCs w:val="24"/>
              </w:rPr>
            </w:pPr>
            <w:r>
              <w:rPr>
                <w:rFonts w:ascii="Times New Roman" w:hAnsi="Times New Roman" w:eastAsia="方正黑体_GBK"/>
                <w:sz w:val="24"/>
                <w:szCs w:val="24"/>
              </w:rPr>
              <w:t>办公地址（具体门牌号）</w:t>
            </w:r>
          </w:p>
        </w:tc>
        <w:tc>
          <w:tcPr>
            <w:tcW w:w="291" w:type="pct"/>
            <w:vAlign w:val="center"/>
          </w:tcPr>
          <w:p>
            <w:pPr>
              <w:adjustRightInd w:val="0"/>
              <w:snapToGrid w:val="0"/>
              <w:spacing w:before="156" w:beforeLines="50" w:after="156" w:afterLines="50"/>
              <w:jc w:val="center"/>
              <w:rPr>
                <w:rFonts w:ascii="Times New Roman" w:hAnsi="Times New Roman" w:eastAsia="方正黑体_GBK"/>
                <w:sz w:val="24"/>
                <w:szCs w:val="24"/>
              </w:rPr>
            </w:pPr>
            <w:r>
              <w:rPr>
                <w:rFonts w:ascii="Times New Roman" w:hAnsi="Times New Roman" w:eastAsia="方正黑体_GBK"/>
                <w:sz w:val="24"/>
                <w:szCs w:val="24"/>
              </w:rPr>
              <w:t>机构性质</w:t>
            </w:r>
          </w:p>
        </w:tc>
        <w:tc>
          <w:tcPr>
            <w:tcW w:w="571" w:type="pct"/>
            <w:vAlign w:val="center"/>
          </w:tcPr>
          <w:p>
            <w:pPr>
              <w:adjustRightInd w:val="0"/>
              <w:snapToGrid w:val="0"/>
              <w:spacing w:before="156" w:beforeLines="50" w:after="156" w:afterLines="50"/>
              <w:jc w:val="center"/>
              <w:rPr>
                <w:rFonts w:ascii="Times New Roman" w:hAnsi="Times New Roman" w:eastAsia="方正黑体_GBK"/>
                <w:sz w:val="24"/>
                <w:szCs w:val="24"/>
              </w:rPr>
            </w:pPr>
            <w:r>
              <w:rPr>
                <w:rFonts w:ascii="Times New Roman" w:hAnsi="Times New Roman" w:eastAsia="方正黑体_GBK"/>
                <w:sz w:val="24"/>
                <w:szCs w:val="24"/>
              </w:rPr>
              <w:t>机构基本概况（含专职人数、产值、绿色制造业务产值等，不超过400字）</w:t>
            </w:r>
          </w:p>
        </w:tc>
        <w:tc>
          <w:tcPr>
            <w:tcW w:w="544" w:type="pct"/>
            <w:vAlign w:val="center"/>
          </w:tcPr>
          <w:p>
            <w:pPr>
              <w:adjustRightInd w:val="0"/>
              <w:snapToGrid w:val="0"/>
              <w:spacing w:before="156" w:beforeLines="50" w:after="156" w:afterLines="50"/>
              <w:jc w:val="center"/>
              <w:rPr>
                <w:rFonts w:ascii="Times New Roman" w:hAnsi="Times New Roman" w:eastAsia="方正黑体_GBK"/>
                <w:sz w:val="24"/>
                <w:szCs w:val="24"/>
              </w:rPr>
            </w:pPr>
            <w:r>
              <w:rPr>
                <w:rFonts w:ascii="Times New Roman" w:hAnsi="Times New Roman" w:eastAsia="方正黑体_GBK"/>
                <w:sz w:val="24"/>
                <w:szCs w:val="24"/>
              </w:rPr>
              <w:t>绿色制造相关业务开展情况及亮点工作（不超过400字）</w:t>
            </w:r>
          </w:p>
        </w:tc>
        <w:tc>
          <w:tcPr>
            <w:tcW w:w="446" w:type="pct"/>
            <w:vAlign w:val="center"/>
          </w:tcPr>
          <w:p>
            <w:pPr>
              <w:adjustRightInd w:val="0"/>
              <w:snapToGrid w:val="0"/>
              <w:spacing w:before="156" w:beforeLines="50" w:after="156" w:afterLines="50"/>
              <w:jc w:val="center"/>
              <w:rPr>
                <w:rFonts w:ascii="Times New Roman" w:hAnsi="Times New Roman" w:eastAsia="方正黑体_GBK"/>
                <w:sz w:val="24"/>
                <w:szCs w:val="24"/>
              </w:rPr>
            </w:pPr>
            <w:r>
              <w:rPr>
                <w:rFonts w:ascii="Times New Roman" w:hAnsi="Times New Roman" w:eastAsia="方正黑体_GBK"/>
                <w:sz w:val="24"/>
                <w:szCs w:val="24"/>
              </w:rPr>
              <w:t>专职人员中，中级、高级职称人员姓名/电话</w:t>
            </w:r>
          </w:p>
        </w:tc>
        <w:tc>
          <w:tcPr>
            <w:tcW w:w="444" w:type="pct"/>
            <w:vAlign w:val="center"/>
          </w:tcPr>
          <w:p>
            <w:pPr>
              <w:adjustRightInd w:val="0"/>
              <w:snapToGrid w:val="0"/>
              <w:spacing w:before="156" w:beforeLines="50" w:after="156" w:afterLines="50"/>
              <w:jc w:val="center"/>
              <w:rPr>
                <w:rFonts w:ascii="Times New Roman" w:hAnsi="Times New Roman" w:eastAsia="方正黑体_GBK"/>
                <w:sz w:val="24"/>
                <w:szCs w:val="24"/>
              </w:rPr>
            </w:pPr>
            <w:r>
              <w:rPr>
                <w:rFonts w:ascii="Times New Roman" w:hAnsi="Times New Roman" w:eastAsia="方正黑体_GBK"/>
                <w:sz w:val="24"/>
                <w:szCs w:val="24"/>
              </w:rPr>
              <w:t>主导或参与编制的省级以上行业（绿色制造）标准情况</w:t>
            </w:r>
          </w:p>
        </w:tc>
        <w:tc>
          <w:tcPr>
            <w:tcW w:w="562" w:type="pct"/>
            <w:vAlign w:val="center"/>
          </w:tcPr>
          <w:p>
            <w:pPr>
              <w:adjustRightInd w:val="0"/>
              <w:snapToGrid w:val="0"/>
              <w:spacing w:before="156" w:beforeLines="50" w:after="156" w:afterLines="50"/>
              <w:jc w:val="center"/>
              <w:rPr>
                <w:rFonts w:ascii="Times New Roman" w:hAnsi="Times New Roman" w:eastAsia="方正黑体_GBK"/>
                <w:sz w:val="24"/>
                <w:szCs w:val="24"/>
              </w:rPr>
            </w:pPr>
            <w:r>
              <w:rPr>
                <w:rFonts w:ascii="Times New Roman" w:hAnsi="Times New Roman" w:eastAsia="方正黑体_GBK"/>
                <w:sz w:val="24"/>
                <w:szCs w:val="24"/>
              </w:rPr>
              <w:t>近三年在江苏省内开展过绿色制造业务情况（企业或园区名称）</w:t>
            </w:r>
          </w:p>
        </w:tc>
        <w:tc>
          <w:tcPr>
            <w:tcW w:w="551" w:type="pct"/>
            <w:vAlign w:val="center"/>
          </w:tcPr>
          <w:p>
            <w:pPr>
              <w:adjustRightInd w:val="0"/>
              <w:snapToGrid w:val="0"/>
              <w:spacing w:before="156" w:beforeLines="50" w:after="156" w:afterLines="50"/>
              <w:jc w:val="center"/>
              <w:rPr>
                <w:rFonts w:ascii="Times New Roman" w:hAnsi="Times New Roman" w:eastAsia="方正黑体_GBK"/>
                <w:sz w:val="24"/>
                <w:szCs w:val="24"/>
              </w:rPr>
            </w:pPr>
            <w:r>
              <w:rPr>
                <w:rFonts w:ascii="Times New Roman" w:hAnsi="Times New Roman" w:eastAsia="方正黑体_GBK"/>
                <w:sz w:val="24"/>
                <w:szCs w:val="24"/>
              </w:rPr>
              <w:t>绿色低碳相关资质情况（ISO4064、ISO14067、ISO50001、ESG等）</w:t>
            </w:r>
          </w:p>
        </w:tc>
        <w:tc>
          <w:tcPr>
            <w:tcW w:w="527" w:type="pct"/>
            <w:vAlign w:val="center"/>
          </w:tcPr>
          <w:p>
            <w:pPr>
              <w:adjustRightInd w:val="0"/>
              <w:snapToGrid w:val="0"/>
              <w:spacing w:before="156" w:beforeLines="50" w:after="156" w:afterLines="50"/>
              <w:jc w:val="center"/>
              <w:rPr>
                <w:rFonts w:ascii="Times New Roman" w:hAnsi="Times New Roman" w:eastAsia="方正黑体_GBK"/>
                <w:sz w:val="24"/>
                <w:szCs w:val="24"/>
              </w:rPr>
            </w:pPr>
            <w:r>
              <w:rPr>
                <w:rFonts w:ascii="Times New Roman" w:hAnsi="Times New Roman" w:eastAsia="方正黑体_GBK"/>
                <w:sz w:val="24"/>
                <w:szCs w:val="24"/>
              </w:rPr>
              <w:t>机构法人姓名/电话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29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80"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29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7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44"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446"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444"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62"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5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27"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29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80"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29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7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44"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446"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444"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62"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5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27"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29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80"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29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7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44"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446"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444"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62"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5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27"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29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80"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29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7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44"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446"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444"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62"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51"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c>
          <w:tcPr>
            <w:tcW w:w="527" w:type="pct"/>
            <w:vAlign w:val="center"/>
          </w:tcPr>
          <w:p>
            <w:pPr>
              <w:adjustRightInd w:val="0"/>
              <w:snapToGrid w:val="0"/>
              <w:spacing w:before="156" w:beforeLines="50" w:after="156" w:afterLines="50"/>
              <w:jc w:val="center"/>
              <w:rPr>
                <w:rFonts w:ascii="Times New Roman" w:hAnsi="Times New Roman" w:eastAsia="方正仿宋_GBK"/>
                <w:sz w:val="32"/>
                <w:szCs w:val="32"/>
              </w:rPr>
            </w:pPr>
          </w:p>
        </w:tc>
      </w:tr>
    </w:tbl>
    <w:p>
      <w:pPr>
        <w:widowControl/>
        <w:shd w:val="clear" w:color="auto" w:fill="FFFFFF"/>
        <w:spacing w:line="360" w:lineRule="auto"/>
        <w:ind w:firstLine="562" w:firstLineChars="200"/>
        <w:rPr>
          <w:rFonts w:ascii="Times New Roman" w:hAnsi="Times New Roman" w:eastAsia="方正仿宋_GBK"/>
        </w:rPr>
      </w:pPr>
      <w:r>
        <w:rPr>
          <w:rFonts w:ascii="Times New Roman" w:hAnsi="Times New Roman" w:eastAsia="方正仿宋_GBK"/>
          <w:b/>
          <w:sz w:val="28"/>
          <w:szCs w:val="28"/>
        </w:rPr>
        <w:t>注：</w:t>
      </w:r>
      <w:r>
        <w:rPr>
          <w:rFonts w:ascii="Times New Roman" w:hAnsi="Times New Roman" w:eastAsia="方正仿宋_GBK"/>
          <w:sz w:val="28"/>
          <w:szCs w:val="28"/>
        </w:rPr>
        <w:t>汇总表填写内容要与机构实际情况相一致，发现并经核实存在弄虚作假行为的取消在江苏省评价资格。</w:t>
      </w:r>
    </w:p>
    <w:sectPr>
      <w:pgSz w:w="16838" w:h="11906" w:orient="landscape"/>
      <w:pgMar w:top="1531" w:right="1440" w:bottom="153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2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88532"/>
      <w:docPartObj>
        <w:docPartGallery w:val="AutoText"/>
      </w:docPartObj>
    </w:sdtPr>
    <w:sdtContent>
      <w:p>
        <w:pPr>
          <w:pStyle w:val="7"/>
          <w:jc w:val="center"/>
        </w:pPr>
        <w:r>
          <w:rPr>
            <w:rFonts w:hint="eastAsia"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w:t>
        </w:r>
        <w:r>
          <w:rPr>
            <w:rFonts w:ascii="Times New Roman" w:hAnsi="Times New Roman" w:cs="Times New Roman"/>
            <w:sz w:val="28"/>
            <w:szCs w:val="28"/>
          </w:rPr>
          <w:fldChar w:fldCharType="end"/>
        </w:r>
        <w:r>
          <w:rPr>
            <w:rFonts w:hint="eastAsia" w:ascii="Times New Roman" w:hAnsi="Times New Roman" w:cs="Times New Roman"/>
            <w:sz w:val="28"/>
            <w:szCs w:val="28"/>
          </w:rPr>
          <w:t xml:space="preserve"> —</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57B"/>
    <w:rsid w:val="0000199D"/>
    <w:rsid w:val="000035B8"/>
    <w:rsid w:val="000130FD"/>
    <w:rsid w:val="0004312F"/>
    <w:rsid w:val="0005755B"/>
    <w:rsid w:val="00071C54"/>
    <w:rsid w:val="00074BE6"/>
    <w:rsid w:val="00087D17"/>
    <w:rsid w:val="000B1696"/>
    <w:rsid w:val="000D0EB2"/>
    <w:rsid w:val="000D320F"/>
    <w:rsid w:val="000D5352"/>
    <w:rsid w:val="000E1577"/>
    <w:rsid w:val="00133F7C"/>
    <w:rsid w:val="0014079C"/>
    <w:rsid w:val="001423F7"/>
    <w:rsid w:val="001735D3"/>
    <w:rsid w:val="00195C2B"/>
    <w:rsid w:val="001A6621"/>
    <w:rsid w:val="001B0FD3"/>
    <w:rsid w:val="001B3B15"/>
    <w:rsid w:val="001D52C7"/>
    <w:rsid w:val="001D53B1"/>
    <w:rsid w:val="001E6EE6"/>
    <w:rsid w:val="002272B2"/>
    <w:rsid w:val="002360FD"/>
    <w:rsid w:val="002430AB"/>
    <w:rsid w:val="002465A1"/>
    <w:rsid w:val="002805A1"/>
    <w:rsid w:val="002A1763"/>
    <w:rsid w:val="002B594F"/>
    <w:rsid w:val="002F163B"/>
    <w:rsid w:val="0030285A"/>
    <w:rsid w:val="00314FCD"/>
    <w:rsid w:val="00322F5C"/>
    <w:rsid w:val="00323404"/>
    <w:rsid w:val="0033731C"/>
    <w:rsid w:val="00366316"/>
    <w:rsid w:val="003702A4"/>
    <w:rsid w:val="003B7D12"/>
    <w:rsid w:val="003E0DB9"/>
    <w:rsid w:val="003E1818"/>
    <w:rsid w:val="003E6163"/>
    <w:rsid w:val="00442903"/>
    <w:rsid w:val="0046365C"/>
    <w:rsid w:val="004A4CAF"/>
    <w:rsid w:val="004E2D19"/>
    <w:rsid w:val="004F5762"/>
    <w:rsid w:val="0050673E"/>
    <w:rsid w:val="0051056C"/>
    <w:rsid w:val="005426BD"/>
    <w:rsid w:val="005A1EFD"/>
    <w:rsid w:val="005B2386"/>
    <w:rsid w:val="005C143B"/>
    <w:rsid w:val="005E058F"/>
    <w:rsid w:val="005E66D1"/>
    <w:rsid w:val="005E6CB0"/>
    <w:rsid w:val="0064429D"/>
    <w:rsid w:val="0065695C"/>
    <w:rsid w:val="006620AE"/>
    <w:rsid w:val="00665865"/>
    <w:rsid w:val="00674F4F"/>
    <w:rsid w:val="00686D66"/>
    <w:rsid w:val="0069059F"/>
    <w:rsid w:val="00692114"/>
    <w:rsid w:val="006A1930"/>
    <w:rsid w:val="006B1C90"/>
    <w:rsid w:val="006D5AAD"/>
    <w:rsid w:val="007201D3"/>
    <w:rsid w:val="00752C40"/>
    <w:rsid w:val="00767D99"/>
    <w:rsid w:val="007B79AC"/>
    <w:rsid w:val="007C5E1B"/>
    <w:rsid w:val="007D14D9"/>
    <w:rsid w:val="00821D7B"/>
    <w:rsid w:val="008262B0"/>
    <w:rsid w:val="008456E4"/>
    <w:rsid w:val="00855397"/>
    <w:rsid w:val="00867C46"/>
    <w:rsid w:val="0089558B"/>
    <w:rsid w:val="008967B1"/>
    <w:rsid w:val="008E03C5"/>
    <w:rsid w:val="008E2CE6"/>
    <w:rsid w:val="00905667"/>
    <w:rsid w:val="00927ACD"/>
    <w:rsid w:val="00941274"/>
    <w:rsid w:val="00954E6D"/>
    <w:rsid w:val="00955D59"/>
    <w:rsid w:val="00955F74"/>
    <w:rsid w:val="009A2D98"/>
    <w:rsid w:val="009B1CFA"/>
    <w:rsid w:val="009B7C11"/>
    <w:rsid w:val="009C08B2"/>
    <w:rsid w:val="009C59C5"/>
    <w:rsid w:val="009E48AD"/>
    <w:rsid w:val="009E66BE"/>
    <w:rsid w:val="009F0B8C"/>
    <w:rsid w:val="009F3E61"/>
    <w:rsid w:val="00A46787"/>
    <w:rsid w:val="00A56BBA"/>
    <w:rsid w:val="00A6232C"/>
    <w:rsid w:val="00A722C3"/>
    <w:rsid w:val="00A7457B"/>
    <w:rsid w:val="00A86C4A"/>
    <w:rsid w:val="00A9089A"/>
    <w:rsid w:val="00AC02E4"/>
    <w:rsid w:val="00AC66A5"/>
    <w:rsid w:val="00B14AA7"/>
    <w:rsid w:val="00B17B74"/>
    <w:rsid w:val="00B4157F"/>
    <w:rsid w:val="00B73F47"/>
    <w:rsid w:val="00B8221A"/>
    <w:rsid w:val="00BA1547"/>
    <w:rsid w:val="00BA535C"/>
    <w:rsid w:val="00BC22EF"/>
    <w:rsid w:val="00BC537B"/>
    <w:rsid w:val="00C04FAD"/>
    <w:rsid w:val="00C07DD6"/>
    <w:rsid w:val="00C17113"/>
    <w:rsid w:val="00C202B9"/>
    <w:rsid w:val="00C40FF8"/>
    <w:rsid w:val="00C41265"/>
    <w:rsid w:val="00C62063"/>
    <w:rsid w:val="00C653BB"/>
    <w:rsid w:val="00C87399"/>
    <w:rsid w:val="00C90D53"/>
    <w:rsid w:val="00C92F43"/>
    <w:rsid w:val="00C966D9"/>
    <w:rsid w:val="00CC0034"/>
    <w:rsid w:val="00CC1D84"/>
    <w:rsid w:val="00CD055D"/>
    <w:rsid w:val="00CD451F"/>
    <w:rsid w:val="00D14028"/>
    <w:rsid w:val="00D27C72"/>
    <w:rsid w:val="00D32C67"/>
    <w:rsid w:val="00D40A76"/>
    <w:rsid w:val="00D60768"/>
    <w:rsid w:val="00D85043"/>
    <w:rsid w:val="00D96F6E"/>
    <w:rsid w:val="00DC43E9"/>
    <w:rsid w:val="00DE01CF"/>
    <w:rsid w:val="00DE44B5"/>
    <w:rsid w:val="00E16E76"/>
    <w:rsid w:val="00E31F6A"/>
    <w:rsid w:val="00E54F7C"/>
    <w:rsid w:val="00E93F91"/>
    <w:rsid w:val="00EB5615"/>
    <w:rsid w:val="00EC3229"/>
    <w:rsid w:val="00EC6247"/>
    <w:rsid w:val="00ED486C"/>
    <w:rsid w:val="00EF59EF"/>
    <w:rsid w:val="00F121D3"/>
    <w:rsid w:val="00F5478C"/>
    <w:rsid w:val="00F614CB"/>
    <w:rsid w:val="00F65881"/>
    <w:rsid w:val="00F72452"/>
    <w:rsid w:val="00F874B3"/>
    <w:rsid w:val="00F921DE"/>
    <w:rsid w:val="00F94C4F"/>
    <w:rsid w:val="00F976AF"/>
    <w:rsid w:val="00FC2914"/>
    <w:rsid w:val="00FC6F5B"/>
    <w:rsid w:val="00FC7A53"/>
    <w:rsid w:val="00FE0F4A"/>
    <w:rsid w:val="00FF7F43"/>
    <w:rsid w:val="63D96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7"/>
    <w:qFormat/>
    <w:uiPriority w:val="0"/>
    <w:pPr>
      <w:spacing w:beforeAutospacing="1" w:afterAutospacing="1"/>
      <w:jc w:val="left"/>
      <w:outlineLvl w:val="0"/>
    </w:pPr>
    <w:rPr>
      <w:rFonts w:hint="eastAsia" w:ascii="宋体" w:hAnsi="宋体"/>
      <w:b/>
      <w:kern w:val="44"/>
      <w:sz w:val="48"/>
      <w:szCs w:val="48"/>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8"/>
    <w:autoRedefine/>
    <w:qFormat/>
    <w:uiPriority w:val="0"/>
    <w:pPr>
      <w:jc w:val="left"/>
    </w:pPr>
    <w:rPr>
      <w:szCs w:val="24"/>
    </w:rPr>
  </w:style>
  <w:style w:type="paragraph" w:styleId="4">
    <w:name w:val="Body Text"/>
    <w:basedOn w:val="1"/>
    <w:next w:val="1"/>
    <w:link w:val="20"/>
    <w:autoRedefine/>
    <w:unhideWhenUsed/>
    <w:qFormat/>
    <w:uiPriority w:val="0"/>
    <w:pPr>
      <w:autoSpaceDE w:val="0"/>
      <w:autoSpaceDN w:val="0"/>
      <w:spacing w:before="100" w:beforeAutospacing="1" w:after="100" w:afterAutospacing="1"/>
      <w:ind w:left="120"/>
      <w:jc w:val="left"/>
    </w:pPr>
    <w:rPr>
      <w:rFonts w:ascii="宋体" w:hAnsi="宋体" w:cs="宋体"/>
      <w:kern w:val="0"/>
      <w:sz w:val="32"/>
      <w:szCs w:val="32"/>
    </w:rPr>
  </w:style>
  <w:style w:type="paragraph" w:styleId="5">
    <w:name w:val="Body Text Indent"/>
    <w:basedOn w:val="1"/>
    <w:link w:val="30"/>
    <w:autoRedefine/>
    <w:qFormat/>
    <w:uiPriority w:val="99"/>
    <w:pPr>
      <w:spacing w:after="120"/>
      <w:ind w:left="420" w:leftChars="200"/>
    </w:pPr>
    <w:rPr>
      <w:szCs w:val="24"/>
    </w:rPr>
  </w:style>
  <w:style w:type="paragraph" w:styleId="6">
    <w:name w:val="Balloon Text"/>
    <w:basedOn w:val="1"/>
    <w:link w:val="21"/>
    <w:autoRedefine/>
    <w:semiHidden/>
    <w:unhideWhenUsed/>
    <w:qFormat/>
    <w:uiPriority w:val="99"/>
    <w:rPr>
      <w:sz w:val="18"/>
      <w:szCs w:val="18"/>
    </w:rPr>
  </w:style>
  <w:style w:type="paragraph" w:styleId="7">
    <w:name w:val="footer"/>
    <w:basedOn w:val="1"/>
    <w:link w:val="1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8"/>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HTML Preformatted"/>
    <w:basedOn w:val="1"/>
    <w:link w:val="3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0">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link w:val="29"/>
    <w:autoRedefine/>
    <w:qFormat/>
    <w:uiPriority w:val="10"/>
    <w:pPr>
      <w:spacing w:before="240" w:after="60"/>
      <w:jc w:val="center"/>
    </w:pPr>
    <w:rPr>
      <w:rFonts w:eastAsia="方正小标宋简体"/>
      <w:bCs/>
      <w:sz w:val="44"/>
      <w:szCs w:val="32"/>
    </w:rPr>
  </w:style>
  <w:style w:type="table" w:styleId="13">
    <w:name w:val="Table Grid"/>
    <w:basedOn w:val="12"/>
    <w:autoRedefine/>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page number"/>
    <w:basedOn w:val="14"/>
    <w:autoRedefine/>
    <w:qFormat/>
    <w:uiPriority w:val="0"/>
  </w:style>
  <w:style w:type="character" w:styleId="16">
    <w:name w:val="FollowedHyperlink"/>
    <w:basedOn w:val="14"/>
    <w:autoRedefine/>
    <w:qFormat/>
    <w:uiPriority w:val="0"/>
    <w:rPr>
      <w:color w:val="800080"/>
      <w:u w:val="single"/>
    </w:rPr>
  </w:style>
  <w:style w:type="character" w:styleId="17">
    <w:name w:val="Hyperlink"/>
    <w:autoRedefine/>
    <w:qFormat/>
    <w:uiPriority w:val="0"/>
    <w:rPr>
      <w:rFonts w:ascii="Calibri" w:hAnsi="Calibri" w:eastAsia="宋体" w:cs="Times New Roman"/>
      <w:color w:val="0000FF"/>
      <w:u w:val="single"/>
    </w:rPr>
  </w:style>
  <w:style w:type="character" w:customStyle="1" w:styleId="18">
    <w:name w:val="页眉 Char"/>
    <w:basedOn w:val="14"/>
    <w:link w:val="8"/>
    <w:autoRedefine/>
    <w:qFormat/>
    <w:uiPriority w:val="99"/>
    <w:rPr>
      <w:sz w:val="18"/>
      <w:szCs w:val="18"/>
    </w:rPr>
  </w:style>
  <w:style w:type="character" w:customStyle="1" w:styleId="19">
    <w:name w:val="页脚 Char"/>
    <w:basedOn w:val="14"/>
    <w:link w:val="7"/>
    <w:autoRedefine/>
    <w:qFormat/>
    <w:uiPriority w:val="99"/>
    <w:rPr>
      <w:sz w:val="18"/>
      <w:szCs w:val="18"/>
    </w:rPr>
  </w:style>
  <w:style w:type="character" w:customStyle="1" w:styleId="20">
    <w:name w:val="正文文本 Char"/>
    <w:basedOn w:val="14"/>
    <w:link w:val="4"/>
    <w:autoRedefine/>
    <w:qFormat/>
    <w:uiPriority w:val="99"/>
    <w:rPr>
      <w:rFonts w:ascii="宋体" w:hAnsi="宋体" w:eastAsia="宋体" w:cs="宋体"/>
      <w:kern w:val="0"/>
      <w:sz w:val="32"/>
      <w:szCs w:val="32"/>
    </w:rPr>
  </w:style>
  <w:style w:type="character" w:customStyle="1" w:styleId="21">
    <w:name w:val="批注框文本 Char"/>
    <w:basedOn w:val="14"/>
    <w:link w:val="6"/>
    <w:autoRedefine/>
    <w:semiHidden/>
    <w:qFormat/>
    <w:uiPriority w:val="99"/>
    <w:rPr>
      <w:rFonts w:ascii="Calibri" w:hAnsi="Calibri" w:eastAsia="宋体" w:cs="Times New Roman"/>
      <w:sz w:val="18"/>
      <w:szCs w:val="18"/>
    </w:rPr>
  </w:style>
  <w:style w:type="character" w:customStyle="1" w:styleId="22">
    <w:name w:val="font01"/>
    <w:basedOn w:val="14"/>
    <w:autoRedefine/>
    <w:uiPriority w:val="0"/>
    <w:rPr>
      <w:rFonts w:hint="eastAsia" w:ascii="仿宋" w:hAnsi="仿宋" w:eastAsia="仿宋"/>
      <w:color w:val="000000"/>
      <w:sz w:val="22"/>
      <w:szCs w:val="22"/>
      <w:u w:val="none"/>
    </w:rPr>
  </w:style>
  <w:style w:type="character" w:customStyle="1" w:styleId="23">
    <w:name w:val="font41"/>
    <w:basedOn w:val="14"/>
    <w:autoRedefine/>
    <w:uiPriority w:val="0"/>
    <w:rPr>
      <w:rFonts w:hint="default" w:ascii="Times New Roman" w:hAnsi="Times New Roman" w:cs="Times New Roman"/>
      <w:color w:val="000000"/>
      <w:sz w:val="22"/>
      <w:szCs w:val="22"/>
      <w:u w:val="none"/>
    </w:rPr>
  </w:style>
  <w:style w:type="character" w:customStyle="1" w:styleId="24">
    <w:name w:val="font21"/>
    <w:basedOn w:val="14"/>
    <w:autoRedefine/>
    <w:qFormat/>
    <w:uiPriority w:val="0"/>
    <w:rPr>
      <w:rFonts w:hint="default" w:ascii="Times New Roman" w:hAnsi="Times New Roman" w:cs="Times New Roman"/>
      <w:color w:val="000000"/>
      <w:sz w:val="24"/>
      <w:szCs w:val="24"/>
      <w:u w:val="none"/>
    </w:rPr>
  </w:style>
  <w:style w:type="character" w:customStyle="1" w:styleId="25">
    <w:name w:val="font31"/>
    <w:basedOn w:val="14"/>
    <w:autoRedefine/>
    <w:qFormat/>
    <w:uiPriority w:val="0"/>
    <w:rPr>
      <w:rFonts w:hint="eastAsia" w:ascii="方正仿宋_GBK" w:eastAsia="方正仿宋_GBK"/>
      <w:color w:val="000000"/>
      <w:sz w:val="24"/>
      <w:szCs w:val="24"/>
      <w:u w:val="none"/>
    </w:rPr>
  </w:style>
  <w:style w:type="paragraph" w:customStyle="1" w:styleId="26">
    <w:name w:val="列出段落1"/>
    <w:basedOn w:val="1"/>
    <w:qFormat/>
    <w:uiPriority w:val="34"/>
    <w:pPr>
      <w:widowControl/>
      <w:spacing w:before="100" w:beforeAutospacing="1" w:after="100" w:afterAutospacing="1"/>
      <w:jc w:val="left"/>
    </w:pPr>
    <w:rPr>
      <w:rFonts w:ascii="宋体" w:hAnsi="宋体" w:cs="宋体"/>
      <w:kern w:val="0"/>
      <w:sz w:val="24"/>
      <w:szCs w:val="24"/>
    </w:rPr>
  </w:style>
  <w:style w:type="character" w:customStyle="1" w:styleId="27">
    <w:name w:val="标题 1 Char"/>
    <w:basedOn w:val="14"/>
    <w:link w:val="2"/>
    <w:qFormat/>
    <w:uiPriority w:val="0"/>
    <w:rPr>
      <w:rFonts w:ascii="宋体" w:hAnsi="宋体" w:eastAsia="宋体" w:cs="Times New Roman"/>
      <w:b/>
      <w:kern w:val="44"/>
      <w:sz w:val="48"/>
      <w:szCs w:val="48"/>
    </w:rPr>
  </w:style>
  <w:style w:type="character" w:customStyle="1" w:styleId="28">
    <w:name w:val="批注文字 Char"/>
    <w:basedOn w:val="14"/>
    <w:link w:val="3"/>
    <w:uiPriority w:val="0"/>
    <w:rPr>
      <w:rFonts w:ascii="Calibri" w:hAnsi="Calibri" w:eastAsia="宋体" w:cs="Times New Roman"/>
      <w:szCs w:val="24"/>
    </w:rPr>
  </w:style>
  <w:style w:type="character" w:customStyle="1" w:styleId="29">
    <w:name w:val="标题 Char"/>
    <w:basedOn w:val="14"/>
    <w:link w:val="11"/>
    <w:uiPriority w:val="10"/>
    <w:rPr>
      <w:rFonts w:ascii="Calibri" w:hAnsi="Calibri" w:eastAsia="方正小标宋简体" w:cs="Times New Roman"/>
      <w:bCs/>
      <w:sz w:val="44"/>
      <w:szCs w:val="32"/>
    </w:rPr>
  </w:style>
  <w:style w:type="character" w:customStyle="1" w:styleId="30">
    <w:name w:val="正文文本缩进 Char"/>
    <w:basedOn w:val="14"/>
    <w:link w:val="5"/>
    <w:qFormat/>
    <w:uiPriority w:val="99"/>
    <w:rPr>
      <w:rFonts w:ascii="Calibri" w:hAnsi="Calibri" w:eastAsia="宋体" w:cs="Times New Roman"/>
      <w:szCs w:val="24"/>
    </w:rPr>
  </w:style>
  <w:style w:type="character" w:customStyle="1" w:styleId="31">
    <w:name w:val="HTML 预设格式 Char"/>
    <w:basedOn w:val="14"/>
    <w:link w:val="9"/>
    <w:autoRedefine/>
    <w:qFormat/>
    <w:uiPriority w:val="0"/>
    <w:rPr>
      <w:rFonts w:ascii="宋体" w:hAnsi="宋体" w:eastAsia="宋体" w:cs="Times New Roman"/>
      <w:kern w:val="0"/>
      <w:sz w:val="24"/>
      <w:szCs w:val="24"/>
    </w:rPr>
  </w:style>
  <w:style w:type="table" w:customStyle="1" w:styleId="32">
    <w:name w:val="网格型1"/>
    <w:basedOn w:val="12"/>
    <w:autoRedefine/>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3">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paragraph" w:customStyle="1" w:styleId="34">
    <w:name w:val="列出段落4"/>
    <w:basedOn w:val="1"/>
    <w:qFormat/>
    <w:uiPriority w:val="34"/>
    <w:pPr>
      <w:ind w:firstLine="420" w:firstLineChars="200"/>
    </w:pPr>
    <w:rPr>
      <w:szCs w:val="24"/>
    </w:rPr>
  </w:style>
  <w:style w:type="paragraph" w:customStyle="1" w:styleId="35">
    <w:name w:val="列出段落2"/>
    <w:basedOn w:val="1"/>
    <w:qFormat/>
    <w:uiPriority w:val="34"/>
    <w:pPr>
      <w:widowControl/>
      <w:spacing w:before="100" w:beforeAutospacing="1" w:after="100" w:afterAutospacing="1"/>
      <w:jc w:val="left"/>
    </w:pPr>
    <w:rPr>
      <w:rFonts w:ascii="宋体" w:hAnsi="宋体" w:cs="宋体"/>
      <w:kern w:val="0"/>
      <w:sz w:val="24"/>
      <w:szCs w:val="24"/>
    </w:rPr>
  </w:style>
  <w:style w:type="paragraph" w:customStyle="1" w:styleId="36">
    <w:name w:val="TOC 标题1"/>
    <w:basedOn w:val="2"/>
    <w:next w:val="1"/>
    <w:qFormat/>
    <w:uiPriority w:val="99"/>
    <w:pPr>
      <w:widowControl/>
      <w:spacing w:before="240" w:line="259" w:lineRule="auto"/>
      <w:outlineLvl w:val="9"/>
    </w:pPr>
    <w:rPr>
      <w:rFonts w:ascii="Cambria" w:hAnsi="Cambria"/>
      <w:b w:val="0"/>
      <w:color w:val="365F91"/>
      <w:kern w:val="0"/>
      <w:sz w:val="32"/>
      <w:szCs w:val="32"/>
    </w:rPr>
  </w:style>
  <w:style w:type="paragraph" w:customStyle="1" w:styleId="37">
    <w:name w:val="正文2"/>
    <w:basedOn w:val="1"/>
    <w:next w:val="1"/>
    <w:qFormat/>
    <w:uiPriority w:val="0"/>
    <w:rPr>
      <w:rFonts w:ascii="Times New Roman" w:hAnsi="Times New Roman"/>
      <w:szCs w:val="24"/>
    </w:rPr>
  </w:style>
  <w:style w:type="table" w:customStyle="1" w:styleId="38">
    <w:name w:val="网格型2"/>
    <w:basedOn w:val="12"/>
    <w:autoRedefine/>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235</Words>
  <Characters>1340</Characters>
  <Lines>11</Lines>
  <Paragraphs>3</Paragraphs>
  <TotalTime>1</TotalTime>
  <ScaleCrop>false</ScaleCrop>
  <LinksUpToDate>false</LinksUpToDate>
  <CharactersWithSpaces>1572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2024-02-27T03:38:00Z</dcterms:created>
  <dc:creator>lenovo</dc:creator>
  <cp:lastModifiedBy>wy</cp:lastModifiedBy>
  <cp:lastPrinted>2024-02-27T02:28:00Z</cp:lastPrinted>
  <dcterms:modified xsi:type="dcterms:W3CDTF">2024-03-04T06:50:12Z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D59FCF25A8C848819DEA56BDACC570BF_13</vt:lpwstr>
  </property>
</Properties>
</file>