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lang w:val="en-US" w:eastAsia="zh-CN"/>
        </w:rPr>
      </w:pPr>
      <w:bookmarkStart w:id="0" w:name="SectionMark4"/>
      <w:r>
        <w:rPr>
          <w:rFonts w:ascii="黑体" w:hAnsi="黑体" w:eastAsia="黑体" w:cs="Times New Roman"/>
        </w:rPr>
        <mc:AlternateContent>
          <mc:Choice Requires="wps">
            <w:drawing>
              <wp:anchor distT="0" distB="0" distL="114300" distR="114300" simplePos="0" relativeHeight="251661312" behindDoc="0" locked="0" layoutInCell="1" allowOverlap="1">
                <wp:simplePos x="0" y="0"/>
                <wp:positionH relativeFrom="column">
                  <wp:posOffset>2922270</wp:posOffset>
                </wp:positionH>
                <wp:positionV relativeFrom="topMargin">
                  <wp:posOffset>363220</wp:posOffset>
                </wp:positionV>
                <wp:extent cx="3696970" cy="792480"/>
                <wp:effectExtent l="0" t="0" r="0" b="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36"/>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301pt;margin-top:28.6pt;height:62.4pt;width:291.1pt;mso-position-horizontal-relative:page;mso-position-vertical-relative:page;z-index:251661312;mso-width-relative:page;mso-height-relative:page;" filled="f" stroked="f" coordsize="21600,21600" o:gfxdata="UEsFBgAAAAAAAAAAAAAAAAAAAAAAAFBLAwQKAAAAAACHTuJAAAAAAAAAAAAAAAAABAAAAGRycy9Q&#10;SwMEFAAAAAgAh07iQJjbfJXXAAAACwEAAA8AAABkcnMvZG93bnJldi54bWxNj01PwzAMhu9I/IfI&#10;SNxY0qobU2k6IT4kDlwY5e41oalonKrJ1u7f453gZFt+9PpxtVv8IE52in0gDdlKgbDUBtNTp6H5&#10;fL3bgogJyeAQyGo42wi7+vqqwtKEmT7saZ86wSEUS9TgUhpLKWPrrMe4CqMl3n2HyWPiceqkmXDm&#10;cD/IXKmN9NgTX3A42idn25/90WtIyTxm5+bFx7ev5f15dqpdY6P17U2mHkAku6Q/GC76rA41Ox3C&#10;kUwUg4Zio3JGNazvuV4AVeQFiAN321yBrCv5/4f6F1BLAwQUAAAACACHTuJAzN8N9PIBAADTAwAA&#10;DgAAAGRycy9lMm9Eb2MueG1srVPbbtswDH0fsH8Q9L44ybKkMeIUXYsMA7puQNsPYGQ5FmaLGqXE&#10;zr5+lJxm2fo27EUQLzo8PKRW133biIMmb9AWcjIaS6GtwtLYXSGfnzbvrqTwAWwJDVpdyKP28nr9&#10;9s2qc7meYo1NqUkwiPV55wpZh+DyLPOq1i34ETptOVghtRDYpF1WEnSM3jbZdDyeZx1S6QiV9p69&#10;d0NQrhN+VWkVvlaV10E0hWRuIZ2Uzm08s/UK8h2Bq4060YB/YNGCsVz0DHUHAcSezCuo1ihCj1UY&#10;KWwzrCqjdOqBu5mM/+rmsQanUy8sjndnmfz/g1UPh28kTFnIhRQWWh7Rk+6D+Ii9mEZ1OudzTnp0&#10;nBZ6dhcy0D6ygty7e1TfvbB4W4Pd6Rsi7GoNJRNMSfw+uwAY0HyE2nZfsORisA+YsPqK2ojJkgiu&#10;wbM6nucTCSl2vp8v58sFhxTHFsvp7CoNMIP85bUjHz5pbEW8FJJ4/gkdDvc+RDaQv6TEYhY3pmnS&#10;DjT2DwcnRk9iHwkP1EO/7U+abLE8ch+Ew0rxF+BLjfRTio7XqZD+xx5IS9F8tizHcjKbxf1LxuzD&#10;YsoGXUa2lxGwiqFYRCmG621gq4LGM+DekdnVXO1iDjcs48akDqPeA7kTfd6c1Phpy+NqXtop6/df&#10;X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Nt8ldcAAAALAQAADwAAAAAAAAABACAAAAA4AAAA&#10;ZHJzL2Rvd25yZXYueG1sUEsBAhQAFAAAAAgAh07iQMzfDfTyAQAA0wMAAA4AAAAAAAAAAQAgAAAA&#10;PAEAAGRycy9lMm9Eb2MueG1sUEsFBgAAAAAGAAYAWQEAAKAFAAAAAA==&#10;">
                <v:fill on="f" focussize="0,0"/>
                <v:stroke on="f"/>
                <v:imagedata o:title=""/>
                <o:lock v:ext="edit" aspectratio="f"/>
                <v:textbox style="mso-fit-shape-to-text:t;">
                  <w:txbxContent>
                    <w:p>
                      <w:pPr>
                        <w:pStyle w:val="36"/>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 xml:space="preserve">ICS </w:t>
      </w:r>
      <w:r>
        <w:rPr>
          <w:rFonts w:hint="eastAsia" w:ascii="黑体" w:hAnsi="黑体" w:eastAsia="黑体" w:cs="Times New Roman"/>
          <w:lang w:val="en-US" w:eastAsia="zh-CN"/>
        </w:rPr>
        <w:t>11</w:t>
      </w:r>
      <w:r>
        <w:rPr>
          <w:rFonts w:ascii="黑体" w:hAnsi="黑体" w:eastAsia="黑体" w:cs="Times New Roman"/>
        </w:rPr>
        <w:t>.</w:t>
      </w:r>
      <w:r>
        <w:rPr>
          <w:rFonts w:hint="eastAsia" w:ascii="黑体" w:hAnsi="黑体" w:eastAsia="黑体" w:cs="Times New Roman"/>
          <w:lang w:val="en-US" w:eastAsia="zh-CN"/>
        </w:rPr>
        <w:t>020</w:t>
      </w:r>
    </w:p>
    <w:p>
      <w:pPr>
        <w:rPr>
          <w:rFonts w:ascii="黑体" w:hAnsi="黑体" w:eastAsia="黑体" w:cs="Times New Roman"/>
        </w:rPr>
      </w:pPr>
      <w:r>
        <w:rPr>
          <w:rFonts w:ascii="黑体" w:hAnsi="黑体" w:eastAsia="黑体" w:cs="Times New Roman"/>
        </w:rPr>
        <w:t xml:space="preserve">CCS </w:t>
      </w:r>
      <w:r>
        <w:rPr>
          <w:rFonts w:hint="eastAsia" w:ascii="黑体" w:hAnsi="黑体" w:eastAsia="黑体" w:cs="Times New Roman"/>
          <w:lang w:val="en-US" w:eastAsia="zh-CN"/>
        </w:rPr>
        <w:t>C</w:t>
      </w:r>
      <w:r>
        <w:rPr>
          <w:rFonts w:ascii="黑体" w:hAnsi="黑体" w:eastAsia="黑体" w:cs="Times New Roman"/>
        </w:rPr>
        <w:t xml:space="preserve"> </w:t>
      </w:r>
      <w:r>
        <w:rPr>
          <w:rFonts w:hint="eastAsia" w:ascii="黑体" w:hAnsi="黑体" w:eastAsia="黑体" w:cs="Times New Roman"/>
          <w:lang w:val="en-US" w:eastAsia="zh-CN"/>
        </w:rPr>
        <w:t>05</w:t>
      </w:r>
      <w:r>
        <w:rPr>
          <w:rFonts w:ascii="黑体" w:hAnsi="黑体" w:eastAsia="黑体" w:cs="Times New Roman"/>
        </w:rPr>
        <w:t xml:space="preserve"> </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topMargin">
                  <wp:posOffset>1026795</wp:posOffset>
                </wp:positionV>
                <wp:extent cx="6120130" cy="615950"/>
                <wp:effectExtent l="4445" t="4445" r="9525" b="8255"/>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0.35pt;margin-top:80.85pt;height:48.5pt;width:481.9pt;mso-position-horizontal-relative:page;mso-position-vertical-relative:page;z-index:251664384;mso-width-relative:page;mso-height-relative:page;" filled="f" stroked="t" coordsize="21600,21600" o:gfxdata="UEsFBgAAAAAAAAAAAAAAAAAAAAAAAFBLAwQKAAAAAACHTuJAAAAAAAAAAAAAAAAABAAAAGRycy9Q&#10;SwMEFAAAAAgAh07iQMT02MLYAAAACgEAAA8AAABkcnMvZG93bnJldi54bWxNj8tOwzAQRfdI/IM1&#10;SOxax6lI2jROJZBAAlYUJLZuPE0i/Ihspw18PcOK7uZxdOdMvZutYScMcfBOglhmwNC1Xg+uk/Dx&#10;/rhYA4tJOa2MdyjhGyPsmuurWlXan90bnvapYxTiYqUk9CmNFeex7dGquPQjOtodfbAqURs6roM6&#10;U7g1PM+ygls1OLrQqxEfemy/9pOVYKef100+h+dOPH2+4Gp1b8pxlvL2RmRbYAnn9A/Dnz6pQ0NO&#10;Bz85HZmRsBCCSJoXogRGwKbIqThIyO/WJfCm5pcvNL9QSwMEFAAAAAgAh07iQCN7YJotAgAAUAQA&#10;AA4AAABkcnMvZTJvRG9jLnhtbK1U227UMBB9R+IfLL/TbLbb0kabrcpWRUilILV8gNdxEgvbY8bO&#10;JuXrGTvbZQVviDxYmUvOnJk5zvpmsobtFQYNrubl2YIz5SQ02nU1//Z8/+6KsxCFa4QBp2r+ogK/&#10;2bx9sx59pZbQg2kUMgJxoRp9zfsYfVUUQfbKinAGXjkKtoBWRDKxKxoUI6FbUywXi8tiBGw8glQh&#10;kPduDvJNxm9bJeOXtg0qMlNz4hbzifncpbPYrEXVofC9lgca4h9YWKEdFT1C3Yko2ID6LyirJUKA&#10;Np5JsAW0rZYq90DdlIs/unnqhVe5FxpO8Mcxhf8HKx/3X5HppubnnDlhaUXPaorsA0ysvErjGX2o&#10;KOvJU16cyF/ziEOiJargH0B+D8zBtheuU7eIMPZKNMQwJ9H3xQnAjBYS1G78DA1VE0OEjDW1aBMm&#10;zYRRDVrWy3FBiZEk52VJUzqnkKTYZXlxfZE3WIjq9WuPIX5UYFl6qTmSADK62D+EmNiI6jUlFXNw&#10;r43JIjCOjalg7guMblIkG9jttgbZXpCG7vOTk8xgqYXZXS7SM6uJ/KS52f9KL8wYuX44Bbc6kv6N&#10;tjW/OmIQSeMOk0vDmscWp9102McOmheaIcKsZ7p/9NID/uRsJC3XPPwYBCrOzCdHq7guV6sk/mys&#10;Lt4vycDTyO40IpwkKFogZ/PrNpLVChMIcPCou56qHTXg4JZW2Oo83bTrmdyBPsk2N324YulenNo5&#10;6/ePYP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PTYwtgAAAAKAQAADwAAAAAAAAABACAAAAA4&#10;AAAAZHJzL2Rvd25yZXYueG1sUEsBAhQAFAAAAAgAh07iQCN7YJotAgAAUAQAAA4AAAAAAAAAAQAg&#10;AAAAPQEAAGRycy9lMm9Eb2MueG1sUEsFBgAAAAAGAAYAWQEAANwFA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rightMargin">
                  <wp:posOffset>-1796415</wp:posOffset>
                </wp:positionH>
                <wp:positionV relativeFrom="topMargin">
                  <wp:posOffset>2238375</wp:posOffset>
                </wp:positionV>
                <wp:extent cx="1927225" cy="304800"/>
                <wp:effectExtent l="4445" t="4445" r="11430" b="14605"/>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1.35pt;margin-top:176.25pt;height:24pt;width:151.75pt;mso-position-horizontal-relative:page;mso-position-vertical-relative:page;z-index:251665408;mso-width-relative:page;mso-height-relative:page;" filled="f" stroked="t" coordsize="21600,21600" o:gfxdata="UEsFBgAAAAAAAAAAAAAAAAAAAAAAAFBLAwQKAAAAAACHTuJAAAAAAAAAAAAAAAAABAAAAGRycy9Q&#10;SwMEFAAAAAgAh07iQHRV1D3aAAAACwEAAA8AAABkcnMvZG93bnJldi54bWxNj8FOwzAQRO9I/IO1&#10;SNxaOw4pbYhTCSSQgBMFqVc33iYR9jqKnTbw9ZgTHFfzNPO22s7OshOOofekIFsKYEiNNz21Cj7e&#10;HxdrYCFqMtp6QgVfGGBbX15UujT+TG942sWWpRIKpVbQxTiUnIemQ6fD0g9IKTv60emYzrHlZtTn&#10;VO4sl0KsuNM9pYVOD/jQYfO5m5wCN32/buQ8PrfZ0/4F8/ze3g6zUtdXmbgDFnGOfzD86id1qJPT&#10;wU9kArMKFnItN4lVkBeyAJYQKVbADgpuhCiA1xX//0P9A1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RV1D3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topMargin">
                  <wp:posOffset>2708910</wp:posOffset>
                </wp:positionV>
                <wp:extent cx="6115050" cy="0"/>
                <wp:effectExtent l="0" t="6350" r="0" b="635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2336;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topMargin">
                  <wp:posOffset>4140835</wp:posOffset>
                </wp:positionV>
                <wp:extent cx="5924550" cy="3248025"/>
                <wp:effectExtent l="4445" t="4445" r="14605" b="5080"/>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autoSpaceDE w:val="0"/>
                              <w:autoSpaceDN w:val="0"/>
                              <w:adjustRightInd w:val="0"/>
                              <w:jc w:val="center"/>
                              <w:rPr>
                                <w:rFonts w:hint="default" w:ascii="Times New Roman" w:hAnsi="Times New Roman" w:eastAsia="黑体" w:cs="Times New Roman"/>
                                <w:kern w:val="0"/>
                                <w:sz w:val="52"/>
                                <w:szCs w:val="52"/>
                                <w:lang w:val="en-US" w:eastAsia="zh-CN"/>
                              </w:rPr>
                            </w:pPr>
                            <w:r>
                              <w:rPr>
                                <w:rFonts w:hint="default" w:ascii="Times New Roman" w:hAnsi="Times New Roman" w:eastAsia="黑体" w:cs="Times New Roman"/>
                                <w:kern w:val="0"/>
                                <w:sz w:val="52"/>
                                <w:szCs w:val="52"/>
                                <w:lang w:val="en-US" w:eastAsia="zh-CN"/>
                              </w:rPr>
                              <w:t>儿童预防接种评估门诊建设</w:t>
                            </w:r>
                          </w:p>
                          <w:p>
                            <w:pPr>
                              <w:jc w:val="center"/>
                              <w:rPr>
                                <w:rFonts w:hint="eastAsia" w:ascii="黑体" w:hAnsi="宋体" w:eastAsia="黑体"/>
                                <w:sz w:val="52"/>
                                <w:szCs w:val="52"/>
                                <w:lang w:val="en-US" w:eastAsia="zh-CN"/>
                              </w:rPr>
                            </w:pPr>
                            <w:r>
                              <w:rPr>
                                <w:rFonts w:hint="default" w:ascii="Times New Roman" w:hAnsi="Times New Roman" w:eastAsia="黑体" w:cs="Times New Roman"/>
                                <w:kern w:val="0"/>
                                <w:sz w:val="52"/>
                                <w:szCs w:val="52"/>
                                <w:lang w:val="en-US" w:eastAsia="zh-CN"/>
                              </w:rPr>
                              <w:t>和管理规范</w:t>
                            </w:r>
                          </w:p>
                          <w:p>
                            <w:pPr>
                              <w:pStyle w:val="83"/>
                              <w:jc w:val="center"/>
                              <w:rPr>
                                <w:rFonts w:hint="default" w:ascii="黑体" w:hAnsi="黑体" w:eastAsia="黑体"/>
                                <w:kern w:val="0"/>
                                <w:sz w:val="28"/>
                                <w:szCs w:val="21"/>
                                <w:lang w:val="en-US" w:eastAsia="zh-CN"/>
                              </w:rPr>
                            </w:pPr>
                            <w:r>
                              <w:rPr>
                                <w:rFonts w:hint="default" w:ascii="黑体" w:hAnsi="黑体" w:eastAsia="黑体"/>
                                <w:kern w:val="0"/>
                                <w:sz w:val="28"/>
                                <w:szCs w:val="21"/>
                                <w:lang w:val="en-US" w:eastAsia="zh-CN"/>
                              </w:rPr>
                              <w:t xml:space="preserve">Specification for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 xml:space="preserve">onstruction and </w:t>
                            </w:r>
                            <w:r>
                              <w:rPr>
                                <w:rFonts w:hint="eastAsia" w:ascii="黑体" w:hAnsi="黑体" w:eastAsia="黑体"/>
                                <w:kern w:val="0"/>
                                <w:sz w:val="28"/>
                                <w:szCs w:val="21"/>
                                <w:lang w:val="en-US" w:eastAsia="zh-CN"/>
                              </w:rPr>
                              <w:t>m</w:t>
                            </w:r>
                            <w:r>
                              <w:rPr>
                                <w:rFonts w:hint="default" w:ascii="黑体" w:hAnsi="黑体" w:eastAsia="黑体"/>
                                <w:kern w:val="0"/>
                                <w:sz w:val="28"/>
                                <w:szCs w:val="21"/>
                                <w:lang w:val="en-US" w:eastAsia="zh-CN"/>
                              </w:rPr>
                              <w:t xml:space="preserve">anagement of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hild</w:t>
                            </w:r>
                          </w:p>
                          <w:p>
                            <w:pPr>
                              <w:pStyle w:val="83"/>
                              <w:jc w:val="center"/>
                              <w:rPr>
                                <w:rFonts w:hint="default" w:ascii="黑体" w:hAnsi="黑体" w:eastAsia="黑体"/>
                                <w:kern w:val="0"/>
                                <w:sz w:val="28"/>
                                <w:szCs w:val="21"/>
                                <w:lang w:val="en-US" w:eastAsia="zh-CN"/>
                              </w:rPr>
                            </w:pPr>
                            <w:r>
                              <w:rPr>
                                <w:rFonts w:hint="eastAsia" w:ascii="黑体" w:hAnsi="黑体" w:eastAsia="黑体"/>
                                <w:kern w:val="0"/>
                                <w:sz w:val="28"/>
                                <w:szCs w:val="21"/>
                                <w:lang w:val="en-US" w:eastAsia="zh-CN"/>
                              </w:rPr>
                              <w:t>v</w:t>
                            </w:r>
                            <w:r>
                              <w:rPr>
                                <w:rFonts w:hint="default" w:ascii="黑体" w:hAnsi="黑体" w:eastAsia="黑体"/>
                                <w:kern w:val="0"/>
                                <w:sz w:val="28"/>
                                <w:szCs w:val="21"/>
                                <w:lang w:val="en-US" w:eastAsia="zh-CN"/>
                              </w:rPr>
                              <w:t xml:space="preserve">accination </w:t>
                            </w:r>
                            <w:r>
                              <w:rPr>
                                <w:rFonts w:hint="eastAsia" w:ascii="黑体" w:hAnsi="黑体" w:eastAsia="黑体"/>
                                <w:kern w:val="0"/>
                                <w:sz w:val="28"/>
                                <w:szCs w:val="21"/>
                                <w:lang w:val="en-US" w:eastAsia="zh-CN"/>
                              </w:rPr>
                              <w:t>a</w:t>
                            </w:r>
                            <w:r>
                              <w:rPr>
                                <w:rFonts w:hint="default" w:ascii="黑体" w:hAnsi="黑体" w:eastAsia="黑体"/>
                                <w:kern w:val="0"/>
                                <w:sz w:val="28"/>
                                <w:szCs w:val="21"/>
                                <w:lang w:val="en-US" w:eastAsia="zh-CN"/>
                              </w:rPr>
                              <w:t xml:space="preserve">ssessment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linic</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3360;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autoSpaceDE w:val="0"/>
                        <w:autoSpaceDN w:val="0"/>
                        <w:adjustRightInd w:val="0"/>
                        <w:jc w:val="center"/>
                        <w:rPr>
                          <w:rFonts w:hint="default" w:ascii="Times New Roman" w:hAnsi="Times New Roman" w:eastAsia="黑体" w:cs="Times New Roman"/>
                          <w:kern w:val="0"/>
                          <w:sz w:val="52"/>
                          <w:szCs w:val="52"/>
                          <w:lang w:val="en-US" w:eastAsia="zh-CN"/>
                        </w:rPr>
                      </w:pPr>
                      <w:r>
                        <w:rPr>
                          <w:rFonts w:hint="default" w:ascii="Times New Roman" w:hAnsi="Times New Roman" w:eastAsia="黑体" w:cs="Times New Roman"/>
                          <w:kern w:val="0"/>
                          <w:sz w:val="52"/>
                          <w:szCs w:val="52"/>
                          <w:lang w:val="en-US" w:eastAsia="zh-CN"/>
                        </w:rPr>
                        <w:t>儿童预防接种评估门诊建设</w:t>
                      </w:r>
                    </w:p>
                    <w:p>
                      <w:pPr>
                        <w:jc w:val="center"/>
                        <w:rPr>
                          <w:rFonts w:hint="eastAsia" w:ascii="黑体" w:hAnsi="宋体" w:eastAsia="黑体"/>
                          <w:sz w:val="52"/>
                          <w:szCs w:val="52"/>
                          <w:lang w:val="en-US" w:eastAsia="zh-CN"/>
                        </w:rPr>
                      </w:pPr>
                      <w:r>
                        <w:rPr>
                          <w:rFonts w:hint="default" w:ascii="Times New Roman" w:hAnsi="Times New Roman" w:eastAsia="黑体" w:cs="Times New Roman"/>
                          <w:kern w:val="0"/>
                          <w:sz w:val="52"/>
                          <w:szCs w:val="52"/>
                          <w:lang w:val="en-US" w:eastAsia="zh-CN"/>
                        </w:rPr>
                        <w:t>和管理规范</w:t>
                      </w:r>
                    </w:p>
                    <w:p>
                      <w:pPr>
                        <w:pStyle w:val="83"/>
                        <w:jc w:val="center"/>
                        <w:rPr>
                          <w:rFonts w:hint="default" w:ascii="黑体" w:hAnsi="黑体" w:eastAsia="黑体"/>
                          <w:kern w:val="0"/>
                          <w:sz w:val="28"/>
                          <w:szCs w:val="21"/>
                          <w:lang w:val="en-US" w:eastAsia="zh-CN"/>
                        </w:rPr>
                      </w:pPr>
                      <w:r>
                        <w:rPr>
                          <w:rFonts w:hint="default" w:ascii="黑体" w:hAnsi="黑体" w:eastAsia="黑体"/>
                          <w:kern w:val="0"/>
                          <w:sz w:val="28"/>
                          <w:szCs w:val="21"/>
                          <w:lang w:val="en-US" w:eastAsia="zh-CN"/>
                        </w:rPr>
                        <w:t xml:space="preserve">Specification for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 xml:space="preserve">onstruction and </w:t>
                      </w:r>
                      <w:r>
                        <w:rPr>
                          <w:rFonts w:hint="eastAsia" w:ascii="黑体" w:hAnsi="黑体" w:eastAsia="黑体"/>
                          <w:kern w:val="0"/>
                          <w:sz w:val="28"/>
                          <w:szCs w:val="21"/>
                          <w:lang w:val="en-US" w:eastAsia="zh-CN"/>
                        </w:rPr>
                        <w:t>m</w:t>
                      </w:r>
                      <w:r>
                        <w:rPr>
                          <w:rFonts w:hint="default" w:ascii="黑体" w:hAnsi="黑体" w:eastAsia="黑体"/>
                          <w:kern w:val="0"/>
                          <w:sz w:val="28"/>
                          <w:szCs w:val="21"/>
                          <w:lang w:val="en-US" w:eastAsia="zh-CN"/>
                        </w:rPr>
                        <w:t xml:space="preserve">anagement of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hild</w:t>
                      </w:r>
                    </w:p>
                    <w:p>
                      <w:pPr>
                        <w:pStyle w:val="83"/>
                        <w:jc w:val="center"/>
                        <w:rPr>
                          <w:rFonts w:hint="default" w:ascii="黑体" w:hAnsi="黑体" w:eastAsia="黑体"/>
                          <w:kern w:val="0"/>
                          <w:sz w:val="28"/>
                          <w:szCs w:val="21"/>
                          <w:lang w:val="en-US" w:eastAsia="zh-CN"/>
                        </w:rPr>
                      </w:pPr>
                      <w:r>
                        <w:rPr>
                          <w:rFonts w:hint="eastAsia" w:ascii="黑体" w:hAnsi="黑体" w:eastAsia="黑体"/>
                          <w:kern w:val="0"/>
                          <w:sz w:val="28"/>
                          <w:szCs w:val="21"/>
                          <w:lang w:val="en-US" w:eastAsia="zh-CN"/>
                        </w:rPr>
                        <w:t>v</w:t>
                      </w:r>
                      <w:r>
                        <w:rPr>
                          <w:rFonts w:hint="default" w:ascii="黑体" w:hAnsi="黑体" w:eastAsia="黑体"/>
                          <w:kern w:val="0"/>
                          <w:sz w:val="28"/>
                          <w:szCs w:val="21"/>
                          <w:lang w:val="en-US" w:eastAsia="zh-CN"/>
                        </w:rPr>
                        <w:t xml:space="preserve">accination </w:t>
                      </w:r>
                      <w:r>
                        <w:rPr>
                          <w:rFonts w:hint="eastAsia" w:ascii="黑体" w:hAnsi="黑体" w:eastAsia="黑体"/>
                          <w:kern w:val="0"/>
                          <w:sz w:val="28"/>
                          <w:szCs w:val="21"/>
                          <w:lang w:val="en-US" w:eastAsia="zh-CN"/>
                        </w:rPr>
                        <w:t>a</w:t>
                      </w:r>
                      <w:r>
                        <w:rPr>
                          <w:rFonts w:hint="default" w:ascii="黑体" w:hAnsi="黑体" w:eastAsia="黑体"/>
                          <w:kern w:val="0"/>
                          <w:sz w:val="28"/>
                          <w:szCs w:val="21"/>
                          <w:lang w:val="en-US" w:eastAsia="zh-CN"/>
                        </w:rPr>
                        <w:t xml:space="preserve">ssessment </w:t>
                      </w:r>
                      <w:r>
                        <w:rPr>
                          <w:rFonts w:hint="eastAsia" w:ascii="黑体" w:hAnsi="黑体" w:eastAsia="黑体"/>
                          <w:kern w:val="0"/>
                          <w:sz w:val="28"/>
                          <w:szCs w:val="21"/>
                          <w:lang w:val="en-US" w:eastAsia="zh-CN"/>
                        </w:rPr>
                        <w:t>c</w:t>
                      </w:r>
                      <w:r>
                        <w:rPr>
                          <w:rFonts w:hint="default" w:ascii="黑体" w:hAnsi="黑体" w:eastAsia="黑体"/>
                          <w:kern w:val="0"/>
                          <w:sz w:val="28"/>
                          <w:szCs w:val="21"/>
                          <w:lang w:val="en-US" w:eastAsia="zh-CN"/>
                        </w:rPr>
                        <w:t>linic</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pStyle w:val="2"/>
        <w:rPr>
          <w:rFonts w:ascii="黑体" w:hAnsi="黑体" w:eastAsia="黑体"/>
        </w:rPr>
      </w:pPr>
    </w:p>
    <w:p>
      <w:pPr>
        <w:rPr>
          <w:rFonts w:ascii="黑体" w:hAnsi="黑体" w:eastAsia="黑体"/>
          <w:sz w:val="28"/>
          <w:szCs w:val="28"/>
        </w:rPr>
      </w:pPr>
      <w:r>
        <w:rPr>
          <w:rFonts w:hint="default" w:ascii="黑体" w:hAnsi="黑体" w:eastAsia="黑体"/>
          <w:sz w:val="28"/>
          <w:szCs w:val="28"/>
          <w:lang w:val="en-US"/>
        </w:rPr>
        <mc:AlternateContent>
          <mc:Choice Requires="wps">
            <w:drawing>
              <wp:anchor distT="0" distB="0" distL="114300" distR="114300" simplePos="0" relativeHeight="251666432" behindDoc="0" locked="0" layoutInCell="1" allowOverlap="1">
                <wp:simplePos x="0" y="0"/>
                <wp:positionH relativeFrom="margin">
                  <wp:posOffset>-78740</wp:posOffset>
                </wp:positionH>
                <wp:positionV relativeFrom="topMargin">
                  <wp:posOffset>9108440</wp:posOffset>
                </wp:positionV>
                <wp:extent cx="6115050" cy="0"/>
                <wp:effectExtent l="0" t="6350" r="0" b="63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4.7pt;margin-top:717.2pt;height:0pt;width:481.5pt;mso-position-horizontal-relative:page;mso-position-vertical-relative:page;z-index:251666432;mso-width-relative:page;mso-height-relative:page;" filled="f" stroked="t" coordsize="21600,21600" o:gfxdata="UEsFBgAAAAAAAAAAAAAAAAAAAAAAAFBLAwQKAAAAAACHTuJAAAAAAAAAAAAAAAAABAAAAGRycy9Q&#10;SwMEFAAAAAgAh07iQPkWE8/WAAAADQEAAA8AAABkcnMvZG93bnJldi54bWxNj8FOwzAQRO9I/IO1&#10;lbi1dkoSSohTCSTOFWkv3Jx4G0eN7Sh2m/D3LAcEt92d0eybcr/Ygd1wCr13EpKNAIau9bp3nYTT&#10;8X29AxaicloN3qGELwywr+7vSlVoP7sPvNWxYxTiQqEkmBjHgvPQGrQqbPyIjrSzn6yKtE4d15Oa&#10;KdwOfCtEzq3qHX0wasQ3g+2lvloJT6n+9Cp/zZpsPhwjnk29OyxSPqwS8QIs4hL/zPCDT+hQEVPj&#10;r04HNkhYJ9uUrCSkjylNZHnORA6s+T3xquT/W1Tf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5FhPP1gAAAA0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lang w:val="en-US" w:eastAsia="zh-CN"/>
        </w:rPr>
        <w:t>2024</w:t>
      </w:r>
      <w:r>
        <w:rPr>
          <w:rFonts w:hint="eastAsia" w:ascii="黑体" w:hAnsi="黑体" w:eastAsia="黑体"/>
          <w:sz w:val="28"/>
          <w:szCs w:val="28"/>
        </w:rPr>
        <w:t xml:space="preserve">-XX-XX发布                                     </w:t>
      </w:r>
      <w:r>
        <w:rPr>
          <w:rFonts w:hint="eastAsia" w:ascii="黑体" w:hAnsi="黑体" w:eastAsia="黑体"/>
          <w:sz w:val="28"/>
          <w:szCs w:val="28"/>
          <w:lang w:val="en-US" w:eastAsia="zh-CN"/>
        </w:rPr>
        <w:t>2024</w:t>
      </w:r>
      <w:r>
        <w:rPr>
          <w:rFonts w:hint="eastAsia" w:ascii="黑体" w:hAnsi="黑体" w:eastAsia="黑体"/>
          <w:sz w:val="28"/>
          <w:szCs w:val="28"/>
        </w:rPr>
        <w:t>-XX-XX实施</w:t>
      </w:r>
    </w:p>
    <w:p>
      <w:pPr>
        <w:spacing w:line="1247" w:lineRule="exact"/>
        <w:jc w:val="center"/>
        <w:outlineLvl w:val="0"/>
        <w:rPr>
          <w:rFonts w:hint="eastAsia" w:ascii="黑体" w:hAnsi="黑体" w:eastAsia="黑体"/>
          <w:sz w:val="28"/>
          <w:szCs w:val="28"/>
        </w:rPr>
      </w:pPr>
      <w:bookmarkStart w:id="1" w:name="_Toc29862"/>
      <w:bookmarkStart w:id="2" w:name="_Toc3547"/>
      <w:bookmarkStart w:id="3" w:name="_Toc18385"/>
      <w:bookmarkStart w:id="4" w:name="_Toc32124"/>
      <w:bookmarkStart w:id="5" w:name="_Toc17561"/>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1"/>
      <w:bookmarkEnd w:id="2"/>
      <w:bookmarkEnd w:id="3"/>
      <w:bookmarkEnd w:id="4"/>
      <w:bookmarkEnd w:id="5"/>
    </w:p>
    <w:p>
      <w:pPr>
        <w:pStyle w:val="2"/>
        <w:rPr>
          <w:rFonts w:hint="eastAsia" w:ascii="黑体" w:hAnsi="黑体" w:eastAsia="黑体"/>
          <w:sz w:val="28"/>
          <w:szCs w:val="28"/>
        </w:rPr>
      </w:pPr>
    </w:p>
    <w:p>
      <w:pPr>
        <w:pStyle w:val="2"/>
        <w:rPr>
          <w:rFonts w:hint="eastAsia" w:ascii="黑体" w:hAnsi="黑体" w:eastAsia="黑体"/>
          <w:sz w:val="28"/>
          <w:szCs w:val="28"/>
        </w:rPr>
        <w:sectPr>
          <w:headerReference r:id="rId3" w:type="default"/>
          <w:headerReference r:id="rId4" w:type="even"/>
          <w:pgSz w:w="11906" w:h="16838"/>
          <w:pgMar w:top="567" w:right="850" w:bottom="1134" w:left="1418" w:header="0" w:footer="0" w:gutter="0"/>
          <w:pgNumType w:fmt="upperRoman" w:start="1"/>
          <w:cols w:space="425" w:num="1"/>
          <w:docGrid w:type="lines" w:linePitch="312" w:charSpace="0"/>
        </w:sectPr>
      </w:pPr>
    </w:p>
    <w:p>
      <w:pPr>
        <w:pStyle w:val="2"/>
        <w:rPr>
          <w:rFonts w:hint="eastAsia"/>
        </w:rPr>
      </w:pPr>
    </w:p>
    <w:p>
      <w:pPr>
        <w:snapToGrid w:val="0"/>
        <w:spacing w:before="567" w:after="680"/>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21"/>
        <w:tabs>
          <w:tab w:val="right" w:leader="dot" w:pos="9354"/>
        </w:tabs>
        <w:rPr>
          <w:rFonts w:hint="eastAsia" w:asciiTheme="minorEastAsia" w:hAnsiTheme="minorEastAsia" w:eastAsiaTheme="minorEastAsia" w:cstheme="minorEastAsia"/>
          <w:szCs w:val="21"/>
          <w:lang w:val="en-US" w:eastAsia="zh-CN"/>
        </w:rPr>
      </w:pPr>
      <w:r>
        <w:rPr>
          <w:rFonts w:ascii="宋体" w:hAnsi="宋体" w:eastAsia="宋体" w:cs="宋体"/>
          <w:szCs w:val="21"/>
        </w:rPr>
        <w:fldChar w:fldCharType="begin"/>
      </w:r>
      <w:r>
        <w:rPr>
          <w:rFonts w:ascii="宋体" w:hAnsi="宋体" w:eastAsia="宋体" w:cs="宋体"/>
          <w:szCs w:val="21"/>
        </w:rPr>
        <w:instrText xml:space="preserve">TOC \o "1-2" \h \u </w:instrText>
      </w:r>
      <w:r>
        <w:rPr>
          <w:rFonts w:ascii="宋体" w:hAnsi="宋体" w:eastAsia="宋体" w:cs="宋体"/>
          <w:szCs w:val="21"/>
        </w:rPr>
        <w:fldChar w:fldCharType="separate"/>
      </w:r>
      <w:r>
        <w:rPr>
          <w:rFonts w:hint="eastAsia" w:asciiTheme="minorEastAsia" w:hAnsiTheme="minorEastAsia" w:eastAsiaTheme="minorEastAsia" w:cstheme="minorEastAsia"/>
          <w:szCs w:val="21"/>
          <w:lang w:val="en-US" w:eastAsia="zh-CN"/>
        </w:rPr>
        <w:t>前言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II</w:t>
      </w:r>
    </w:p>
    <w:p>
      <w:pPr>
        <w:pStyle w:val="21"/>
        <w:tabs>
          <w:tab w:val="right" w:leader="dot" w:pos="9354"/>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范围</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规范性引用文件</w:t>
      </w:r>
      <w:r>
        <w:rPr>
          <w:rFonts w:hint="eastAsia" w:asciiTheme="minorEastAsia" w:hAnsiTheme="minorEastAsia" w:cstheme="minorEastAsia"/>
          <w:lang w:val="en-US" w:eastAsia="zh-CN"/>
        </w:rPr>
        <w:t>.......................................................................1</w:t>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_Toc23329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szCs w:val="21"/>
        </w:rPr>
        <w:t xml:space="preserve">3 </w:t>
      </w:r>
      <w:r>
        <w:rPr>
          <w:rFonts w:hint="eastAsia" w:asciiTheme="minorEastAsia" w:hAnsiTheme="minorEastAsia" w:cstheme="minorEastAsia"/>
          <w:i w:val="0"/>
          <w:szCs w:val="21"/>
          <w:lang w:val="en-US" w:eastAsia="zh-CN"/>
        </w:rPr>
        <w:t xml:space="preserve"> </w:t>
      </w:r>
      <w:r>
        <w:rPr>
          <w:rFonts w:hint="eastAsia" w:asciiTheme="minorEastAsia" w:hAnsiTheme="minorEastAsia" w:eastAsiaTheme="minorEastAsia" w:cstheme="minorEastAsia"/>
          <w:szCs w:val="21"/>
        </w:rPr>
        <w:t>术语和定义</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_Toc30917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4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场所设施</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_Toc12562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场所要求</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_Toc22047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设施设备</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_Toc13710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标识</w:t>
      </w:r>
      <w:r>
        <w:rPr>
          <w:rFonts w:hint="eastAsia" w:asciiTheme="minorEastAsia" w:hAnsiTheme="minorEastAsia" w:eastAsiaTheme="minorEastAsia" w:cstheme="minorEastAsia"/>
          <w:lang w:val="en-US" w:eastAsia="zh-CN"/>
        </w:rPr>
        <w:t>要求</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_Toc6001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5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人员配置</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_Toc18951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6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信息化建设</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_Toc24638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7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资质获取</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_Toc6616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8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管理要求</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_Toc12119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工作管理</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_Toc26037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公示管理</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_Toc31547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培训管理</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_Toc32446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安全管理</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_Toc23061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档案管理</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_Toc7771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i w:val="0"/>
        </w:rPr>
        <w:t xml:space="preserve">9 </w:t>
      </w:r>
      <w:r>
        <w:rPr>
          <w:rFonts w:hint="eastAsia" w:asciiTheme="minorEastAsia" w:hAnsiTheme="minorEastAsia" w:cstheme="minorEastAsia"/>
          <w:i w:val="0"/>
          <w:lang w:val="en-US" w:eastAsia="zh-CN"/>
        </w:rPr>
        <w:t xml:space="preserve"> </w:t>
      </w:r>
      <w:r>
        <w:rPr>
          <w:rFonts w:hint="eastAsia" w:asciiTheme="minorEastAsia" w:hAnsiTheme="minorEastAsia" w:eastAsiaTheme="minorEastAsia" w:cstheme="minorEastAsia"/>
        </w:rPr>
        <w:t>监督与评价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_Toc7771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_Toc30422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asciiTheme="minorEastAsia" w:hAnsiTheme="minorEastAsia" w:cstheme="minorEastAsia"/>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监督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_Toc30422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3"/>
        <w:tabs>
          <w:tab w:val="right" w:leader="dot" w:pos="9354"/>
          <w:tab w:val="clear" w:pos="934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_Toc17651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asciiTheme="minorEastAsia" w:hAnsiTheme="minorEastAsia" w:cstheme="minorEastAsia"/>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Theme="minorEastAsia" w:hAnsiTheme="minorEastAsia" w:eastAsiaTheme="minorEastAsia" w:cstheme="minorEastAsia"/>
        </w:rPr>
        <w:t>评价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_Toc17651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_Toc15777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附录A</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_Toc11642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（规范性）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_Toc1906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儿童预防接种评估门诊标识牌（样式）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_Toc6000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附录B</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_Toc32376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（资料性）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_Toc29254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儿童预防接种评估门诊建设验收表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_Toc29254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附录C</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_Toc10191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（规范性）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_Toc19420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儿童预防接种评估转诊单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_Toc19420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_Toc28490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附录D</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_Toc2478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（规范性）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_Toc21034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儿童预防接种评估报告单</w:t>
      </w:r>
      <w:r>
        <w:rPr>
          <w:rFonts w:hint="eastAsia" w:asciiTheme="minorEastAsia" w:hAnsiTheme="minorEastAsia" w:cstheme="minorEastAsia"/>
          <w:szCs w:val="21"/>
          <w:lang w:val="en-US" w:eastAsia="zh-CN"/>
        </w:rPr>
        <w:t>...............................................</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8</w:t>
      </w:r>
    </w:p>
    <w:p>
      <w:pPr>
        <w:pStyle w:val="21"/>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附录E</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_Toc12384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（规范性）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_Toc13825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儿童预防接种转诊评估服务流程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pStyle w:val="21"/>
        <w:tabs>
          <w:tab w:val="right" w:leader="dot" w:pos="9354"/>
        </w:tabs>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_Toc26825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附录F</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_Toc12590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（规范性）</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疑似预防接种异常反应个案报告卡</w:t>
      </w:r>
      <w:r>
        <w:rPr>
          <w:rFonts w:hint="eastAsia" w:asciiTheme="minorEastAsia" w:hAnsiTheme="minorEastAsia" w:eastAsiaTheme="minorEastAsia" w:cstheme="minorEastAsia"/>
        </w:rPr>
        <w:tab/>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szCs w:val="21"/>
        </w:rPr>
        <w:fldChar w:fldCharType="end"/>
      </w:r>
      <w:r>
        <w:rPr>
          <w:rFonts w:hint="eastAsia" w:asciiTheme="minorEastAsia" w:hAnsiTheme="minorEastAsia" w:cstheme="minorEastAsia"/>
          <w:szCs w:val="21"/>
          <w:lang w:val="en-US" w:eastAsia="zh-CN"/>
        </w:rPr>
        <w:t>0</w:t>
      </w:r>
    </w:p>
    <w:p>
      <w:pPr>
        <w:pStyle w:val="21"/>
        <w:tabs>
          <w:tab w:val="right" w:leader="dot" w:pos="9354"/>
        </w:tabs>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_Toc19104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pacing w:val="1"/>
          <w:szCs w:val="21"/>
        </w:rPr>
        <w:t>参</w:t>
      </w:r>
      <w:r>
        <w:rPr>
          <w:rFonts w:hint="eastAsia" w:asciiTheme="minorEastAsia" w:hAnsiTheme="minorEastAsia" w:eastAsiaTheme="minorEastAsia" w:cstheme="minorEastAsia"/>
          <w:szCs w:val="21"/>
        </w:rPr>
        <w:t>考文献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fldChar w:fldCharType="end"/>
      </w:r>
    </w:p>
    <w:p>
      <w:pPr>
        <w:rPr>
          <w:rFonts w:ascii="宋体" w:hAnsi="宋体" w:eastAsia="宋体" w:cs="宋体"/>
          <w:szCs w:val="21"/>
        </w:rPr>
      </w:pPr>
      <w:r>
        <w:rPr>
          <w:rFonts w:ascii="宋体" w:hAnsi="宋体" w:eastAsia="宋体" w:cs="宋体"/>
          <w:szCs w:val="21"/>
        </w:rPr>
        <w:fldChar w:fldCharType="end"/>
      </w:r>
    </w:p>
    <w:p>
      <w:pPr>
        <w:keepNext w:val="0"/>
        <w:keepLines w:val="0"/>
        <w:pageBreakBefore w:val="0"/>
        <w:widowControl w:val="0"/>
        <w:shd w:val="clear"/>
        <w:kinsoku/>
        <w:wordWrap/>
        <w:overflowPunct/>
        <w:topLinePunct w:val="0"/>
        <w:autoSpaceDE/>
        <w:autoSpaceDN/>
        <w:bidi w:val="0"/>
        <w:adjustRightInd/>
        <w:snapToGrid w:val="0"/>
        <w:spacing w:before="567" w:after="680"/>
        <w:ind w:firstLine="640" w:firstLineChars="200"/>
        <w:jc w:val="center"/>
        <w:textAlignment w:val="auto"/>
        <w:rPr>
          <w:rFonts w:hint="eastAsia" w:ascii="黑体" w:hAnsi="黑体" w:eastAsia="黑体" w:cs="黑体"/>
          <w:kern w:val="0"/>
          <w:sz w:val="32"/>
          <w:szCs w:val="32"/>
          <w:lang w:val="en-US" w:eastAsia="zh-CN"/>
        </w:rPr>
        <w:sectPr>
          <w:headerReference r:id="rId5" w:type="default"/>
          <w:footerReference r:id="rId7" w:type="default"/>
          <w:headerReference r:id="rId6" w:type="even"/>
          <w:footerReference r:id="rId8" w:type="even"/>
          <w:pgSz w:w="11906" w:h="16838"/>
          <w:pgMar w:top="1417" w:right="1134" w:bottom="1134" w:left="1418" w:header="1417" w:footer="1134" w:gutter="0"/>
          <w:pgNumType w:fmt="decimal" w:start="1"/>
          <w:cols w:space="425" w:num="1"/>
          <w:docGrid w:type="lines" w:linePitch="312" w:charSpace="0"/>
        </w:sectPr>
      </w:pPr>
    </w:p>
    <w:p>
      <w:pPr>
        <w:pStyle w:val="2"/>
        <w:rPr>
          <w:rFonts w:hint="eastAsia"/>
          <w:lang w:val="en-US" w:eastAsia="zh-CN"/>
        </w:rPr>
        <w:sectPr>
          <w:headerReference r:id="rId9" w:type="default"/>
          <w:footerReference r:id="rId11" w:type="default"/>
          <w:headerReference r:id="rId10" w:type="even"/>
          <w:footerReference r:id="rId12" w:type="even"/>
          <w:pgSz w:w="11906" w:h="16838"/>
          <w:pgMar w:top="1417" w:right="1134" w:bottom="1134" w:left="1418" w:header="1417" w:footer="1134" w:gutter="0"/>
          <w:pgNumType w:fmt="decimal" w:start="1"/>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val="0"/>
        <w:spacing w:before="567" w:after="680"/>
        <w:ind w:left="0" w:leftChars="0" w:right="0" w:righ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前    言</w:t>
      </w:r>
    </w:p>
    <w:p>
      <w:pPr>
        <w:keepNext w:val="0"/>
        <w:keepLines w:val="0"/>
        <w:pageBreakBefore w:val="0"/>
        <w:shd w:val="clear"/>
        <w:kinsoku/>
        <w:wordWrap/>
        <w:overflowPunct/>
        <w:topLinePunct w:val="0"/>
        <w:autoSpaceDE/>
        <w:autoSpaceDN/>
        <w:bidi w:val="0"/>
        <w:adjustRightInd/>
        <w:snapToGrid w:val="0"/>
        <w:ind w:firstLine="420" w:firstLineChars="200"/>
        <w:textAlignment w:val="auto"/>
        <w:rPr>
          <w:rFonts w:ascii="宋体" w:hAnsi="宋体" w:eastAsia="宋体" w:cs="宋体"/>
          <w:kern w:val="0"/>
          <w:szCs w:val="21"/>
        </w:rPr>
      </w:pPr>
      <w:r>
        <w:rPr>
          <w:rFonts w:hint="eastAsia" w:ascii="宋体" w:hAnsi="宋体" w:eastAsia="宋体" w:cs="宋体"/>
          <w:kern w:val="0"/>
          <w:szCs w:val="21"/>
        </w:rPr>
        <w:t>本文件按照</w:t>
      </w:r>
      <w:r>
        <w:rPr>
          <w:rFonts w:ascii="宋体" w:hAnsi="宋体" w:eastAsia="宋体" w:cs="宋体"/>
          <w:kern w:val="0"/>
          <w:szCs w:val="21"/>
        </w:rPr>
        <w:t>GB</w:t>
      </w:r>
      <w:r>
        <w:rPr>
          <w:rFonts w:hint="eastAsia" w:ascii="宋体" w:hAnsi="宋体" w:eastAsia="宋体" w:cs="宋体"/>
          <w:kern w:val="0"/>
          <w:szCs w:val="21"/>
        </w:rPr>
        <w:t>/</w:t>
      </w:r>
      <w:r>
        <w:rPr>
          <w:rFonts w:ascii="宋体" w:hAnsi="宋体" w:eastAsia="宋体" w:cs="宋体"/>
          <w:kern w:val="0"/>
          <w:szCs w:val="21"/>
        </w:rPr>
        <w:t>T</w:t>
      </w:r>
      <w:r>
        <w:rPr>
          <w:rFonts w:hint="eastAsia" w:ascii="宋体" w:hAnsi="宋体" w:eastAsia="宋体" w:cs="宋体"/>
          <w:kern w:val="0"/>
          <w:szCs w:val="21"/>
        </w:rPr>
        <w:t xml:space="preserve"> </w:t>
      </w:r>
      <w:r>
        <w:rPr>
          <w:rFonts w:ascii="宋体" w:hAnsi="宋体" w:eastAsia="宋体" w:cs="宋体"/>
          <w:kern w:val="0"/>
          <w:szCs w:val="21"/>
        </w:rPr>
        <w:t>1.1—2020</w:t>
      </w:r>
      <w:r>
        <w:rPr>
          <w:rFonts w:hint="eastAsia" w:ascii="宋体" w:hAnsi="宋体" w:eastAsia="宋体" w:cs="宋体"/>
          <w:kern w:val="0"/>
          <w:szCs w:val="21"/>
        </w:rPr>
        <w:t>《标准</w:t>
      </w:r>
      <w:r>
        <w:rPr>
          <w:rFonts w:ascii="宋体" w:hAnsi="宋体" w:eastAsia="宋体" w:cs="宋体"/>
          <w:kern w:val="0"/>
          <w:szCs w:val="21"/>
        </w:rPr>
        <w:t>化工作导则</w:t>
      </w:r>
      <w:r>
        <w:rPr>
          <w:rFonts w:hint="eastAsia" w:ascii="宋体" w:hAnsi="宋体" w:eastAsia="宋体" w:cs="宋体"/>
          <w:kern w:val="0"/>
          <w:szCs w:val="21"/>
        </w:rPr>
        <w:t xml:space="preserve">  第1部分：</w:t>
      </w:r>
      <w:r>
        <w:rPr>
          <w:rFonts w:ascii="宋体" w:hAnsi="宋体" w:eastAsia="宋体" w:cs="宋体"/>
          <w:kern w:val="0"/>
          <w:szCs w:val="21"/>
        </w:rPr>
        <w:t>标准化文件的</w:t>
      </w:r>
      <w:r>
        <w:rPr>
          <w:rFonts w:hint="eastAsia" w:ascii="宋体" w:hAnsi="宋体" w:eastAsia="宋体" w:cs="宋体"/>
          <w:kern w:val="0"/>
          <w:szCs w:val="21"/>
        </w:rPr>
        <w:t>结构</w:t>
      </w:r>
      <w:r>
        <w:rPr>
          <w:rFonts w:ascii="宋体" w:hAnsi="宋体" w:eastAsia="宋体" w:cs="宋体"/>
          <w:kern w:val="0"/>
          <w:szCs w:val="21"/>
        </w:rPr>
        <w:t>和起草规则</w:t>
      </w:r>
      <w:r>
        <w:rPr>
          <w:rFonts w:hint="eastAsia" w:ascii="宋体" w:hAnsi="宋体" w:eastAsia="宋体" w:cs="宋体"/>
          <w:kern w:val="0"/>
          <w:szCs w:val="21"/>
        </w:rPr>
        <w:t>》的</w:t>
      </w:r>
      <w:r>
        <w:rPr>
          <w:rFonts w:ascii="宋体" w:hAnsi="宋体" w:eastAsia="宋体" w:cs="宋体"/>
          <w:kern w:val="0"/>
          <w:szCs w:val="21"/>
        </w:rPr>
        <w:t>规定</w:t>
      </w:r>
      <w:r>
        <w:rPr>
          <w:rFonts w:hint="eastAsia" w:ascii="宋体" w:hAnsi="宋体" w:eastAsia="宋体" w:cs="宋体"/>
          <w:kern w:val="0"/>
          <w:szCs w:val="21"/>
        </w:rPr>
        <w:t>起草。</w:t>
      </w:r>
    </w:p>
    <w:p>
      <w:pPr>
        <w:keepNext w:val="0"/>
        <w:keepLines w:val="0"/>
        <w:pageBreakBefore w:val="0"/>
        <w:shd w:val="clear"/>
        <w:kinsoku/>
        <w:wordWrap/>
        <w:overflowPunct/>
        <w:topLinePunct w:val="0"/>
        <w:autoSpaceDE/>
        <w:autoSpaceDN/>
        <w:bidi w:val="0"/>
        <w:adjustRightInd/>
        <w:snapToGrid w:val="0"/>
        <w:ind w:firstLine="420" w:firstLineChars="200"/>
        <w:textAlignment w:val="auto"/>
        <w:rPr>
          <w:rFonts w:ascii="宋体" w:hAnsi="宋体" w:eastAsia="宋体" w:cs="宋体"/>
          <w:kern w:val="0"/>
          <w:szCs w:val="21"/>
        </w:rPr>
      </w:pPr>
      <w:r>
        <w:rPr>
          <w:rFonts w:hint="eastAsia" w:ascii="宋体" w:hAnsi="宋体" w:eastAsia="宋体" w:cs="宋体"/>
          <w:kern w:val="0"/>
          <w:szCs w:val="21"/>
        </w:rPr>
        <w:t>请注意本文件</w:t>
      </w:r>
      <w:r>
        <w:rPr>
          <w:rFonts w:ascii="宋体" w:hAnsi="宋体" w:eastAsia="宋体" w:cs="宋体"/>
          <w:kern w:val="0"/>
          <w:szCs w:val="21"/>
        </w:rPr>
        <w:t>的某些内容可能涉及专利</w:t>
      </w:r>
      <w:r>
        <w:rPr>
          <w:rFonts w:hint="eastAsia" w:ascii="宋体" w:hAnsi="宋体" w:eastAsia="宋体" w:cs="宋体"/>
          <w:kern w:val="0"/>
          <w:szCs w:val="21"/>
        </w:rPr>
        <w:t>。</w:t>
      </w:r>
      <w:r>
        <w:rPr>
          <w:rFonts w:ascii="宋体" w:hAnsi="宋体" w:eastAsia="宋体" w:cs="宋体"/>
          <w:kern w:val="0"/>
          <w:szCs w:val="21"/>
        </w:rPr>
        <w:t>本文件的</w:t>
      </w:r>
      <w:r>
        <w:rPr>
          <w:rFonts w:hint="eastAsia" w:ascii="宋体" w:hAnsi="宋体" w:eastAsia="宋体" w:cs="宋体"/>
          <w:kern w:val="0"/>
          <w:szCs w:val="21"/>
        </w:rPr>
        <w:t>发布</w:t>
      </w:r>
      <w:r>
        <w:rPr>
          <w:rFonts w:ascii="宋体" w:hAnsi="宋体" w:eastAsia="宋体" w:cs="宋体"/>
          <w:kern w:val="0"/>
          <w:szCs w:val="21"/>
        </w:rPr>
        <w:t>机构不承担识别专利的责任。</w:t>
      </w:r>
    </w:p>
    <w:p>
      <w:pPr>
        <w:keepNext w:val="0"/>
        <w:keepLines w:val="0"/>
        <w:pageBreakBefore w:val="0"/>
        <w:shd w:val="clear"/>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ascii="宋体" w:hAnsi="宋体" w:eastAsia="宋体" w:cs="宋体"/>
          <w:kern w:val="0"/>
          <w:szCs w:val="21"/>
        </w:rPr>
        <w:t>本文件</w:t>
      </w:r>
      <w:r>
        <w:rPr>
          <w:rFonts w:ascii="宋体" w:hAnsi="宋体" w:eastAsia="宋体" w:cs="宋体"/>
          <w:kern w:val="0"/>
          <w:szCs w:val="21"/>
        </w:rPr>
        <w:t>由</w:t>
      </w:r>
      <w:r>
        <w:rPr>
          <w:rFonts w:hint="default" w:ascii="Times New Roman" w:hAnsi="Times New Roman" w:cs="Times New Roman"/>
          <w:color w:val="000000"/>
          <w:szCs w:val="21"/>
          <w:lang w:val="en-US" w:eastAsia="zh-CN"/>
        </w:rPr>
        <w:t>苏州市</w:t>
      </w:r>
      <w:r>
        <w:rPr>
          <w:rFonts w:hint="default" w:ascii="Times New Roman" w:hAnsi="Times New Roman" w:cs="Times New Roman"/>
          <w:color w:val="000000"/>
          <w:szCs w:val="21"/>
        </w:rPr>
        <w:t>卫生健康委员会</w:t>
      </w:r>
      <w:r>
        <w:rPr>
          <w:rFonts w:hint="eastAsia"/>
          <w:lang w:bidi="ar"/>
        </w:rPr>
        <w:t>提出并归口</w:t>
      </w:r>
      <w:r>
        <w:rPr>
          <w:rFonts w:hint="eastAsia" w:ascii="宋体" w:hAnsi="宋体" w:eastAsia="宋体" w:cs="宋体"/>
          <w:kern w:val="0"/>
          <w:szCs w:val="21"/>
        </w:rPr>
        <w:t>。</w:t>
      </w:r>
    </w:p>
    <w:p>
      <w:pPr>
        <w:keepNext w:val="0"/>
        <w:keepLines w:val="0"/>
        <w:pageBreakBefore w:val="0"/>
        <w:shd w:val="clear"/>
        <w:kinsoku/>
        <w:wordWrap/>
        <w:overflowPunct/>
        <w:topLinePunct w:val="0"/>
        <w:autoSpaceDE/>
        <w:autoSpaceDN/>
        <w:bidi w:val="0"/>
        <w:adjustRightInd/>
        <w:snapToGrid w:val="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rPr>
        <w:t>本文件起草单位：</w:t>
      </w:r>
      <w:r>
        <w:rPr>
          <w:rFonts w:hint="default" w:ascii="Times New Roman" w:hAnsi="Times New Roman" w:cs="Times New Roman"/>
          <w:color w:val="000000"/>
          <w:szCs w:val="21"/>
        </w:rPr>
        <w:t>苏州市疾病预防控制中心、</w:t>
      </w:r>
      <w:r>
        <w:rPr>
          <w:rFonts w:hint="default" w:ascii="Times New Roman" w:hAnsi="Times New Roman" w:cs="Times New Roman"/>
          <w:color w:val="000000"/>
          <w:szCs w:val="21"/>
          <w:lang w:val="en-US" w:eastAsia="zh-CN"/>
        </w:rPr>
        <w:t>苏州市卫生健康委员会、江苏省疾病预防控制中心、</w:t>
      </w:r>
      <w:r>
        <w:rPr>
          <w:rFonts w:hint="default" w:ascii="Times New Roman" w:hAnsi="Times New Roman" w:cs="Times New Roman"/>
          <w:color w:val="000000"/>
          <w:szCs w:val="21"/>
        </w:rPr>
        <w:t>苏州大学附属</w:t>
      </w:r>
      <w:r>
        <w:rPr>
          <w:rFonts w:hint="default" w:ascii="Times New Roman" w:hAnsi="Times New Roman" w:cs="Times New Roman"/>
          <w:color w:val="000000"/>
          <w:szCs w:val="21"/>
          <w:lang w:val="en-US" w:eastAsia="zh-CN"/>
        </w:rPr>
        <w:t>儿童</w:t>
      </w:r>
      <w:r>
        <w:rPr>
          <w:rFonts w:hint="default" w:ascii="Times New Roman" w:hAnsi="Times New Roman" w:cs="Times New Roman"/>
          <w:color w:val="000000"/>
          <w:szCs w:val="21"/>
        </w:rPr>
        <w:t>医院、</w:t>
      </w:r>
      <w:r>
        <w:rPr>
          <w:rFonts w:hint="default" w:ascii="Times New Roman" w:hAnsi="Times New Roman" w:cs="Times New Roman"/>
          <w:color w:val="000000"/>
          <w:szCs w:val="21"/>
          <w:lang w:val="en-US" w:eastAsia="zh-CN"/>
        </w:rPr>
        <w:t>南京中卫信软件科技股份有限公司、南京医科大学</w:t>
      </w:r>
      <w:r>
        <w:rPr>
          <w:rFonts w:hint="eastAsia" w:ascii="宋体" w:hAnsi="宋体" w:eastAsia="宋体" w:cs="宋体"/>
          <w:kern w:val="0"/>
          <w:szCs w:val="21"/>
          <w:lang w:eastAsia="zh-CN"/>
        </w:rPr>
        <w:t>。</w:t>
      </w:r>
    </w:p>
    <w:p>
      <w:pPr>
        <w:keepNext w:val="0"/>
        <w:keepLines w:val="0"/>
        <w:pageBreakBefore w:val="0"/>
        <w:widowControl/>
        <w:kinsoku/>
        <w:wordWrap/>
        <w:overflowPunct/>
        <w:topLinePunct w:val="0"/>
        <w:autoSpaceDE/>
        <w:autoSpaceDN/>
        <w:bidi w:val="0"/>
        <w:adjustRightInd/>
        <w:ind w:firstLine="420" w:firstLineChars="200"/>
        <w:jc w:val="left"/>
        <w:textAlignment w:val="auto"/>
        <w:rPr>
          <w:rFonts w:hint="eastAsia" w:ascii="Times New Roman" w:hAnsi="Times New Roman" w:cs="Times New Roman"/>
          <w:szCs w:val="21"/>
          <w:lang w:val="en-US" w:eastAsia="zh-CN"/>
        </w:rPr>
      </w:pPr>
      <w:r>
        <w:rPr>
          <w:rFonts w:hint="eastAsia" w:ascii="宋体" w:hAnsi="宋体" w:eastAsia="宋体" w:cs="宋体"/>
          <w:kern w:val="0"/>
          <w:szCs w:val="21"/>
        </w:rPr>
        <w:t>本文件主要起草人：</w:t>
      </w:r>
      <w:r>
        <w:rPr>
          <w:rFonts w:hint="default" w:ascii="Times New Roman" w:hAnsi="Times New Roman" w:cs="Times New Roman"/>
          <w:szCs w:val="21"/>
          <w:lang w:val="en-US" w:eastAsia="zh-CN"/>
        </w:rPr>
        <w:t>栾琳</w:t>
      </w:r>
      <w:r>
        <w:rPr>
          <w:rFonts w:hint="default" w:ascii="Times New Roman" w:hAnsi="Times New Roman" w:cs="Times New Roman"/>
          <w:szCs w:val="21"/>
        </w:rPr>
        <w:t>、</w:t>
      </w:r>
      <w:r>
        <w:rPr>
          <w:rFonts w:hint="default" w:ascii="Times New Roman" w:hAnsi="Times New Roman" w:cs="Times New Roman"/>
          <w:szCs w:val="21"/>
          <w:highlight w:val="none"/>
          <w:lang w:val="en-US" w:eastAsia="zh-CN"/>
        </w:rPr>
        <w:t>张钧、</w:t>
      </w:r>
      <w:r>
        <w:rPr>
          <w:rFonts w:hint="default" w:ascii="Times New Roman" w:hAnsi="Times New Roman" w:cs="Times New Roman"/>
          <w:szCs w:val="21"/>
          <w:lang w:val="en-US" w:eastAsia="zh-CN"/>
        </w:rPr>
        <w:t>徐娟</w:t>
      </w:r>
      <w:r>
        <w:rPr>
          <w:rFonts w:hint="default" w:ascii="Times New Roman" w:hAnsi="Times New Roman" w:cs="Times New Roman"/>
          <w:szCs w:val="21"/>
        </w:rPr>
        <w:t>、</w:t>
      </w:r>
      <w:r>
        <w:rPr>
          <w:rFonts w:hint="default" w:ascii="Times New Roman" w:hAnsi="Times New Roman" w:cs="Times New Roman"/>
          <w:szCs w:val="21"/>
          <w:lang w:eastAsia="zh-CN"/>
        </w:rPr>
        <w:t>汪志国</w:t>
      </w:r>
      <w:r>
        <w:rPr>
          <w:rFonts w:hint="default" w:ascii="Times New Roman" w:hAnsi="Times New Roman" w:cs="Times New Roman"/>
          <w:szCs w:val="21"/>
        </w:rPr>
        <w:t>、</w:t>
      </w:r>
      <w:r>
        <w:rPr>
          <w:rFonts w:hint="default" w:ascii="Times New Roman" w:hAnsi="Times New Roman" w:cs="Times New Roman"/>
          <w:szCs w:val="21"/>
          <w:lang w:val="en-US" w:eastAsia="zh-CN"/>
        </w:rPr>
        <w:t>朱轶姮、刘娜、孔小行、邓景景、刘芳</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汤来红、丁翀</w:t>
      </w:r>
      <w:r>
        <w:rPr>
          <w:rFonts w:hint="eastAsia" w:ascii="Times New Roman" w:hAnsi="Times New Roman" w:cs="Times New Roman"/>
          <w:szCs w:val="21"/>
          <w:lang w:val="en-US" w:eastAsia="zh-CN"/>
        </w:rPr>
        <w:t>。</w:t>
      </w:r>
    </w:p>
    <w:p>
      <w:pPr>
        <w:keepNext w:val="0"/>
        <w:keepLines w:val="0"/>
        <w:pageBreakBefore w:val="0"/>
        <w:kinsoku/>
        <w:wordWrap/>
        <w:overflowPunct/>
        <w:topLinePunct w:val="0"/>
        <w:autoSpaceDE/>
        <w:autoSpaceDN/>
        <w:bidi w:val="0"/>
        <w:adjustRightInd/>
        <w:snapToGrid w:val="0"/>
        <w:ind w:firstLine="420" w:firstLineChars="200"/>
        <w:textAlignment w:val="auto"/>
        <w:rPr>
          <w:rFonts w:ascii="宋体" w:hAnsi="宋体" w:eastAsia="宋体" w:cs="宋体"/>
          <w:kern w:val="0"/>
          <w:szCs w:val="21"/>
        </w:rPr>
        <w:sectPr>
          <w:footerReference r:id="rId14" w:type="default"/>
          <w:headerReference r:id="rId13" w:type="even"/>
          <w:footerReference r:id="rId15" w:type="even"/>
          <w:pgSz w:w="11906" w:h="16838"/>
          <w:pgMar w:top="1417" w:right="1134" w:bottom="1134" w:left="1418" w:header="1417" w:footer="1134" w:gutter="0"/>
          <w:pgNumType w:fmt="upperRoman" w:start="2"/>
          <w:cols w:space="425" w:num="1"/>
          <w:docGrid w:type="lines" w:linePitch="312" w:charSpace="0"/>
        </w:sectPr>
      </w:pPr>
    </w:p>
    <w:p>
      <w:pPr>
        <w:pStyle w:val="2"/>
        <w:rPr>
          <w:rFonts w:hint="eastAsia"/>
          <w:lang w:val="en-US" w:eastAsia="zh-CN"/>
        </w:rPr>
      </w:pPr>
    </w:p>
    <w:p>
      <w:pPr>
        <w:rPr>
          <w:rFonts w:hint="eastAsia"/>
          <w:lang w:val="en-US" w:eastAsia="zh-CN"/>
        </w:rPr>
        <w:sectPr>
          <w:headerReference r:id="rId16" w:type="default"/>
          <w:footerReference r:id="rId18" w:type="default"/>
          <w:headerReference r:id="rId17" w:type="even"/>
          <w:footerReference r:id="rId19" w:type="even"/>
          <w:pgSz w:w="11906" w:h="16838"/>
          <w:pgMar w:top="1417" w:right="1134" w:bottom="1134" w:left="1418" w:header="1417" w:footer="1134" w:gutter="0"/>
          <w:pgNumType w:fmt="upperRoman"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567" w:after="680"/>
        <w:ind w:left="0" w:leftChars="0" w:right="0" w:rightChars="0" w:firstLine="0" w:firstLineChars="0"/>
        <w:jc w:val="center"/>
        <w:textAlignment w:val="auto"/>
        <w:rPr>
          <w:rFonts w:ascii="黑体" w:hAnsi="黑体" w:eastAsia="黑体"/>
          <w:bCs/>
          <w:sz w:val="32"/>
          <w:szCs w:val="32"/>
        </w:rPr>
      </w:pPr>
      <w:r>
        <w:rPr>
          <w:rFonts w:ascii="Times New Roman" w:hAnsi="Times New Roman" w:eastAsia="黑体" w:cs="Times New Roman"/>
          <w:sz w:val="32"/>
          <w:szCs w:val="32"/>
        </w:rPr>
        <w:t>儿童预防接种评估门诊建设和管理规范</w:t>
      </w:r>
    </w:p>
    <w:bookmarkEnd w:id="0"/>
    <w:p>
      <w:pPr>
        <w:pStyle w:val="73"/>
        <w:spacing w:before="312" w:after="312"/>
      </w:pPr>
      <w:bookmarkStart w:id="6" w:name="_Toc30515"/>
      <w:bookmarkStart w:id="7" w:name="_Toc48572088"/>
      <w:bookmarkStart w:id="8" w:name="_Toc67401897"/>
      <w:bookmarkStart w:id="9" w:name="_Toc48028397"/>
      <w:bookmarkStart w:id="10" w:name="_Toc51663569"/>
      <w:bookmarkStart w:id="11" w:name="_Toc48028304"/>
      <w:bookmarkStart w:id="12" w:name="_Toc15741"/>
      <w:bookmarkStart w:id="13" w:name="_Toc115339701"/>
      <w:bookmarkStart w:id="14" w:name="_Toc48050151"/>
      <w:bookmarkStart w:id="15" w:name="_Toc46494722"/>
      <w:bookmarkStart w:id="16" w:name="_Toc10375"/>
      <w:bookmarkStart w:id="17" w:name="_Toc87811368"/>
      <w:bookmarkStart w:id="18" w:name="_Toc14786"/>
      <w:bookmarkStart w:id="19" w:name="_Toc21213"/>
      <w:bookmarkStart w:id="20" w:name="_Toc48049835"/>
      <w:bookmarkStart w:id="21" w:name="_Toc66965087"/>
      <w:bookmarkStart w:id="22" w:name="_Toc47964512"/>
      <w:bookmarkStart w:id="23" w:name="_Toc51147912"/>
      <w:bookmarkStart w:id="24" w:name="_Toc47964470"/>
      <w:bookmarkStart w:id="25" w:name="_Toc40454690"/>
      <w:bookmarkStart w:id="26" w:name="_Toc87811223"/>
      <w:bookmarkStart w:id="27" w:name="_Toc17512"/>
      <w:bookmarkStart w:id="28" w:name="_Toc47973431"/>
      <w:bookmarkStart w:id="29" w:name="_Toc48569571"/>
      <w:bookmarkStart w:id="30" w:name="_Toc31605"/>
      <w:bookmarkStart w:id="31" w:name="_Toc122448156"/>
      <w:bookmarkStart w:id="32" w:name="_Toc47973642"/>
      <w:bookmarkStart w:id="33" w:name="_Toc67393169"/>
      <w:r>
        <w:rPr>
          <w:rFonts w:hint="eastAsia"/>
        </w:rPr>
        <w:t>范围</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58"/>
      </w:pPr>
      <w:r>
        <w:rPr>
          <w:rFonts w:hint="eastAsia"/>
        </w:rPr>
        <w:t>本文件规定了</w:t>
      </w:r>
      <w:r>
        <w:rPr>
          <w:rFonts w:ascii="Times New Roman"/>
          <w:szCs w:val="21"/>
        </w:rPr>
        <w:t>儿童预防接种评估门诊（以下简称</w:t>
      </w:r>
      <w:r>
        <w:rPr>
          <w:rFonts w:hint="eastAsia" w:ascii="Times New Roman"/>
          <w:szCs w:val="21"/>
        </w:rPr>
        <w:t>“</w:t>
      </w:r>
      <w:r>
        <w:rPr>
          <w:rFonts w:ascii="Times New Roman"/>
          <w:szCs w:val="21"/>
        </w:rPr>
        <w:t>评估门诊</w:t>
      </w:r>
      <w:r>
        <w:rPr>
          <w:rFonts w:hint="eastAsia" w:ascii="Times New Roman"/>
          <w:szCs w:val="21"/>
        </w:rPr>
        <w:t>”</w:t>
      </w:r>
      <w:r>
        <w:rPr>
          <w:rFonts w:ascii="Times New Roman"/>
          <w:szCs w:val="21"/>
        </w:rPr>
        <w:t>）的</w:t>
      </w:r>
      <w:r>
        <w:rPr>
          <w:rFonts w:hint="eastAsia" w:ascii="Times New Roman"/>
          <w:szCs w:val="21"/>
          <w:lang w:val="en-US" w:eastAsia="zh-CN"/>
        </w:rPr>
        <w:t>场所</w:t>
      </w:r>
      <w:r>
        <w:rPr>
          <w:rFonts w:ascii="Times New Roman"/>
          <w:szCs w:val="21"/>
        </w:rPr>
        <w:t>设施、人员配置、信息化</w:t>
      </w:r>
      <w:r>
        <w:rPr>
          <w:rFonts w:hint="eastAsia" w:ascii="Times New Roman"/>
          <w:szCs w:val="21"/>
        </w:rPr>
        <w:t>建设</w:t>
      </w:r>
      <w:r>
        <w:rPr>
          <w:rFonts w:ascii="Times New Roman"/>
          <w:szCs w:val="21"/>
        </w:rPr>
        <w:t>、资质</w:t>
      </w:r>
      <w:r>
        <w:rPr>
          <w:rFonts w:hint="eastAsia" w:ascii="Times New Roman"/>
          <w:szCs w:val="21"/>
        </w:rPr>
        <w:t>获取</w:t>
      </w:r>
      <w:r>
        <w:rPr>
          <w:rFonts w:ascii="Times New Roman"/>
          <w:szCs w:val="21"/>
        </w:rPr>
        <w:t>、</w:t>
      </w:r>
      <w:r>
        <w:rPr>
          <w:rFonts w:hint="eastAsia" w:ascii="Times New Roman"/>
          <w:szCs w:val="21"/>
        </w:rPr>
        <w:t>管理要求</w:t>
      </w:r>
      <w:r>
        <w:rPr>
          <w:rFonts w:ascii="Times New Roman"/>
          <w:szCs w:val="21"/>
        </w:rPr>
        <w:t>和</w:t>
      </w:r>
      <w:r>
        <w:rPr>
          <w:rFonts w:hint="eastAsia" w:ascii="Times New Roman"/>
          <w:szCs w:val="21"/>
        </w:rPr>
        <w:t>监督与评价</w:t>
      </w:r>
      <w:r>
        <w:rPr>
          <w:rFonts w:hint="eastAsia"/>
        </w:rPr>
        <w:t>等内容。</w:t>
      </w:r>
    </w:p>
    <w:p>
      <w:pPr>
        <w:pStyle w:val="58"/>
      </w:pPr>
      <w:r>
        <w:rPr>
          <w:rFonts w:hint="eastAsia"/>
        </w:rPr>
        <w:t>本文件适用于</w:t>
      </w:r>
      <w:r>
        <w:rPr>
          <w:rFonts w:ascii="Times New Roman"/>
          <w:szCs w:val="21"/>
        </w:rPr>
        <w:t>承担儿童预防接种评估的医疗机构</w:t>
      </w:r>
      <w:r>
        <w:rPr>
          <w:rFonts w:hint="eastAsia"/>
        </w:rPr>
        <w:t>。</w:t>
      </w:r>
    </w:p>
    <w:p>
      <w:pPr>
        <w:pStyle w:val="73"/>
        <w:spacing w:before="312" w:after="312"/>
      </w:pPr>
      <w:bookmarkStart w:id="34" w:name="_Toc47973432"/>
      <w:bookmarkStart w:id="35" w:name="_Toc87811224"/>
      <w:bookmarkStart w:id="36" w:name="_Toc40454691"/>
      <w:bookmarkStart w:id="37" w:name="_Toc122448157"/>
      <w:bookmarkStart w:id="38" w:name="_Toc67393170"/>
      <w:bookmarkStart w:id="39" w:name="_Toc115339702"/>
      <w:bookmarkStart w:id="40" w:name="_Toc46494723"/>
      <w:bookmarkStart w:id="41" w:name="_Toc27904"/>
      <w:bookmarkStart w:id="42" w:name="_Toc48028398"/>
      <w:bookmarkStart w:id="43" w:name="_Toc47964513"/>
      <w:bookmarkStart w:id="44" w:name="_Toc9214"/>
      <w:bookmarkStart w:id="45" w:name="_Toc12769"/>
      <w:bookmarkStart w:id="46" w:name="_Toc48572089"/>
      <w:bookmarkStart w:id="47" w:name="_Toc51147913"/>
      <w:bookmarkStart w:id="48" w:name="_Toc26173"/>
      <w:bookmarkStart w:id="49" w:name="_Toc48569572"/>
      <w:bookmarkStart w:id="50" w:name="_Toc66965088"/>
      <w:bookmarkStart w:id="51" w:name="_Toc67401898"/>
      <w:bookmarkStart w:id="52" w:name="_Toc51663570"/>
      <w:bookmarkStart w:id="53" w:name="_Toc29099"/>
      <w:bookmarkStart w:id="54" w:name="_Toc87811369"/>
      <w:bookmarkStart w:id="55" w:name="_Toc48050152"/>
      <w:bookmarkStart w:id="56" w:name="_Toc48049836"/>
      <w:bookmarkStart w:id="57" w:name="_Toc47973643"/>
      <w:bookmarkStart w:id="58" w:name="_Toc47964471"/>
      <w:bookmarkStart w:id="59" w:name="_Toc48028305"/>
      <w:bookmarkStart w:id="60" w:name="_Toc27351"/>
      <w:bookmarkStart w:id="61" w:name="_Toc5397"/>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keepNext w:val="0"/>
        <w:keepLines w:val="0"/>
        <w:pageBreakBefore w:val="0"/>
        <w:kinsoku/>
        <w:wordWrap/>
        <w:overflowPunct/>
        <w:topLinePunct w:val="0"/>
        <w:bidi w:val="0"/>
        <w:adjustRightInd/>
        <w:snapToGrid/>
        <w:spacing w:before="69" w:line="240" w:lineRule="auto"/>
        <w:ind w:left="4" w:firstLine="428"/>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cs="Times New Roman"/>
          <w:spacing w:val="-6"/>
          <w:sz w:val="21"/>
          <w:szCs w:val="21"/>
          <w:lang w:val="en-US" w:eastAsia="zh-CN"/>
        </w:rPr>
        <w:t>本文</w:t>
      </w:r>
      <w:r>
        <w:rPr>
          <w:rFonts w:hint="eastAsia"/>
          <w:lang w:val="en-US" w:eastAsia="zh-CN"/>
        </w:rPr>
        <w:t>件</w:t>
      </w:r>
      <w:r>
        <w:rPr>
          <w:rFonts w:hint="default" w:ascii="Times New Roman" w:hAnsi="Times New Roman" w:cs="Times New Roman"/>
          <w:spacing w:val="-6"/>
          <w:sz w:val="21"/>
          <w:szCs w:val="21"/>
          <w:lang w:val="en-US" w:eastAsia="zh-CN"/>
        </w:rPr>
        <w:t>没有规范性引用文件。</w:t>
      </w:r>
    </w:p>
    <w:p>
      <w:pPr>
        <w:pStyle w:val="73"/>
        <w:spacing w:before="312" w:after="312"/>
        <w:rPr>
          <w:szCs w:val="21"/>
        </w:rPr>
      </w:pPr>
      <w:bookmarkStart w:id="62" w:name="_Toc87811370"/>
      <w:bookmarkStart w:id="63" w:name="_Toc28364"/>
      <w:bookmarkStart w:id="64" w:name="_Toc87811225"/>
      <w:bookmarkStart w:id="65" w:name="_Toc115339703"/>
      <w:bookmarkStart w:id="66" w:name="_Toc122448158"/>
      <w:bookmarkStart w:id="67" w:name="_Toc23329"/>
      <w:bookmarkStart w:id="68" w:name="_Toc67401899"/>
      <w:bookmarkStart w:id="69" w:name="_Toc67393171"/>
      <w:bookmarkStart w:id="70" w:name="_Toc11768"/>
      <w:r>
        <w:rPr>
          <w:rFonts w:hint="eastAsia"/>
          <w:szCs w:val="21"/>
        </w:rPr>
        <w:t>术语和定义</w:t>
      </w:r>
      <w:bookmarkEnd w:id="62"/>
      <w:bookmarkEnd w:id="63"/>
      <w:bookmarkEnd w:id="64"/>
      <w:bookmarkEnd w:id="65"/>
      <w:bookmarkEnd w:id="66"/>
      <w:bookmarkEnd w:id="67"/>
      <w:bookmarkEnd w:id="68"/>
      <w:bookmarkEnd w:id="69"/>
      <w:bookmarkEnd w:id="70"/>
    </w:p>
    <w:p>
      <w:pPr>
        <w:pStyle w:val="58"/>
      </w:pPr>
      <w:r>
        <w:rPr>
          <w:rFonts w:hint="eastAsia"/>
        </w:rPr>
        <w:t>下列术语和定义适用于本文件。</w:t>
      </w:r>
    </w:p>
    <w:p>
      <w:pPr>
        <w:pStyle w:val="70"/>
        <w:ind w:left="420" w:hanging="420"/>
        <w:rPr>
          <w:rFonts w:ascii="黑体" w:hAnsi="黑体" w:eastAsia="黑体"/>
        </w:rPr>
      </w:pPr>
    </w:p>
    <w:p>
      <w:pPr>
        <w:keepNext w:val="0"/>
        <w:keepLines w:val="0"/>
        <w:pageBreakBefore w:val="0"/>
        <w:widowControl/>
        <w:numPr>
          <w:ilvl w:val="255"/>
          <w:numId w:val="0"/>
        </w:numPr>
        <w:tabs>
          <w:tab w:val="left" w:pos="0"/>
        </w:tabs>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eastAsia="黑体" w:cs="Times New Roman"/>
          <w:b/>
          <w:bCs/>
          <w:szCs w:val="21"/>
        </w:rPr>
      </w:pPr>
      <w:r>
        <w:rPr>
          <w:rFonts w:hint="eastAsia" w:ascii="黑体" w:hAnsi="黑体" w:eastAsia="黑体" w:cs="黑体"/>
          <w:kern w:val="0"/>
          <w:szCs w:val="20"/>
        </w:rPr>
        <w:t>儿童预防接种单位</w:t>
      </w:r>
      <w:r>
        <w:rPr>
          <w:rFonts w:hint="eastAsia" w:ascii="黑体" w:hAnsi="黑体" w:eastAsia="黑体" w:cs="黑体"/>
          <w:b/>
          <w:bCs/>
          <w:szCs w:val="21"/>
        </w:rPr>
        <w:t xml:space="preserve">  </w:t>
      </w:r>
      <w:r>
        <w:rPr>
          <w:rFonts w:hint="eastAsia" w:ascii="黑体" w:hAnsi="黑体" w:eastAsia="黑体" w:cs="黑体"/>
          <w:kern w:val="0"/>
          <w:szCs w:val="20"/>
        </w:rPr>
        <w:t>child vaccination clinic</w:t>
      </w:r>
      <w:r>
        <w:rPr>
          <w:rFonts w:ascii="Times New Roman" w:hAnsi="Times New Roman" w:eastAsia="黑体" w:cs="Times New Roma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cs="Times New Roman"/>
          <w:kern w:val="0"/>
          <w:szCs w:val="21"/>
        </w:rPr>
      </w:pPr>
      <w:r>
        <w:rPr>
          <w:rFonts w:hint="eastAsia" w:ascii="宋体" w:hAnsi="宋体" w:eastAsia="宋体" w:cs="宋体"/>
          <w:kern w:val="0"/>
          <w:szCs w:val="21"/>
        </w:rPr>
        <w:t>设置在符合条件的医疗机构，诊疗科目含预防保健，为18周岁以下人群接种免疫规划疫苗和非免疫规划疫苗的单位。</w:t>
      </w:r>
    </w:p>
    <w:p>
      <w:pPr>
        <w:pStyle w:val="70"/>
        <w:keepNext w:val="0"/>
        <w:keepLines w:val="0"/>
        <w:pageBreakBefore w:val="0"/>
        <w:widowControl/>
        <w:kinsoku/>
        <w:wordWrap/>
        <w:overflowPunct/>
        <w:topLinePunct w:val="0"/>
        <w:autoSpaceDE/>
        <w:autoSpaceDN/>
        <w:bidi w:val="0"/>
        <w:adjustRightInd/>
        <w:snapToGrid/>
        <w:ind w:left="420" w:hanging="421" w:hangingChars="200"/>
        <w:textAlignment w:val="auto"/>
        <w:rPr>
          <w:rFonts w:ascii="Times New Roman"/>
          <w:b/>
          <w:bCs/>
          <w:szCs w:val="21"/>
        </w:rPr>
      </w:pPr>
    </w:p>
    <w:p>
      <w:pPr>
        <w:keepNext w:val="0"/>
        <w:keepLines w:val="0"/>
        <w:pageBreakBefore w:val="0"/>
        <w:widowControl/>
        <w:kinsoku/>
        <w:wordWrap/>
        <w:overflowPunct/>
        <w:topLinePunct w:val="0"/>
        <w:bidi w:val="0"/>
        <w:adjustRightInd/>
        <w:snapToGrid/>
        <w:spacing w:line="240" w:lineRule="auto"/>
        <w:ind w:firstLine="420" w:firstLineChars="200"/>
        <w:jc w:val="left"/>
        <w:textAlignment w:val="auto"/>
        <w:outlineLvl w:val="1"/>
        <w:rPr>
          <w:rFonts w:ascii="Times New Roman" w:hAnsi="Times New Roman" w:cs="Times New Roman"/>
          <w:b/>
          <w:bCs/>
          <w:szCs w:val="21"/>
        </w:rPr>
      </w:pPr>
      <w:bookmarkStart w:id="71" w:name="_Toc9955"/>
      <w:bookmarkStart w:id="72" w:name="_Toc30581"/>
      <w:bookmarkStart w:id="73" w:name="_Toc29371"/>
      <w:r>
        <w:rPr>
          <w:rFonts w:ascii="黑体" w:hAnsi="黑体" w:eastAsia="黑体" w:cs="Times New Roman"/>
          <w:kern w:val="0"/>
          <w:szCs w:val="20"/>
        </w:rPr>
        <w:t>儿童预防接种评估门诊</w:t>
      </w:r>
      <w:r>
        <w:rPr>
          <w:rFonts w:hint="eastAsia" w:ascii="黑体" w:hAnsi="黑体" w:eastAsia="黑体" w:cs="Times New Roman"/>
          <w:kern w:val="0"/>
          <w:szCs w:val="20"/>
        </w:rPr>
        <w:t xml:space="preserve"> </w:t>
      </w:r>
      <w:r>
        <w:rPr>
          <w:rFonts w:hint="eastAsia" w:ascii="黑体" w:hAnsi="黑体" w:eastAsia="黑体" w:cs="Times New Roman"/>
          <w:kern w:val="0"/>
          <w:szCs w:val="20"/>
          <w:lang w:val="en-US" w:eastAsia="zh-CN"/>
        </w:rPr>
        <w:t xml:space="preserve"> </w:t>
      </w:r>
      <w:r>
        <w:rPr>
          <w:rFonts w:hint="eastAsia" w:ascii="黑体" w:hAnsi="黑体" w:eastAsia="黑体" w:cs="Times New Roman"/>
          <w:kern w:val="0"/>
          <w:szCs w:val="20"/>
        </w:rPr>
        <w:t>c</w:t>
      </w:r>
      <w:r>
        <w:rPr>
          <w:rFonts w:ascii="黑体" w:hAnsi="黑体" w:eastAsia="黑体" w:cs="Times New Roman"/>
          <w:kern w:val="0"/>
          <w:szCs w:val="20"/>
        </w:rPr>
        <w:t xml:space="preserve">hild </w:t>
      </w:r>
      <w:r>
        <w:rPr>
          <w:rFonts w:hint="eastAsia" w:ascii="黑体" w:hAnsi="黑体" w:eastAsia="黑体" w:cs="Times New Roman"/>
          <w:kern w:val="0"/>
          <w:szCs w:val="20"/>
        </w:rPr>
        <w:t>v</w:t>
      </w:r>
      <w:r>
        <w:rPr>
          <w:rFonts w:ascii="黑体" w:hAnsi="黑体" w:eastAsia="黑体" w:cs="Times New Roman"/>
          <w:kern w:val="0"/>
          <w:szCs w:val="20"/>
        </w:rPr>
        <w:t>accination assessment clinic</w:t>
      </w:r>
      <w:bookmarkEnd w:id="71"/>
      <w:bookmarkEnd w:id="72"/>
      <w:bookmarkEnd w:id="73"/>
    </w:p>
    <w:p>
      <w:pPr>
        <w:pStyle w:val="58"/>
        <w:keepNext w:val="0"/>
        <w:keepLines w:val="0"/>
        <w:pageBreakBefore w:val="0"/>
        <w:widowControl/>
        <w:kinsoku/>
        <w:wordWrap/>
        <w:overflowPunct/>
        <w:topLinePunct w:val="0"/>
        <w:bidi w:val="0"/>
        <w:adjustRightInd/>
        <w:snapToGrid/>
        <w:spacing w:line="240" w:lineRule="auto"/>
        <w:textAlignment w:val="auto"/>
        <w:rPr>
          <w:rFonts w:ascii="Times New Roman"/>
          <w:szCs w:val="21"/>
        </w:rPr>
      </w:pPr>
      <w:r>
        <w:rPr>
          <w:rFonts w:ascii="Times New Roman"/>
          <w:szCs w:val="21"/>
        </w:rPr>
        <w:t>设置在符合条件的三级医疗机构，具备儿科或儿童保健诊疗科目，为18周岁以下</w:t>
      </w:r>
      <w:r>
        <w:rPr>
          <w:rFonts w:hint="eastAsia" w:ascii="Times New Roman"/>
          <w:szCs w:val="21"/>
          <w:lang w:val="en-US" w:eastAsia="zh-CN"/>
        </w:rPr>
        <w:t>疫苗接种前</w:t>
      </w:r>
      <w:r>
        <w:rPr>
          <w:rFonts w:hint="eastAsia" w:ascii="Times New Roman"/>
          <w:szCs w:val="21"/>
        </w:rPr>
        <w:t>有评估需求的人群</w:t>
      </w:r>
      <w:r>
        <w:rPr>
          <w:rFonts w:ascii="Times New Roman"/>
          <w:szCs w:val="21"/>
        </w:rPr>
        <w:t>进行个体健康状态评估并提供疫苗接种建议的门诊。</w:t>
      </w:r>
    </w:p>
    <w:p>
      <w:pPr>
        <w:pStyle w:val="70"/>
        <w:ind w:left="420" w:hanging="420"/>
        <w:rPr>
          <w:rFonts w:ascii="黑体" w:hAnsi="黑体" w:eastAsia="黑体"/>
        </w:rPr>
      </w:pPr>
    </w:p>
    <w:p>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ascii="Times New Roman" w:hAnsi="Times New Roman" w:eastAsia="宋体" w:cs="Times New Roman"/>
          <w:b/>
          <w:bCs/>
          <w:szCs w:val="21"/>
        </w:rPr>
      </w:pPr>
      <w:r>
        <w:rPr>
          <w:rFonts w:ascii="黑体" w:hAnsi="黑体" w:eastAsia="黑体" w:cs="Times New Roman"/>
          <w:kern w:val="0"/>
          <w:szCs w:val="20"/>
        </w:rPr>
        <w:t>疑似预防接种异常反应</w:t>
      </w:r>
      <w:r>
        <w:rPr>
          <w:rFonts w:hint="eastAsia" w:ascii="黑体" w:hAnsi="黑体" w:eastAsia="黑体" w:cs="Times New Roman"/>
          <w:kern w:val="0"/>
          <w:szCs w:val="20"/>
        </w:rPr>
        <w:t xml:space="preserve"> </w:t>
      </w:r>
      <w:r>
        <w:rPr>
          <w:rFonts w:hint="eastAsia" w:ascii="黑体" w:hAnsi="黑体" w:eastAsia="黑体" w:cs="Times New Roman"/>
          <w:kern w:val="0"/>
          <w:szCs w:val="20"/>
          <w:lang w:val="en-US" w:eastAsia="zh-CN"/>
        </w:rPr>
        <w:t xml:space="preserve"> </w:t>
      </w:r>
      <w:r>
        <w:rPr>
          <w:rFonts w:hint="eastAsia" w:ascii="黑体" w:hAnsi="黑体" w:eastAsia="黑体" w:cs="Times New Roman"/>
          <w:kern w:val="0"/>
          <w:szCs w:val="20"/>
        </w:rPr>
        <w:t>a</w:t>
      </w:r>
      <w:r>
        <w:rPr>
          <w:rFonts w:ascii="黑体" w:hAnsi="黑体" w:eastAsia="黑体" w:cs="Times New Roman"/>
          <w:kern w:val="0"/>
          <w:szCs w:val="20"/>
        </w:rPr>
        <w:t>dverse event following immunization（AEFI）</w:t>
      </w:r>
    </w:p>
    <w:p>
      <w:pPr>
        <w:pStyle w:val="58"/>
        <w:keepNext w:val="0"/>
        <w:keepLines w:val="0"/>
        <w:pageBreakBefore w:val="0"/>
        <w:widowControl/>
        <w:kinsoku/>
        <w:wordWrap/>
        <w:overflowPunct/>
        <w:topLinePunct w:val="0"/>
        <w:bidi w:val="0"/>
        <w:adjustRightInd/>
        <w:snapToGrid/>
        <w:spacing w:line="240" w:lineRule="auto"/>
        <w:textAlignment w:val="auto"/>
        <w:rPr>
          <w:rFonts w:ascii="Times New Roman"/>
        </w:rPr>
      </w:pPr>
      <w:r>
        <w:rPr>
          <w:rFonts w:ascii="Times New Roman"/>
        </w:rPr>
        <w:t>在预防接种后发生的怀疑与</w:t>
      </w:r>
      <w:r>
        <w:rPr>
          <w:rFonts w:hint="eastAsia" w:ascii="Times New Roman"/>
        </w:rPr>
        <w:t>疫苗</w:t>
      </w:r>
      <w:r>
        <w:rPr>
          <w:rFonts w:ascii="Times New Roman"/>
        </w:rPr>
        <w:t>接种有关的反应或事件。按发生原因分为不良反应、疫苗质量事故、接种事故、偶合症、心因性反应。</w:t>
      </w:r>
    </w:p>
    <w:p>
      <w:pPr>
        <w:pStyle w:val="70"/>
        <w:ind w:left="420" w:hanging="420"/>
        <w:rPr>
          <w:rFonts w:ascii="黑体" w:hAnsi="黑体" w:eastAsia="黑体"/>
        </w:rPr>
      </w:pPr>
    </w:p>
    <w:p>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黑体" w:hAnsi="黑体" w:eastAsia="黑体" w:cs="黑体"/>
          <w:b/>
          <w:bCs/>
          <w:szCs w:val="21"/>
        </w:rPr>
      </w:pPr>
      <w:r>
        <w:rPr>
          <w:rFonts w:hint="eastAsia" w:ascii="黑体" w:hAnsi="黑体" w:eastAsia="黑体" w:cs="黑体"/>
          <w:kern w:val="0"/>
          <w:szCs w:val="20"/>
        </w:rPr>
        <w:t>预防接种综合服务管理信息系统</w:t>
      </w:r>
      <w:r>
        <w:rPr>
          <w:rFonts w:hint="eastAsia" w:ascii="黑体" w:hAnsi="黑体" w:eastAsia="黑体" w:cs="黑体"/>
          <w:b/>
          <w:bCs/>
          <w:szCs w:val="21"/>
        </w:rPr>
        <w:t xml:space="preserve">  </w:t>
      </w:r>
      <w:r>
        <w:rPr>
          <w:rFonts w:hint="eastAsia" w:ascii="黑体" w:hAnsi="黑体" w:eastAsia="黑体" w:cs="黑体"/>
          <w:kern w:val="0"/>
          <w:szCs w:val="20"/>
        </w:rPr>
        <w:t>integrated vaccination service management information system</w:t>
      </w:r>
    </w:p>
    <w:p>
      <w:pPr>
        <w:pStyle w:val="58"/>
        <w:keepNext w:val="0"/>
        <w:keepLines w:val="0"/>
        <w:pageBreakBefore w:val="0"/>
        <w:widowControl/>
        <w:kinsoku/>
        <w:wordWrap/>
        <w:overflowPunct/>
        <w:topLinePunct w:val="0"/>
        <w:bidi w:val="0"/>
        <w:adjustRightInd/>
        <w:snapToGrid/>
        <w:spacing w:line="240" w:lineRule="auto"/>
        <w:ind w:left="630" w:leftChars="200" w:hanging="210" w:hangingChars="100"/>
        <w:textAlignment w:val="auto"/>
        <w:rPr>
          <w:rFonts w:ascii="Times New Roman"/>
          <w:szCs w:val="21"/>
        </w:rPr>
      </w:pPr>
      <w:r>
        <w:rPr>
          <w:rFonts w:ascii="Times New Roman"/>
          <w:szCs w:val="21"/>
        </w:rPr>
        <w:t>将计算机技术和互联网技术应用于预防接种服务与管理</w:t>
      </w:r>
      <w:r>
        <w:rPr>
          <w:rFonts w:hint="eastAsia" w:ascii="Times New Roman"/>
          <w:szCs w:val="21"/>
        </w:rPr>
        <w:t>，</w:t>
      </w:r>
      <w:r>
        <w:rPr>
          <w:rFonts w:ascii="Times New Roman"/>
          <w:szCs w:val="21"/>
        </w:rPr>
        <w:t>数据存储、交换和利用的综合信息系统。</w:t>
      </w:r>
    </w:p>
    <w:p>
      <w:pPr>
        <w:pStyle w:val="58"/>
        <w:keepNext w:val="0"/>
        <w:keepLines w:val="0"/>
        <w:pageBreakBefore w:val="0"/>
        <w:widowControl/>
        <w:kinsoku/>
        <w:wordWrap/>
        <w:overflowPunct/>
        <w:topLinePunct w:val="0"/>
        <w:bidi w:val="0"/>
        <w:adjustRightInd/>
        <w:snapToGrid/>
        <w:spacing w:line="240" w:lineRule="auto"/>
        <w:ind w:left="600" w:leftChars="200" w:hanging="180" w:hangingChars="100"/>
        <w:textAlignment w:val="auto"/>
        <w:rPr>
          <w:rFonts w:hAnsi="宋体" w:cs="宋体"/>
          <w:sz w:val="18"/>
          <w:szCs w:val="18"/>
        </w:rPr>
      </w:pPr>
      <w:r>
        <w:rPr>
          <w:rFonts w:hint="eastAsia" w:ascii="黑体" w:hAnsi="黑体" w:eastAsia="黑体" w:cs="黑体"/>
          <w:sz w:val="18"/>
          <w:szCs w:val="18"/>
        </w:rPr>
        <w:t>注：</w:t>
      </w:r>
      <w:r>
        <w:rPr>
          <w:rFonts w:hAnsi="宋体" w:cs="宋体"/>
          <w:sz w:val="18"/>
          <w:szCs w:val="18"/>
        </w:rPr>
        <w:t>此处特指江苏省预防接种综合服务管理信息系统</w:t>
      </w:r>
      <w:r>
        <w:rPr>
          <w:rFonts w:hint="eastAsia" w:hAnsi="宋体" w:cs="宋体"/>
          <w:sz w:val="18"/>
          <w:szCs w:val="18"/>
        </w:rPr>
        <w:t>。</w:t>
      </w:r>
    </w:p>
    <w:p>
      <w:pPr>
        <w:pStyle w:val="70"/>
        <w:ind w:left="420" w:hanging="420"/>
        <w:jc w:val="left"/>
        <w:rPr>
          <w:rFonts w:ascii="黑体" w:hAnsi="黑体" w:eastAsia="黑体"/>
        </w:rPr>
      </w:pPr>
    </w:p>
    <w:p>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ascii="Times New Roman" w:hAnsi="Times New Roman" w:cs="Times New Roman"/>
          <w:b/>
          <w:bCs/>
          <w:szCs w:val="21"/>
        </w:rPr>
      </w:pPr>
      <w:r>
        <w:rPr>
          <w:rFonts w:hint="eastAsia" w:ascii="黑体" w:hAnsi="黑体" w:eastAsia="黑体" w:cs="黑体"/>
          <w:kern w:val="0"/>
          <w:szCs w:val="20"/>
        </w:rPr>
        <w:t>多学科诊疗</w:t>
      </w:r>
      <w:r>
        <w:rPr>
          <w:rFonts w:hint="eastAsia" w:ascii="黑体" w:hAnsi="黑体" w:eastAsia="黑体" w:cs="黑体"/>
          <w:b/>
          <w:bCs/>
          <w:szCs w:val="21"/>
        </w:rPr>
        <w:t xml:space="preserve">  </w:t>
      </w:r>
      <w:r>
        <w:rPr>
          <w:rFonts w:hint="eastAsia" w:ascii="黑体" w:hAnsi="黑体" w:eastAsia="黑体" w:cs="黑体"/>
          <w:kern w:val="0"/>
          <w:szCs w:val="20"/>
        </w:rPr>
        <w:t>multi-disciplinary team（MDT）</w:t>
      </w:r>
    </w:p>
    <w:p>
      <w:pPr>
        <w:pStyle w:val="58"/>
        <w:keepNext w:val="0"/>
        <w:keepLines w:val="0"/>
        <w:pageBreakBefore w:val="0"/>
        <w:widowControl/>
        <w:kinsoku/>
        <w:wordWrap/>
        <w:overflowPunct/>
        <w:topLinePunct w:val="0"/>
        <w:bidi w:val="0"/>
        <w:adjustRightInd/>
        <w:snapToGrid/>
        <w:spacing w:line="240" w:lineRule="auto"/>
        <w:ind w:firstLineChars="0"/>
        <w:textAlignment w:val="auto"/>
        <w:rPr>
          <w:rFonts w:ascii="Times New Roman"/>
          <w:szCs w:val="21"/>
        </w:rPr>
      </w:pPr>
      <w:r>
        <w:rPr>
          <w:rFonts w:ascii="Times New Roman"/>
          <w:szCs w:val="21"/>
        </w:rPr>
        <w:t>由来自</w:t>
      </w:r>
      <w:r>
        <w:rPr>
          <w:rFonts w:hint="eastAsia" w:ascii="Times New Roman"/>
          <w:szCs w:val="21"/>
        </w:rPr>
        <w:t>不少于</w:t>
      </w:r>
      <w:r>
        <w:rPr>
          <w:rFonts w:hint="eastAsia" w:ascii="宋体" w:hAnsi="宋体" w:eastAsia="宋体" w:cs="宋体"/>
          <w:szCs w:val="21"/>
        </w:rPr>
        <w:t>3</w:t>
      </w:r>
      <w:r>
        <w:rPr>
          <w:rFonts w:hint="eastAsia" w:ascii="Times New Roman"/>
          <w:szCs w:val="21"/>
        </w:rPr>
        <w:t>个</w:t>
      </w:r>
      <w:r>
        <w:rPr>
          <w:rFonts w:ascii="Times New Roman"/>
          <w:szCs w:val="21"/>
        </w:rPr>
        <w:t>相关学科</w:t>
      </w:r>
      <w:r>
        <w:rPr>
          <w:rFonts w:hint="eastAsia" w:ascii="Times New Roman"/>
          <w:szCs w:val="21"/>
        </w:rPr>
        <w:t>，</w:t>
      </w:r>
      <w:r>
        <w:rPr>
          <w:rFonts w:ascii="Times New Roman"/>
          <w:szCs w:val="21"/>
        </w:rPr>
        <w:t>相对固定的专家组成工作组，针对某一器官或系统疾病，提出</w:t>
      </w:r>
      <w:r>
        <w:rPr>
          <w:rFonts w:hint="eastAsia" w:ascii="Times New Roman"/>
          <w:szCs w:val="21"/>
        </w:rPr>
        <w:t>诊疗</w:t>
      </w:r>
      <w:r>
        <w:rPr>
          <w:rFonts w:ascii="Times New Roman"/>
          <w:szCs w:val="21"/>
        </w:rPr>
        <w:t>意见的临床治疗模式。</w:t>
      </w:r>
    </w:p>
    <w:p>
      <w:pPr>
        <w:pStyle w:val="73"/>
        <w:rPr>
          <w:rFonts w:hint="eastAsia"/>
        </w:rPr>
      </w:pPr>
      <w:bookmarkStart w:id="74" w:name="_Toc67401900"/>
      <w:bookmarkEnd w:id="74"/>
      <w:bookmarkStart w:id="75" w:name="_Toc500955126"/>
      <w:bookmarkEnd w:id="75"/>
      <w:bookmarkStart w:id="76" w:name="_Toc500938708"/>
      <w:bookmarkEnd w:id="76"/>
      <w:bookmarkStart w:id="77" w:name="_Toc87811226"/>
      <w:bookmarkEnd w:id="77"/>
      <w:bookmarkStart w:id="78" w:name="_Toc502157201"/>
      <w:bookmarkEnd w:id="78"/>
      <w:bookmarkStart w:id="79" w:name="_Toc67393172"/>
      <w:bookmarkEnd w:id="79"/>
      <w:bookmarkStart w:id="80" w:name="_Toc87811371"/>
      <w:bookmarkEnd w:id="80"/>
      <w:bookmarkStart w:id="81" w:name="_Toc5786"/>
      <w:bookmarkStart w:id="82" w:name="_Toc13359"/>
      <w:bookmarkStart w:id="83" w:name="_Toc30917"/>
      <w:bookmarkStart w:id="84" w:name="_Toc500938711"/>
      <w:bookmarkStart w:id="85" w:name="_Toc502157208"/>
      <w:bookmarkStart w:id="86" w:name="_Toc67393179"/>
      <w:bookmarkStart w:id="87" w:name="_Toc500955133"/>
      <w:r>
        <w:rPr>
          <w:rFonts w:hint="default"/>
        </w:rPr>
        <w:t>场所</w:t>
      </w:r>
      <w:bookmarkEnd w:id="81"/>
      <w:bookmarkEnd w:id="82"/>
      <w:r>
        <w:rPr>
          <w:rFonts w:hint="default"/>
        </w:rPr>
        <w:t>设施</w:t>
      </w:r>
      <w:bookmarkEnd w:id="83"/>
    </w:p>
    <w:p>
      <w:pPr>
        <w:pStyle w:val="72"/>
        <w:ind w:firstLine="0"/>
        <w:rPr>
          <w:rFonts w:hint="default" w:ascii="黑体" w:hAnsi="Times New Roman" w:eastAsia="黑体" w:cs="Times New Roman"/>
        </w:rPr>
      </w:pPr>
      <w:bookmarkStart w:id="88" w:name="_Toc12562"/>
      <w:r>
        <w:rPr>
          <w:rFonts w:ascii="黑体" w:hAnsi="Times New Roman" w:eastAsia="黑体" w:cs="Times New Roman"/>
        </w:rPr>
        <w:t>场所要求</w:t>
      </w:r>
      <w:bookmarkEnd w:id="88"/>
    </w:p>
    <w:p>
      <w:pPr>
        <w:pStyle w:val="76"/>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ascii="Times New Roman" w:eastAsia="宋体"/>
          <w:szCs w:val="21"/>
        </w:rPr>
      </w:pPr>
      <w:bookmarkStart w:id="89" w:name="_Toc30876"/>
      <w:bookmarkStart w:id="90" w:name="_Toc11868"/>
      <w:bookmarkStart w:id="91" w:name="_Toc67401904"/>
      <w:r>
        <w:rPr>
          <w:rFonts w:ascii="Times New Roman" w:eastAsia="宋体"/>
          <w:szCs w:val="21"/>
        </w:rPr>
        <w:t>有固定、独立、标识明确的诊室，通风良好、清洁明亮，地面应铺设便于清洁消毒的防滑强化地面材料，不</w:t>
      </w:r>
      <w:r>
        <w:rPr>
          <w:rFonts w:hint="eastAsia" w:ascii="Times New Roman" w:eastAsia="宋体"/>
          <w:szCs w:val="21"/>
        </w:rPr>
        <w:t>应</w:t>
      </w:r>
      <w:r>
        <w:rPr>
          <w:rFonts w:ascii="Times New Roman" w:eastAsia="宋体"/>
          <w:szCs w:val="21"/>
        </w:rPr>
        <w:t>有诸如危房和消防等方面的安全隐患。</w:t>
      </w:r>
      <w:r>
        <w:rPr>
          <w:rFonts w:hint="eastAsia" w:ascii="Times New Roman" w:eastAsia="宋体"/>
          <w:szCs w:val="21"/>
        </w:rPr>
        <w:t xml:space="preserve"> </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Times New Roman" w:eastAsia="宋体"/>
          <w:szCs w:val="21"/>
        </w:rPr>
      </w:pPr>
      <w:r>
        <w:rPr>
          <w:rFonts w:hint="eastAsia" w:ascii="Times New Roman" w:eastAsia="宋体"/>
          <w:szCs w:val="21"/>
        </w:rPr>
        <w:t>诊室应</w:t>
      </w:r>
      <w:r>
        <w:rPr>
          <w:rFonts w:ascii="Times New Roman" w:eastAsia="宋体"/>
          <w:szCs w:val="21"/>
        </w:rPr>
        <w:t>与输液室、病房、放射科、传染病科、化验室等有传染性或感染性风险的科室有固定建筑物隔离或保持一定的距离，并尽量避免与以上科室共用同一通道。</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pPr>
      <w:r>
        <w:rPr>
          <w:rFonts w:ascii="Times New Roman" w:eastAsia="宋体"/>
          <w:szCs w:val="21"/>
        </w:rPr>
        <w:t>根据实际需要设置候诊区</w:t>
      </w:r>
      <w:r>
        <w:rPr>
          <w:rFonts w:hint="eastAsia" w:ascii="Times New Roman" w:eastAsia="宋体"/>
          <w:szCs w:val="21"/>
        </w:rPr>
        <w:t>。</w:t>
      </w:r>
      <w:bookmarkEnd w:id="89"/>
      <w:bookmarkEnd w:id="90"/>
    </w:p>
    <w:p>
      <w:pPr>
        <w:pStyle w:val="72"/>
      </w:pPr>
      <w:bookmarkStart w:id="92" w:name="_Toc20545"/>
      <w:bookmarkStart w:id="93" w:name="_Toc26914"/>
      <w:bookmarkStart w:id="94" w:name="_Toc22047"/>
      <w:r>
        <w:rPr>
          <w:rFonts w:hint="eastAsia"/>
        </w:rPr>
        <w:t>设施设备</w:t>
      </w:r>
      <w:bookmarkEnd w:id="92"/>
      <w:bookmarkEnd w:id="93"/>
      <w:bookmarkEnd w:id="94"/>
    </w:p>
    <w:p>
      <w:pPr>
        <w:pStyle w:val="74"/>
        <w:keepNext w:val="0"/>
        <w:keepLines w:val="0"/>
        <w:pageBreakBefore w:val="0"/>
        <w:widowControl/>
        <w:kinsoku/>
        <w:wordWrap/>
        <w:overflowPunct/>
        <w:topLinePunct w:val="0"/>
        <w:bidi w:val="0"/>
        <w:adjustRightInd/>
        <w:snapToGrid/>
        <w:ind w:firstLine="420"/>
        <w:textAlignment w:val="auto"/>
        <w:rPr>
          <w:rFonts w:ascii="Times New Roman" w:hAnsi="Times New Roman" w:eastAsia="宋体" w:cs="Times New Roman"/>
          <w:szCs w:val="21"/>
        </w:rPr>
      </w:pPr>
      <w:r>
        <w:rPr>
          <w:rFonts w:ascii="Times New Roman" w:hAnsi="Times New Roman" w:eastAsia="宋体" w:cs="Times New Roman"/>
          <w:szCs w:val="21"/>
        </w:rPr>
        <w:t>应配置满足日常运行的设施设备，包括但不限于：</w:t>
      </w:r>
    </w:p>
    <w:p>
      <w:pPr>
        <w:pStyle w:val="62"/>
        <w:keepNext w:val="0"/>
        <w:keepLines w:val="0"/>
        <w:pageBreakBefore w:val="0"/>
        <w:widowControl/>
        <w:numPr>
          <w:ilvl w:val="0"/>
          <w:numId w:val="11"/>
        </w:numPr>
        <w:kinsoku/>
        <w:wordWrap/>
        <w:overflowPunct/>
        <w:topLinePunct w:val="0"/>
        <w:autoSpaceDE/>
        <w:autoSpaceDN/>
        <w:bidi w:val="0"/>
        <w:adjustRightInd/>
        <w:snapToGrid/>
        <w:ind w:left="840" w:leftChars="200" w:hanging="420" w:hangingChars="200"/>
        <w:textAlignment w:val="auto"/>
        <w:rPr>
          <w:rFonts w:hint="eastAsia"/>
        </w:rPr>
      </w:pPr>
      <w:r>
        <w:rPr>
          <w:rFonts w:ascii="Times New Roman" w:eastAsia="宋体"/>
          <w:szCs w:val="21"/>
        </w:rPr>
        <w:t>办公</w:t>
      </w:r>
      <w:r>
        <w:rPr>
          <w:rFonts w:hint="eastAsia" w:ascii="Times New Roman" w:eastAsia="宋体"/>
          <w:szCs w:val="21"/>
        </w:rPr>
        <w:t>设施设备</w:t>
      </w:r>
      <w:r>
        <w:rPr>
          <w:rFonts w:ascii="Times New Roman" w:eastAsia="宋体"/>
          <w:szCs w:val="21"/>
        </w:rPr>
        <w:t>：办公桌、</w:t>
      </w:r>
      <w:r>
        <w:rPr>
          <w:rFonts w:hint="eastAsia" w:ascii="Times New Roman" w:eastAsia="宋体"/>
          <w:szCs w:val="21"/>
        </w:rPr>
        <w:t>座</w:t>
      </w:r>
      <w:r>
        <w:rPr>
          <w:rFonts w:ascii="Times New Roman" w:eastAsia="宋体"/>
          <w:szCs w:val="21"/>
        </w:rPr>
        <w:t>椅、</w:t>
      </w:r>
      <w:r>
        <w:rPr>
          <w:rFonts w:hint="eastAsia" w:ascii="Times New Roman" w:eastAsia="宋体"/>
          <w:szCs w:val="21"/>
        </w:rPr>
        <w:t>诊</w:t>
      </w:r>
      <w:r>
        <w:rPr>
          <w:rFonts w:ascii="Times New Roman" w:eastAsia="宋体"/>
          <w:szCs w:val="21"/>
        </w:rPr>
        <w:t>查床、隔离帘、电脑、打印机、扫码枪、网络接口等设备</w:t>
      </w:r>
      <w:r>
        <w:rPr>
          <w:rFonts w:hint="eastAsia" w:ascii="Times New Roman"/>
          <w:szCs w:val="21"/>
          <w:lang w:eastAsia="zh-CN"/>
        </w:rPr>
        <w:t>；</w:t>
      </w:r>
    </w:p>
    <w:p>
      <w:pPr>
        <w:pStyle w:val="62"/>
        <w:keepNext w:val="0"/>
        <w:keepLines w:val="0"/>
        <w:pageBreakBefore w:val="0"/>
        <w:widowControl/>
        <w:numPr>
          <w:ilvl w:val="0"/>
          <w:numId w:val="11"/>
        </w:numPr>
        <w:kinsoku/>
        <w:wordWrap/>
        <w:overflowPunct/>
        <w:topLinePunct w:val="0"/>
        <w:autoSpaceDE/>
        <w:autoSpaceDN/>
        <w:bidi w:val="0"/>
        <w:adjustRightInd/>
        <w:snapToGrid/>
        <w:ind w:left="840" w:leftChars="200" w:hanging="420" w:hangingChars="200"/>
        <w:textAlignment w:val="auto"/>
        <w:rPr>
          <w:rFonts w:ascii="Times New Roman" w:eastAsia="宋体"/>
          <w:szCs w:val="21"/>
        </w:rPr>
      </w:pPr>
      <w:r>
        <w:rPr>
          <w:rFonts w:hint="eastAsia"/>
          <w:lang w:val="en-US" w:eastAsia="zh-CN"/>
        </w:rPr>
        <w:t>服务</w:t>
      </w:r>
      <w:r>
        <w:rPr>
          <w:rFonts w:hint="eastAsia" w:ascii="Times New Roman" w:eastAsia="宋体"/>
          <w:szCs w:val="21"/>
        </w:rPr>
        <w:t>设施</w:t>
      </w:r>
      <w:r>
        <w:rPr>
          <w:rFonts w:ascii="Times New Roman" w:eastAsia="宋体"/>
          <w:szCs w:val="21"/>
        </w:rPr>
        <w:t>设备：听诊器、血压计</w:t>
      </w:r>
      <w:r>
        <w:rPr>
          <w:rFonts w:hint="eastAsia" w:ascii="Times New Roman" w:eastAsia="宋体"/>
          <w:szCs w:val="21"/>
          <w:lang w:val="en-US" w:eastAsia="zh-CN"/>
        </w:rPr>
        <w:t>、</w:t>
      </w:r>
      <w:r>
        <w:rPr>
          <w:rFonts w:hint="default" w:ascii="Times New Roman" w:hAnsi="Times New Roman" w:eastAsia="宋体" w:cs="Times New Roman"/>
          <w:color w:val="000000"/>
          <w:sz w:val="21"/>
          <w:szCs w:val="21"/>
          <w:lang w:val="en-US" w:eastAsia="zh-CN" w:bidi="ar-SA"/>
        </w:rPr>
        <w:t>降温防寒</w:t>
      </w:r>
      <w:r>
        <w:rPr>
          <w:rFonts w:hint="eastAsia" w:ascii="Times New Roman" w:hAnsi="Times New Roman" w:eastAsia="宋体" w:cs="Times New Roman"/>
          <w:color w:val="000000"/>
          <w:sz w:val="21"/>
          <w:szCs w:val="21"/>
          <w:lang w:val="en-US" w:eastAsia="zh-CN" w:bidi="ar-SA"/>
        </w:rPr>
        <w:t>、</w:t>
      </w:r>
      <w:r>
        <w:rPr>
          <w:rFonts w:hint="default" w:ascii="Times New Roman" w:hAnsi="Times New Roman" w:eastAsia="宋体" w:cs="Times New Roman"/>
          <w:color w:val="000000"/>
          <w:sz w:val="21"/>
          <w:szCs w:val="21"/>
          <w:lang w:val="en-US" w:eastAsia="zh-CN" w:bidi="ar-SA"/>
        </w:rPr>
        <w:t>空气消毒</w:t>
      </w:r>
      <w:r>
        <w:rPr>
          <w:rFonts w:hint="eastAsia" w:ascii="Times New Roman" w:hAnsi="Times New Roman" w:eastAsia="宋体" w:cs="Times New Roman"/>
          <w:color w:val="000000"/>
          <w:sz w:val="21"/>
          <w:szCs w:val="21"/>
          <w:lang w:val="en-US" w:eastAsia="zh-CN" w:bidi="ar-SA"/>
        </w:rPr>
        <w:t>及手卫生</w:t>
      </w:r>
      <w:r>
        <w:rPr>
          <w:rFonts w:hint="default" w:ascii="Times New Roman" w:hAnsi="Times New Roman" w:eastAsia="宋体" w:cs="Times New Roman"/>
          <w:color w:val="000000"/>
          <w:sz w:val="21"/>
          <w:szCs w:val="21"/>
          <w:lang w:val="en-US" w:eastAsia="zh-CN" w:bidi="ar-SA"/>
        </w:rPr>
        <w:t>设施</w:t>
      </w:r>
      <w:r>
        <w:rPr>
          <w:rFonts w:hint="eastAsia" w:ascii="Times New Roman" w:hAnsi="Times New Roman" w:eastAsia="宋体" w:cs="Times New Roman"/>
          <w:color w:val="000000"/>
          <w:sz w:val="21"/>
          <w:szCs w:val="21"/>
          <w:lang w:val="en-US" w:eastAsia="zh-CN" w:bidi="ar-SA"/>
        </w:rPr>
        <w:t>等</w:t>
      </w:r>
      <w:r>
        <w:rPr>
          <w:rFonts w:ascii="Times New Roman" w:eastAsia="宋体"/>
          <w:szCs w:val="21"/>
        </w:rPr>
        <w:t>。</w:t>
      </w:r>
    </w:p>
    <w:p>
      <w:pPr>
        <w:pStyle w:val="72"/>
        <w:spacing w:before="156" w:after="156"/>
      </w:pPr>
      <w:bookmarkStart w:id="95" w:name="_Toc13710"/>
      <w:r>
        <w:rPr>
          <w:rFonts w:hint="eastAsia"/>
        </w:rPr>
        <w:t>标识</w:t>
      </w:r>
      <w:r>
        <w:rPr>
          <w:rFonts w:hint="eastAsia"/>
          <w:lang w:val="en-US" w:eastAsia="zh-CN"/>
        </w:rPr>
        <w:t>要求</w:t>
      </w:r>
      <w:bookmarkEnd w:id="95"/>
    </w:p>
    <w:p>
      <w:pPr>
        <w:pStyle w:val="58"/>
        <w:outlineLvl w:val="0"/>
        <w:rPr>
          <w:rFonts w:ascii="Times New Roman"/>
          <w:szCs w:val="21"/>
        </w:rPr>
      </w:pPr>
      <w:bookmarkStart w:id="96" w:name="_Toc16943"/>
      <w:r>
        <w:rPr>
          <w:rFonts w:ascii="Times New Roman"/>
          <w:szCs w:val="21"/>
        </w:rPr>
        <w:t>儿童预防接种评估门诊标识牌</w:t>
      </w:r>
      <w:r>
        <w:rPr>
          <w:rFonts w:hint="eastAsia" w:ascii="Times New Roman"/>
          <w:szCs w:val="21"/>
        </w:rPr>
        <w:t>（样式）见附录</w:t>
      </w:r>
      <w:r>
        <w:rPr>
          <w:rFonts w:hint="eastAsia" w:ascii="宋体" w:hAnsi="宋体" w:eastAsia="宋体" w:cs="宋体"/>
          <w:szCs w:val="21"/>
        </w:rPr>
        <w:t>A</w:t>
      </w:r>
      <w:r>
        <w:rPr>
          <w:rFonts w:ascii="Times New Roman"/>
          <w:szCs w:val="21"/>
        </w:rPr>
        <w:t>。</w:t>
      </w:r>
      <w:bookmarkEnd w:id="96"/>
    </w:p>
    <w:bookmarkEnd w:id="84"/>
    <w:bookmarkEnd w:id="85"/>
    <w:bookmarkEnd w:id="86"/>
    <w:bookmarkEnd w:id="87"/>
    <w:bookmarkEnd w:id="91"/>
    <w:p>
      <w:pPr>
        <w:pStyle w:val="73"/>
        <w:spacing w:before="312" w:after="312"/>
      </w:pPr>
      <w:bookmarkStart w:id="97" w:name="_Toc28245"/>
      <w:bookmarkStart w:id="98" w:name="_Toc6348"/>
      <w:bookmarkStart w:id="99" w:name="_Toc6001"/>
      <w:bookmarkStart w:id="100" w:name="_Toc23272"/>
      <w:bookmarkStart w:id="101" w:name="_Toc8858"/>
      <w:bookmarkStart w:id="102" w:name="_Toc24296"/>
      <w:bookmarkStart w:id="103" w:name="_Toc22641"/>
      <w:bookmarkStart w:id="104" w:name="_Toc11663"/>
      <w:bookmarkStart w:id="105" w:name="_Toc25765"/>
      <w:bookmarkStart w:id="106" w:name="_Toc502157209"/>
      <w:bookmarkStart w:id="107" w:name="_Toc500938716"/>
      <w:bookmarkStart w:id="108" w:name="_Toc500955134"/>
      <w:r>
        <w:t>人员配置</w:t>
      </w:r>
      <w:bookmarkEnd w:id="97"/>
      <w:bookmarkEnd w:id="98"/>
      <w:bookmarkEnd w:id="99"/>
      <w:bookmarkEnd w:id="100"/>
      <w:bookmarkEnd w:id="101"/>
      <w:bookmarkEnd w:id="102"/>
      <w:bookmarkEnd w:id="103"/>
      <w:bookmarkEnd w:id="104"/>
      <w:bookmarkEnd w:id="105"/>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rPr>
      </w:pPr>
      <w:bookmarkStart w:id="109" w:name="_Toc29291"/>
      <w:bookmarkStart w:id="110" w:name="_Toc74392832"/>
      <w:bookmarkStart w:id="111" w:name="_Toc67129344"/>
      <w:bookmarkStart w:id="112" w:name="_Toc74392879"/>
      <w:bookmarkStart w:id="113" w:name="_Toc74467637"/>
      <w:bookmarkStart w:id="114" w:name="_Toc74393053"/>
      <w:bookmarkStart w:id="115" w:name="_Toc74037904"/>
      <w:bookmarkStart w:id="116" w:name="_Toc74467874"/>
      <w:bookmarkStart w:id="117" w:name="_Toc74467842"/>
      <w:bookmarkStart w:id="118" w:name="_Toc130092694"/>
      <w:bookmarkStart w:id="119" w:name="_Toc74393004"/>
      <w:bookmarkStart w:id="120" w:name="_Toc73933446"/>
      <w:r>
        <w:rPr>
          <w:rFonts w:ascii="Times New Roman" w:eastAsia="宋体"/>
          <w:szCs w:val="21"/>
        </w:rPr>
        <w:t>医疗机构应有明确的责任科室和责任人承担评估门诊的正常管理和运行工作，评估医生</w:t>
      </w:r>
      <w:r>
        <w:rPr>
          <w:rFonts w:hint="eastAsia" w:ascii="宋体" w:hAnsi="宋体" w:eastAsia="宋体" w:cs="宋体"/>
          <w:szCs w:val="21"/>
        </w:rPr>
        <w:t>不少于3人</w:t>
      </w:r>
      <w:r>
        <w:rPr>
          <w:rFonts w:hint="eastAsia" w:ascii="宋体" w:hAnsi="宋体" w:eastAsia="宋体" w:cs="宋体"/>
        </w:rPr>
        <w:t>。</w:t>
      </w:r>
      <w:bookmarkEnd w:id="109"/>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pPr>
      <w:bookmarkStart w:id="121" w:name="_Toc11437"/>
      <w:r>
        <w:rPr>
          <w:rFonts w:ascii="Times New Roman" w:eastAsia="宋体"/>
          <w:szCs w:val="21"/>
        </w:rPr>
        <w:t>评估医生</w:t>
      </w:r>
      <w:r>
        <w:rPr>
          <w:rFonts w:hint="eastAsia" w:ascii="Times New Roman" w:eastAsia="宋体"/>
          <w:szCs w:val="21"/>
        </w:rPr>
        <w:t>应</w:t>
      </w:r>
      <w:r>
        <w:rPr>
          <w:rFonts w:ascii="Times New Roman" w:eastAsia="宋体"/>
          <w:szCs w:val="21"/>
        </w:rPr>
        <w:t>具有执业医师资格，中级以上职称，从事儿科</w:t>
      </w:r>
      <w:r>
        <w:rPr>
          <w:rFonts w:hint="eastAsia" w:ascii="Times New Roman" w:eastAsia="宋体"/>
          <w:szCs w:val="21"/>
        </w:rPr>
        <w:t>临床或儿童</w:t>
      </w:r>
      <w:r>
        <w:rPr>
          <w:rFonts w:ascii="Times New Roman" w:eastAsia="宋体"/>
          <w:szCs w:val="21"/>
        </w:rPr>
        <w:t>预防保健等相关工作不少于</w:t>
      </w:r>
      <w:r>
        <w:rPr>
          <w:rFonts w:hint="eastAsia" w:ascii="宋体" w:hAnsi="宋体" w:eastAsia="宋体" w:cs="宋体"/>
          <w:szCs w:val="21"/>
        </w:rPr>
        <w:t>5年</w:t>
      </w:r>
      <w:r>
        <w:rPr>
          <w:rFonts w:hint="eastAsia" w:ascii="宋体" w:hAnsi="宋体" w:eastAsia="宋体" w:cs="宋体"/>
        </w:rPr>
        <w:t>。</w:t>
      </w:r>
      <w:bookmarkEnd w:id="121"/>
    </w:p>
    <w:bookmarkEnd w:id="110"/>
    <w:bookmarkEnd w:id="111"/>
    <w:bookmarkEnd w:id="112"/>
    <w:bookmarkEnd w:id="113"/>
    <w:bookmarkEnd w:id="114"/>
    <w:bookmarkEnd w:id="115"/>
    <w:bookmarkEnd w:id="116"/>
    <w:bookmarkEnd w:id="117"/>
    <w:bookmarkEnd w:id="118"/>
    <w:bookmarkEnd w:id="119"/>
    <w:bookmarkEnd w:id="120"/>
    <w:p>
      <w:pPr>
        <w:pStyle w:val="73"/>
        <w:spacing w:before="312" w:after="312"/>
      </w:pPr>
      <w:bookmarkStart w:id="122" w:name="_Toc24116"/>
      <w:bookmarkStart w:id="123" w:name="_Toc30472"/>
      <w:bookmarkStart w:id="124" w:name="_Toc29991"/>
      <w:bookmarkStart w:id="125" w:name="_Toc13893"/>
      <w:bookmarkStart w:id="126" w:name="_Toc363"/>
      <w:bookmarkStart w:id="127" w:name="_Toc32197"/>
      <w:bookmarkStart w:id="128" w:name="_Toc17701"/>
      <w:bookmarkStart w:id="129" w:name="_Toc8553"/>
      <w:bookmarkStart w:id="130" w:name="_Toc18951"/>
      <w:r>
        <w:t>信息化</w:t>
      </w:r>
      <w:bookmarkEnd w:id="122"/>
      <w:bookmarkEnd w:id="123"/>
      <w:bookmarkEnd w:id="124"/>
      <w:bookmarkEnd w:id="125"/>
      <w:bookmarkEnd w:id="126"/>
      <w:bookmarkEnd w:id="127"/>
      <w:bookmarkEnd w:id="128"/>
      <w:bookmarkEnd w:id="129"/>
      <w:r>
        <w:rPr>
          <w:rFonts w:hint="eastAsia"/>
        </w:rPr>
        <w:t>建设</w:t>
      </w:r>
      <w:bookmarkEnd w:id="130"/>
      <w:r>
        <w:t xml:space="preserve"> </w:t>
      </w:r>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pPr>
      <w:bookmarkStart w:id="131" w:name="_Toc17542"/>
      <w:bookmarkStart w:id="132" w:name="_Toc23371"/>
      <w:bookmarkStart w:id="133" w:name="_Toc4675"/>
      <w:r>
        <w:rPr>
          <w:rFonts w:ascii="Times New Roman" w:eastAsia="宋体"/>
          <w:szCs w:val="21"/>
        </w:rPr>
        <w:t>评估门诊</w:t>
      </w:r>
      <w:r>
        <w:rPr>
          <w:rFonts w:hint="eastAsia" w:ascii="Times New Roman" w:eastAsia="宋体"/>
          <w:szCs w:val="21"/>
        </w:rPr>
        <w:t>应</w:t>
      </w:r>
      <w:r>
        <w:rPr>
          <w:rFonts w:ascii="Times New Roman" w:eastAsia="宋体"/>
          <w:szCs w:val="21"/>
        </w:rPr>
        <w:t>使用</w:t>
      </w:r>
      <w:r>
        <w:rPr>
          <w:rFonts w:hint="eastAsia" w:ascii="Times New Roman" w:eastAsia="宋体"/>
          <w:szCs w:val="21"/>
        </w:rPr>
        <w:t>江苏省预防接种综合服务管理信息系统</w:t>
      </w:r>
      <w:r>
        <w:rPr>
          <w:rFonts w:ascii="Times New Roman" w:eastAsia="宋体"/>
          <w:szCs w:val="21"/>
        </w:rPr>
        <w:t>特殊健康状态儿童预防接种转诊评估</w:t>
      </w:r>
      <w:r>
        <w:rPr>
          <w:rFonts w:hint="eastAsia" w:ascii="Times New Roman" w:eastAsia="宋体"/>
          <w:szCs w:val="21"/>
        </w:rPr>
        <w:t>子</w:t>
      </w:r>
      <w:r>
        <w:rPr>
          <w:rFonts w:ascii="Times New Roman" w:eastAsia="宋体"/>
          <w:szCs w:val="21"/>
        </w:rPr>
        <w:t>系统</w:t>
      </w:r>
      <w:r>
        <w:t>。</w:t>
      </w:r>
      <w:bookmarkEnd w:id="131"/>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ascii="Times New Roman" w:eastAsia="宋体"/>
          <w:szCs w:val="21"/>
        </w:rPr>
      </w:pPr>
      <w:bookmarkStart w:id="134" w:name="_Toc30868"/>
      <w:r>
        <w:rPr>
          <w:rFonts w:ascii="Times New Roman" w:eastAsia="宋体"/>
          <w:szCs w:val="21"/>
        </w:rPr>
        <w:t>评估门诊可使用的权限包含办公管理和评估管理，功能包括</w:t>
      </w:r>
      <w:r>
        <w:rPr>
          <w:rFonts w:hint="eastAsia" w:ascii="Times New Roman" w:eastAsia="宋体"/>
          <w:szCs w:val="21"/>
        </w:rPr>
        <w:t>单位</w:t>
      </w:r>
      <w:r>
        <w:rPr>
          <w:rFonts w:ascii="Times New Roman" w:eastAsia="宋体"/>
          <w:szCs w:val="21"/>
        </w:rPr>
        <w:t>信息</w:t>
      </w:r>
      <w:r>
        <w:rPr>
          <w:rFonts w:hint="eastAsia" w:ascii="Times New Roman" w:eastAsia="宋体"/>
          <w:szCs w:val="21"/>
        </w:rPr>
        <w:t>管理</w:t>
      </w:r>
      <w:r>
        <w:rPr>
          <w:rFonts w:ascii="Times New Roman" w:eastAsia="宋体"/>
          <w:szCs w:val="21"/>
        </w:rPr>
        <w:t>、工作人员</w:t>
      </w:r>
      <w:r>
        <w:rPr>
          <w:rFonts w:hint="eastAsia" w:ascii="Times New Roman" w:eastAsia="宋体"/>
          <w:szCs w:val="21"/>
        </w:rPr>
        <w:t>报审</w:t>
      </w:r>
      <w:r>
        <w:rPr>
          <w:rFonts w:ascii="Times New Roman" w:eastAsia="宋体"/>
          <w:szCs w:val="21"/>
        </w:rPr>
        <w:t>、人员多点操作管理、个人档案管理、评估登记和评估记录查询。</w:t>
      </w:r>
      <w:bookmarkEnd w:id="132"/>
      <w:bookmarkEnd w:id="133"/>
      <w:bookmarkEnd w:id="134"/>
    </w:p>
    <w:p>
      <w:pPr>
        <w:pStyle w:val="73"/>
        <w:spacing w:before="312" w:after="312"/>
      </w:pPr>
      <w:bookmarkStart w:id="135" w:name="_Toc18408"/>
      <w:bookmarkStart w:id="136" w:name="_Toc7847"/>
      <w:bookmarkStart w:id="137" w:name="_Toc302"/>
      <w:bookmarkStart w:id="138" w:name="_Toc21282"/>
      <w:bookmarkStart w:id="139" w:name="_Toc11946"/>
      <w:bookmarkStart w:id="140" w:name="_Toc7721"/>
      <w:bookmarkStart w:id="141" w:name="_Toc6614"/>
      <w:bookmarkStart w:id="142" w:name="_Toc24638"/>
      <w:bookmarkStart w:id="143" w:name="_Toc9737"/>
      <w:r>
        <w:t>资质</w:t>
      </w:r>
      <w:bookmarkEnd w:id="135"/>
      <w:bookmarkEnd w:id="136"/>
      <w:bookmarkEnd w:id="137"/>
      <w:bookmarkEnd w:id="138"/>
      <w:bookmarkEnd w:id="139"/>
      <w:bookmarkEnd w:id="140"/>
      <w:r>
        <w:rPr>
          <w:rFonts w:hint="eastAsia"/>
        </w:rPr>
        <w:t>获取</w:t>
      </w:r>
      <w:bookmarkEnd w:id="141"/>
      <w:bookmarkEnd w:id="142"/>
      <w:bookmarkEnd w:id="143"/>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pPr>
      <w:bookmarkStart w:id="144" w:name="_Toc4718"/>
      <w:r>
        <w:rPr>
          <w:rFonts w:ascii="Times New Roman" w:eastAsia="宋体"/>
          <w:szCs w:val="21"/>
        </w:rPr>
        <w:t>具备儿科或儿童保健诊疗科目的三级医疗机构，参照儿童预防接种评估门诊建设验收表（附录</w:t>
      </w:r>
      <w:r>
        <w:rPr>
          <w:rFonts w:hint="eastAsia" w:ascii="宋体" w:hAnsi="宋体" w:eastAsia="宋体" w:cs="宋体"/>
          <w:szCs w:val="21"/>
        </w:rPr>
        <w:t>B</w:t>
      </w:r>
      <w:r>
        <w:rPr>
          <w:rFonts w:ascii="Times New Roman" w:eastAsia="宋体"/>
          <w:szCs w:val="21"/>
        </w:rPr>
        <w:t>）自查并全部符合要求后，向属地县级卫生健康主管部门提交评估门诊开设申请。</w:t>
      </w:r>
      <w:bookmarkEnd w:id="144"/>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ascii="Times New Roman"/>
          <w:szCs w:val="21"/>
        </w:rPr>
      </w:pPr>
      <w:bookmarkStart w:id="145" w:name="_Toc8768"/>
      <w:r>
        <w:rPr>
          <w:rFonts w:hint="eastAsia" w:asciiTheme="minorEastAsia" w:hAnsiTheme="minorEastAsia" w:eastAsiaTheme="minorEastAsia" w:cstheme="minorEastAsia"/>
          <w:szCs w:val="21"/>
        </w:rPr>
        <w:t>经县级</w:t>
      </w:r>
      <w:r>
        <w:rPr>
          <w:rFonts w:hint="eastAsia" w:asciiTheme="minorEastAsia" w:hAnsiTheme="minorEastAsia" w:eastAsiaTheme="minorEastAsia" w:cstheme="minorEastAsia"/>
        </w:rPr>
        <w:t>卫生健康主管部门</w:t>
      </w:r>
      <w:r>
        <w:rPr>
          <w:rFonts w:hint="eastAsia" w:asciiTheme="minorEastAsia" w:hAnsiTheme="minorEastAsia" w:eastAsiaTheme="minorEastAsia" w:cstheme="minorEastAsia"/>
          <w:szCs w:val="21"/>
        </w:rPr>
        <w:t>初</w:t>
      </w:r>
      <w:r>
        <w:rPr>
          <w:rFonts w:ascii="Times New Roman" w:eastAsia="宋体"/>
          <w:szCs w:val="21"/>
        </w:rPr>
        <w:t>步现场验收后，报设区的市级卫生健康主管部门审核。</w:t>
      </w:r>
      <w:bookmarkEnd w:id="145"/>
    </w:p>
    <w:p>
      <w:pPr>
        <w:pStyle w:val="72"/>
        <w:keepNext w:val="0"/>
        <w:keepLines w:val="0"/>
        <w:pageBreakBefore w:val="0"/>
        <w:widowControl/>
        <w:kinsoku/>
        <w:wordWrap/>
        <w:overflowPunct/>
        <w:topLinePunct w:val="0"/>
        <w:autoSpaceDE/>
        <w:autoSpaceDN/>
        <w:bidi w:val="0"/>
        <w:adjustRightInd/>
        <w:snapToGrid/>
        <w:spacing w:before="0" w:beforeLines="0" w:after="0" w:afterLines="0"/>
        <w:textAlignment w:val="auto"/>
        <w:outlineLvl w:val="9"/>
        <w:rPr>
          <w:rFonts w:ascii="Times New Roman"/>
          <w:szCs w:val="21"/>
        </w:rPr>
      </w:pPr>
      <w:r>
        <w:rPr>
          <w:rFonts w:hint="eastAsia" w:asciiTheme="minorEastAsia" w:hAnsiTheme="minorEastAsia" w:eastAsiaTheme="minorEastAsia" w:cstheme="minorEastAsia"/>
          <w:sz w:val="21"/>
          <w:szCs w:val="21"/>
          <w:lang w:val="en-US" w:eastAsia="zh-CN" w:bidi="ar-SA"/>
        </w:rPr>
        <w:t>由</w:t>
      </w:r>
      <w:r>
        <w:rPr>
          <w:rFonts w:hint="eastAsia" w:asciiTheme="minorEastAsia" w:hAnsiTheme="minorEastAsia" w:eastAsiaTheme="minorEastAsia" w:cstheme="minorEastAsia"/>
        </w:rPr>
        <w:t>市级</w:t>
      </w:r>
      <w:r>
        <w:rPr>
          <w:rFonts w:hint="eastAsia" w:asciiTheme="minorEastAsia" w:hAnsiTheme="minorEastAsia" w:eastAsiaTheme="minorEastAsia" w:cstheme="minorEastAsia"/>
          <w:szCs w:val="21"/>
        </w:rPr>
        <w:t>卫生</w:t>
      </w:r>
      <w:r>
        <w:rPr>
          <w:rFonts w:hint="eastAsia" w:asciiTheme="minorEastAsia" w:hAnsiTheme="minorEastAsia" w:eastAsiaTheme="minorEastAsia" w:cstheme="minorEastAsia"/>
        </w:rPr>
        <w:t>健康主管部门组织相关专家进行资料及现场审核，对符合儿童预防接种评估门诊建设验收表相关要求者，发文认定并向社会公示。</w:t>
      </w:r>
    </w:p>
    <w:p>
      <w:pPr>
        <w:pStyle w:val="73"/>
        <w:spacing w:before="312" w:after="312"/>
      </w:pPr>
      <w:bookmarkStart w:id="146" w:name="_Toc12148"/>
      <w:bookmarkStart w:id="147" w:name="_Toc1079"/>
      <w:bookmarkStart w:id="148" w:name="_Toc16758"/>
      <w:bookmarkStart w:id="149" w:name="_Toc18826"/>
      <w:bookmarkStart w:id="150" w:name="_Toc9072"/>
      <w:bookmarkStart w:id="151" w:name="_Toc23436"/>
      <w:bookmarkStart w:id="152" w:name="_Toc22834"/>
      <w:bookmarkStart w:id="153" w:name="_Toc9462"/>
      <w:bookmarkStart w:id="154" w:name="_Toc6616"/>
      <w:r>
        <w:t>管理要求</w:t>
      </w:r>
      <w:bookmarkEnd w:id="146"/>
      <w:bookmarkEnd w:id="147"/>
      <w:bookmarkEnd w:id="148"/>
      <w:bookmarkEnd w:id="149"/>
      <w:bookmarkEnd w:id="150"/>
      <w:bookmarkEnd w:id="151"/>
      <w:bookmarkEnd w:id="152"/>
      <w:bookmarkEnd w:id="153"/>
      <w:bookmarkEnd w:id="154"/>
    </w:p>
    <w:p>
      <w:pPr>
        <w:pStyle w:val="72"/>
        <w:spacing w:before="156" w:after="156"/>
      </w:pPr>
      <w:bookmarkStart w:id="155" w:name="_Toc12119"/>
      <w:bookmarkStart w:id="156" w:name="_Toc27293"/>
      <w:bookmarkStart w:id="157" w:name="_Toc31666"/>
      <w:bookmarkStart w:id="158" w:name="_Toc3493"/>
      <w:bookmarkStart w:id="159" w:name="_Toc1981"/>
      <w:bookmarkStart w:id="160" w:name="_Toc9829"/>
      <w:bookmarkStart w:id="161" w:name="_Toc31255"/>
      <w:r>
        <w:t>工作管理</w:t>
      </w:r>
      <w:bookmarkEnd w:id="155"/>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color w:val="auto"/>
          <w:highlight w:val="none"/>
        </w:rPr>
      </w:pPr>
      <w:r>
        <w:rPr>
          <w:color w:val="auto"/>
          <w:highlight w:val="none"/>
        </w:rPr>
        <w:t>工作时间</w:t>
      </w:r>
    </w:p>
    <w:p>
      <w:pPr>
        <w:pStyle w:val="58"/>
        <w:rPr>
          <w:rFonts w:ascii="Times New Roman"/>
          <w:color w:val="auto"/>
          <w:szCs w:val="21"/>
          <w:highlight w:val="none"/>
        </w:rPr>
      </w:pPr>
      <w:r>
        <w:rPr>
          <w:rFonts w:ascii="Times New Roman"/>
          <w:color w:val="auto"/>
          <w:szCs w:val="21"/>
          <w:highlight w:val="none"/>
        </w:rPr>
        <w:t>每周固定工作时间开诊，每周至少半日。</w:t>
      </w:r>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color w:val="auto"/>
          <w:highlight w:val="none"/>
        </w:rPr>
      </w:pPr>
      <w:r>
        <w:rPr>
          <w:color w:val="auto"/>
          <w:highlight w:val="none"/>
        </w:rPr>
        <w:t>工作</w:t>
      </w:r>
      <w:r>
        <w:rPr>
          <w:rFonts w:hint="eastAsia"/>
          <w:color w:val="auto"/>
          <w:highlight w:val="none"/>
        </w:rPr>
        <w:t>内容</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62" w:name="_1.2疫苗登记"/>
      <w:bookmarkEnd w:id="162"/>
      <w:bookmarkStart w:id="163" w:name="_Toc31008"/>
      <w:bookmarkStart w:id="164" w:name="_Toc3030"/>
      <w:r>
        <w:rPr>
          <w:color w:val="auto"/>
          <w:highlight w:val="none"/>
        </w:rPr>
        <w:t>建立评估档案</w:t>
      </w:r>
      <w:bookmarkEnd w:id="163"/>
      <w:bookmarkEnd w:id="164"/>
    </w:p>
    <w:p>
      <w:pPr>
        <w:pStyle w:val="76"/>
        <w:keepNext w:val="0"/>
        <w:keepLines w:val="0"/>
        <w:pageBreakBefore w:val="0"/>
        <w:widowControl w:val="0"/>
        <w:numPr>
          <w:ilvl w:val="5"/>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65" w:name="_Toc27089"/>
      <w:r>
        <w:rPr>
          <w:color w:val="auto"/>
          <w:highlight w:val="none"/>
        </w:rPr>
        <w:t>本市转诊儿童</w:t>
      </w:r>
      <w:bookmarkEnd w:id="165"/>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cs="Times New Roman"/>
          <w:color w:val="auto"/>
          <w:szCs w:val="21"/>
          <w:highlight w:val="none"/>
        </w:rPr>
        <w:t>儿童</w:t>
      </w:r>
      <w:r>
        <w:rPr>
          <w:rFonts w:ascii="Times New Roman" w:hAnsi="Times New Roman" w:cs="Times New Roman"/>
          <w:color w:val="auto"/>
          <w:kern w:val="0"/>
          <w:szCs w:val="21"/>
          <w:highlight w:val="none"/>
        </w:rPr>
        <w:t>家长或监护人携带</w:t>
      </w:r>
      <w:r>
        <w:rPr>
          <w:rFonts w:ascii="Times New Roman" w:hAnsi="Times New Roman" w:cs="Times New Roman"/>
          <w:color w:val="auto"/>
          <w:szCs w:val="21"/>
          <w:highlight w:val="none"/>
        </w:rPr>
        <w:t>《儿童预防接种评估转诊单》（附录</w:t>
      </w:r>
      <w:r>
        <w:rPr>
          <w:rFonts w:hint="eastAsia" w:ascii="宋体" w:hAnsi="宋体" w:eastAsia="宋体" w:cs="宋体"/>
          <w:color w:val="auto"/>
          <w:szCs w:val="21"/>
          <w:highlight w:val="none"/>
        </w:rPr>
        <w:t>C</w:t>
      </w:r>
      <w:r>
        <w:rPr>
          <w:rFonts w:ascii="Times New Roman" w:hAnsi="Times New Roman" w:cs="Times New Roman"/>
          <w:color w:val="auto"/>
          <w:szCs w:val="21"/>
          <w:highlight w:val="none"/>
        </w:rPr>
        <w:t>）就诊时，医生通过转诊</w:t>
      </w:r>
      <w:r>
        <w:rPr>
          <w:rFonts w:ascii="Times New Roman" w:hAnsi="Times New Roman" w:eastAsia="宋体" w:cs="Times New Roman"/>
          <w:color w:val="auto"/>
          <w:kern w:val="0"/>
          <w:szCs w:val="21"/>
          <w:highlight w:val="none"/>
        </w:rPr>
        <w:t>评估</w:t>
      </w:r>
      <w:r>
        <w:rPr>
          <w:rFonts w:hint="eastAsia" w:ascii="Times New Roman" w:hAnsi="Times New Roman" w:eastAsia="宋体" w:cs="Times New Roman"/>
          <w:color w:val="auto"/>
          <w:kern w:val="0"/>
          <w:szCs w:val="21"/>
          <w:highlight w:val="none"/>
        </w:rPr>
        <w:t>子</w:t>
      </w:r>
      <w:r>
        <w:rPr>
          <w:rFonts w:ascii="Times New Roman" w:hAnsi="Times New Roman" w:eastAsia="宋体" w:cs="Times New Roman"/>
          <w:color w:val="auto"/>
          <w:kern w:val="0"/>
          <w:szCs w:val="21"/>
          <w:highlight w:val="none"/>
        </w:rPr>
        <w:t>系统</w:t>
      </w:r>
      <w:r>
        <w:rPr>
          <w:rFonts w:ascii="Times New Roman" w:hAnsi="Times New Roman" w:cs="Times New Roman"/>
          <w:color w:val="auto"/>
          <w:szCs w:val="21"/>
          <w:highlight w:val="none"/>
        </w:rPr>
        <w:t>扫描转诊单上条码，提取评估儿童基本信息完成建档工作。</w:t>
      </w:r>
    </w:p>
    <w:p>
      <w:pPr>
        <w:pStyle w:val="76"/>
        <w:keepNext w:val="0"/>
        <w:keepLines w:val="0"/>
        <w:pageBreakBefore w:val="0"/>
        <w:widowControl w:val="0"/>
        <w:numPr>
          <w:ilvl w:val="5"/>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66" w:name="_Toc28702"/>
      <w:r>
        <w:rPr>
          <w:color w:val="auto"/>
          <w:highlight w:val="none"/>
        </w:rPr>
        <w:t>本市非转诊儿童</w:t>
      </w:r>
      <w:bookmarkEnd w:id="166"/>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儿童</w:t>
      </w:r>
      <w:r>
        <w:rPr>
          <w:rFonts w:ascii="Times New Roman" w:hAnsi="Times New Roman" w:cs="Times New Roman"/>
          <w:color w:val="auto"/>
          <w:kern w:val="0"/>
          <w:szCs w:val="21"/>
          <w:highlight w:val="none"/>
        </w:rPr>
        <w:t>未经苏州市内</w:t>
      </w:r>
      <w:r>
        <w:rPr>
          <w:rFonts w:hint="eastAsia" w:ascii="Times New Roman" w:hAnsi="Times New Roman" w:cs="Times New Roman"/>
          <w:color w:val="auto"/>
          <w:kern w:val="0"/>
          <w:szCs w:val="21"/>
          <w:highlight w:val="none"/>
        </w:rPr>
        <w:t>儿童</w:t>
      </w:r>
      <w:r>
        <w:rPr>
          <w:rFonts w:ascii="Times New Roman" w:hAnsi="Times New Roman" w:cs="Times New Roman"/>
          <w:color w:val="auto"/>
          <w:kern w:val="0"/>
          <w:szCs w:val="21"/>
          <w:highlight w:val="none"/>
        </w:rPr>
        <w:t>预防接种单位转诊直接就诊时</w:t>
      </w:r>
      <w:r>
        <w:rPr>
          <w:rFonts w:hint="eastAsia" w:ascii="Times New Roman" w:hAnsi="Times New Roman" w:cs="Times New Roman"/>
          <w:color w:val="auto"/>
          <w:kern w:val="0"/>
          <w:szCs w:val="21"/>
          <w:highlight w:val="none"/>
        </w:rPr>
        <w:t>，</w:t>
      </w:r>
      <w:r>
        <w:rPr>
          <w:rFonts w:ascii="Times New Roman" w:hAnsi="Times New Roman" w:cs="Times New Roman"/>
          <w:color w:val="auto"/>
          <w:kern w:val="0"/>
          <w:szCs w:val="21"/>
          <w:highlight w:val="none"/>
        </w:rPr>
        <w:t>原则上</w:t>
      </w:r>
      <w:r>
        <w:rPr>
          <w:rFonts w:ascii="Times New Roman" w:hAnsi="Times New Roman" w:cs="Times New Roman"/>
          <w:color w:val="auto"/>
          <w:szCs w:val="21"/>
          <w:highlight w:val="none"/>
        </w:rPr>
        <w:t>医生可通过扫描该儿童预防接种证上的条形码或使用儿童档案关键变量（如姓名、出生日期、母亲姓名等）方式在</w:t>
      </w:r>
      <w:r>
        <w:rPr>
          <w:rFonts w:ascii="Times New Roman" w:hAnsi="Times New Roman" w:eastAsia="宋体" w:cs="Times New Roman"/>
          <w:color w:val="auto"/>
          <w:kern w:val="0"/>
          <w:szCs w:val="21"/>
          <w:highlight w:val="none"/>
        </w:rPr>
        <w:t>江苏省预防接种综合服务管理信息系统</w:t>
      </w:r>
      <w:r>
        <w:rPr>
          <w:rFonts w:ascii="Times New Roman" w:hAnsi="Times New Roman" w:cs="Times New Roman"/>
          <w:color w:val="auto"/>
          <w:szCs w:val="21"/>
          <w:highlight w:val="none"/>
        </w:rPr>
        <w:t>检索后调取儿童基本信息完成建档。如无法检索到该儿童，可通过手工录入完成建档。</w:t>
      </w:r>
    </w:p>
    <w:p>
      <w:pPr>
        <w:pStyle w:val="76"/>
        <w:keepNext w:val="0"/>
        <w:keepLines w:val="0"/>
        <w:pageBreakBefore w:val="0"/>
        <w:widowControl w:val="0"/>
        <w:numPr>
          <w:ilvl w:val="5"/>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67" w:name="_Toc1479"/>
      <w:r>
        <w:rPr>
          <w:color w:val="auto"/>
          <w:highlight w:val="none"/>
        </w:rPr>
        <w:t>外市儿童</w:t>
      </w:r>
      <w:bookmarkEnd w:id="167"/>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外市儿童</w:t>
      </w:r>
      <w:r>
        <w:rPr>
          <w:rFonts w:ascii="Times New Roman" w:hAnsi="Times New Roman" w:cs="Times New Roman"/>
          <w:color w:val="auto"/>
          <w:kern w:val="0"/>
          <w:szCs w:val="21"/>
          <w:highlight w:val="none"/>
        </w:rPr>
        <w:t>就诊时</w:t>
      </w:r>
      <w:r>
        <w:rPr>
          <w:rFonts w:ascii="Times New Roman" w:hAnsi="Times New Roman" w:cs="Times New Roman"/>
          <w:color w:val="auto"/>
          <w:szCs w:val="21"/>
          <w:highlight w:val="none"/>
        </w:rPr>
        <w:t>，评估医生通过</w:t>
      </w:r>
      <w:r>
        <w:rPr>
          <w:rFonts w:ascii="Times New Roman" w:hAnsi="Times New Roman" w:eastAsia="宋体" w:cs="Times New Roman"/>
          <w:color w:val="auto"/>
          <w:kern w:val="0"/>
          <w:szCs w:val="21"/>
          <w:highlight w:val="none"/>
        </w:rPr>
        <w:t>转诊评估</w:t>
      </w:r>
      <w:r>
        <w:rPr>
          <w:rFonts w:hint="eastAsia" w:ascii="Times New Roman" w:hAnsi="Times New Roman" w:eastAsia="宋体" w:cs="Times New Roman"/>
          <w:color w:val="auto"/>
          <w:kern w:val="0"/>
          <w:szCs w:val="21"/>
          <w:highlight w:val="none"/>
        </w:rPr>
        <w:t>子</w:t>
      </w:r>
      <w:r>
        <w:rPr>
          <w:rFonts w:ascii="Times New Roman" w:hAnsi="Times New Roman" w:eastAsia="宋体" w:cs="Times New Roman"/>
          <w:color w:val="auto"/>
          <w:kern w:val="0"/>
          <w:szCs w:val="21"/>
          <w:highlight w:val="none"/>
        </w:rPr>
        <w:t>系统</w:t>
      </w:r>
      <w:r>
        <w:rPr>
          <w:rFonts w:ascii="Times New Roman" w:hAnsi="Times New Roman" w:cs="Times New Roman"/>
          <w:color w:val="auto"/>
          <w:kern w:val="0"/>
          <w:szCs w:val="21"/>
          <w:highlight w:val="none"/>
        </w:rPr>
        <w:t>根据</w:t>
      </w:r>
      <w:r>
        <w:rPr>
          <w:rFonts w:hint="eastAsia" w:ascii="Times New Roman" w:hAnsi="Times New Roman" w:cs="Times New Roman"/>
          <w:color w:val="auto"/>
          <w:kern w:val="0"/>
          <w:szCs w:val="21"/>
          <w:highlight w:val="none"/>
        </w:rPr>
        <w:t>儿童家长或监护人</w:t>
      </w:r>
      <w:r>
        <w:rPr>
          <w:rFonts w:ascii="Times New Roman" w:hAnsi="Times New Roman" w:cs="Times New Roman"/>
          <w:color w:val="auto"/>
          <w:kern w:val="0"/>
          <w:szCs w:val="21"/>
          <w:highlight w:val="none"/>
        </w:rPr>
        <w:t>提供的基本信息手工录入完成建档</w:t>
      </w:r>
      <w:r>
        <w:rPr>
          <w:rFonts w:ascii="Times New Roman" w:hAnsi="Times New Roman" w:cs="Times New Roman"/>
          <w:color w:val="auto"/>
          <w:szCs w:val="21"/>
          <w:highlight w:val="none"/>
        </w:rPr>
        <w:t>。</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68" w:name="_Toc30227"/>
      <w:bookmarkStart w:id="169" w:name="_Toc613"/>
      <w:r>
        <w:rPr>
          <w:color w:val="auto"/>
          <w:highlight w:val="none"/>
        </w:rPr>
        <w:t>提供评估服务</w:t>
      </w:r>
      <w:bookmarkEnd w:id="168"/>
      <w:bookmarkEnd w:id="169"/>
      <w:r>
        <w:rPr>
          <w:color w:val="auto"/>
          <w:highlight w:val="none"/>
        </w:rPr>
        <w:t xml:space="preserve"> </w:t>
      </w:r>
    </w:p>
    <w:p>
      <w:pPr>
        <w:pStyle w:val="76"/>
        <w:keepNext w:val="0"/>
        <w:keepLines w:val="0"/>
        <w:pageBreakBefore w:val="0"/>
        <w:widowControl w:val="0"/>
        <w:numPr>
          <w:ilvl w:val="5"/>
          <w:numId w:val="9"/>
        </w:numPr>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eastAsiaTheme="minorEastAsia"/>
          <w:color w:val="auto"/>
          <w:kern w:val="2"/>
          <w:szCs w:val="21"/>
          <w:highlight w:val="none"/>
        </w:rPr>
      </w:pPr>
      <w:r>
        <w:rPr>
          <w:rFonts w:ascii="Times New Roman" w:eastAsiaTheme="minorEastAsia"/>
          <w:color w:val="auto"/>
          <w:kern w:val="2"/>
          <w:szCs w:val="21"/>
          <w:highlight w:val="none"/>
        </w:rPr>
        <w:t>评估医生根据儿童诊疗情况（包含血制品使用情况、手术情况、药物治疗史等）、既往过敏史、家族史、疫苗接种史和辅助检查结果等信息，评估儿童当前健康状况，结合儿童预防接种需求，提供个性化疫苗接种建议。</w:t>
      </w:r>
    </w:p>
    <w:p>
      <w:pPr>
        <w:pStyle w:val="76"/>
        <w:keepNext w:val="0"/>
        <w:keepLines w:val="0"/>
        <w:pageBreakBefore w:val="0"/>
        <w:widowControl w:val="0"/>
        <w:numPr>
          <w:ilvl w:val="5"/>
          <w:numId w:val="9"/>
        </w:numPr>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eastAsiaTheme="minorEastAsia"/>
          <w:color w:val="auto"/>
          <w:kern w:val="2"/>
          <w:szCs w:val="21"/>
          <w:highlight w:val="none"/>
        </w:rPr>
      </w:pPr>
      <w:r>
        <w:rPr>
          <w:rFonts w:ascii="Times New Roman" w:eastAsiaTheme="minorEastAsia"/>
          <w:color w:val="auto"/>
          <w:kern w:val="2"/>
          <w:szCs w:val="21"/>
          <w:highlight w:val="none"/>
        </w:rPr>
        <w:t>如遇疑难病例，</w:t>
      </w:r>
      <w:r>
        <w:rPr>
          <w:rFonts w:hint="eastAsia" w:ascii="Times New Roman" w:eastAsiaTheme="minorEastAsia"/>
          <w:color w:val="auto"/>
          <w:kern w:val="2"/>
          <w:szCs w:val="21"/>
          <w:highlight w:val="none"/>
        </w:rPr>
        <w:t>可</w:t>
      </w:r>
      <w:r>
        <w:rPr>
          <w:rFonts w:ascii="Times New Roman" w:eastAsiaTheme="minorEastAsia"/>
          <w:color w:val="auto"/>
          <w:kern w:val="2"/>
          <w:szCs w:val="21"/>
          <w:highlight w:val="none"/>
        </w:rPr>
        <w:t>由责任科室牵头</w:t>
      </w:r>
      <w:r>
        <w:rPr>
          <w:rFonts w:hint="eastAsia" w:ascii="Times New Roman" w:eastAsiaTheme="minorEastAsia"/>
          <w:color w:val="auto"/>
          <w:kern w:val="2"/>
          <w:szCs w:val="21"/>
          <w:highlight w:val="none"/>
        </w:rPr>
        <w:t>组织</w:t>
      </w:r>
      <w:r>
        <w:rPr>
          <w:rFonts w:hint="eastAsia" w:ascii="宋体" w:hAnsi="宋体" w:eastAsia="宋体" w:cs="宋体"/>
          <w:color w:val="auto"/>
          <w:kern w:val="2"/>
          <w:szCs w:val="21"/>
          <w:highlight w:val="none"/>
        </w:rPr>
        <w:t>MDT</w:t>
      </w:r>
      <w:r>
        <w:rPr>
          <w:rFonts w:hint="eastAsia" w:ascii="Times New Roman" w:eastAsiaTheme="minorEastAsia"/>
          <w:color w:val="auto"/>
          <w:kern w:val="2"/>
          <w:szCs w:val="21"/>
          <w:highlight w:val="none"/>
        </w:rPr>
        <w:t>进行</w:t>
      </w:r>
      <w:r>
        <w:rPr>
          <w:rFonts w:ascii="Times New Roman" w:eastAsiaTheme="minorEastAsia"/>
          <w:color w:val="auto"/>
          <w:kern w:val="2"/>
          <w:szCs w:val="21"/>
          <w:highlight w:val="none"/>
        </w:rPr>
        <w:t>评估。</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157" w:beforeLines="50" w:after="157" w:afterLines="50"/>
        <w:ind w:left="0" w:leftChars="0" w:firstLine="0" w:firstLineChars="0"/>
        <w:textAlignment w:val="auto"/>
        <w:rPr>
          <w:color w:val="auto"/>
          <w:highlight w:val="none"/>
        </w:rPr>
      </w:pPr>
      <w:bookmarkStart w:id="170" w:name="_Toc4454"/>
      <w:bookmarkStart w:id="171" w:name="_Toc20620"/>
      <w:r>
        <w:rPr>
          <w:color w:val="auto"/>
          <w:highlight w:val="none"/>
        </w:rPr>
        <w:t>评估信息记录</w:t>
      </w:r>
      <w:bookmarkEnd w:id="170"/>
      <w:bookmarkEnd w:id="171"/>
    </w:p>
    <w:p>
      <w:pPr>
        <w:pStyle w:val="76"/>
        <w:keepNext w:val="0"/>
        <w:keepLines w:val="0"/>
        <w:pageBreakBefore w:val="0"/>
        <w:widowControl w:val="0"/>
        <w:numPr>
          <w:ilvl w:val="5"/>
          <w:numId w:val="9"/>
        </w:numPr>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szCs w:val="21"/>
        </w:rPr>
      </w:pPr>
      <w:r>
        <w:rPr>
          <w:rFonts w:ascii="Times New Roman" w:eastAsiaTheme="minorEastAsia"/>
          <w:color w:val="auto"/>
          <w:kern w:val="2"/>
          <w:szCs w:val="21"/>
          <w:highlight w:val="none"/>
        </w:rPr>
        <w:t>评估医生在评估</w:t>
      </w:r>
      <w:r>
        <w:rPr>
          <w:rFonts w:hint="eastAsia" w:ascii="Times New Roman" w:eastAsiaTheme="minorEastAsia"/>
          <w:color w:val="auto"/>
          <w:kern w:val="2"/>
          <w:szCs w:val="21"/>
          <w:highlight w:val="none"/>
        </w:rPr>
        <w:t>登</w:t>
      </w:r>
      <w:r>
        <w:rPr>
          <w:rFonts w:hint="eastAsia" w:ascii="Times New Roman" w:eastAsiaTheme="minorEastAsia"/>
          <w:kern w:val="2"/>
          <w:szCs w:val="21"/>
        </w:rPr>
        <w:t>记</w:t>
      </w:r>
      <w:r>
        <w:rPr>
          <w:rFonts w:ascii="Times New Roman" w:eastAsiaTheme="minorEastAsia"/>
          <w:kern w:val="2"/>
          <w:szCs w:val="21"/>
        </w:rPr>
        <w:t>模块中应录入基本信息、既往病史、就诊信息、辅助检查结果和接种建议等，打印《儿童预防接种评估报告单》（附录</w:t>
      </w:r>
      <w:r>
        <w:rPr>
          <w:rFonts w:hint="eastAsia" w:ascii="宋体" w:hAnsi="宋体" w:eastAsia="宋体" w:cs="宋体"/>
          <w:kern w:val="2"/>
          <w:szCs w:val="21"/>
        </w:rPr>
        <w:t>D</w:t>
      </w:r>
      <w:r>
        <w:rPr>
          <w:rFonts w:ascii="Times New Roman" w:eastAsiaTheme="minorEastAsia"/>
          <w:kern w:val="2"/>
          <w:szCs w:val="21"/>
        </w:rPr>
        <w:t>）交至儿童家长或监护人</w:t>
      </w:r>
      <w:r>
        <w:rPr>
          <w:rFonts w:hint="eastAsia" w:ascii="Times New Roman" w:eastAsiaTheme="minorEastAsia"/>
          <w:kern w:val="2"/>
          <w:szCs w:val="21"/>
        </w:rPr>
        <w:t>，由其根据接种建议至儿童</w:t>
      </w:r>
      <w:r>
        <w:rPr>
          <w:rFonts w:ascii="Times New Roman" w:eastAsiaTheme="minorEastAsia"/>
          <w:kern w:val="2"/>
          <w:szCs w:val="21"/>
        </w:rPr>
        <w:t>预防接种单位接受后续疫苗接种服务。</w:t>
      </w:r>
    </w:p>
    <w:p>
      <w:pPr>
        <w:pStyle w:val="76"/>
        <w:keepNext w:val="0"/>
        <w:keepLines w:val="0"/>
        <w:pageBreakBefore w:val="0"/>
        <w:widowControl w:val="0"/>
        <w:numPr>
          <w:ilvl w:val="5"/>
          <w:numId w:val="9"/>
        </w:numPr>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szCs w:val="21"/>
        </w:rPr>
      </w:pPr>
      <w:r>
        <w:rPr>
          <w:rFonts w:ascii="Times New Roman" w:eastAsiaTheme="minorEastAsia"/>
          <w:kern w:val="2"/>
          <w:szCs w:val="21"/>
        </w:rPr>
        <w:t>对复诊儿童，无需新增评估档案，可调取既往评估记录，了解前次评估后对接种建议的执行情况，根据相关信息新增评估内容。如儿童家长或监护人反馈接种后发生</w:t>
      </w:r>
      <w:r>
        <w:rPr>
          <w:rFonts w:hint="eastAsia" w:ascii="宋体" w:hAnsi="宋体" w:eastAsia="宋体" w:cs="宋体"/>
          <w:kern w:val="2"/>
          <w:szCs w:val="21"/>
        </w:rPr>
        <w:t>AEFI</w:t>
      </w:r>
      <w:r>
        <w:rPr>
          <w:rFonts w:ascii="Times New Roman" w:eastAsiaTheme="minorEastAsia"/>
          <w:kern w:val="2"/>
          <w:szCs w:val="21"/>
        </w:rPr>
        <w:t>，应在</w:t>
      </w:r>
      <w:r>
        <w:rPr>
          <w:rFonts w:hint="eastAsia" w:ascii="Times New Roman" w:eastAsiaTheme="minorEastAsia"/>
          <w:kern w:val="2"/>
          <w:szCs w:val="21"/>
        </w:rPr>
        <w:t>转诊评估子</w:t>
      </w:r>
      <w:r>
        <w:rPr>
          <w:rFonts w:ascii="Times New Roman" w:eastAsiaTheme="minorEastAsia"/>
          <w:kern w:val="2"/>
          <w:szCs w:val="21"/>
        </w:rPr>
        <w:t>系统里详细记录相关情况。</w:t>
      </w:r>
    </w:p>
    <w:bookmarkEnd w:id="156"/>
    <w:bookmarkEnd w:id="157"/>
    <w:p>
      <w:pPr>
        <w:pStyle w:val="72"/>
        <w:spacing w:before="156" w:after="156"/>
      </w:pPr>
      <w:bookmarkStart w:id="172" w:name="_Toc26037"/>
      <w:r>
        <w:rPr>
          <w:rFonts w:hint="eastAsia"/>
        </w:rPr>
        <w:t>公示</w:t>
      </w:r>
      <w:bookmarkEnd w:id="158"/>
      <w:bookmarkEnd w:id="159"/>
      <w:r>
        <w:rPr>
          <w:rFonts w:hint="eastAsia"/>
        </w:rPr>
        <w:t>管理</w:t>
      </w:r>
      <w:bookmarkEnd w:id="172"/>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bookmarkStart w:id="173" w:name="_Toc7070"/>
      <w:bookmarkStart w:id="174" w:name="_Toc14977"/>
      <w:r>
        <w:rPr>
          <w:rFonts w:hint="eastAsia"/>
        </w:rPr>
        <w:t>门诊基本情况</w:t>
      </w:r>
      <w:bookmarkEnd w:id="173"/>
      <w:bookmarkEnd w:id="174"/>
      <w:r>
        <w:rPr>
          <w:rFonts w:hint="eastAsia"/>
        </w:rPr>
        <w:t>公示</w:t>
      </w:r>
    </w:p>
    <w:p>
      <w:pPr>
        <w:pStyle w:val="75"/>
        <w:keepNext w:val="0"/>
        <w:keepLines w:val="0"/>
        <w:pageBreakBefore w:val="0"/>
        <w:numPr>
          <w:ilvl w:val="3"/>
          <w:numId w:val="0"/>
        </w:numPr>
        <w:kinsoku/>
        <w:wordWrap/>
        <w:overflowPunct/>
        <w:topLinePunct w:val="0"/>
        <w:autoSpaceDE/>
        <w:autoSpaceDN/>
        <w:bidi w:val="0"/>
        <w:adjustRightInd/>
        <w:snapToGrid/>
        <w:spacing w:before="0" w:beforeLines="0" w:after="0" w:afterLines="0"/>
        <w:ind w:firstLine="420" w:firstLineChars="200"/>
        <w:textAlignment w:val="auto"/>
        <w:rPr>
          <w:rFonts w:ascii="Times New Roman"/>
          <w:szCs w:val="21"/>
        </w:rPr>
      </w:pPr>
      <w:r>
        <w:rPr>
          <w:rFonts w:hint="eastAsia" w:ascii="Times New Roman"/>
          <w:szCs w:val="21"/>
        </w:rPr>
        <w:t>包含</w:t>
      </w:r>
      <w:r>
        <w:rPr>
          <w:rFonts w:ascii="Times New Roman"/>
          <w:szCs w:val="21"/>
        </w:rPr>
        <w:t>门诊资质、服务项目、服务时间、联系方式、咨询及投诉举报电话等。</w:t>
      </w:r>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bookmarkStart w:id="175" w:name="_Toc28260"/>
      <w:bookmarkStart w:id="176" w:name="_Toc27973"/>
      <w:r>
        <w:rPr>
          <w:rFonts w:hint="eastAsia"/>
        </w:rPr>
        <w:t>工作人员信息</w:t>
      </w:r>
      <w:bookmarkEnd w:id="175"/>
      <w:bookmarkEnd w:id="176"/>
      <w:r>
        <w:rPr>
          <w:rFonts w:hint="eastAsia"/>
        </w:rPr>
        <w:t>公示</w:t>
      </w:r>
    </w:p>
    <w:p>
      <w:pPr>
        <w:pStyle w:val="57"/>
        <w:keepNext w:val="0"/>
        <w:keepLines w:val="0"/>
        <w:pageBreakBefore w:val="0"/>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ascii="Times New Roman" w:eastAsia="宋体"/>
          <w:szCs w:val="21"/>
        </w:rPr>
      </w:pPr>
      <w:bookmarkStart w:id="177" w:name="_Toc2630"/>
      <w:bookmarkStart w:id="178" w:name="_Toc13021"/>
      <w:bookmarkStart w:id="179" w:name="_Toc23290"/>
      <w:r>
        <w:rPr>
          <w:rFonts w:hint="eastAsia" w:ascii="Times New Roman" w:eastAsia="宋体"/>
          <w:szCs w:val="21"/>
        </w:rPr>
        <w:t>包含</w:t>
      </w:r>
      <w:r>
        <w:rPr>
          <w:rFonts w:ascii="Times New Roman" w:eastAsia="宋体"/>
          <w:szCs w:val="21"/>
        </w:rPr>
        <w:t>工作人员照片、姓名、</w:t>
      </w:r>
      <w:r>
        <w:rPr>
          <w:rFonts w:hint="eastAsia" w:ascii="Times New Roman" w:eastAsia="宋体"/>
          <w:szCs w:val="21"/>
        </w:rPr>
        <w:t>职称、</w:t>
      </w:r>
      <w:r>
        <w:rPr>
          <w:rFonts w:ascii="Times New Roman" w:eastAsia="宋体"/>
          <w:szCs w:val="21"/>
        </w:rPr>
        <w:t>岗位</w:t>
      </w:r>
      <w:r>
        <w:rPr>
          <w:rFonts w:hint="eastAsia" w:ascii="Times New Roman" w:eastAsia="宋体"/>
          <w:szCs w:val="21"/>
        </w:rPr>
        <w:t>/</w:t>
      </w:r>
      <w:r>
        <w:rPr>
          <w:rFonts w:ascii="Times New Roman" w:eastAsia="宋体"/>
          <w:szCs w:val="21"/>
        </w:rPr>
        <w:t>职责。</w:t>
      </w:r>
      <w:bookmarkEnd w:id="177"/>
      <w:bookmarkEnd w:id="178"/>
      <w:bookmarkEnd w:id="179"/>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bookmarkStart w:id="180" w:name="_Toc4902"/>
      <w:bookmarkStart w:id="181" w:name="_Toc822"/>
      <w:r>
        <w:rPr>
          <w:rFonts w:hint="eastAsia"/>
        </w:rPr>
        <w:t>转诊评估服务流程公示</w:t>
      </w:r>
    </w:p>
    <w:p>
      <w:pPr>
        <w:pStyle w:val="76"/>
        <w:keepNext w:val="0"/>
        <w:keepLines w:val="0"/>
        <w:pageBreakBefore w:val="0"/>
        <w:numPr>
          <w:ilvl w:val="3"/>
          <w:numId w:val="0"/>
        </w:numPr>
        <w:kinsoku/>
        <w:wordWrap/>
        <w:overflowPunct/>
        <w:topLinePunct w:val="0"/>
        <w:autoSpaceDE/>
        <w:autoSpaceDN/>
        <w:bidi w:val="0"/>
        <w:adjustRightInd/>
        <w:snapToGrid/>
        <w:spacing w:before="0" w:beforeLines="0" w:after="0" w:afterLines="0"/>
        <w:ind w:firstLine="420" w:firstLineChars="200"/>
        <w:textAlignment w:val="auto"/>
      </w:pPr>
      <w:r>
        <w:rPr>
          <w:rFonts w:ascii="Times New Roman" w:eastAsia="宋体"/>
          <w:szCs w:val="21"/>
        </w:rPr>
        <w:t>儿童预防接种转诊评估服务流程</w:t>
      </w:r>
      <w:r>
        <w:rPr>
          <w:rFonts w:hint="eastAsia" w:ascii="Times New Roman" w:eastAsia="宋体"/>
          <w:szCs w:val="21"/>
        </w:rPr>
        <w:t>见</w:t>
      </w:r>
      <w:r>
        <w:rPr>
          <w:rFonts w:ascii="Times New Roman" w:eastAsia="宋体"/>
          <w:szCs w:val="21"/>
        </w:rPr>
        <w:t>附录</w:t>
      </w:r>
      <w:r>
        <w:rPr>
          <w:rFonts w:hint="eastAsia" w:ascii="宋体" w:hAnsi="宋体" w:eastAsia="宋体" w:cs="宋体"/>
          <w:szCs w:val="21"/>
        </w:rPr>
        <w:t>E</w:t>
      </w:r>
      <w:r>
        <w:rPr>
          <w:rFonts w:ascii="Times New Roman" w:eastAsia="宋体"/>
          <w:szCs w:val="21"/>
        </w:rPr>
        <w:t>。</w:t>
      </w:r>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rPr>
      </w:pPr>
      <w:r>
        <w:rPr>
          <w:rFonts w:hint="eastAsia"/>
        </w:rPr>
        <w:t>其他</w:t>
      </w:r>
      <w:bookmarkEnd w:id="180"/>
      <w:bookmarkEnd w:id="181"/>
      <w:r>
        <w:rPr>
          <w:rFonts w:hint="eastAsia"/>
        </w:rPr>
        <w:t>公示</w:t>
      </w:r>
    </w:p>
    <w:p>
      <w:pPr>
        <w:keepNext w:val="0"/>
        <w:keepLines w:val="0"/>
        <w:pageBreakBefore w:val="0"/>
        <w:kinsoku/>
        <w:wordWrap/>
        <w:overflowPunct/>
        <w:topLinePunct w:val="0"/>
        <w:autoSpaceDE/>
        <w:autoSpaceDN/>
        <w:bidi w:val="0"/>
        <w:adjustRightInd/>
        <w:snapToGrid/>
        <w:ind w:firstLine="420" w:firstLineChars="200"/>
        <w:jc w:val="left"/>
        <w:textAlignment w:val="auto"/>
        <w:rPr>
          <w:rFonts w:ascii="Times New Roman" w:hAnsi="Times New Roman" w:eastAsia="宋体" w:cs="Times New Roman"/>
          <w:kern w:val="0"/>
          <w:szCs w:val="21"/>
        </w:rPr>
      </w:pPr>
      <w:r>
        <w:rPr>
          <w:rFonts w:ascii="Times New Roman" w:hAnsi="Times New Roman" w:eastAsia="宋体" w:cs="Times New Roman"/>
          <w:kern w:val="0"/>
          <w:szCs w:val="21"/>
        </w:rPr>
        <w:t>可根据需要公示</w:t>
      </w:r>
      <w:r>
        <w:rPr>
          <w:rFonts w:hint="eastAsia" w:ascii="Times New Roman" w:hAnsi="Times New Roman" w:eastAsia="宋体" w:cs="Times New Roman"/>
          <w:kern w:val="0"/>
          <w:szCs w:val="21"/>
        </w:rPr>
        <w:t>门诊工作制度、</w:t>
      </w:r>
      <w:r>
        <w:rPr>
          <w:rFonts w:ascii="Times New Roman" w:hAnsi="Times New Roman" w:eastAsia="宋体" w:cs="Times New Roman"/>
          <w:kern w:val="0"/>
          <w:szCs w:val="21"/>
        </w:rPr>
        <w:t>疫苗相关知识、预防接种评估前后接种注意事项及随访要求等相关内容。</w:t>
      </w:r>
    </w:p>
    <w:bookmarkEnd w:id="160"/>
    <w:bookmarkEnd w:id="161"/>
    <w:p>
      <w:pPr>
        <w:pStyle w:val="72"/>
        <w:keepNext w:val="0"/>
        <w:keepLines w:val="0"/>
        <w:pageBreakBefore w:val="0"/>
        <w:widowControl/>
        <w:kinsoku/>
        <w:wordWrap/>
        <w:overflowPunct/>
        <w:topLinePunct w:val="0"/>
        <w:autoSpaceDE/>
        <w:autoSpaceDN/>
        <w:bidi w:val="0"/>
        <w:adjustRightInd/>
        <w:snapToGrid/>
        <w:spacing w:before="156" w:after="156"/>
        <w:textAlignment w:val="auto"/>
      </w:pPr>
      <w:bookmarkStart w:id="182" w:name="_Toc1074"/>
      <w:bookmarkStart w:id="183" w:name="_Toc26244"/>
      <w:bookmarkStart w:id="184" w:name="_Toc31547"/>
      <w:r>
        <w:t>培训</w:t>
      </w:r>
      <w:bookmarkEnd w:id="182"/>
      <w:bookmarkEnd w:id="183"/>
      <w:r>
        <w:rPr>
          <w:rFonts w:hint="eastAsia"/>
        </w:rPr>
        <w:t>管理</w:t>
      </w:r>
      <w:bookmarkEnd w:id="184"/>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pPr>
      <w:r>
        <w:rPr>
          <w:rFonts w:hint="eastAsia" w:asciiTheme="minorEastAsia" w:hAnsiTheme="minorEastAsia" w:eastAsiaTheme="minorEastAsia" w:cstheme="minorEastAsia"/>
        </w:rPr>
        <w:t>评估医生每年接受县级及以上卫生健康主管部门组织的业务培训，考核合格后授予培训合格证。</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pPr>
      <w:r>
        <w:rPr>
          <w:rFonts w:hint="eastAsia" w:asciiTheme="minorEastAsia" w:hAnsiTheme="minorEastAsia" w:eastAsiaTheme="minorEastAsia" w:cstheme="minorEastAsia"/>
        </w:rPr>
        <w:t>培训内容包括疫苗免疫原理、免疫程序、AEFI监测和处理、预防接种相关法规政策及评估管理工作相关要求。</w:t>
      </w:r>
      <w:bookmarkStart w:id="185" w:name="_Toc11281"/>
      <w:bookmarkStart w:id="186" w:name="_Toc16819"/>
    </w:p>
    <w:p>
      <w:pPr>
        <w:pStyle w:val="72"/>
        <w:spacing w:before="156" w:after="156"/>
      </w:pPr>
      <w:bookmarkStart w:id="187" w:name="_Toc32446"/>
      <w:r>
        <w:t>安全</w:t>
      </w:r>
      <w:bookmarkEnd w:id="185"/>
      <w:bookmarkEnd w:id="186"/>
      <w:r>
        <w:rPr>
          <w:rFonts w:hint="eastAsia"/>
        </w:rPr>
        <w:t>管理</w:t>
      </w:r>
      <w:bookmarkEnd w:id="187"/>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bookmarkStart w:id="188" w:name="_Toc13458"/>
      <w:r>
        <w:t>技术安全</w:t>
      </w:r>
      <w:bookmarkEnd w:id="188"/>
      <w:r>
        <w:rPr>
          <w:rFonts w:hint="eastAsia"/>
        </w:rPr>
        <w:t>管理</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各级疾病预防控制机构根据需要对评估门诊开展技术指导。</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评估门诊应与疾控机构保持联系，一旦发现</w:t>
      </w:r>
      <w:r>
        <w:rPr>
          <w:rFonts w:hint="eastAsia" w:ascii="宋体" w:hAnsi="宋体" w:eastAsia="宋体" w:cs="宋体"/>
          <w:szCs w:val="21"/>
        </w:rPr>
        <w:t>AEFI</w:t>
      </w:r>
      <w:r>
        <w:rPr>
          <w:rFonts w:hint="eastAsia" w:asciiTheme="minorEastAsia" w:hAnsiTheme="minorEastAsia" w:eastAsiaTheme="minorEastAsia" w:cstheme="minorEastAsia"/>
          <w:szCs w:val="21"/>
        </w:rPr>
        <w:t>，应及时填写疑似预防接种异常反应个案报告卡（附录</w:t>
      </w:r>
      <w:r>
        <w:rPr>
          <w:rFonts w:hint="eastAsia" w:ascii="宋体" w:hAnsi="宋体" w:eastAsia="宋体" w:cs="宋体"/>
          <w:szCs w:val="21"/>
        </w:rPr>
        <w:t>F</w:t>
      </w:r>
      <w:r>
        <w:rPr>
          <w:rFonts w:hint="eastAsia" w:asciiTheme="minorEastAsia" w:hAnsiTheme="minorEastAsia" w:eastAsiaTheme="minorEastAsia" w:cstheme="minorEastAsia"/>
          <w:szCs w:val="21"/>
        </w:rPr>
        <w:t>），并上报属地县级疾病预防控制机构。</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评估医生应树立岗位责任意识，严格按照最新技术规范开展评估工作，确保预防接种评估工作科学合理。</w:t>
      </w:r>
    </w:p>
    <w:p>
      <w:pPr>
        <w:pStyle w:val="7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bookmarkStart w:id="189" w:name="_Toc12942"/>
      <w:r>
        <w:t>信息安全</w:t>
      </w:r>
      <w:bookmarkEnd w:id="189"/>
      <w:r>
        <w:rPr>
          <w:rFonts w:hint="eastAsia"/>
        </w:rPr>
        <w:t>管理</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imes New Roman" w:eastAsia="宋体"/>
          <w:szCs w:val="21"/>
        </w:rPr>
      </w:pPr>
      <w:bookmarkStart w:id="190" w:name="_Toc27919"/>
      <w:bookmarkStart w:id="191" w:name="_Toc11793"/>
      <w:r>
        <w:rPr>
          <w:rFonts w:ascii="Times New Roman" w:eastAsia="宋体"/>
          <w:szCs w:val="21"/>
        </w:rPr>
        <w:t>评估门诊指定专人为本门诊系统管理员，进行转诊评估</w:t>
      </w:r>
      <w:r>
        <w:rPr>
          <w:rFonts w:hint="eastAsia" w:ascii="Times New Roman" w:eastAsia="宋体"/>
          <w:szCs w:val="21"/>
          <w:lang w:val="en-US" w:eastAsia="zh-CN"/>
        </w:rPr>
        <w:t>子</w:t>
      </w:r>
      <w:r>
        <w:rPr>
          <w:rFonts w:ascii="Times New Roman" w:eastAsia="宋体"/>
          <w:szCs w:val="21"/>
        </w:rPr>
        <w:t>系统中单位和人员等基本信息维护、用户权限管理分配。</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imes New Roman" w:eastAsia="宋体"/>
          <w:szCs w:val="21"/>
        </w:rPr>
      </w:pPr>
      <w:r>
        <w:rPr>
          <w:rFonts w:ascii="Times New Roman" w:eastAsia="宋体"/>
          <w:szCs w:val="21"/>
        </w:rPr>
        <w:t>评估医生</w:t>
      </w:r>
      <w:r>
        <w:rPr>
          <w:rFonts w:hint="eastAsia" w:ascii="Times New Roman" w:eastAsia="宋体"/>
          <w:szCs w:val="21"/>
        </w:rPr>
        <w:t>应</w:t>
      </w:r>
      <w:r>
        <w:rPr>
          <w:rFonts w:ascii="Times New Roman" w:eastAsia="宋体"/>
          <w:szCs w:val="21"/>
        </w:rPr>
        <w:t>严格实行实名制账号注册和使用，不</w:t>
      </w:r>
      <w:r>
        <w:rPr>
          <w:rFonts w:hint="eastAsia" w:ascii="Times New Roman" w:eastAsia="宋体"/>
          <w:szCs w:val="21"/>
        </w:rPr>
        <w:t>应</w:t>
      </w:r>
      <w:r>
        <w:rPr>
          <w:rFonts w:ascii="Times New Roman" w:eastAsia="宋体"/>
          <w:szCs w:val="21"/>
        </w:rPr>
        <w:t>借予他人使用，不</w:t>
      </w:r>
      <w:r>
        <w:rPr>
          <w:rFonts w:hint="eastAsia" w:ascii="Times New Roman" w:eastAsia="宋体"/>
          <w:szCs w:val="21"/>
        </w:rPr>
        <w:t>应</w:t>
      </w:r>
      <w:r>
        <w:rPr>
          <w:rFonts w:ascii="Times New Roman" w:eastAsia="宋体"/>
          <w:szCs w:val="21"/>
        </w:rPr>
        <w:t>私自向其他部门和人员泄漏就诊儿童相关信息。</w:t>
      </w:r>
    </w:p>
    <w:p>
      <w:pPr>
        <w:pStyle w:val="76"/>
        <w:keepNext w:val="0"/>
        <w:keepLines w:val="0"/>
        <w:pageBreakBefore w:val="0"/>
        <w:widowControl w:val="0"/>
        <w:numPr>
          <w:ilvl w:val="4"/>
          <w:numId w:val="9"/>
        </w:numPr>
        <w:kinsoku/>
        <w:wordWrap/>
        <w:overflowPunct/>
        <w:topLinePunct w:val="0"/>
        <w:autoSpaceDE/>
        <w:autoSpaceDN/>
        <w:bidi w:val="0"/>
        <w:adjustRightInd/>
        <w:snapToGrid/>
        <w:spacing w:before="0" w:beforeLines="0" w:after="0" w:afterLines="0"/>
        <w:textAlignment w:val="auto"/>
        <w:rPr>
          <w:rFonts w:ascii="Times New Roman" w:eastAsia="宋体"/>
          <w:szCs w:val="21"/>
        </w:rPr>
      </w:pPr>
      <w:r>
        <w:rPr>
          <w:rFonts w:hint="eastAsia" w:ascii="Times New Roman" w:eastAsia="宋体"/>
          <w:szCs w:val="21"/>
        </w:rPr>
        <w:t>所属医疗</w:t>
      </w:r>
      <w:r>
        <w:rPr>
          <w:rFonts w:ascii="Times New Roman" w:eastAsia="宋体"/>
          <w:szCs w:val="21"/>
        </w:rPr>
        <w:t>机构定期开展信息安全检查和评估，发现安全隐患及时整改。</w:t>
      </w:r>
      <w:bookmarkEnd w:id="190"/>
      <w:bookmarkEnd w:id="191"/>
    </w:p>
    <w:p>
      <w:pPr>
        <w:pStyle w:val="72"/>
        <w:spacing w:before="156" w:after="156"/>
      </w:pPr>
      <w:bookmarkStart w:id="192" w:name="_Toc10800"/>
      <w:bookmarkStart w:id="193" w:name="_Toc26456"/>
      <w:bookmarkStart w:id="194" w:name="_Toc23061"/>
      <w:r>
        <w:rPr>
          <w:rFonts w:hint="eastAsia"/>
        </w:rPr>
        <w:t>档案</w:t>
      </w:r>
      <w:bookmarkEnd w:id="192"/>
      <w:bookmarkEnd w:id="193"/>
      <w:r>
        <w:rPr>
          <w:rFonts w:hint="eastAsia"/>
        </w:rPr>
        <w:t>管理</w:t>
      </w:r>
      <w:bookmarkEnd w:id="194"/>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Times New Roman" w:eastAsia="宋体"/>
          <w:szCs w:val="21"/>
        </w:rPr>
      </w:pPr>
      <w:r>
        <w:rPr>
          <w:rFonts w:hint="eastAsia" w:ascii="Times New Roman" w:eastAsia="宋体"/>
          <w:szCs w:val="21"/>
        </w:rPr>
        <w:t>应定期将</w:t>
      </w:r>
      <w:r>
        <w:rPr>
          <w:rFonts w:ascii="Times New Roman" w:eastAsia="宋体"/>
          <w:szCs w:val="21"/>
        </w:rPr>
        <w:t>评估门诊验收表、</w:t>
      </w:r>
      <w:r>
        <w:rPr>
          <w:rFonts w:ascii="Times New Roman" w:hAnsi="Times New Roman" w:eastAsia="宋体" w:cs="Times New Roman"/>
          <w:kern w:val="0"/>
          <w:szCs w:val="21"/>
        </w:rPr>
        <w:t>质量自查</w:t>
      </w:r>
      <w:r>
        <w:rPr>
          <w:rFonts w:ascii="Times New Roman" w:eastAsia="宋体"/>
          <w:szCs w:val="21"/>
        </w:rPr>
        <w:t>材料、培训记录、培训合格证、</w:t>
      </w:r>
      <w:r>
        <w:rPr>
          <w:rFonts w:hint="eastAsia" w:ascii="宋体" w:hAnsi="宋体" w:eastAsia="宋体" w:cs="宋体"/>
          <w:szCs w:val="21"/>
        </w:rPr>
        <w:t>AEFI</w:t>
      </w:r>
      <w:r>
        <w:rPr>
          <w:rFonts w:ascii="Times New Roman" w:eastAsia="宋体"/>
          <w:szCs w:val="21"/>
        </w:rPr>
        <w:t>报告卡及儿童预防接种评估转诊单等资料整理并归档。</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ascii="Times New Roman" w:eastAsia="宋体"/>
          <w:szCs w:val="21"/>
        </w:rPr>
      </w:pPr>
      <w:r>
        <w:rPr>
          <w:rFonts w:ascii="Times New Roman" w:eastAsia="宋体"/>
          <w:szCs w:val="21"/>
        </w:rPr>
        <w:t>转诊评估</w:t>
      </w:r>
      <w:r>
        <w:rPr>
          <w:rFonts w:hint="eastAsia" w:ascii="Times New Roman" w:eastAsia="宋体"/>
          <w:szCs w:val="21"/>
          <w:lang w:val="en-US" w:eastAsia="zh-CN"/>
        </w:rPr>
        <w:t>子</w:t>
      </w:r>
      <w:r>
        <w:rPr>
          <w:rFonts w:ascii="Times New Roman" w:eastAsia="宋体"/>
          <w:szCs w:val="21"/>
        </w:rPr>
        <w:t>系统中数据资料</w:t>
      </w:r>
      <w:r>
        <w:rPr>
          <w:rFonts w:hint="eastAsia" w:ascii="Times New Roman" w:eastAsia="宋体"/>
          <w:szCs w:val="21"/>
        </w:rPr>
        <w:t>应每月</w:t>
      </w:r>
      <w:r>
        <w:rPr>
          <w:rFonts w:ascii="Times New Roman" w:eastAsia="宋体"/>
          <w:szCs w:val="21"/>
        </w:rPr>
        <w:t>备份。</w:t>
      </w:r>
      <w:r>
        <w:rPr>
          <w:rFonts w:hint="eastAsia" w:ascii="Times New Roman" w:eastAsia="宋体"/>
          <w:szCs w:val="21"/>
        </w:rPr>
        <w:t>保存期限不少于</w:t>
      </w:r>
      <w:r>
        <w:rPr>
          <w:rFonts w:hint="eastAsia" w:ascii="宋体" w:hAnsi="宋体" w:eastAsia="宋体" w:cs="宋体"/>
          <w:szCs w:val="21"/>
        </w:rPr>
        <w:t>10</w:t>
      </w:r>
      <w:r>
        <w:rPr>
          <w:rFonts w:hint="eastAsia" w:ascii="Times New Roman" w:eastAsia="宋体"/>
          <w:szCs w:val="21"/>
        </w:rPr>
        <w:t>年。</w:t>
      </w:r>
    </w:p>
    <w:p>
      <w:pPr>
        <w:pStyle w:val="73"/>
        <w:spacing w:before="312" w:after="312"/>
      </w:pPr>
      <w:bookmarkStart w:id="195" w:name="_Toc7771"/>
      <w:bookmarkStart w:id="196" w:name="_Toc13681"/>
      <w:r>
        <w:rPr>
          <w:rFonts w:hint="eastAsia"/>
        </w:rPr>
        <w:t>监督与评价</w:t>
      </w:r>
      <w:bookmarkEnd w:id="195"/>
    </w:p>
    <w:bookmarkEnd w:id="196"/>
    <w:p>
      <w:pPr>
        <w:pStyle w:val="72"/>
        <w:spacing w:before="156" w:after="156"/>
        <w:rPr>
          <w:rFonts w:ascii="Times New Roman" w:hAnsi="Times New Roman" w:eastAsia="宋体" w:cs="Times New Roman"/>
          <w:kern w:val="0"/>
          <w:szCs w:val="21"/>
        </w:rPr>
      </w:pPr>
      <w:bookmarkStart w:id="197" w:name="_Toc30422"/>
      <w:r>
        <w:rPr>
          <w:rFonts w:hint="eastAsia"/>
        </w:rPr>
        <w:t>监督</w:t>
      </w:r>
      <w:bookmarkEnd w:id="197"/>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Times New Roman"/>
          <w:szCs w:val="21"/>
        </w:rPr>
      </w:pPr>
      <w:bookmarkStart w:id="198" w:name="_Toc30799"/>
      <w:r>
        <w:rPr>
          <w:rFonts w:ascii="Times New Roman" w:hAnsi="Times New Roman" w:eastAsia="宋体" w:cs="Times New Roman"/>
          <w:kern w:val="0"/>
          <w:szCs w:val="21"/>
        </w:rPr>
        <w:t>每季度开展</w:t>
      </w:r>
      <w:r>
        <w:rPr>
          <w:rFonts w:hint="default" w:ascii="Times New Roman" w:hAnsi="Times New Roman" w:eastAsia="宋体" w:cs="Times New Roman"/>
          <w:kern w:val="0"/>
          <w:szCs w:val="21"/>
        </w:rPr>
        <w:t>一次</w:t>
      </w:r>
      <w:r>
        <w:rPr>
          <w:rFonts w:ascii="Times New Roman" w:hAnsi="Times New Roman" w:eastAsia="宋体" w:cs="Times New Roman"/>
          <w:kern w:val="0"/>
          <w:szCs w:val="21"/>
        </w:rPr>
        <w:t>评估门诊质量自查，内容包含转诊接收情况</w:t>
      </w:r>
      <w:r>
        <w:rPr>
          <w:rFonts w:hint="default" w:ascii="Times New Roman" w:hAnsi="Times New Roman" w:eastAsia="宋体" w:cs="Times New Roman"/>
          <w:kern w:val="0"/>
          <w:szCs w:val="21"/>
        </w:rPr>
        <w:t>、</w:t>
      </w:r>
      <w:r>
        <w:rPr>
          <w:rFonts w:ascii="Times New Roman" w:eastAsia="宋体"/>
          <w:szCs w:val="21"/>
        </w:rPr>
        <w:t>转诊评估</w:t>
      </w:r>
      <w:r>
        <w:rPr>
          <w:rFonts w:hint="eastAsia" w:ascii="Times New Roman" w:eastAsia="宋体"/>
          <w:szCs w:val="21"/>
          <w:lang w:val="en-US" w:eastAsia="zh-CN"/>
        </w:rPr>
        <w:t>子</w:t>
      </w:r>
      <w:r>
        <w:rPr>
          <w:rFonts w:ascii="Times New Roman" w:eastAsia="宋体"/>
          <w:szCs w:val="21"/>
        </w:rPr>
        <w:t>系统</w:t>
      </w:r>
      <w:r>
        <w:rPr>
          <w:rFonts w:ascii="Times New Roman" w:hAnsi="Times New Roman" w:eastAsia="宋体" w:cs="Times New Roman"/>
          <w:kern w:val="0"/>
          <w:szCs w:val="21"/>
        </w:rPr>
        <w:t>信息录入完整程度等，形成自查报告</w:t>
      </w:r>
      <w:r>
        <w:rPr>
          <w:rFonts w:hint="default" w:ascii="Times New Roman" w:hAnsi="Times New Roman" w:eastAsia="宋体" w:cs="Times New Roman"/>
          <w:kern w:val="0"/>
          <w:szCs w:val="21"/>
        </w:rPr>
        <w:t>，发现问题</w:t>
      </w:r>
      <w:r>
        <w:rPr>
          <w:rFonts w:ascii="Times New Roman" w:hAnsi="Times New Roman" w:eastAsia="宋体" w:cs="Times New Roman"/>
          <w:kern w:val="0"/>
          <w:szCs w:val="21"/>
        </w:rPr>
        <w:t>及时整改。</w:t>
      </w:r>
      <w:bookmarkEnd w:id="198"/>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Times New Roman"/>
          <w:szCs w:val="21"/>
        </w:rPr>
      </w:pPr>
      <w:r>
        <w:rPr>
          <w:rFonts w:hint="eastAsia" w:ascii="Times New Roman" w:hAnsi="Times New Roman" w:eastAsia="宋体" w:cs="Times New Roman"/>
          <w:kern w:val="0"/>
          <w:szCs w:val="21"/>
        </w:rPr>
        <w:t>县级及以上卫生健康主管部门定期对评估门诊进行技术督导及服务质量监督检查，对发现的问题及时提出整改意见并督促落实。</w:t>
      </w:r>
    </w:p>
    <w:p>
      <w:pPr>
        <w:pStyle w:val="72"/>
        <w:rPr>
          <w:rFonts w:hint="eastAsia"/>
        </w:rPr>
      </w:pPr>
      <w:bookmarkStart w:id="199" w:name="_Toc17651"/>
      <w:r>
        <w:rPr>
          <w:rFonts w:hint="default"/>
        </w:rPr>
        <w:t>评价</w:t>
      </w:r>
      <w:bookmarkEnd w:id="199"/>
    </w:p>
    <w:p>
      <w:pPr>
        <w:pStyle w:val="76"/>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每年向服务对象开展一次满意度抽样调查，包括评估门诊基本情况、评估服务情况等，针对反馈意见分析整改。</w:t>
      </w:r>
    </w:p>
    <w:p>
      <w:pPr>
        <w:pStyle w:val="62"/>
        <w:numPr>
          <w:ilvl w:val="0"/>
          <w:numId w:val="0"/>
        </w:numPr>
        <w:ind w:firstLine="420" w:firstLineChars="200"/>
      </w:pPr>
    </w:p>
    <w:bookmarkEnd w:id="106"/>
    <w:bookmarkEnd w:id="107"/>
    <w:bookmarkEnd w:id="108"/>
    <w:p>
      <w:pPr>
        <w:pStyle w:val="58"/>
      </w:pPr>
    </w:p>
    <w:p>
      <w:pPr>
        <w:pStyle w:val="58"/>
        <w:sectPr>
          <w:headerReference r:id="rId20" w:type="default"/>
          <w:footerReference r:id="rId22" w:type="default"/>
          <w:headerReference r:id="rId21" w:type="even"/>
          <w:footerReference r:id="rId23" w:type="even"/>
          <w:pgSz w:w="11906" w:h="16838"/>
          <w:pgMar w:top="1417" w:right="1134" w:bottom="1134" w:left="1418" w:header="1417" w:footer="1134" w:gutter="0"/>
          <w:pgNumType w:fmt="decimal" w:start="1"/>
          <w:cols w:space="425" w:num="1"/>
          <w:docGrid w:type="lines" w:linePitch="312" w:charSpace="0"/>
        </w:sectPr>
      </w:pPr>
    </w:p>
    <w:p>
      <w:pPr>
        <w:pStyle w:val="12"/>
        <w:adjustRightInd w:val="0"/>
        <w:snapToGrid w:val="0"/>
        <w:spacing w:before="567"/>
        <w:ind w:firstLine="0"/>
        <w:jc w:val="center"/>
        <w:outlineLvl w:val="0"/>
        <w:rPr>
          <w:rFonts w:hint="eastAsia" w:ascii="黑体" w:hAnsi="黑体" w:eastAsia="黑体" w:cs="黑体"/>
          <w:szCs w:val="21"/>
        </w:rPr>
      </w:pPr>
      <w:bookmarkStart w:id="200" w:name="_Toc15390"/>
      <w:bookmarkStart w:id="201" w:name="_Toc27120"/>
      <w:bookmarkStart w:id="202" w:name="_Toc21379"/>
      <w:bookmarkStart w:id="203" w:name="_Toc15777"/>
      <w:r>
        <w:rPr>
          <w:rFonts w:hint="eastAsia" w:ascii="黑体" w:hAnsi="黑体" w:eastAsia="黑体" w:cs="黑体"/>
          <w:szCs w:val="21"/>
        </w:rPr>
        <w:t>附  录  A</w:t>
      </w:r>
      <w:bookmarkEnd w:id="200"/>
      <w:bookmarkEnd w:id="201"/>
      <w:bookmarkEnd w:id="202"/>
      <w:bookmarkEnd w:id="203"/>
    </w:p>
    <w:p>
      <w:pPr>
        <w:pStyle w:val="13"/>
        <w:jc w:val="center"/>
        <w:outlineLvl w:val="0"/>
        <w:rPr>
          <w:rFonts w:ascii="黑体" w:hAnsi="黑体" w:eastAsia="黑体" w:cs="黑体"/>
          <w:sz w:val="21"/>
          <w:szCs w:val="21"/>
        </w:rPr>
      </w:pPr>
      <w:bookmarkStart w:id="204" w:name="_Toc21414"/>
      <w:bookmarkStart w:id="205" w:name="_Toc13490"/>
      <w:bookmarkStart w:id="206" w:name="_Toc23324"/>
      <w:bookmarkStart w:id="207" w:name="_Toc21906"/>
      <w:bookmarkStart w:id="208" w:name="_Toc11642"/>
      <w:r>
        <w:rPr>
          <w:rFonts w:hint="eastAsia" w:ascii="黑体" w:hAnsi="黑体" w:eastAsia="黑体" w:cs="黑体"/>
          <w:sz w:val="21"/>
          <w:szCs w:val="21"/>
        </w:rPr>
        <w:t>（规范性）</w:t>
      </w:r>
      <w:bookmarkEnd w:id="204"/>
      <w:bookmarkEnd w:id="205"/>
      <w:bookmarkEnd w:id="206"/>
      <w:bookmarkEnd w:id="207"/>
      <w:bookmarkEnd w:id="208"/>
    </w:p>
    <w:p>
      <w:pPr>
        <w:pStyle w:val="58"/>
        <w:keepNext w:val="0"/>
        <w:keepLines w:val="0"/>
        <w:pageBreakBefore w:val="0"/>
        <w:widowControl/>
        <w:kinsoku/>
        <w:wordWrap/>
        <w:overflowPunct/>
        <w:topLinePunct w:val="0"/>
        <w:autoSpaceDE w:val="0"/>
        <w:autoSpaceDN w:val="0"/>
        <w:bidi w:val="0"/>
        <w:adjustRightInd/>
        <w:snapToGrid/>
        <w:spacing w:after="283"/>
        <w:jc w:val="center"/>
        <w:textAlignment w:val="auto"/>
        <w:outlineLvl w:val="0"/>
        <w:rPr>
          <w:rFonts w:hint="eastAsia" w:ascii="Times New Roman" w:eastAsia="黑体"/>
          <w:b/>
          <w:bCs/>
          <w:szCs w:val="21"/>
          <w:lang w:val="en-US" w:eastAsia="zh-CN"/>
        </w:rPr>
      </w:pPr>
      <w:bookmarkStart w:id="209" w:name="_Toc28331"/>
      <w:bookmarkStart w:id="210" w:name="_Toc2359"/>
      <w:bookmarkStart w:id="211" w:name="_Toc16268"/>
      <w:bookmarkStart w:id="212" w:name="_Toc27534"/>
      <w:bookmarkStart w:id="213" w:name="_Toc12169"/>
      <w:bookmarkStart w:id="214" w:name="_Toc30238"/>
      <w:bookmarkStart w:id="215" w:name="_Toc765"/>
      <w:bookmarkStart w:id="216" w:name="_Toc13971"/>
      <w:bookmarkStart w:id="217" w:name="_Toc19062"/>
      <w:bookmarkStart w:id="218" w:name="_Toc25881"/>
      <w:bookmarkStart w:id="219" w:name="_Toc5890"/>
      <w:bookmarkStart w:id="220" w:name="_Toc1906"/>
      <w:bookmarkStart w:id="221" w:name="_Toc23023"/>
      <w:r>
        <w:rPr>
          <w:rFonts w:ascii="黑体" w:hAnsi="黑体" w:eastAsia="黑体"/>
          <w:szCs w:val="21"/>
        </w:rPr>
        <w:t>儿童预防接种评估门诊标识牌</w:t>
      </w:r>
      <w:bookmarkEnd w:id="209"/>
      <w:bookmarkEnd w:id="210"/>
      <w:bookmarkEnd w:id="211"/>
      <w:bookmarkEnd w:id="212"/>
      <w:bookmarkEnd w:id="213"/>
      <w:bookmarkEnd w:id="214"/>
      <w:bookmarkEnd w:id="215"/>
      <w:bookmarkEnd w:id="216"/>
      <w:bookmarkEnd w:id="217"/>
      <w:bookmarkEnd w:id="218"/>
      <w:r>
        <w:rPr>
          <w:rFonts w:hint="eastAsia" w:ascii="黑体" w:hAnsi="黑体" w:eastAsia="黑体"/>
          <w:szCs w:val="21"/>
        </w:rPr>
        <w:t>（样式）</w:t>
      </w:r>
      <w:bookmarkEnd w:id="219"/>
      <w:bookmarkEnd w:id="220"/>
      <w:bookmarkEnd w:id="221"/>
    </w:p>
    <w:p>
      <w:pPr>
        <w:pStyle w:val="74"/>
        <w:ind w:firstLine="420"/>
      </w:pPr>
      <w:bookmarkStart w:id="284" w:name="_GoBack"/>
      <w:bookmarkEnd w:id="284"/>
      <w:r>
        <w:rPr>
          <w:rFonts w:ascii="Times New Roman" w:eastAsia="黑体"/>
        </w:rPr>
        <w:drawing>
          <wp:anchor distT="0" distB="0" distL="114300" distR="114300" simplePos="0" relativeHeight="251668480" behindDoc="0" locked="0" layoutInCell="1" allowOverlap="1">
            <wp:simplePos x="0" y="0"/>
            <wp:positionH relativeFrom="column">
              <wp:posOffset>1570990</wp:posOffset>
            </wp:positionH>
            <wp:positionV relativeFrom="paragraph">
              <wp:posOffset>307340</wp:posOffset>
            </wp:positionV>
            <wp:extent cx="3232785" cy="2155825"/>
            <wp:effectExtent l="9525" t="9525" r="15240" b="25400"/>
            <wp:wrapTopAndBottom/>
            <wp:docPr id="20" name="图片 1" descr="08eaf686d85a0a88d7fb09873e76a7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 descr="08eaf686d85a0a88d7fb09873e76a70"/>
                    <pic:cNvPicPr>
                      <a:picLocks noChangeAspect="true"/>
                    </pic:cNvPicPr>
                  </pic:nvPicPr>
                  <pic:blipFill>
                    <a:blip r:embed="rId29"/>
                    <a:stretch>
                      <a:fillRect/>
                    </a:stretch>
                  </pic:blipFill>
                  <pic:spPr>
                    <a:xfrm>
                      <a:off x="0" y="0"/>
                      <a:ext cx="3232785" cy="215582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rPr>
        <w:t>儿童预防接种评估门诊标识牌</w:t>
      </w:r>
      <w:r>
        <w:rPr>
          <w:rFonts w:hint="eastAsia"/>
          <w:lang w:eastAsia="zh-CN"/>
        </w:rPr>
        <w:t>（</w:t>
      </w:r>
      <w:r>
        <w:rPr>
          <w:rFonts w:hint="eastAsia"/>
        </w:rPr>
        <w:t>样式</w:t>
      </w:r>
      <w:r>
        <w:rPr>
          <w:rFonts w:hint="eastAsia"/>
          <w:lang w:eastAsia="zh-CN"/>
        </w:rPr>
        <w:t>）</w:t>
      </w:r>
      <w:r>
        <w:rPr>
          <w:rFonts w:hint="eastAsia"/>
          <w:lang w:val="en-US" w:eastAsia="zh-CN"/>
        </w:rPr>
        <w:t>图</w:t>
      </w:r>
      <w:r>
        <w:rPr>
          <w:rFonts w:hint="eastAsia"/>
        </w:rPr>
        <w:t>见图A.1。</w:t>
      </w:r>
    </w:p>
    <w:p>
      <w:pPr>
        <w:pStyle w:val="81"/>
        <w:spacing w:before="156" w:after="156"/>
        <w:ind w:left="1174"/>
      </w:pPr>
      <w:r>
        <w:rPr>
          <w:rFonts w:hint="eastAsia"/>
          <w:lang w:val="en-US" w:eastAsia="zh-CN"/>
        </w:rPr>
        <w:t xml:space="preserve"> </w:t>
      </w:r>
      <w:r>
        <w:rPr>
          <w:rFonts w:hint="eastAsia"/>
        </w:rPr>
        <w:t>儿童预防接种评估门诊标识牌</w:t>
      </w:r>
      <w:r>
        <w:rPr>
          <w:rFonts w:hint="eastAsia"/>
          <w:lang w:val="en-US" w:eastAsia="zh-CN"/>
        </w:rPr>
        <w:t>(</w:t>
      </w:r>
      <w:r>
        <w:rPr>
          <w:rFonts w:hint="eastAsia"/>
        </w:rPr>
        <w:t>样式</w:t>
      </w:r>
      <w:r>
        <w:rPr>
          <w:rFonts w:hint="eastAsia"/>
          <w:lang w:val="en-US" w:eastAsia="zh-CN"/>
        </w:rPr>
        <w:t>)</w:t>
      </w:r>
    </w:p>
    <w:p>
      <w:pPr>
        <w:pStyle w:val="58"/>
        <w:ind w:left="420" w:leftChars="200" w:firstLine="0" w:firstLineChars="0"/>
        <w:jc w:val="left"/>
        <w:rPr>
          <w:rFonts w:ascii="Times New Roman"/>
        </w:rPr>
      </w:pPr>
      <w:r>
        <w:rPr>
          <w:rFonts w:hint="eastAsia" w:ascii="Times New Roman"/>
        </w:rPr>
        <w:t>参考</w:t>
      </w:r>
      <w:r>
        <w:rPr>
          <w:rFonts w:ascii="Times New Roman"/>
        </w:rPr>
        <w:t>材料：银色，不锈钢材料</w:t>
      </w:r>
    </w:p>
    <w:p>
      <w:pPr>
        <w:pStyle w:val="58"/>
        <w:ind w:left="420" w:leftChars="200" w:firstLine="0" w:firstLineChars="0"/>
        <w:jc w:val="left"/>
        <w:rPr>
          <w:rFonts w:hint="eastAsia" w:ascii="宋体" w:hAnsi="宋体" w:eastAsia="宋体" w:cs="宋体"/>
        </w:rPr>
      </w:pPr>
      <w:r>
        <w:rPr>
          <w:rFonts w:hint="eastAsia" w:ascii="Times New Roman"/>
        </w:rPr>
        <w:t>建议</w:t>
      </w:r>
      <w:r>
        <w:rPr>
          <w:rFonts w:ascii="Times New Roman"/>
        </w:rPr>
        <w:t>尺寸：</w:t>
      </w:r>
      <w:r>
        <w:rPr>
          <w:rFonts w:hint="eastAsia" w:ascii="宋体" w:hAnsi="宋体" w:eastAsia="宋体" w:cs="宋体"/>
        </w:rPr>
        <w:t>宽度40cm*长度60cm</w:t>
      </w:r>
    </w:p>
    <w:p>
      <w:pPr>
        <w:pStyle w:val="58"/>
        <w:ind w:left="420" w:leftChars="200" w:firstLine="0" w:firstLineChars="0"/>
        <w:jc w:val="left"/>
        <w:rPr>
          <w:rFonts w:hint="eastAsia" w:ascii="宋体" w:hAnsi="宋体" w:eastAsia="宋体" w:cs="宋体"/>
        </w:rPr>
      </w:pPr>
      <w:r>
        <w:rPr>
          <w:rFonts w:hint="eastAsia" w:ascii="Times New Roman"/>
        </w:rPr>
        <w:t>推荐字体：</w:t>
      </w:r>
      <w:r>
        <w:rPr>
          <w:rFonts w:hint="eastAsia" w:ascii="宋体" w:hAnsi="宋体" w:eastAsia="宋体" w:cs="宋体"/>
          <w:lang w:val="en-US" w:eastAsia="zh-CN"/>
        </w:rPr>
        <w:t>苏州市</w:t>
      </w:r>
      <w:r>
        <w:rPr>
          <w:rFonts w:hint="eastAsia" w:ascii="宋体" w:hAnsi="宋体" w:eastAsia="宋体" w:cs="宋体"/>
        </w:rPr>
        <w:t>儿童预防接种评估门诊 汉仪粗宋简，黑色，130号字</w:t>
      </w:r>
    </w:p>
    <w:p>
      <w:pPr>
        <w:pStyle w:val="58"/>
        <w:ind w:firstLine="1470" w:firstLineChars="700"/>
        <w:jc w:val="left"/>
        <w:rPr>
          <w:rFonts w:hint="eastAsia" w:ascii="宋体" w:hAnsi="宋体" w:eastAsia="宋体" w:cs="宋体"/>
        </w:rPr>
      </w:pPr>
      <w:r>
        <w:rPr>
          <w:rFonts w:hint="eastAsia" w:ascii="宋体" w:hAnsi="宋体" w:eastAsia="宋体" w:cs="宋体"/>
        </w:rPr>
        <w:t>某某某医疗机构  汉仪粗宋简、黑色、58号字</w:t>
      </w:r>
    </w:p>
    <w:p>
      <w:pPr>
        <w:pStyle w:val="58"/>
        <w:rPr>
          <w:rFonts w:ascii="Times New Roman"/>
        </w:rPr>
      </w:pPr>
      <w:r>
        <w:rPr>
          <w:rFonts w:hint="eastAsia" w:ascii="Times New Roman"/>
        </w:rPr>
        <w:t>标准色及辅色：</w:t>
      </w:r>
    </w:p>
    <w:p>
      <w:pPr>
        <w:pStyle w:val="58"/>
        <w:ind w:firstLine="1470" w:firstLineChars="700"/>
        <w:jc w:val="left"/>
        <w:rPr>
          <w:rFonts w:ascii="Times New Roman"/>
        </w:rPr>
      </w:pPr>
      <w:r>
        <w:drawing>
          <wp:inline distT="0" distB="0" distL="114300" distR="114300">
            <wp:extent cx="3255010" cy="589915"/>
            <wp:effectExtent l="0" t="0" r="2540" b="635"/>
            <wp:docPr id="2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true"/>
                    </pic:cNvPicPr>
                  </pic:nvPicPr>
                  <pic:blipFill>
                    <a:blip r:embed="rId30"/>
                    <a:stretch>
                      <a:fillRect/>
                    </a:stretch>
                  </pic:blipFill>
                  <pic:spPr>
                    <a:xfrm>
                      <a:off x="0" y="0"/>
                      <a:ext cx="3255010" cy="589915"/>
                    </a:xfrm>
                    <a:prstGeom prst="rect">
                      <a:avLst/>
                    </a:prstGeom>
                    <a:noFill/>
                    <a:ln>
                      <a:noFill/>
                    </a:ln>
                  </pic:spPr>
                </pic:pic>
              </a:graphicData>
            </a:graphic>
          </wp:inline>
        </w:drawing>
      </w:r>
    </w:p>
    <w:p>
      <w:pPr>
        <w:pStyle w:val="58"/>
      </w:pPr>
    </w:p>
    <w:p>
      <w:pPr>
        <w:pStyle w:val="58"/>
      </w:pPr>
    </w:p>
    <w:p>
      <w:pPr>
        <w:pStyle w:val="58"/>
      </w:pPr>
    </w:p>
    <w:p>
      <w:pPr>
        <w:pStyle w:val="12"/>
        <w:adjustRightInd w:val="0"/>
        <w:snapToGrid w:val="0"/>
        <w:spacing w:before="156" w:beforeAutospacing="0"/>
        <w:ind w:firstLine="0"/>
        <w:jc w:val="center"/>
        <w:outlineLvl w:val="0"/>
        <w:rPr>
          <w:rFonts w:hint="eastAsia" w:ascii="黑体" w:hAnsi="黑体" w:eastAsia="黑体" w:cs="黑体"/>
          <w:szCs w:val="21"/>
        </w:rPr>
        <w:sectPr>
          <w:footerReference r:id="rId24" w:type="default"/>
          <w:footerReference r:id="rId25" w:type="even"/>
          <w:pgSz w:w="11906" w:h="16838"/>
          <w:pgMar w:top="1417" w:right="1134" w:bottom="1134" w:left="1418" w:header="1417" w:footer="1134" w:gutter="0"/>
          <w:pgNumType w:fmt="decimal"/>
          <w:cols w:space="425" w:num="1"/>
          <w:docGrid w:type="lines" w:linePitch="312" w:charSpace="0"/>
        </w:sectPr>
      </w:pPr>
      <w:bookmarkStart w:id="222" w:name="_Toc23459"/>
      <w:bookmarkStart w:id="223" w:name="_Toc8950"/>
      <w:bookmarkStart w:id="224" w:name="_Toc6000"/>
    </w:p>
    <w:p>
      <w:pPr>
        <w:pStyle w:val="12"/>
        <w:adjustRightInd w:val="0"/>
        <w:snapToGrid w:val="0"/>
        <w:spacing w:before="567"/>
        <w:ind w:firstLine="0"/>
        <w:jc w:val="center"/>
        <w:outlineLvl w:val="0"/>
        <w:rPr>
          <w:rFonts w:hint="eastAsia" w:ascii="黑体" w:hAnsi="黑体" w:eastAsia="黑体" w:cs="黑体"/>
          <w:szCs w:val="21"/>
        </w:rPr>
      </w:pPr>
      <w:r>
        <w:rPr>
          <w:rFonts w:hint="eastAsia" w:ascii="黑体" w:hAnsi="黑体" w:eastAsia="黑体" w:cs="黑体"/>
          <w:szCs w:val="21"/>
        </w:rPr>
        <w:t xml:space="preserve">附  录  </w:t>
      </w:r>
      <w:bookmarkEnd w:id="222"/>
      <w:bookmarkEnd w:id="223"/>
      <w:r>
        <w:rPr>
          <w:rFonts w:hint="eastAsia" w:ascii="黑体" w:hAnsi="黑体" w:eastAsia="黑体" w:cs="黑体"/>
          <w:szCs w:val="21"/>
        </w:rPr>
        <w:t>B</w:t>
      </w:r>
      <w:bookmarkEnd w:id="224"/>
    </w:p>
    <w:p>
      <w:pPr>
        <w:pStyle w:val="13"/>
        <w:jc w:val="center"/>
        <w:outlineLvl w:val="0"/>
        <w:rPr>
          <w:rFonts w:ascii="黑体" w:hAnsi="黑体" w:eastAsia="黑体" w:cs="黑体"/>
          <w:sz w:val="21"/>
          <w:szCs w:val="21"/>
        </w:rPr>
      </w:pPr>
      <w:bookmarkStart w:id="225" w:name="_Toc12726"/>
      <w:bookmarkStart w:id="226" w:name="_Toc22296"/>
      <w:bookmarkStart w:id="227" w:name="_Toc32376"/>
      <w:bookmarkStart w:id="228" w:name="_Toc22566"/>
      <w:r>
        <w:rPr>
          <w:rFonts w:hint="eastAsia" w:ascii="黑体" w:hAnsi="黑体" w:eastAsia="黑体" w:cs="黑体"/>
          <w:sz w:val="21"/>
          <w:szCs w:val="21"/>
        </w:rPr>
        <w:t>（资料性）</w:t>
      </w:r>
      <w:bookmarkEnd w:id="225"/>
      <w:bookmarkEnd w:id="226"/>
      <w:bookmarkEnd w:id="227"/>
      <w:bookmarkEnd w:id="228"/>
    </w:p>
    <w:p>
      <w:pPr>
        <w:pStyle w:val="58"/>
        <w:keepNext w:val="0"/>
        <w:keepLines w:val="0"/>
        <w:pageBreakBefore w:val="0"/>
        <w:widowControl/>
        <w:kinsoku/>
        <w:wordWrap/>
        <w:overflowPunct/>
        <w:topLinePunct w:val="0"/>
        <w:autoSpaceDE w:val="0"/>
        <w:autoSpaceDN w:val="0"/>
        <w:bidi w:val="0"/>
        <w:adjustRightInd/>
        <w:snapToGrid/>
        <w:spacing w:after="283"/>
        <w:ind w:firstLine="2940" w:firstLineChars="1400"/>
        <w:jc w:val="both"/>
        <w:textAlignment w:val="auto"/>
        <w:outlineLvl w:val="0"/>
        <w:rPr>
          <w:rFonts w:ascii="黑体" w:hAnsi="黑体" w:eastAsia="黑体"/>
          <w:szCs w:val="21"/>
        </w:rPr>
      </w:pPr>
      <w:bookmarkStart w:id="229" w:name="_Toc29254"/>
      <w:bookmarkStart w:id="230" w:name="_Toc29407"/>
      <w:bookmarkStart w:id="231" w:name="_Toc5404"/>
      <w:bookmarkStart w:id="232" w:name="_Toc29215"/>
      <w:bookmarkStart w:id="233" w:name="_Toc16237"/>
      <w:r>
        <w:rPr>
          <w:rFonts w:ascii="黑体" w:hAnsi="黑体" w:eastAsia="黑体"/>
          <w:szCs w:val="21"/>
        </w:rPr>
        <w:t>儿童预防接种评估门诊建设验收表</w:t>
      </w:r>
      <w:bookmarkEnd w:id="229"/>
      <w:bookmarkEnd w:id="230"/>
      <w:bookmarkEnd w:id="231"/>
      <w:bookmarkEnd w:id="232"/>
    </w:p>
    <w:bookmarkEnd w:id="233"/>
    <w:p>
      <w:pPr>
        <w:pStyle w:val="17"/>
        <w:adjustRightInd w:val="0"/>
        <w:snapToGrid w:val="0"/>
        <w:spacing w:line="240" w:lineRule="auto"/>
      </w:pPr>
      <w:r>
        <w:t>儿童预防接种评估门诊建设验收表</w:t>
      </w:r>
      <w:r>
        <w:rPr>
          <w:rFonts w:hint="eastAsia"/>
        </w:rPr>
        <w:t>见表B.1。</w:t>
      </w:r>
    </w:p>
    <w:p>
      <w:pPr>
        <w:pStyle w:val="67"/>
        <w:numPr>
          <w:ilvl w:val="0"/>
          <w:numId w:val="0"/>
        </w:numPr>
        <w:spacing w:after="0" w:afterLines="0"/>
        <w:rPr>
          <w:strike w:val="0"/>
        </w:rPr>
      </w:pPr>
      <w:r>
        <w:rPr>
          <w:rFonts w:hint="eastAsia"/>
          <w:strike w:val="0"/>
        </w:rPr>
        <w:t xml:space="preserve">表B.1  </w:t>
      </w:r>
      <w:r>
        <w:rPr>
          <w:strike w:val="0"/>
        </w:rPr>
        <w:t>儿童预防接种评估门诊建设验收表</w:t>
      </w:r>
    </w:p>
    <w:tbl>
      <w:tblPr>
        <w:tblStyle w:val="26"/>
        <w:tblpPr w:leftFromText="180" w:rightFromText="180" w:vertAnchor="text" w:horzAnchor="page" w:tblpX="893" w:tblpY="310"/>
        <w:tblOverlap w:val="never"/>
        <w:tblW w:w="10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2"/>
        <w:gridCol w:w="2467"/>
        <w:gridCol w:w="617"/>
        <w:gridCol w:w="17"/>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677" w:type="dxa"/>
            <w:gridSpan w:val="5"/>
            <w:tcBorders>
              <w:top w:val="nil"/>
              <w:left w:val="nil"/>
              <w:bottom w:val="single" w:color="auto" w:sz="4" w:space="0"/>
              <w:right w:val="nil"/>
            </w:tcBorders>
            <w:noWrap/>
            <w:vAlign w:val="center"/>
          </w:tcPr>
          <w:p>
            <w:pPr>
              <w:keepNext w:val="0"/>
              <w:keepLines w:val="0"/>
              <w:widowControl/>
              <w:suppressLineNumbers w:val="0"/>
              <w:jc w:val="left"/>
              <w:textAlignment w:val="center"/>
              <w:rPr>
                <w:rStyle w:val="86"/>
                <w:rFonts w:hint="default" w:ascii="Times New Roman" w:hAnsi="Times New Roman" w:cs="Times New Roman"/>
                <w:color w:val="auto"/>
                <w:sz w:val="15"/>
                <w:szCs w:val="15"/>
                <w:highlight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单位：</w:t>
            </w:r>
            <w:r>
              <w:rPr>
                <w:rStyle w:val="85"/>
                <w:rFonts w:hint="default" w:ascii="Times New Roman" w:hAnsi="Times New Roman" w:cs="Times New Roman"/>
                <w:color w:val="auto"/>
                <w:sz w:val="15"/>
                <w:szCs w:val="15"/>
                <w:highlight w:val="none"/>
                <w:lang w:val="en-US" w:eastAsia="zh-CN" w:bidi="ar"/>
              </w:rPr>
              <w:t xml:space="preserve">      </w:t>
            </w:r>
            <w:r>
              <w:rPr>
                <w:rStyle w:val="86"/>
                <w:rFonts w:hint="default" w:ascii="Times New Roman" w:hAnsi="Times New Roman" w:cs="Times New Roman"/>
                <w:color w:val="auto"/>
                <w:sz w:val="15"/>
                <w:szCs w:val="15"/>
                <w:highlight w:val="none"/>
                <w:lang w:val="en-US" w:eastAsia="zh-CN" w:bidi="ar"/>
              </w:rPr>
              <w:t>市</w:t>
            </w:r>
            <w:r>
              <w:rPr>
                <w:rStyle w:val="85"/>
                <w:rFonts w:hint="default" w:ascii="Times New Roman" w:hAnsi="Times New Roman" w:cs="Times New Roman"/>
                <w:color w:val="auto"/>
                <w:sz w:val="15"/>
                <w:szCs w:val="15"/>
                <w:highlight w:val="none"/>
                <w:lang w:val="en-US" w:eastAsia="zh-CN" w:bidi="ar"/>
              </w:rPr>
              <w:t xml:space="preserve">      </w:t>
            </w:r>
            <w:r>
              <w:rPr>
                <w:rStyle w:val="86"/>
                <w:rFonts w:hint="default" w:ascii="Times New Roman" w:hAnsi="Times New Roman" w:cs="Times New Roman"/>
                <w:color w:val="auto"/>
                <w:sz w:val="15"/>
                <w:szCs w:val="15"/>
                <w:highlight w:val="none"/>
                <w:lang w:val="en-US" w:eastAsia="zh-CN" w:bidi="ar"/>
              </w:rPr>
              <w:t>县（市、区）</w:t>
            </w:r>
            <w:r>
              <w:rPr>
                <w:rStyle w:val="85"/>
                <w:rFonts w:hint="default" w:ascii="Times New Roman" w:hAnsi="Times New Roman" w:cs="Times New Roman"/>
                <w:color w:val="auto"/>
                <w:sz w:val="15"/>
                <w:szCs w:val="15"/>
                <w:highlight w:val="none"/>
                <w:lang w:val="en-US" w:eastAsia="zh-CN" w:bidi="ar"/>
              </w:rPr>
              <w:t xml:space="preserve">                          </w:t>
            </w:r>
            <w:r>
              <w:rPr>
                <w:rStyle w:val="86"/>
                <w:rFonts w:hint="default" w:ascii="Times New Roman" w:hAnsi="Times New Roman" w:cs="Times New Roman"/>
                <w:color w:val="auto"/>
                <w:sz w:val="15"/>
                <w:szCs w:val="15"/>
                <w:highlight w:val="none"/>
                <w:lang w:val="en-US" w:eastAsia="zh-CN" w:bidi="ar"/>
              </w:rPr>
              <w:t>儿童预防接种评估门诊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eastAsia="宋体" w:cs="Times New Roman"/>
                <w:b/>
                <w:bCs/>
                <w:i w:val="0"/>
                <w:iCs w:val="0"/>
                <w:color w:val="auto"/>
                <w:kern w:val="0"/>
                <w:sz w:val="15"/>
                <w:szCs w:val="15"/>
                <w:highlight w:val="none"/>
                <w:u w:val="none"/>
                <w:lang w:val="en-US" w:eastAsia="zh-CN" w:bidi="ar"/>
              </w:rPr>
              <w:t>验收内容</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eastAsia="宋体" w:cs="Times New Roman"/>
                <w:b/>
                <w:bCs/>
                <w:i w:val="0"/>
                <w:iCs w:val="0"/>
                <w:color w:val="auto"/>
                <w:kern w:val="0"/>
                <w:sz w:val="15"/>
                <w:szCs w:val="15"/>
                <w:highlight w:val="none"/>
                <w:u w:val="none"/>
                <w:lang w:val="en-US" w:eastAsia="zh-CN" w:bidi="ar"/>
              </w:rPr>
              <w:t>方法</w:t>
            </w:r>
          </w:p>
        </w:tc>
        <w:tc>
          <w:tcPr>
            <w:tcW w:w="6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eastAsia="宋体" w:cs="Times New Roman"/>
                <w:b/>
                <w:bCs/>
                <w:i w:val="0"/>
                <w:iCs w:val="0"/>
                <w:color w:val="auto"/>
                <w:kern w:val="0"/>
                <w:sz w:val="15"/>
                <w:szCs w:val="15"/>
                <w:highlight w:val="none"/>
                <w:u w:val="none"/>
                <w:lang w:val="en-US" w:eastAsia="zh-CN" w:bidi="ar"/>
              </w:rPr>
              <w:t>验收情况</w:t>
            </w: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eastAsia="宋体" w:cs="Times New Roman"/>
                <w:b/>
                <w:bCs/>
                <w:i w:val="0"/>
                <w:iCs w:val="0"/>
                <w:color w:val="auto"/>
                <w:kern w:val="0"/>
                <w:sz w:val="15"/>
                <w:szCs w:val="15"/>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5"/>
                <w:szCs w:val="15"/>
                <w:highlight w:val="none"/>
                <w:u w:val="none"/>
                <w:lang w:val="en-US"/>
              </w:rPr>
            </w:pPr>
            <w:r>
              <w:rPr>
                <w:rFonts w:hint="default" w:ascii="Times New Roman" w:hAnsi="Times New Roman" w:eastAsia="宋体" w:cs="Times New Roman"/>
                <w:b/>
                <w:bCs/>
                <w:i w:val="0"/>
                <w:iCs w:val="0"/>
                <w:color w:val="auto"/>
                <w:kern w:val="0"/>
                <w:sz w:val="15"/>
                <w:szCs w:val="15"/>
                <w:highlight w:val="none"/>
                <w:u w:val="none"/>
                <w:lang w:val="en-US" w:eastAsia="zh-CN" w:bidi="ar"/>
              </w:rPr>
              <w:t>一、</w:t>
            </w:r>
            <w:r>
              <w:rPr>
                <w:rFonts w:hint="eastAsia" w:ascii="Times New Roman" w:hAnsi="Times New Roman" w:cs="Times New Roman"/>
                <w:b/>
                <w:bCs/>
                <w:i w:val="0"/>
                <w:iCs w:val="0"/>
                <w:color w:val="auto"/>
                <w:kern w:val="0"/>
                <w:sz w:val="15"/>
                <w:szCs w:val="15"/>
                <w:highlight w:val="none"/>
                <w:u w:val="none"/>
                <w:lang w:val="en-US" w:eastAsia="zh-CN" w:bidi="ar"/>
              </w:rPr>
              <w:t>场所</w:t>
            </w:r>
            <w:r>
              <w:rPr>
                <w:rFonts w:hint="default" w:ascii="Times New Roman" w:hAnsi="Times New Roman" w:cs="Times New Roman"/>
                <w:b/>
                <w:bCs/>
                <w:i w:val="0"/>
                <w:iCs w:val="0"/>
                <w:color w:val="auto"/>
                <w:kern w:val="0"/>
                <w:sz w:val="15"/>
                <w:szCs w:val="15"/>
                <w:highlight w:val="none"/>
                <w:u w:val="none"/>
                <w:lang w:val="en-US" w:eastAsia="zh-CN" w:bidi="ar"/>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eastAsia="宋体" w:cs="Times New Roman"/>
                <w:b/>
                <w:bCs/>
                <w:i w:val="0"/>
                <w:iCs w:val="0"/>
                <w:color w:val="auto"/>
                <w:kern w:val="0"/>
                <w:sz w:val="15"/>
                <w:szCs w:val="15"/>
                <w:highlight w:val="none"/>
                <w:u w:val="none"/>
                <w:lang w:val="en-US" w:eastAsia="zh-CN" w:bidi="ar"/>
              </w:rPr>
              <w:t>（一）</w:t>
            </w:r>
            <w:r>
              <w:rPr>
                <w:rFonts w:hint="default" w:ascii="Times New Roman" w:hAnsi="Times New Roman" w:cs="Times New Roman"/>
                <w:b/>
                <w:bCs/>
                <w:i w:val="0"/>
                <w:iCs w:val="0"/>
                <w:color w:val="auto"/>
                <w:kern w:val="0"/>
                <w:sz w:val="15"/>
                <w:szCs w:val="15"/>
                <w:highlight w:val="none"/>
                <w:u w:val="none"/>
                <w:lang w:val="en-US" w:eastAsia="zh-CN" w:bidi="ar"/>
              </w:rPr>
              <w:t>场所要求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1．有固定、独立、标识明确的诊室，通风良好、清洁明亮，地面应铺设便于清洁消毒的防滑强化地面材料。</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5"/>
                <w:szCs w:val="15"/>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2. 不</w:t>
            </w:r>
            <w:r>
              <w:rPr>
                <w:rFonts w:hint="eastAsia" w:ascii="Times New Roman" w:eastAsia="宋体" w:cs="Times New Roman"/>
                <w:i w:val="0"/>
                <w:iCs w:val="0"/>
                <w:color w:val="auto"/>
                <w:kern w:val="0"/>
                <w:sz w:val="15"/>
                <w:szCs w:val="15"/>
                <w:highlight w:val="none"/>
                <w:u w:val="none"/>
                <w:lang w:val="en-US" w:eastAsia="zh-CN" w:bidi="ar"/>
              </w:rPr>
              <w:t>应</w:t>
            </w:r>
            <w:r>
              <w:rPr>
                <w:rFonts w:hint="default" w:ascii="Times New Roman" w:hAnsi="Times New Roman" w:eastAsia="宋体" w:cs="Times New Roman"/>
                <w:i w:val="0"/>
                <w:iCs w:val="0"/>
                <w:color w:val="auto"/>
                <w:kern w:val="0"/>
                <w:sz w:val="15"/>
                <w:szCs w:val="15"/>
                <w:highlight w:val="none"/>
                <w:u w:val="none"/>
                <w:lang w:val="en-US" w:eastAsia="zh-CN" w:bidi="ar"/>
              </w:rPr>
              <w:t>有诸如危房和消防等方面的安全隐患。</w:t>
            </w:r>
            <w:r>
              <w:rPr>
                <w:rFonts w:hint="eastAsia" w:ascii="Times New Roman" w:eastAsia="宋体" w:cs="Times New Roman"/>
                <w:i w:val="0"/>
                <w:iCs w:val="0"/>
                <w:color w:val="auto"/>
                <w:kern w:val="0"/>
                <w:sz w:val="15"/>
                <w:szCs w:val="15"/>
                <w:highlight w:val="none"/>
                <w:u w:val="none"/>
                <w:lang w:val="en-US" w:eastAsia="zh-CN" w:bidi="ar"/>
              </w:rPr>
              <w:t>诊室应</w:t>
            </w:r>
            <w:r>
              <w:rPr>
                <w:rFonts w:hint="default" w:ascii="Times New Roman" w:hAnsi="Times New Roman" w:eastAsia="宋体" w:cs="Times New Roman"/>
                <w:i w:val="0"/>
                <w:iCs w:val="0"/>
                <w:color w:val="auto"/>
                <w:kern w:val="0"/>
                <w:sz w:val="15"/>
                <w:szCs w:val="15"/>
                <w:highlight w:val="none"/>
                <w:u w:val="none"/>
                <w:lang w:val="en-US" w:eastAsia="zh-CN" w:bidi="ar"/>
              </w:rPr>
              <w:t>与输液室、病房、放射科、传染病科、化验室等有</w:t>
            </w:r>
            <w:r>
              <w:rPr>
                <w:rFonts w:hint="eastAsia" w:ascii="Times New Roman" w:hAnsi="Times New Roman" w:eastAsia="宋体" w:cs="Times New Roman"/>
                <w:i w:val="0"/>
                <w:iCs w:val="0"/>
                <w:color w:val="auto"/>
                <w:kern w:val="0"/>
                <w:sz w:val="15"/>
                <w:szCs w:val="15"/>
                <w:highlight w:val="none"/>
                <w:u w:val="none"/>
                <w:lang w:val="en-US" w:eastAsia="zh-CN" w:bidi="ar"/>
              </w:rPr>
              <w:t>传染性或感染性风险的科室有</w:t>
            </w:r>
            <w:r>
              <w:rPr>
                <w:rFonts w:hint="default" w:ascii="Times New Roman" w:hAnsi="Times New Roman" w:eastAsia="宋体" w:cs="Times New Roman"/>
                <w:i w:val="0"/>
                <w:iCs w:val="0"/>
                <w:color w:val="auto"/>
                <w:kern w:val="0"/>
                <w:sz w:val="15"/>
                <w:szCs w:val="15"/>
                <w:highlight w:val="none"/>
                <w:u w:val="none"/>
                <w:lang w:val="en-US" w:eastAsia="zh-CN" w:bidi="ar"/>
              </w:rPr>
              <w:t>固定建筑物隔离或保持一定的距离，并尽量避免与以上科室共用同一通道。</w:t>
            </w:r>
            <w:r>
              <w:rPr>
                <w:rFonts w:hint="default" w:ascii="Times New Roman" w:hAnsi="Times New Roman" w:eastAsia="宋体" w:cs="Times New Roman"/>
                <w:color w:val="auto"/>
                <w:sz w:val="15"/>
                <w:szCs w:val="15"/>
                <w:highlight w:val="none"/>
                <w:lang w:val="en-US" w:eastAsia="zh-CN" w:bidi="ar"/>
              </w:rPr>
              <w:t>根据实际需要设置候诊区</w:t>
            </w:r>
            <w:r>
              <w:rPr>
                <w:rFonts w:hint="default" w:ascii="Times New Roman" w:hAnsi="Times New Roman" w:eastAsia="宋体" w:cs="Times New Roman"/>
                <w:i w:val="0"/>
                <w:iCs w:val="0"/>
                <w:color w:val="auto"/>
                <w:kern w:val="0"/>
                <w:sz w:val="15"/>
                <w:szCs w:val="15"/>
                <w:highlight w:val="none"/>
                <w:u w:val="none"/>
                <w:lang w:val="en-US" w:eastAsia="zh-CN" w:bidi="ar"/>
              </w:rPr>
              <w:t>。</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5"/>
                <w:szCs w:val="15"/>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5"/>
                <w:szCs w:val="15"/>
                <w:highlight w:val="none"/>
                <w:u w:val="none"/>
                <w:lang w:val="en-US"/>
              </w:rPr>
            </w:pPr>
            <w:r>
              <w:rPr>
                <w:rFonts w:hint="default" w:ascii="Times New Roman" w:hAnsi="Times New Roman" w:eastAsia="宋体" w:cs="Times New Roman"/>
                <w:b/>
                <w:bCs/>
                <w:i w:val="0"/>
                <w:iCs w:val="0"/>
                <w:color w:val="auto"/>
                <w:kern w:val="0"/>
                <w:sz w:val="15"/>
                <w:szCs w:val="15"/>
                <w:highlight w:val="none"/>
                <w:u w:val="none"/>
                <w:lang w:val="en-US" w:eastAsia="zh-CN" w:bidi="ar"/>
              </w:rPr>
              <w:t>（二）</w:t>
            </w:r>
            <w:r>
              <w:rPr>
                <w:rFonts w:hint="default" w:ascii="Times New Roman" w:hAnsi="Times New Roman" w:cs="Times New Roman"/>
                <w:b/>
                <w:bCs/>
                <w:i w:val="0"/>
                <w:iCs w:val="0"/>
                <w:color w:val="auto"/>
                <w:kern w:val="0"/>
                <w:sz w:val="15"/>
                <w:szCs w:val="15"/>
                <w:highlight w:val="none"/>
                <w:u w:val="none"/>
                <w:lang w:val="en-US" w:eastAsia="zh-CN" w:bidi="ar"/>
              </w:rPr>
              <w:t>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widowControl/>
              <w:numPr>
                <w:ilvl w:val="0"/>
                <w:numId w:val="12"/>
              </w:numPr>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宋体" w:cs="Times New Roman"/>
                <w:i w:val="0"/>
                <w:iCs w:val="0"/>
                <w:color w:val="auto"/>
                <w:kern w:val="0"/>
                <w:sz w:val="15"/>
                <w:szCs w:val="15"/>
                <w:highlight w:val="none"/>
                <w:u w:val="none"/>
                <w:lang w:val="en-US" w:eastAsia="zh-CN" w:bidi="ar"/>
              </w:rPr>
            </w:pPr>
            <w:r>
              <w:rPr>
                <w:rFonts w:hint="eastAsia" w:ascii="Times New Roman" w:eastAsia="宋体" w:cs="Times New Roman"/>
                <w:i w:val="0"/>
                <w:iCs w:val="0"/>
                <w:color w:val="auto"/>
                <w:kern w:val="0"/>
                <w:sz w:val="15"/>
                <w:szCs w:val="15"/>
                <w:highlight w:val="none"/>
                <w:u w:val="none"/>
                <w:lang w:val="en-US" w:eastAsia="zh-CN" w:bidi="ar"/>
              </w:rPr>
              <w:t>办公设施设备：</w:t>
            </w:r>
            <w:r>
              <w:rPr>
                <w:rFonts w:hint="default" w:ascii="Times New Roman" w:hAnsi="Times New Roman" w:eastAsia="宋体" w:cs="Times New Roman"/>
                <w:i w:val="0"/>
                <w:iCs w:val="0"/>
                <w:color w:val="auto"/>
                <w:kern w:val="0"/>
                <w:sz w:val="15"/>
                <w:szCs w:val="15"/>
                <w:highlight w:val="none"/>
                <w:u w:val="none"/>
                <w:lang w:val="en-US" w:eastAsia="zh-CN" w:bidi="ar"/>
              </w:rPr>
              <w:t>办公桌、</w:t>
            </w:r>
            <w:r>
              <w:rPr>
                <w:rFonts w:hint="default" w:ascii="Times New Roman" w:hAnsi="Times New Roman" w:eastAsia="宋体" w:cs="Times New Roman"/>
                <w:color w:val="auto"/>
                <w:sz w:val="15"/>
                <w:szCs w:val="15"/>
                <w:highlight w:val="none"/>
                <w:lang w:val="en-US" w:eastAsia="zh-CN" w:bidi="ar"/>
              </w:rPr>
              <w:t>座</w:t>
            </w:r>
            <w:r>
              <w:rPr>
                <w:rFonts w:hint="default" w:ascii="Times New Roman" w:hAnsi="Times New Roman" w:eastAsia="宋体" w:cs="Times New Roman"/>
                <w:i w:val="0"/>
                <w:iCs w:val="0"/>
                <w:color w:val="auto"/>
                <w:kern w:val="0"/>
                <w:sz w:val="15"/>
                <w:szCs w:val="15"/>
                <w:highlight w:val="none"/>
                <w:u w:val="none"/>
                <w:lang w:val="en-US" w:eastAsia="zh-CN" w:bidi="ar"/>
              </w:rPr>
              <w:t>椅、</w:t>
            </w:r>
            <w:r>
              <w:rPr>
                <w:rFonts w:hint="default" w:ascii="Times New Roman" w:hAnsi="Times New Roman" w:eastAsia="宋体" w:cs="Times New Roman"/>
                <w:color w:val="auto"/>
                <w:sz w:val="15"/>
                <w:szCs w:val="15"/>
                <w:highlight w:val="none"/>
                <w:lang w:val="en-US" w:eastAsia="zh-CN" w:bidi="ar"/>
              </w:rPr>
              <w:t>诊查床、</w:t>
            </w:r>
            <w:r>
              <w:rPr>
                <w:rFonts w:hint="default" w:ascii="Times New Roman" w:hAnsi="Times New Roman" w:eastAsia="宋体" w:cs="Times New Roman"/>
                <w:color w:val="auto"/>
                <w:kern w:val="0"/>
                <w:sz w:val="15"/>
                <w:szCs w:val="15"/>
                <w:highlight w:val="none"/>
                <w:lang w:val="en-US" w:eastAsia="zh-CN" w:bidi="ar"/>
              </w:rPr>
              <w:t>隔离帘、</w:t>
            </w:r>
            <w:r>
              <w:rPr>
                <w:rFonts w:hint="default" w:ascii="Times New Roman" w:hAnsi="Times New Roman" w:eastAsia="宋体" w:cs="Times New Roman"/>
                <w:color w:val="auto"/>
                <w:sz w:val="15"/>
                <w:szCs w:val="15"/>
                <w:highlight w:val="none"/>
                <w:lang w:val="en-US" w:eastAsia="zh-CN" w:bidi="ar"/>
              </w:rPr>
              <w:t>电脑、打印机、扫码枪、网络接口等设备</w:t>
            </w:r>
            <w:r>
              <w:rPr>
                <w:rFonts w:hint="eastAsia" w:ascii="Times New Roman" w:eastAsia="宋体" w:cs="Times New Roman"/>
                <w:color w:val="auto"/>
                <w:sz w:val="15"/>
                <w:szCs w:val="15"/>
                <w:highlight w:val="none"/>
                <w:lang w:val="en-US" w:eastAsia="zh-CN" w:bidi="ar"/>
              </w:rPr>
              <w:t>。</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5"/>
                <w:szCs w:val="15"/>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widowControl/>
              <w:numPr>
                <w:ilvl w:val="0"/>
                <w:numId w:val="12"/>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default" w:ascii="Times New Roman" w:hAnsi="Times New Roman" w:eastAsia="宋体" w:cs="Times New Roman"/>
                <w:i w:val="0"/>
                <w:iCs w:val="0"/>
                <w:color w:val="auto"/>
                <w:kern w:val="0"/>
                <w:sz w:val="15"/>
                <w:szCs w:val="15"/>
                <w:highlight w:val="none"/>
                <w:u w:val="none"/>
                <w:lang w:val="en-US" w:eastAsia="zh-CN" w:bidi="ar"/>
              </w:rPr>
            </w:pPr>
            <w:r>
              <w:rPr>
                <w:rFonts w:hint="eastAsia" w:ascii="Times New Roman" w:eastAsia="宋体" w:cs="Times New Roman"/>
                <w:color w:val="auto"/>
                <w:sz w:val="15"/>
                <w:szCs w:val="15"/>
                <w:highlight w:val="none"/>
                <w:lang w:val="en-US" w:eastAsia="zh-CN" w:bidi="ar"/>
              </w:rPr>
              <w:t>服务设施设备：</w:t>
            </w:r>
            <w:r>
              <w:rPr>
                <w:rFonts w:hint="default" w:ascii="Times New Roman" w:hAnsi="Times New Roman" w:eastAsia="宋体" w:cs="Times New Roman"/>
                <w:color w:val="auto"/>
                <w:sz w:val="15"/>
                <w:szCs w:val="15"/>
                <w:highlight w:val="none"/>
                <w:lang w:val="en-US" w:eastAsia="zh-CN" w:bidi="ar"/>
              </w:rPr>
              <w:t>听诊器、血压计</w:t>
            </w:r>
            <w:r>
              <w:rPr>
                <w:rFonts w:hint="eastAsia" w:ascii="Times New Roman" w:eastAsia="宋体" w:cs="Times New Roman"/>
                <w:color w:val="auto"/>
                <w:sz w:val="15"/>
                <w:szCs w:val="15"/>
                <w:highlight w:val="none"/>
                <w:lang w:val="en-US" w:eastAsia="zh-CN" w:bidi="ar"/>
              </w:rPr>
              <w:t>、</w:t>
            </w:r>
            <w:r>
              <w:rPr>
                <w:rFonts w:hint="default" w:ascii="Times New Roman" w:hAnsi="Times New Roman" w:eastAsia="宋体" w:cs="Times New Roman"/>
                <w:color w:val="auto"/>
                <w:sz w:val="15"/>
                <w:szCs w:val="15"/>
                <w:highlight w:val="none"/>
                <w:lang w:val="en-US" w:eastAsia="zh-CN" w:bidi="ar"/>
              </w:rPr>
              <w:t>降温防寒、空气消毒及手卫生设施</w:t>
            </w:r>
            <w:r>
              <w:rPr>
                <w:rFonts w:hint="eastAsia" w:ascii="Times New Roman" w:eastAsia="宋体" w:cs="Times New Roman"/>
                <w:color w:val="auto"/>
                <w:sz w:val="15"/>
                <w:szCs w:val="15"/>
                <w:highlight w:val="none"/>
                <w:lang w:val="en-US" w:eastAsia="zh-CN" w:bidi="ar"/>
              </w:rPr>
              <w:t>等</w:t>
            </w:r>
            <w:r>
              <w:rPr>
                <w:rFonts w:hint="default" w:ascii="Times New Roman" w:hAnsi="Times New Roman" w:eastAsia="宋体" w:cs="Times New Roman"/>
                <w:color w:val="auto"/>
                <w:sz w:val="15"/>
                <w:szCs w:val="15"/>
                <w:highlight w:val="none"/>
                <w:lang w:val="en-US" w:eastAsia="zh-CN" w:bidi="ar"/>
              </w:rPr>
              <w:t>。</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15"/>
                <w:szCs w:val="15"/>
                <w:highlight w:val="none"/>
                <w:u w:val="none"/>
                <w:lang w:val="en-US" w:eastAsia="zh-CN" w:bidi="ar"/>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cs="Times New Roman"/>
                <w:b/>
                <w:bCs/>
                <w:i w:val="0"/>
                <w:iCs w:val="0"/>
                <w:color w:val="auto"/>
                <w:kern w:val="0"/>
                <w:sz w:val="15"/>
                <w:szCs w:val="15"/>
                <w:highlight w:val="none"/>
                <w:u w:val="none"/>
                <w:lang w:val="en-US" w:eastAsia="zh-CN" w:bidi="ar"/>
              </w:rPr>
            </w:pPr>
            <w:r>
              <w:rPr>
                <w:rFonts w:hint="eastAsia" w:ascii="Times New Roman" w:hAnsi="Times New Roman" w:cs="Times New Roman"/>
                <w:b/>
                <w:bCs/>
                <w:i w:val="0"/>
                <w:iCs w:val="0"/>
                <w:color w:val="auto"/>
                <w:kern w:val="0"/>
                <w:sz w:val="15"/>
                <w:szCs w:val="15"/>
                <w:highlight w:val="none"/>
                <w:u w:val="none"/>
                <w:lang w:val="en-US" w:eastAsia="zh-CN" w:bidi="ar"/>
              </w:rPr>
              <w:t>（三）标识要求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eastAsia" w:ascii="Times New Roman" w:hAnsi="Times New Roman" w:eastAsia="宋体" w:cs="Times New Roman"/>
                <w:color w:val="auto"/>
                <w:kern w:val="0"/>
                <w:sz w:val="15"/>
                <w:szCs w:val="15"/>
                <w:highlight w:val="none"/>
                <w:lang w:val="en-US" w:eastAsia="zh-CN" w:bidi="ar"/>
              </w:rPr>
              <w:t>悬挂儿童预防接种评估门诊标识牌。</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cs="Times New Roman"/>
                <w:b/>
                <w:bCs/>
                <w:i w:val="0"/>
                <w:iCs w:val="0"/>
                <w:color w:val="auto"/>
                <w:kern w:val="0"/>
                <w:sz w:val="15"/>
                <w:szCs w:val="15"/>
                <w:highlight w:val="none"/>
                <w:u w:val="none"/>
                <w:lang w:val="en-US" w:eastAsia="zh-CN" w:bidi="ar"/>
              </w:rPr>
              <w:t>二、人员</w:t>
            </w:r>
            <w:r>
              <w:rPr>
                <w:rFonts w:hint="default" w:ascii="Times New Roman" w:hAnsi="Times New Roman" w:eastAsia="宋体" w:cs="Times New Roman"/>
                <w:b/>
                <w:bCs/>
                <w:i w:val="0"/>
                <w:iCs w:val="0"/>
                <w:color w:val="auto"/>
                <w:kern w:val="0"/>
                <w:sz w:val="15"/>
                <w:szCs w:val="15"/>
                <w:highlight w:val="none"/>
                <w:u w:val="none"/>
                <w:lang w:val="en-US" w:eastAsia="zh-CN" w:bidi="ar"/>
              </w:rPr>
              <w:t>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1．有明确的责任科室</w:t>
            </w:r>
            <w:r>
              <w:rPr>
                <w:rFonts w:hint="default" w:ascii="Times New Roman" w:hAnsi="Times New Roman" w:cs="Times New Roman"/>
                <w:i w:val="0"/>
                <w:iCs w:val="0"/>
                <w:color w:val="auto"/>
                <w:kern w:val="0"/>
                <w:sz w:val="15"/>
                <w:szCs w:val="15"/>
                <w:highlight w:val="none"/>
                <w:u w:val="single"/>
                <w:lang w:val="en-US" w:eastAsia="zh-CN" w:bidi="ar"/>
              </w:rPr>
              <w:t xml:space="preserve">      </w:t>
            </w:r>
            <w:r>
              <w:rPr>
                <w:rFonts w:hint="default" w:ascii="Times New Roman" w:hAnsi="Times New Roman" w:eastAsia="宋体" w:cs="Times New Roman"/>
                <w:i w:val="0"/>
                <w:iCs w:val="0"/>
                <w:color w:val="auto"/>
                <w:kern w:val="0"/>
                <w:sz w:val="15"/>
                <w:szCs w:val="15"/>
                <w:highlight w:val="none"/>
                <w:u w:val="none"/>
                <w:lang w:val="en-US" w:eastAsia="zh-CN" w:bidi="ar"/>
              </w:rPr>
              <w:t>和责任人</w:t>
            </w:r>
            <w:r>
              <w:rPr>
                <w:rFonts w:hint="default" w:ascii="Times New Roman" w:hAnsi="Times New Roman" w:cs="Times New Roman"/>
                <w:i w:val="0"/>
                <w:iCs w:val="0"/>
                <w:color w:val="auto"/>
                <w:kern w:val="0"/>
                <w:sz w:val="15"/>
                <w:szCs w:val="15"/>
                <w:highlight w:val="none"/>
                <w:u w:val="single"/>
                <w:lang w:val="en-US" w:eastAsia="zh-CN" w:bidi="ar"/>
              </w:rPr>
              <w:t xml:space="preserve">     </w:t>
            </w:r>
            <w:r>
              <w:rPr>
                <w:rFonts w:hint="default" w:ascii="Times New Roman" w:hAnsi="Times New Roman" w:eastAsia="宋体" w:cs="Times New Roman"/>
                <w:i w:val="0"/>
                <w:iCs w:val="0"/>
                <w:color w:val="auto"/>
                <w:kern w:val="0"/>
                <w:sz w:val="15"/>
                <w:szCs w:val="15"/>
                <w:highlight w:val="none"/>
                <w:u w:val="none"/>
                <w:lang w:val="en-US" w:eastAsia="zh-CN" w:bidi="ar"/>
              </w:rPr>
              <w:t>承担评估门诊的正常管理和运行工作，评估医生</w:t>
            </w:r>
            <w:r>
              <w:rPr>
                <w:rFonts w:hint="default" w:ascii="Times New Roman" w:hAnsi="Times New Roman" w:cs="Times New Roman"/>
                <w:i w:val="0"/>
                <w:iCs w:val="0"/>
                <w:color w:val="auto"/>
                <w:kern w:val="0"/>
                <w:sz w:val="15"/>
                <w:szCs w:val="15"/>
                <w:highlight w:val="none"/>
                <w:u w:val="single"/>
                <w:lang w:val="en-US" w:eastAsia="zh-CN" w:bidi="ar"/>
              </w:rPr>
              <w:t xml:space="preserve">    </w:t>
            </w:r>
            <w:r>
              <w:rPr>
                <w:rFonts w:hint="default" w:ascii="Times New Roman" w:hAnsi="Times New Roman" w:eastAsia="宋体" w:cs="Times New Roman"/>
                <w:i w:val="0"/>
                <w:iCs w:val="0"/>
                <w:color w:val="auto"/>
                <w:kern w:val="0"/>
                <w:sz w:val="15"/>
                <w:szCs w:val="15"/>
                <w:highlight w:val="none"/>
                <w:u w:val="none"/>
                <w:lang w:val="en-US" w:eastAsia="zh-CN" w:bidi="ar"/>
              </w:rPr>
              <w:t>人。</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查看资质，</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default" w:ascii="Times New Roman" w:hAnsi="Times New Roman" w:eastAsia="宋体" w:cs="Times New Roman"/>
                <w:i w:val="0"/>
                <w:iCs w:val="0"/>
                <w:color w:val="auto"/>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2．评估医生具有执业医师资格，中级以上职称，</w:t>
            </w:r>
            <w:r>
              <w:rPr>
                <w:rFonts w:hint="default" w:ascii="Times New Roman" w:hAnsi="Times New Roman" w:eastAsia="宋体" w:cs="Times New Roman"/>
                <w:color w:val="auto"/>
                <w:kern w:val="0"/>
                <w:sz w:val="15"/>
                <w:szCs w:val="15"/>
                <w:highlight w:val="none"/>
                <w:u w:val="none"/>
                <w:lang w:val="en-US" w:eastAsia="zh-CN" w:bidi="ar"/>
              </w:rPr>
              <w:t>从事儿科临床或儿童预防保健等相关工作不少于5年。</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查看</w:t>
            </w:r>
            <w:r>
              <w:rPr>
                <w:rFonts w:hint="default" w:ascii="Times New Roman" w:hAnsi="Times New Roman" w:cs="Times New Roman"/>
                <w:i w:val="0"/>
                <w:iCs w:val="0"/>
                <w:color w:val="auto"/>
                <w:kern w:val="0"/>
                <w:sz w:val="15"/>
                <w:szCs w:val="15"/>
                <w:highlight w:val="none"/>
                <w:u w:val="none"/>
                <w:lang w:val="en-US" w:eastAsia="zh-CN" w:bidi="ar"/>
              </w:rPr>
              <w:t>资质、符合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5"/>
                <w:szCs w:val="15"/>
                <w:highlight w:val="none"/>
                <w:u w:val="none"/>
              </w:rPr>
            </w:pPr>
            <w:r>
              <w:rPr>
                <w:rFonts w:hint="default" w:ascii="Times New Roman" w:hAnsi="Times New Roman" w:cs="Times New Roman"/>
                <w:b/>
                <w:bCs/>
                <w:i w:val="0"/>
                <w:iCs w:val="0"/>
                <w:color w:val="auto"/>
                <w:kern w:val="0"/>
                <w:sz w:val="15"/>
                <w:szCs w:val="15"/>
                <w:highlight w:val="none"/>
                <w:u w:val="none"/>
                <w:lang w:val="en-US" w:eastAsia="zh-CN" w:bidi="ar"/>
              </w:rPr>
              <w:t>三、信息化</w:t>
            </w:r>
            <w:r>
              <w:rPr>
                <w:rFonts w:hint="eastAsia" w:ascii="Times New Roman" w:hAnsi="Times New Roman" w:eastAsia="宋体" w:cs="Times New Roman"/>
                <w:b/>
                <w:bCs/>
                <w:i w:val="0"/>
                <w:iCs w:val="0"/>
                <w:color w:val="auto"/>
                <w:kern w:val="0"/>
                <w:sz w:val="15"/>
                <w:szCs w:val="15"/>
                <w:highlight w:val="none"/>
                <w:u w:val="none"/>
                <w:lang w:val="en-US" w:eastAsia="zh-CN" w:bidi="ar"/>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widowControl/>
              <w:numPr>
                <w:ilvl w:val="0"/>
                <w:numId w:val="13"/>
              </w:numPr>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default" w:ascii="Times New Roman" w:hAnsi="Times New Roman" w:eastAsia="宋体" w:cs="Times New Roman"/>
                <w:i w:val="0"/>
                <w:iCs w:val="0"/>
                <w:color w:val="auto"/>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评估门诊</w:t>
            </w:r>
            <w:r>
              <w:rPr>
                <w:rFonts w:hint="eastAsia" w:ascii="Times New Roman" w:hAnsi="Times New Roman" w:eastAsia="宋体" w:cs="Times New Roman"/>
                <w:i w:val="0"/>
                <w:iCs w:val="0"/>
                <w:color w:val="auto"/>
                <w:kern w:val="0"/>
                <w:sz w:val="15"/>
                <w:szCs w:val="15"/>
                <w:highlight w:val="none"/>
                <w:u w:val="none"/>
                <w:lang w:val="en-US" w:eastAsia="zh-CN" w:bidi="ar"/>
              </w:rPr>
              <w:t>应</w:t>
            </w:r>
            <w:r>
              <w:rPr>
                <w:rFonts w:hint="default" w:ascii="Times New Roman" w:hAnsi="Times New Roman" w:eastAsia="宋体" w:cs="Times New Roman"/>
                <w:i w:val="0"/>
                <w:iCs w:val="0"/>
                <w:color w:val="auto"/>
                <w:kern w:val="0"/>
                <w:sz w:val="15"/>
                <w:szCs w:val="15"/>
                <w:highlight w:val="none"/>
                <w:u w:val="none"/>
                <w:lang w:val="en-US" w:eastAsia="zh-CN" w:bidi="ar"/>
              </w:rPr>
              <w:t>使用</w:t>
            </w:r>
            <w:r>
              <w:rPr>
                <w:rFonts w:hint="eastAsia" w:ascii="Times New Roman" w:hAnsi="Times New Roman" w:eastAsia="宋体" w:cs="Times New Roman"/>
                <w:i w:val="0"/>
                <w:iCs w:val="0"/>
                <w:color w:val="auto"/>
                <w:kern w:val="0"/>
                <w:sz w:val="15"/>
                <w:szCs w:val="15"/>
                <w:highlight w:val="none"/>
                <w:u w:val="none"/>
                <w:lang w:val="en-US" w:eastAsia="zh-CN" w:bidi="ar"/>
              </w:rPr>
              <w:t>江苏省预防接种综合服务管理信息系统</w:t>
            </w:r>
            <w:r>
              <w:rPr>
                <w:rFonts w:hint="default" w:ascii="Times New Roman" w:hAnsi="Times New Roman" w:eastAsia="宋体" w:cs="Times New Roman"/>
                <w:i w:val="0"/>
                <w:iCs w:val="0"/>
                <w:color w:val="auto"/>
                <w:kern w:val="0"/>
                <w:sz w:val="15"/>
                <w:szCs w:val="15"/>
                <w:highlight w:val="none"/>
                <w:u w:val="none"/>
                <w:lang w:val="en-US" w:eastAsia="zh-CN" w:bidi="ar"/>
              </w:rPr>
              <w:t>特殊健康状态儿童预防接种转诊评估</w:t>
            </w:r>
            <w:r>
              <w:rPr>
                <w:rFonts w:hint="eastAsia" w:ascii="Times New Roman" w:hAnsi="Times New Roman" w:eastAsia="宋体" w:cs="Times New Roman"/>
                <w:i w:val="0"/>
                <w:iCs w:val="0"/>
                <w:color w:val="auto"/>
                <w:kern w:val="0"/>
                <w:sz w:val="15"/>
                <w:szCs w:val="15"/>
                <w:highlight w:val="none"/>
                <w:u w:val="none"/>
                <w:lang w:val="en-US" w:eastAsia="zh-CN" w:bidi="ar"/>
              </w:rPr>
              <w:t>子</w:t>
            </w:r>
            <w:r>
              <w:rPr>
                <w:rFonts w:hint="default" w:ascii="Times New Roman" w:hAnsi="Times New Roman" w:eastAsia="宋体" w:cs="Times New Roman"/>
                <w:i w:val="0"/>
                <w:iCs w:val="0"/>
                <w:color w:val="auto"/>
                <w:kern w:val="0"/>
                <w:sz w:val="15"/>
                <w:szCs w:val="15"/>
                <w:highlight w:val="none"/>
                <w:u w:val="none"/>
                <w:lang w:val="en-US" w:eastAsia="zh-CN" w:bidi="ar"/>
              </w:rPr>
              <w:t>系统。</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2. 评估门诊指定专人为本门诊系统管理员，进行单位和人员等基本信息维护、用户权限管理分配。</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3．</w:t>
            </w:r>
            <w:r>
              <w:rPr>
                <w:rFonts w:hint="default" w:ascii="Times New Roman" w:hAnsi="Times New Roman" w:cs="Times New Roman"/>
                <w:i w:val="0"/>
                <w:iCs w:val="0"/>
                <w:color w:val="auto"/>
                <w:kern w:val="0"/>
                <w:sz w:val="15"/>
                <w:szCs w:val="15"/>
                <w:highlight w:val="none"/>
                <w:u w:val="none"/>
                <w:lang w:val="en-US" w:eastAsia="zh-CN" w:bidi="ar"/>
              </w:rPr>
              <w:t>评估医生实行实名制账号注册和使用，</w:t>
            </w:r>
            <w:r>
              <w:rPr>
                <w:rFonts w:hint="eastAsia" w:ascii="Times New Roman" w:hAnsi="Times New Roman" w:cs="Times New Roman"/>
                <w:i w:val="0"/>
                <w:iCs w:val="0"/>
                <w:color w:val="auto"/>
                <w:kern w:val="0"/>
                <w:sz w:val="15"/>
                <w:szCs w:val="15"/>
                <w:highlight w:val="none"/>
                <w:u w:val="none"/>
                <w:lang w:val="en-US" w:eastAsia="zh-CN" w:bidi="ar"/>
              </w:rPr>
              <w:t>不应</w:t>
            </w:r>
            <w:r>
              <w:rPr>
                <w:rFonts w:hint="default" w:ascii="Times New Roman" w:hAnsi="Times New Roman" w:cs="Times New Roman"/>
                <w:i w:val="0"/>
                <w:iCs w:val="0"/>
                <w:color w:val="auto"/>
                <w:kern w:val="0"/>
                <w:sz w:val="15"/>
                <w:szCs w:val="15"/>
                <w:highlight w:val="none"/>
                <w:u w:val="none"/>
                <w:lang w:val="en-US" w:eastAsia="zh-CN" w:bidi="ar"/>
              </w:rPr>
              <w:t>借</w:t>
            </w:r>
            <w:r>
              <w:rPr>
                <w:rFonts w:hint="eastAsia" w:ascii="Times New Roman" w:hAnsi="Times New Roman" w:cs="Times New Roman"/>
                <w:i w:val="0"/>
                <w:iCs w:val="0"/>
                <w:color w:val="auto"/>
                <w:kern w:val="0"/>
                <w:sz w:val="15"/>
                <w:szCs w:val="15"/>
                <w:highlight w:val="none"/>
                <w:u w:val="none"/>
                <w:lang w:val="en-US" w:eastAsia="zh-CN" w:bidi="ar"/>
              </w:rPr>
              <w:t>予</w:t>
            </w:r>
            <w:r>
              <w:rPr>
                <w:rFonts w:hint="default" w:ascii="Times New Roman" w:hAnsi="Times New Roman" w:cs="Times New Roman"/>
                <w:i w:val="0"/>
                <w:iCs w:val="0"/>
                <w:color w:val="auto"/>
                <w:kern w:val="0"/>
                <w:sz w:val="15"/>
                <w:szCs w:val="15"/>
                <w:highlight w:val="none"/>
                <w:u w:val="none"/>
                <w:lang w:val="en-US" w:eastAsia="zh-CN" w:bidi="ar"/>
              </w:rPr>
              <w:t>他人使用。系统操作熟练。</w:t>
            </w:r>
          </w:p>
        </w:tc>
        <w:tc>
          <w:tcPr>
            <w:tcW w:w="2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651"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auto"/>
                <w:kern w:val="2"/>
                <w:sz w:val="15"/>
                <w:szCs w:val="15"/>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i w:val="0"/>
                <w:iCs w:val="0"/>
                <w:color w:val="auto"/>
                <w:sz w:val="13"/>
                <w:szCs w:val="13"/>
                <w:highlight w:val="none"/>
                <w:u w:val="none"/>
              </w:rPr>
            </w:pPr>
            <w:r>
              <w:rPr>
                <w:rFonts w:hint="eastAsia" w:ascii="Times New Roman" w:hAnsi="Times New Roman" w:cs="Times New Roman"/>
                <w:b/>
                <w:bCs/>
                <w:i w:val="0"/>
                <w:iCs w:val="0"/>
                <w:color w:val="auto"/>
                <w:kern w:val="0"/>
                <w:sz w:val="15"/>
                <w:szCs w:val="15"/>
                <w:highlight w:val="none"/>
                <w:u w:val="none"/>
                <w:lang w:val="en-US" w:eastAsia="zh-CN" w:bidi="ar"/>
              </w:rPr>
              <w:t>四、</w:t>
            </w:r>
            <w:r>
              <w:rPr>
                <w:rFonts w:hint="default" w:ascii="Times New Roman" w:hAnsi="Times New Roman" w:cs="Times New Roman"/>
                <w:b/>
                <w:bCs/>
                <w:i w:val="0"/>
                <w:iCs w:val="0"/>
                <w:color w:val="auto"/>
                <w:kern w:val="0"/>
                <w:sz w:val="15"/>
                <w:szCs w:val="15"/>
                <w:highlight w:val="none"/>
                <w:u w:val="none"/>
                <w:lang w:val="en-US" w:eastAsia="zh-CN" w:bidi="ar"/>
              </w:rPr>
              <w:t>公示要求</w:t>
            </w:r>
            <w:r>
              <w:rPr>
                <w:rFonts w:ascii="Times New Roman" w:hAnsi="Times New Roman" w:eastAsia="宋体" w:cs="Times New Roman"/>
                <w:b/>
                <w:bCs/>
                <w:kern w:val="0"/>
                <w:sz w:val="15"/>
                <w:szCs w:val="15"/>
                <w:highlight w:val="none"/>
                <w:lang w:bidi="ar"/>
              </w:rPr>
              <w:t>（</w:t>
            </w:r>
            <w:r>
              <w:rPr>
                <w:rStyle w:val="87"/>
                <w:rFonts w:hint="default" w:ascii="Times New Roman" w:hAnsi="Times New Roman" w:eastAsia="宋体" w:cs="Times New Roman"/>
                <w:color w:val="auto"/>
                <w:sz w:val="15"/>
                <w:szCs w:val="15"/>
                <w:highlight w:val="none"/>
                <w:lang w:bidi="ar"/>
              </w:rPr>
              <w:t>在显著位置公示以下内容</w:t>
            </w:r>
            <w:r>
              <w:rPr>
                <w:rStyle w:val="88"/>
                <w:rFonts w:hint="default" w:ascii="Times New Roman" w:hAnsi="Times New Roman" w:eastAsia="宋体" w:cs="Times New Roman"/>
                <w:color w:val="auto"/>
                <w:sz w:val="15"/>
                <w:szCs w:val="15"/>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94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4"/>
              </w:numPr>
              <w:jc w:val="left"/>
              <w:textAlignment w:val="center"/>
              <w:rPr>
                <w:rFonts w:hint="default" w:ascii="Times New Roman" w:hAnsi="Times New Roman" w:eastAsia="宋体" w:cs="Times New Roman"/>
                <w:kern w:val="2"/>
                <w:sz w:val="15"/>
                <w:szCs w:val="15"/>
                <w:highlight w:val="none"/>
                <w:lang w:val="en-US" w:eastAsia="zh-CN" w:bidi="ar-SA"/>
              </w:rPr>
            </w:pPr>
            <w:r>
              <w:rPr>
                <w:rFonts w:ascii="Times New Roman" w:hAnsi="Times New Roman" w:eastAsia="宋体" w:cs="Times New Roman"/>
                <w:kern w:val="0"/>
                <w:sz w:val="15"/>
                <w:szCs w:val="15"/>
                <w:highlight w:val="none"/>
                <w:lang w:bidi="ar"/>
              </w:rPr>
              <w:t>门诊资质、服务项目、服务时间、联系方式、咨询及投诉举报电话等。</w:t>
            </w:r>
          </w:p>
        </w:tc>
        <w:tc>
          <w:tcPr>
            <w:tcW w:w="2467" w:type="dxa"/>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94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5"/>
              </w:numPr>
              <w:jc w:val="left"/>
              <w:textAlignment w:val="center"/>
              <w:rPr>
                <w:rFonts w:hint="default" w:ascii="Times New Roman" w:hAnsi="Times New Roman" w:eastAsia="宋体" w:cs="Times New Roman"/>
                <w:kern w:val="2"/>
                <w:sz w:val="15"/>
                <w:szCs w:val="15"/>
                <w:highlight w:val="none"/>
                <w:lang w:val="en-US" w:eastAsia="zh-CN" w:bidi="ar-SA"/>
              </w:rPr>
            </w:pPr>
            <w:r>
              <w:rPr>
                <w:rFonts w:ascii="Times New Roman" w:hAnsi="Times New Roman" w:eastAsia="宋体" w:cs="Times New Roman"/>
                <w:kern w:val="0"/>
                <w:sz w:val="15"/>
                <w:szCs w:val="15"/>
                <w:highlight w:val="none"/>
                <w:lang w:bidi="ar"/>
              </w:rPr>
              <w:t>工作人员</w:t>
            </w:r>
            <w:r>
              <w:rPr>
                <w:rFonts w:hint="eastAsia" w:ascii="Times New Roman" w:hAnsi="Times New Roman" w:eastAsia="宋体" w:cs="Times New Roman"/>
                <w:kern w:val="0"/>
                <w:sz w:val="15"/>
                <w:szCs w:val="15"/>
                <w:highlight w:val="none"/>
                <w:lang w:bidi="ar"/>
              </w:rPr>
              <w:t>信息</w:t>
            </w:r>
            <w:r>
              <w:rPr>
                <w:rFonts w:ascii="Times New Roman" w:hAnsi="Times New Roman" w:eastAsia="宋体" w:cs="Times New Roman"/>
                <w:kern w:val="0"/>
                <w:sz w:val="15"/>
                <w:szCs w:val="15"/>
                <w:highlight w:val="none"/>
                <w:lang w:bidi="ar"/>
              </w:rPr>
              <w:t>：照片、姓名、</w:t>
            </w:r>
            <w:r>
              <w:rPr>
                <w:rFonts w:hint="eastAsia" w:ascii="Times New Roman" w:hAnsi="Times New Roman" w:eastAsia="宋体" w:cs="Times New Roman"/>
                <w:kern w:val="0"/>
                <w:sz w:val="15"/>
                <w:szCs w:val="15"/>
                <w:highlight w:val="none"/>
                <w:lang w:bidi="ar"/>
              </w:rPr>
              <w:t>职称、岗位/职责</w:t>
            </w:r>
            <w:r>
              <w:rPr>
                <w:rFonts w:ascii="Times New Roman" w:hAnsi="Times New Roman" w:eastAsia="宋体" w:cs="Times New Roman"/>
                <w:kern w:val="0"/>
                <w:sz w:val="15"/>
                <w:szCs w:val="15"/>
                <w:highlight w:val="none"/>
                <w:lang w:bidi="ar"/>
              </w:rPr>
              <w:t>。</w:t>
            </w:r>
          </w:p>
        </w:tc>
        <w:tc>
          <w:tcPr>
            <w:tcW w:w="2467" w:type="dxa"/>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17" w:type="dxa"/>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p>
        </w:tc>
        <w:tc>
          <w:tcPr>
            <w:tcW w:w="651" w:type="dxa"/>
            <w:gridSpan w:val="2"/>
            <w:tcBorders>
              <w:top w:val="single" w:color="auto" w:sz="4" w:space="0"/>
              <w:left w:val="single" w:color="auto" w:sz="4" w:space="0"/>
              <w:bottom w:val="single" w:color="auto" w:sz="4" w:space="0"/>
              <w:right w:val="single" w:color="auto" w:sz="4" w:space="0"/>
            </w:tcBorders>
            <w:noWrap/>
            <w:vAlign w:val="bottom"/>
          </w:tcPr>
          <w:p>
            <w:pP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94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6"/>
              </w:numPr>
              <w:jc w:val="left"/>
              <w:textAlignment w:val="center"/>
              <w:rPr>
                <w:rFonts w:hint="default" w:ascii="Times New Roman" w:hAnsi="Times New Roman" w:eastAsia="宋体" w:cs="Times New Roman"/>
                <w:kern w:val="2"/>
                <w:sz w:val="15"/>
                <w:szCs w:val="15"/>
                <w:highlight w:val="none"/>
                <w:lang w:val="en-US" w:eastAsia="zh-CN" w:bidi="ar-SA"/>
              </w:rPr>
            </w:pPr>
            <w:r>
              <w:rPr>
                <w:rFonts w:ascii="Times New Roman" w:hAnsi="Times New Roman" w:eastAsia="宋体" w:cs="Times New Roman"/>
                <w:kern w:val="0"/>
                <w:sz w:val="15"/>
                <w:szCs w:val="15"/>
                <w:highlight w:val="none"/>
                <w:lang w:bidi="ar"/>
              </w:rPr>
              <w:t>工作流程：儿童预防接种</w:t>
            </w:r>
            <w:r>
              <w:rPr>
                <w:rFonts w:hint="eastAsia" w:ascii="Times New Roman" w:hAnsi="Times New Roman" w:eastAsia="宋体" w:cs="Times New Roman"/>
                <w:kern w:val="0"/>
                <w:sz w:val="15"/>
                <w:szCs w:val="15"/>
                <w:highlight w:val="none"/>
                <w:lang w:bidi="ar"/>
              </w:rPr>
              <w:t>转诊</w:t>
            </w:r>
            <w:r>
              <w:rPr>
                <w:rFonts w:ascii="Times New Roman" w:hAnsi="Times New Roman" w:eastAsia="宋体" w:cs="Times New Roman"/>
                <w:kern w:val="0"/>
                <w:sz w:val="15"/>
                <w:szCs w:val="15"/>
                <w:highlight w:val="none"/>
                <w:lang w:bidi="ar"/>
              </w:rPr>
              <w:t>评估</w:t>
            </w:r>
            <w:r>
              <w:rPr>
                <w:rFonts w:ascii="Times New Roman" w:hAnsi="Times New Roman" w:cs="Times New Roman"/>
                <w:kern w:val="0"/>
                <w:sz w:val="15"/>
                <w:szCs w:val="15"/>
                <w:highlight w:val="none"/>
                <w:lang w:bidi="ar"/>
              </w:rPr>
              <w:t>服务</w:t>
            </w:r>
            <w:r>
              <w:rPr>
                <w:rFonts w:ascii="Times New Roman" w:hAnsi="Times New Roman" w:eastAsia="宋体" w:cs="Times New Roman"/>
                <w:kern w:val="0"/>
                <w:sz w:val="15"/>
                <w:szCs w:val="15"/>
                <w:highlight w:val="none"/>
                <w:lang w:bidi="ar"/>
              </w:rPr>
              <w:t>流程。</w:t>
            </w:r>
          </w:p>
        </w:tc>
        <w:tc>
          <w:tcPr>
            <w:tcW w:w="246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ascii="Times New Roman" w:hAnsi="Times New Roman" w:eastAsia="宋体" w:cs="Times New Roman"/>
                <w:kern w:val="0"/>
                <w:sz w:val="15"/>
                <w:szCs w:val="15"/>
                <w:highlight w:val="none"/>
                <w:lang w:bidi="ar"/>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34" w:type="dxa"/>
            <w:gridSpan w:val="2"/>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ascii="Times New Roman" w:hAnsi="Times New Roman" w:eastAsia="宋体" w:cs="Times New Roman"/>
                <w:kern w:val="0"/>
                <w:sz w:val="15"/>
                <w:szCs w:val="15"/>
                <w:highlight w:val="none"/>
                <w:lang w:bidi="ar"/>
              </w:rPr>
            </w:pP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ascii="Times New Roman" w:hAnsi="Times New Roman" w:eastAsia="宋体" w:cs="Times New Roman"/>
                <w:kern w:val="0"/>
                <w:sz w:val="15"/>
                <w:szCs w:val="15"/>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94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7"/>
              </w:numPr>
              <w:jc w:val="left"/>
              <w:textAlignment w:val="center"/>
              <w:rPr>
                <w:rFonts w:hint="default" w:ascii="Times New Roman" w:hAnsi="Times New Roman" w:eastAsia="宋体" w:cs="Times New Roman"/>
                <w:kern w:val="2"/>
                <w:sz w:val="15"/>
                <w:szCs w:val="15"/>
                <w:highlight w:val="none"/>
                <w:lang w:val="en-US" w:eastAsia="zh-CN" w:bidi="ar-SA"/>
              </w:rPr>
            </w:pPr>
            <w:r>
              <w:rPr>
                <w:rFonts w:hint="eastAsia" w:ascii="Times New Roman" w:hAnsi="Times New Roman" w:eastAsia="宋体" w:cs="Times New Roman"/>
                <w:kern w:val="0"/>
                <w:sz w:val="15"/>
                <w:szCs w:val="15"/>
                <w:highlight w:val="none"/>
                <w:lang w:bidi="ar"/>
              </w:rPr>
              <w:t>公示门诊工作制度</w:t>
            </w:r>
            <w:r>
              <w:rPr>
                <w:rFonts w:hint="eastAsia" w:ascii="Times New Roman" w:hAnsi="Times New Roman" w:eastAsia="宋体" w:cs="Times New Roman"/>
                <w:kern w:val="0"/>
                <w:sz w:val="15"/>
                <w:szCs w:val="15"/>
                <w:highlight w:val="none"/>
                <w:lang w:eastAsia="zh-CN" w:bidi="ar"/>
              </w:rPr>
              <w:t>、</w:t>
            </w:r>
            <w:r>
              <w:rPr>
                <w:rFonts w:ascii="Times New Roman" w:hAnsi="Times New Roman" w:eastAsia="宋体" w:cs="Times New Roman"/>
                <w:kern w:val="0"/>
                <w:sz w:val="15"/>
                <w:szCs w:val="15"/>
                <w:highlight w:val="none"/>
                <w:lang w:bidi="ar"/>
              </w:rPr>
              <w:t>疫苗相关知识、预防接种评估前后接种注意事项及随访要求等相关内容。</w:t>
            </w:r>
          </w:p>
        </w:tc>
        <w:tc>
          <w:tcPr>
            <w:tcW w:w="246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hint="eastAsia" w:ascii="Times New Roman" w:hAnsi="Times New Roman" w:eastAsia="宋体" w:cs="Times New Roman"/>
                <w:kern w:val="0"/>
                <w:sz w:val="15"/>
                <w:szCs w:val="15"/>
                <w:highlight w:val="none"/>
                <w:lang w:bidi="ar"/>
              </w:rPr>
            </w:pPr>
            <w:r>
              <w:rPr>
                <w:rFonts w:hint="default" w:ascii="Times New Roman" w:hAnsi="Times New Roman" w:eastAsia="宋体" w:cs="Times New Roman"/>
                <w:i w:val="0"/>
                <w:iCs w:val="0"/>
                <w:color w:val="auto"/>
                <w:kern w:val="0"/>
                <w:sz w:val="15"/>
                <w:szCs w:val="15"/>
                <w:highlight w:val="none"/>
                <w:u w:val="none"/>
                <w:lang w:val="en-US" w:eastAsia="zh-CN" w:bidi="ar"/>
              </w:rPr>
              <w:t>现场查看，</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填√，不</w:t>
            </w:r>
            <w:r>
              <w:rPr>
                <w:rFonts w:hint="default" w:ascii="Times New Roman" w:hAnsi="Times New Roman" w:cs="Times New Roman"/>
                <w:i w:val="0"/>
                <w:iCs w:val="0"/>
                <w:color w:val="auto"/>
                <w:kern w:val="0"/>
                <w:sz w:val="15"/>
                <w:szCs w:val="15"/>
                <w:highlight w:val="none"/>
                <w:u w:val="none"/>
                <w:lang w:val="en-US" w:eastAsia="zh-CN" w:bidi="ar"/>
              </w:rPr>
              <w:t>符合</w:t>
            </w:r>
            <w:r>
              <w:rPr>
                <w:rFonts w:hint="default" w:ascii="Times New Roman" w:hAnsi="Times New Roman" w:eastAsia="宋体" w:cs="Times New Roman"/>
                <w:i w:val="0"/>
                <w:iCs w:val="0"/>
                <w:color w:val="auto"/>
                <w:kern w:val="0"/>
                <w:sz w:val="15"/>
                <w:szCs w:val="15"/>
                <w:highlight w:val="none"/>
                <w:u w:val="none"/>
                <w:lang w:val="en-US" w:eastAsia="zh-CN" w:bidi="ar"/>
              </w:rPr>
              <w:t>填×。</w:t>
            </w:r>
          </w:p>
        </w:tc>
        <w:tc>
          <w:tcPr>
            <w:tcW w:w="634" w:type="dxa"/>
            <w:gridSpan w:val="2"/>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hint="eastAsia" w:ascii="Times New Roman" w:hAnsi="Times New Roman" w:eastAsia="宋体" w:cs="Times New Roman"/>
                <w:kern w:val="0"/>
                <w:sz w:val="15"/>
                <w:szCs w:val="15"/>
                <w:highlight w:val="none"/>
                <w:lang w:bidi="ar"/>
              </w:rPr>
            </w:pPr>
          </w:p>
        </w:tc>
        <w:tc>
          <w:tcPr>
            <w:tcW w:w="634"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jc w:val="left"/>
              <w:textAlignment w:val="center"/>
              <w:rPr>
                <w:rFonts w:hint="eastAsia" w:ascii="Times New Roman" w:hAnsi="Times New Roman" w:eastAsia="宋体" w:cs="Times New Roman"/>
                <w:kern w:val="0"/>
                <w:sz w:val="15"/>
                <w:szCs w:val="15"/>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10677" w:type="dxa"/>
            <w:gridSpan w:val="5"/>
            <w:tcBorders>
              <w:top w:val="single" w:color="auto" w:sz="4" w:space="0"/>
              <w:left w:val="nil"/>
              <w:bottom w:val="nil"/>
              <w:right w:val="nil"/>
            </w:tcBorders>
            <w:noWrap/>
            <w:vAlign w:val="center"/>
          </w:tcPr>
          <w:p>
            <w:pPr>
              <w:widowControl/>
              <w:jc w:val="left"/>
              <w:textAlignment w:val="center"/>
              <w:rPr>
                <w:rFonts w:hint="default" w:ascii="Times New Roman" w:hAnsi="Times New Roman" w:eastAsia="宋体" w:cs="Times New Roman"/>
                <w:b/>
                <w:bCs/>
                <w:i w:val="0"/>
                <w:iCs w:val="0"/>
                <w:color w:val="auto"/>
                <w:kern w:val="0"/>
                <w:sz w:val="13"/>
                <w:szCs w:val="13"/>
                <w:highlight w:val="yellow"/>
                <w:u w:val="none"/>
                <w:lang w:val="en-US" w:eastAsia="zh-CN" w:bidi="ar"/>
              </w:rPr>
            </w:pPr>
            <w:r>
              <w:rPr>
                <w:rFonts w:ascii="Times New Roman" w:hAnsi="Times New Roman" w:eastAsia="宋体" w:cs="Times New Roman"/>
                <w:b/>
                <w:bCs/>
                <w:kern w:val="0"/>
                <w:sz w:val="11"/>
                <w:szCs w:val="11"/>
                <w:lang w:bidi="ar"/>
              </w:rPr>
              <w:t>（本单位承诺：所提供的上述情况真实可靠</w:t>
            </w:r>
            <w:r>
              <w:rPr>
                <w:rFonts w:hint="eastAsia" w:ascii="Times New Roman" w:hAnsi="Times New Roman" w:eastAsia="宋体" w:cs="Times New Roman"/>
                <w:b/>
                <w:bCs/>
                <w:kern w:val="0"/>
                <w:sz w:val="11"/>
                <w:szCs w:val="11"/>
                <w:lang w:bidi="ar"/>
              </w:rPr>
              <w:t>，所有验收内容均已符合</w:t>
            </w:r>
            <w:r>
              <w:rPr>
                <w:rFonts w:ascii="Times New Roman" w:hAnsi="Times New Roman" w:eastAsia="宋体" w:cs="Times New Roman"/>
                <w:b/>
                <w:bCs/>
                <w:kern w:val="0"/>
                <w:sz w:val="11"/>
                <w:szCs w:val="11"/>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677" w:type="dxa"/>
            <w:gridSpan w:val="5"/>
            <w:tcBorders>
              <w:top w:val="nil"/>
              <w:left w:val="nil"/>
              <w:bottom w:val="nil"/>
              <w:right w:val="nil"/>
            </w:tcBorders>
            <w:noWrap/>
            <w:vAlign w:val="center"/>
          </w:tcPr>
          <w:p>
            <w:pPr>
              <w:widowControl/>
              <w:textAlignment w:val="center"/>
              <w:rPr>
                <w:rFonts w:hint="default" w:ascii="Times New Roman" w:hAnsi="Times New Roman" w:eastAsia="宋体" w:cs="Times New Roman"/>
                <w:b/>
                <w:bCs/>
                <w:i w:val="0"/>
                <w:iCs w:val="0"/>
                <w:color w:val="auto"/>
                <w:kern w:val="0"/>
                <w:sz w:val="13"/>
                <w:szCs w:val="13"/>
                <w:highlight w:val="yellow"/>
                <w:u w:val="none"/>
                <w:lang w:val="en-US" w:eastAsia="zh-CN" w:bidi="ar"/>
              </w:rPr>
            </w:pPr>
            <w:r>
              <w:rPr>
                <w:rFonts w:ascii="Times New Roman" w:hAnsi="Times New Roman" w:eastAsia="宋体" w:cs="Times New Roman"/>
                <w:b/>
                <w:bCs/>
                <w:kern w:val="0"/>
                <w:sz w:val="13"/>
                <w:szCs w:val="13"/>
                <w:lang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677" w:type="dxa"/>
            <w:gridSpan w:val="5"/>
            <w:tcBorders>
              <w:top w:val="nil"/>
              <w:left w:val="nil"/>
              <w:bottom w:val="nil"/>
              <w:right w:val="nil"/>
            </w:tcBorders>
            <w:noWrap/>
            <w:vAlign w:val="center"/>
          </w:tcPr>
          <w:p>
            <w:pPr>
              <w:widowControl/>
              <w:textAlignment w:val="center"/>
              <w:rPr>
                <w:rFonts w:hint="default" w:ascii="Times New Roman" w:hAnsi="Times New Roman" w:eastAsia="宋体" w:cs="Times New Roman"/>
                <w:b/>
                <w:bCs/>
                <w:i w:val="0"/>
                <w:iCs w:val="0"/>
                <w:color w:val="auto"/>
                <w:kern w:val="0"/>
                <w:sz w:val="13"/>
                <w:szCs w:val="13"/>
                <w:highlight w:val="yellow"/>
                <w:u w:val="none"/>
                <w:lang w:val="en-US" w:eastAsia="zh-CN" w:bidi="ar"/>
              </w:rPr>
            </w:pPr>
            <w:r>
              <w:rPr>
                <w:rFonts w:ascii="Times New Roman" w:hAnsi="Times New Roman" w:eastAsia="宋体" w:cs="Times New Roman"/>
                <w:b/>
                <w:bCs/>
                <w:kern w:val="0"/>
                <w:sz w:val="13"/>
                <w:szCs w:val="13"/>
                <w:lang w:bidi="ar"/>
              </w:rPr>
              <w:t>整改建议：</w:t>
            </w:r>
            <w:r>
              <w:rPr>
                <w:rFonts w:hint="eastAsia" w:ascii="Times New Roman" w:hAnsi="Times New Roman" w:eastAsia="宋体" w:cs="Times New Roman"/>
                <w:b/>
                <w:bCs/>
                <w:kern w:val="0"/>
                <w:sz w:val="13"/>
                <w:szCs w:val="13"/>
                <w:lang w:val="en-US" w:eastAsia="zh-CN" w:bidi="ar"/>
              </w:rPr>
              <w:t xml:space="preserve">                                                                               </w:t>
            </w:r>
            <w:r>
              <w:rPr>
                <w:rFonts w:ascii="Times New Roman" w:hAnsi="Times New Roman" w:eastAsia="宋体" w:cs="Times New Roman"/>
                <w:b/>
                <w:bCs/>
                <w:kern w:val="0"/>
                <w:sz w:val="13"/>
                <w:szCs w:val="13"/>
                <w:lang w:bidi="ar"/>
              </w:rPr>
              <w:t>验收结果：是  /  否 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677" w:type="dxa"/>
            <w:gridSpan w:val="5"/>
            <w:tcBorders>
              <w:top w:val="nil"/>
              <w:left w:val="nil"/>
              <w:bottom w:val="nil"/>
              <w:right w:val="nil"/>
            </w:tcBorders>
            <w:noWrap/>
            <w:vAlign w:val="center"/>
          </w:tcPr>
          <w:p>
            <w:pPr>
              <w:widowControl/>
              <w:jc w:val="left"/>
              <w:textAlignment w:val="center"/>
              <w:rPr>
                <w:rFonts w:hint="default" w:ascii="Times New Roman" w:hAnsi="Times New Roman" w:eastAsia="宋体" w:cs="Times New Roman"/>
                <w:b/>
                <w:bCs/>
                <w:i w:val="0"/>
                <w:iCs w:val="0"/>
                <w:color w:val="auto"/>
                <w:kern w:val="0"/>
                <w:sz w:val="13"/>
                <w:szCs w:val="13"/>
                <w:highlight w:val="yellow"/>
                <w:u w:val="none"/>
                <w:lang w:val="en-US" w:eastAsia="zh-CN" w:bidi="ar"/>
              </w:rPr>
            </w:pPr>
            <w:r>
              <w:rPr>
                <w:rFonts w:ascii="Times New Roman" w:hAnsi="Times New Roman" w:eastAsia="宋体" w:cs="Times New Roman"/>
                <w:b/>
                <w:bCs/>
                <w:kern w:val="0"/>
                <w:sz w:val="13"/>
                <w:szCs w:val="13"/>
                <w:lang w:bidi="ar"/>
              </w:rPr>
              <w:t xml:space="preserve">验收人：                                   验收日期：                      </w:t>
            </w:r>
            <w:r>
              <w:rPr>
                <w:rFonts w:ascii="Times New Roman" w:hAnsi="Times New Roman" w:cs="Times New Roman"/>
                <w:b/>
                <w:bCs/>
                <w:kern w:val="0"/>
                <w:sz w:val="13"/>
                <w:szCs w:val="13"/>
                <w:lang w:bidi="ar"/>
              </w:rPr>
              <w:t xml:space="preserve">                          </w:t>
            </w:r>
            <w:r>
              <w:rPr>
                <w:rFonts w:ascii="Times New Roman" w:hAnsi="Times New Roman" w:eastAsia="宋体" w:cs="Times New Roman"/>
                <w:b/>
                <w:bCs/>
                <w:kern w:val="0"/>
                <w:sz w:val="13"/>
                <w:szCs w:val="13"/>
                <w:lang w:bidi="ar"/>
              </w:rPr>
              <w:t xml:space="preserve"> </w:t>
            </w:r>
            <w:r>
              <w:rPr>
                <w:rFonts w:ascii="Times New Roman" w:hAnsi="Times New Roman" w:cs="Times New Roman"/>
                <w:b/>
                <w:bCs/>
                <w:kern w:val="0"/>
                <w:sz w:val="13"/>
                <w:szCs w:val="13"/>
                <w:lang w:bidi="ar"/>
              </w:rPr>
              <w:t>被</w:t>
            </w:r>
            <w:r>
              <w:rPr>
                <w:rFonts w:ascii="Times New Roman" w:hAnsi="Times New Roman" w:eastAsia="宋体" w:cs="Times New Roman"/>
                <w:b/>
                <w:bCs/>
                <w:kern w:val="0"/>
                <w:sz w:val="13"/>
                <w:szCs w:val="13"/>
                <w:lang w:bidi="ar"/>
              </w:rPr>
              <w:t>验收单位</w:t>
            </w:r>
            <w:r>
              <w:rPr>
                <w:rFonts w:ascii="Times New Roman" w:hAnsi="Times New Roman" w:cs="Times New Roman"/>
                <w:b/>
                <w:bCs/>
                <w:kern w:val="0"/>
                <w:sz w:val="13"/>
                <w:szCs w:val="13"/>
                <w:lang w:bidi="ar"/>
              </w:rPr>
              <w:t>负责人</w:t>
            </w:r>
            <w:r>
              <w:rPr>
                <w:rFonts w:ascii="Times New Roman" w:hAnsi="Times New Roman" w:eastAsia="宋体" w:cs="Times New Roman"/>
                <w:b/>
                <w:bCs/>
                <w:kern w:val="0"/>
                <w:sz w:val="13"/>
                <w:szCs w:val="13"/>
                <w:lang w:bidi="ar"/>
              </w:rPr>
              <w:t>签字：</w:t>
            </w:r>
          </w:p>
        </w:tc>
      </w:tr>
    </w:tbl>
    <w:p>
      <w:pPr>
        <w:pStyle w:val="58"/>
      </w:pPr>
    </w:p>
    <w:p>
      <w:pPr>
        <w:pStyle w:val="12"/>
        <w:keepNext w:val="0"/>
        <w:keepLines w:val="0"/>
        <w:pageBreakBefore w:val="0"/>
        <w:widowControl w:val="0"/>
        <w:kinsoku/>
        <w:wordWrap/>
        <w:overflowPunct/>
        <w:topLinePunct w:val="0"/>
        <w:autoSpaceDE/>
        <w:autoSpaceDN/>
        <w:bidi w:val="0"/>
        <w:adjustRightInd w:val="0"/>
        <w:snapToGrid w:val="0"/>
        <w:spacing w:beforeAutospacing="0"/>
        <w:ind w:firstLine="0"/>
        <w:jc w:val="center"/>
        <w:textAlignment w:val="auto"/>
        <w:outlineLvl w:val="0"/>
        <w:rPr>
          <w:rFonts w:hint="eastAsia" w:ascii="黑体" w:hAnsi="黑体" w:eastAsia="黑体" w:cs="黑体"/>
          <w:szCs w:val="21"/>
        </w:rPr>
        <w:sectPr>
          <w:pgSz w:w="11906" w:h="16838"/>
          <w:pgMar w:top="1417" w:right="1134" w:bottom="1134" w:left="1418" w:header="1417" w:footer="1134" w:gutter="0"/>
          <w:pgNumType w:fmt="decimal"/>
          <w:cols w:space="425" w:num="1"/>
          <w:docGrid w:type="lines" w:linePitch="312" w:charSpace="0"/>
        </w:sectPr>
      </w:pPr>
      <w:bookmarkStart w:id="234" w:name="_Toc19977"/>
      <w:bookmarkStart w:id="235" w:name="_Toc25968"/>
      <w:bookmarkStart w:id="236" w:name="_Toc2669"/>
      <w:bookmarkStart w:id="237" w:name="_Toc13300"/>
      <w:bookmarkStart w:id="238" w:name="_Toc9642"/>
      <w:bookmarkStart w:id="239" w:name="_Toc21888"/>
      <w:bookmarkStart w:id="240" w:name="_Toc17576"/>
      <w:bookmarkStart w:id="241" w:name="_Toc6573"/>
      <w:bookmarkStart w:id="242" w:name="_Toc1648"/>
      <w:bookmarkStart w:id="243" w:name="_Toc7722"/>
      <w:bookmarkStart w:id="244" w:name="_Toc4850"/>
    </w:p>
    <w:p>
      <w:pPr>
        <w:pStyle w:val="12"/>
        <w:keepNext w:val="0"/>
        <w:keepLines w:val="0"/>
        <w:pageBreakBefore w:val="0"/>
        <w:widowControl w:val="0"/>
        <w:kinsoku/>
        <w:wordWrap/>
        <w:overflowPunct/>
        <w:topLinePunct w:val="0"/>
        <w:autoSpaceDE/>
        <w:autoSpaceDN/>
        <w:bidi w:val="0"/>
        <w:adjustRightInd w:val="0"/>
        <w:snapToGrid w:val="0"/>
        <w:spacing w:before="567" w:beforeAutospacing="0"/>
        <w:ind w:firstLine="0"/>
        <w:jc w:val="center"/>
        <w:textAlignment w:val="auto"/>
        <w:outlineLvl w:val="0"/>
        <w:rPr>
          <w:rFonts w:ascii="黑体" w:hAnsi="黑体" w:eastAsia="黑体" w:cs="黑体"/>
          <w:szCs w:val="21"/>
        </w:rPr>
      </w:pPr>
      <w:r>
        <w:rPr>
          <w:rFonts w:hint="eastAsia" w:ascii="黑体" w:hAnsi="黑体" w:eastAsia="黑体" w:cs="黑体"/>
          <w:szCs w:val="21"/>
        </w:rPr>
        <w:t xml:space="preserve">附  录  </w:t>
      </w:r>
      <w:bookmarkEnd w:id="234"/>
      <w:bookmarkEnd w:id="235"/>
      <w:r>
        <w:rPr>
          <w:rFonts w:hint="eastAsia" w:ascii="黑体" w:hAnsi="黑体" w:eastAsia="黑体" w:cs="黑体"/>
          <w:szCs w:val="21"/>
        </w:rPr>
        <w:t>C</w:t>
      </w:r>
      <w:bookmarkEnd w:id="236"/>
    </w:p>
    <w:p>
      <w:pPr>
        <w:pStyle w:val="13"/>
        <w:jc w:val="center"/>
        <w:outlineLvl w:val="0"/>
        <w:rPr>
          <w:rFonts w:ascii="黑体" w:hAnsi="黑体" w:eastAsia="黑体" w:cs="黑体"/>
          <w:sz w:val="21"/>
          <w:szCs w:val="21"/>
        </w:rPr>
      </w:pPr>
      <w:bookmarkStart w:id="245" w:name="_Toc24930"/>
      <w:bookmarkStart w:id="246" w:name="_Toc10191"/>
      <w:bookmarkStart w:id="247" w:name="_Toc12397"/>
      <w:r>
        <w:rPr>
          <w:rFonts w:hint="eastAsia" w:ascii="黑体" w:hAnsi="黑体" w:eastAsia="黑体" w:cs="黑体"/>
          <w:sz w:val="21"/>
          <w:szCs w:val="21"/>
        </w:rPr>
        <w:t>（规范性）</w:t>
      </w:r>
      <w:bookmarkEnd w:id="245"/>
      <w:bookmarkEnd w:id="246"/>
      <w:bookmarkEnd w:id="247"/>
    </w:p>
    <w:p>
      <w:pPr>
        <w:pStyle w:val="58"/>
        <w:keepNext w:val="0"/>
        <w:keepLines w:val="0"/>
        <w:pageBreakBefore w:val="0"/>
        <w:widowControl/>
        <w:kinsoku/>
        <w:wordWrap/>
        <w:overflowPunct/>
        <w:topLinePunct w:val="0"/>
        <w:autoSpaceDE w:val="0"/>
        <w:autoSpaceDN w:val="0"/>
        <w:bidi w:val="0"/>
        <w:adjustRightInd/>
        <w:snapToGrid/>
        <w:spacing w:after="283"/>
        <w:ind w:firstLine="3570" w:firstLineChars="1700"/>
        <w:jc w:val="both"/>
        <w:textAlignment w:val="auto"/>
        <w:outlineLvl w:val="0"/>
        <w:rPr>
          <w:rFonts w:ascii="Times New Roman" w:eastAsia="黑体"/>
          <w:b/>
          <w:bCs/>
          <w:szCs w:val="21"/>
        </w:rPr>
      </w:pPr>
      <w:bookmarkStart w:id="248" w:name="_Toc9960"/>
      <w:bookmarkStart w:id="249" w:name="_Toc19420"/>
      <w:bookmarkStart w:id="250" w:name="_Toc30188"/>
      <w:r>
        <w:rPr>
          <w:rFonts w:ascii="黑体" w:hAnsi="黑体" w:eastAsia="黑体"/>
          <w:szCs w:val="21"/>
        </w:rPr>
        <w:t>儿童预防接种评估转诊单</w:t>
      </w:r>
      <w:bookmarkEnd w:id="237"/>
      <w:bookmarkEnd w:id="238"/>
      <w:bookmarkEnd w:id="239"/>
      <w:bookmarkEnd w:id="240"/>
      <w:bookmarkEnd w:id="241"/>
      <w:bookmarkEnd w:id="242"/>
      <w:bookmarkEnd w:id="243"/>
      <w:bookmarkEnd w:id="244"/>
      <w:bookmarkEnd w:id="248"/>
      <w:bookmarkEnd w:id="249"/>
      <w:bookmarkEnd w:id="250"/>
    </w:p>
    <w:p>
      <w:pPr>
        <w:pStyle w:val="17"/>
        <w:adjustRightInd w:val="0"/>
        <w:snapToGrid w:val="0"/>
        <w:spacing w:line="240" w:lineRule="auto"/>
      </w:pPr>
      <w:r>
        <w:t>儿童预防接种评估</w:t>
      </w:r>
      <w:r>
        <w:rPr>
          <w:rFonts w:hint="eastAsia"/>
        </w:rPr>
        <w:t>转诊单见表C.1。</w:t>
      </w:r>
    </w:p>
    <w:p>
      <w:pPr>
        <w:pStyle w:val="67"/>
        <w:numPr>
          <w:ilvl w:val="0"/>
          <w:numId w:val="0"/>
        </w:numPr>
        <w:spacing w:after="0" w:afterLines="0"/>
      </w:pPr>
      <w:r>
        <w:rPr>
          <w:rFonts w:hint="eastAsia"/>
        </w:rPr>
        <w:t xml:space="preserve">表C.1  </w:t>
      </w:r>
      <w:r>
        <w:t>儿童预防接种评估</w:t>
      </w:r>
      <w:r>
        <w:rPr>
          <w:rFonts w:hint="eastAsia"/>
        </w:rPr>
        <w:t>转诊单</w:t>
      </w:r>
    </w:p>
    <w:p>
      <w:pPr>
        <w:pStyle w:val="58"/>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222"/>
        <w:gridCol w:w="222"/>
        <w:gridCol w:w="2451"/>
        <w:gridCol w:w="2328"/>
        <w:gridCol w:w="1007"/>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0" w:type="auto"/>
            <w:gridSpan w:val="7"/>
          </w:tcPr>
          <w:p>
            <w:pPr>
              <w:pStyle w:val="58"/>
              <w:widowControl w:val="0"/>
              <w:ind w:firstLine="0" w:firstLineChars="0"/>
              <w:rPr>
                <w:rFonts w:ascii="Times New Roman"/>
                <w:b/>
                <w:bCs/>
                <w:sz w:val="15"/>
                <w:szCs w:val="15"/>
              </w:rPr>
            </w:pPr>
            <w:r>
              <w:rPr>
                <w:rFonts w:ascii="Times New Roman"/>
                <w:b/>
                <w:bCs/>
                <w:sz w:val="15"/>
                <w:szCs w:val="15"/>
              </w:rPr>
              <w:t>一、基本信息</w:t>
            </w:r>
            <w:r>
              <w:rPr>
                <w:rFonts w:hint="eastAsia" w:ascii="Times New Roman"/>
                <w:b/>
                <w:bCs/>
                <w:sz w:val="15"/>
                <w:szCs w:val="15"/>
                <w:lang w:val="en-US" w:eastAsia="zh-CN"/>
              </w:rPr>
              <w:t xml:space="preserve">                                                           </w:t>
            </w:r>
            <w:r>
              <w:drawing>
                <wp:inline distT="0" distB="0" distL="114300" distR="114300">
                  <wp:extent cx="1367155" cy="226695"/>
                  <wp:effectExtent l="0" t="0" r="4445" b="190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31"/>
                          <a:stretch>
                            <a:fillRect/>
                          </a:stretch>
                        </pic:blipFill>
                        <pic:spPr>
                          <a:xfrm>
                            <a:off x="0" y="0"/>
                            <a:ext cx="1367155" cy="22669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rPr>
                <w:rFonts w:ascii="Times New Roman" w:hAnsi="Times New Roman" w:eastAsia="宋体" w:cs="Times New Roman"/>
                <w:kern w:val="0"/>
                <w:sz w:val="15"/>
                <w:szCs w:val="15"/>
              </w:rPr>
            </w:pPr>
            <w:r>
              <w:rPr>
                <w:rFonts w:ascii="Times New Roman" w:hAnsi="Times New Roman" w:eastAsia="宋体" w:cs="Times New Roman"/>
                <w:kern w:val="0"/>
                <w:sz w:val="15"/>
                <w:szCs w:val="15"/>
              </w:rPr>
              <w:t>姓</w:t>
            </w:r>
            <w:r>
              <w:rPr>
                <w:rFonts w:hint="eastAsia" w:ascii="Times New Roman" w:hAnsi="Times New Roman" w:cs="Times New Roman"/>
                <w:kern w:val="0"/>
                <w:sz w:val="15"/>
                <w:szCs w:val="15"/>
              </w:rPr>
              <w:t xml:space="preserve">    </w:t>
            </w:r>
            <w:r>
              <w:rPr>
                <w:rFonts w:ascii="Times New Roman" w:hAnsi="Times New Roman" w:eastAsia="宋体" w:cs="Times New Roman"/>
                <w:kern w:val="0"/>
                <w:sz w:val="15"/>
                <w:szCs w:val="15"/>
              </w:rPr>
              <w:t>名：</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性</w:t>
            </w:r>
            <w:r>
              <w:rPr>
                <w:rFonts w:hint="eastAsia" w:ascii="Times New Roman" w:hAnsi="Times New Roman" w:eastAsia="宋体" w:cs="Times New Roman"/>
                <w:kern w:val="0"/>
                <w:sz w:val="15"/>
                <w:szCs w:val="15"/>
              </w:rPr>
              <w:t xml:space="preserve">    </w:t>
            </w:r>
            <w:r>
              <w:rPr>
                <w:rFonts w:ascii="Times New Roman" w:hAnsi="Times New Roman" w:eastAsia="宋体" w:cs="Times New Roman"/>
                <w:kern w:val="0"/>
                <w:sz w:val="15"/>
                <w:szCs w:val="15"/>
              </w:rPr>
              <w:t>别：</w:t>
            </w: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出生日期：</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联系方式：</w:t>
            </w: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证件类型：</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证件号码：</w:t>
            </w: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父亲姓名：</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母亲姓名：</w:t>
            </w: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现居住地：</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jc w:val="center"/>
              <w:rPr>
                <w:rFonts w:ascii="Times New Roman" w:hAnsi="Times New Roman" w:eastAsia="宋体" w:cs="Times New Roman"/>
                <w:kern w:val="0"/>
                <w:sz w:val="15"/>
                <w:szCs w:val="15"/>
              </w:rPr>
            </w:pP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65" w:line="227" w:lineRule="auto"/>
              <w:jc w:val="left"/>
              <w:rPr>
                <w:rFonts w:ascii="Times New Roman" w:hAnsi="Times New Roman" w:eastAsia="宋体" w:cs="Times New Roman"/>
                <w:kern w:val="0"/>
                <w:sz w:val="15"/>
                <w:szCs w:val="15"/>
              </w:rPr>
            </w:pPr>
            <w:r>
              <w:rPr>
                <w:rFonts w:ascii="Times New Roman" w:hAnsi="Times New Roman" w:eastAsia="宋体" w:cs="Times New Roman"/>
                <w:kern w:val="0"/>
                <w:sz w:val="15"/>
                <w:szCs w:val="15"/>
              </w:rPr>
              <w:t>户口所在地：</w:t>
            </w:r>
          </w:p>
        </w:tc>
        <w:tc>
          <w:tcPr>
            <w:tcW w:w="0" w:type="auto"/>
          </w:tcPr>
          <w:p>
            <w:pPr>
              <w:pStyle w:val="58"/>
              <w:widowControl w:val="0"/>
              <w:ind w:firstLine="301"/>
              <w:jc w:val="center"/>
              <w:rPr>
                <w:rFonts w:ascii="Times New Roman"/>
                <w:b/>
                <w:bCs/>
                <w:sz w:val="15"/>
                <w:szCs w:val="15"/>
              </w:rPr>
            </w:pPr>
          </w:p>
        </w:tc>
        <w:tc>
          <w:tcPr>
            <w:tcW w:w="0" w:type="auto"/>
          </w:tcPr>
          <w:p>
            <w:pPr>
              <w:pStyle w:val="58"/>
              <w:widowControl w:val="0"/>
              <w:ind w:firstLine="301"/>
              <w:jc w:val="center"/>
              <w:rPr>
                <w:rFonts w:ascii="Times New Roman"/>
                <w:b/>
                <w:bCs/>
                <w:sz w:val="15"/>
                <w:szCs w:val="15"/>
              </w:rPr>
            </w:pPr>
          </w:p>
        </w:tc>
        <w:tc>
          <w:tcPr>
            <w:tcW w:w="2451" w:type="dxa"/>
          </w:tcPr>
          <w:p>
            <w:pPr>
              <w:pStyle w:val="58"/>
              <w:widowControl w:val="0"/>
              <w:ind w:firstLine="301"/>
              <w:jc w:val="center"/>
              <w:rPr>
                <w:rFonts w:ascii="Times New Roman"/>
                <w:b/>
                <w:bCs/>
                <w:sz w:val="15"/>
                <w:szCs w:val="15"/>
              </w:rPr>
            </w:pPr>
          </w:p>
        </w:tc>
        <w:tc>
          <w:tcPr>
            <w:tcW w:w="2328" w:type="dxa"/>
          </w:tcPr>
          <w:p>
            <w:pPr>
              <w:jc w:val="center"/>
              <w:rPr>
                <w:rFonts w:ascii="Times New Roman" w:hAnsi="Times New Roman" w:eastAsia="宋体" w:cs="Times New Roman"/>
                <w:kern w:val="0"/>
                <w:sz w:val="15"/>
                <w:szCs w:val="15"/>
              </w:rPr>
            </w:pPr>
          </w:p>
        </w:tc>
        <w:tc>
          <w:tcPr>
            <w:tcW w:w="1007" w:type="dxa"/>
          </w:tcPr>
          <w:p>
            <w:pPr>
              <w:pStyle w:val="58"/>
              <w:widowControl w:val="0"/>
              <w:ind w:firstLine="301"/>
              <w:rPr>
                <w:rFonts w:ascii="Times New Roman"/>
                <w:b/>
                <w:bCs/>
                <w:sz w:val="15"/>
                <w:szCs w:val="15"/>
              </w:rPr>
            </w:pPr>
          </w:p>
        </w:tc>
        <w:tc>
          <w:tcPr>
            <w:tcW w:w="0" w:type="auto"/>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vAlign w:val="center"/>
          </w:tcPr>
          <w:p>
            <w:pPr>
              <w:pStyle w:val="58"/>
              <w:widowControl w:val="0"/>
              <w:ind w:firstLine="0" w:firstLineChars="0"/>
              <w:rPr>
                <w:rFonts w:ascii="Times New Roman"/>
                <w:sz w:val="15"/>
                <w:szCs w:val="15"/>
              </w:rPr>
            </w:pPr>
            <w:r>
              <w:rPr>
                <w:rFonts w:ascii="Times New Roman"/>
                <w:b/>
                <w:bCs/>
                <w:sz w:val="15"/>
                <w:szCs w:val="15"/>
              </w:rPr>
              <w:t>二、需评估疾病及相关描述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vAlign w:val="center"/>
          </w:tcPr>
          <w:p>
            <w:pPr>
              <w:pStyle w:val="58"/>
              <w:widowControl w:val="0"/>
              <w:ind w:firstLine="0" w:firstLineChars="0"/>
              <w:rPr>
                <w:rFonts w:ascii="Times New Roman"/>
                <w:sz w:val="15"/>
                <w:szCs w:val="15"/>
              </w:rPr>
            </w:pPr>
            <w:r>
              <w:rPr>
                <w:rFonts w:ascii="Times New Roman"/>
                <w:sz w:val="15"/>
                <w:szCs w:val="15"/>
              </w:rPr>
              <w:t>需评估疾病或症状：</w:t>
            </w:r>
            <w:r>
              <w:rPr>
                <w:rFonts w:ascii="Times New Roman"/>
                <w:sz w:val="15"/>
                <w:szCs w:val="15"/>
                <w:u w:val="single"/>
              </w:rPr>
              <w:t xml:space="preserve">                                                                                </w:t>
            </w:r>
            <w:r>
              <w:rPr>
                <w:rFonts w:ascii="Times New Roman"/>
                <w:sz w:val="15"/>
                <w:szCs w:val="15"/>
              </w:rPr>
              <w:t xml:space="preserve">                   </w:t>
            </w:r>
            <w:r>
              <w:rPr>
                <w:rFonts w:ascii="Times New Roman"/>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tcPr>
          <w:p>
            <w:pPr>
              <w:pStyle w:val="58"/>
              <w:widowControl w:val="0"/>
              <w:ind w:firstLine="0" w:firstLineChars="0"/>
              <w:rPr>
                <w:rFonts w:ascii="Times New Roman"/>
                <w:b/>
                <w:bCs/>
                <w:sz w:val="15"/>
                <w:szCs w:val="15"/>
              </w:rPr>
            </w:pPr>
            <w:r>
              <w:rPr>
                <w:rFonts w:ascii="Times New Roman"/>
                <w:sz w:val="15"/>
                <w:szCs w:val="15"/>
              </w:rPr>
              <w:t>具体描述：</w:t>
            </w:r>
            <w:r>
              <w:rPr>
                <w:rFonts w:ascii="Times New Roman"/>
                <w:sz w:val="15"/>
                <w:szCs w:val="15"/>
                <w:u w:val="single"/>
              </w:rPr>
              <w:t xml:space="preserve">                                         </w:t>
            </w:r>
            <w:r>
              <w:rPr>
                <w:rFonts w:hint="eastAsia" w:ascii="Times New Roman"/>
                <w:sz w:val="15"/>
                <w:szCs w:val="15"/>
                <w:u w:val="single"/>
              </w:rPr>
              <w:t xml:space="preserve">                               </w:t>
            </w:r>
            <w:r>
              <w:rPr>
                <w:rFonts w:ascii="Times New Roman"/>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tcPr>
          <w:p>
            <w:pPr>
              <w:pStyle w:val="58"/>
              <w:widowControl w:val="0"/>
              <w:ind w:firstLine="0" w:firstLineChars="0"/>
              <w:rPr>
                <w:rFonts w:ascii="Times New Roman"/>
                <w:b/>
                <w:bCs/>
                <w:sz w:val="15"/>
                <w:szCs w:val="15"/>
              </w:rPr>
            </w:pPr>
            <w:r>
              <w:rPr>
                <w:rFonts w:ascii="Times New Roman"/>
                <w:b/>
                <w:bCs/>
                <w:sz w:val="15"/>
                <w:szCs w:val="15"/>
              </w:rPr>
              <w:t>三、注意事项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tcPr>
          <w:p>
            <w:pPr>
              <w:pStyle w:val="58"/>
              <w:widowControl w:val="0"/>
              <w:numPr>
                <w:ilvl w:val="0"/>
                <w:numId w:val="18"/>
              </w:numPr>
              <w:ind w:firstLine="0" w:firstLineChars="0"/>
              <w:rPr>
                <w:rFonts w:ascii="Times New Roman"/>
                <w:b/>
                <w:bCs/>
                <w:sz w:val="15"/>
                <w:szCs w:val="15"/>
              </w:rPr>
            </w:pPr>
            <w:r>
              <w:rPr>
                <w:rFonts w:ascii="Times New Roman"/>
                <w:sz w:val="15"/>
                <w:szCs w:val="15"/>
              </w:rPr>
              <w:t>全市</w:t>
            </w:r>
            <w:r>
              <w:rPr>
                <w:rFonts w:hint="eastAsia" w:ascii="Times New Roman"/>
                <w:sz w:val="15"/>
                <w:szCs w:val="15"/>
              </w:rPr>
              <w:t>儿童</w:t>
            </w:r>
            <w:r>
              <w:rPr>
                <w:rFonts w:ascii="Times New Roman"/>
                <w:sz w:val="15"/>
                <w:szCs w:val="15"/>
              </w:rPr>
              <w:t>预防接种评估门诊实行全预约挂号，家长可提前</w:t>
            </w:r>
            <w:r>
              <w:rPr>
                <w:rFonts w:hint="eastAsia" w:ascii="宋体" w:hAnsi="宋体" w:eastAsia="宋体" w:cs="宋体"/>
                <w:sz w:val="15"/>
                <w:szCs w:val="15"/>
              </w:rPr>
              <w:t>在12320或医院</w:t>
            </w:r>
            <w:r>
              <w:rPr>
                <w:rFonts w:ascii="Times New Roman"/>
                <w:sz w:val="15"/>
                <w:szCs w:val="15"/>
              </w:rPr>
              <w:t>官方公众号预约就诊。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tcPr>
          <w:p>
            <w:pPr>
              <w:pStyle w:val="58"/>
              <w:widowControl w:val="0"/>
              <w:numPr>
                <w:ilvl w:val="0"/>
                <w:numId w:val="18"/>
              </w:numPr>
              <w:ind w:firstLine="0" w:firstLineChars="0"/>
              <w:rPr>
                <w:rFonts w:ascii="Times New Roman"/>
                <w:sz w:val="15"/>
                <w:szCs w:val="15"/>
              </w:rPr>
            </w:pPr>
            <w:r>
              <w:rPr>
                <w:rFonts w:ascii="Times New Roman"/>
                <w:sz w:val="15"/>
                <w:szCs w:val="15"/>
              </w:rPr>
              <w:t>儿童就诊前务必携带此转诊单，同时携带医保卡、预防接种证、 既往相关医学就诊检查记录单等资料。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gridSpan w:val="7"/>
          </w:tcPr>
          <w:p>
            <w:pPr>
              <w:pStyle w:val="58"/>
              <w:widowControl w:val="0"/>
              <w:numPr>
                <w:ilvl w:val="0"/>
                <w:numId w:val="18"/>
              </w:numPr>
              <w:ind w:firstLine="0" w:firstLineChars="0"/>
              <w:rPr>
                <w:rFonts w:ascii="Times New Roman"/>
                <w:sz w:val="15"/>
                <w:szCs w:val="15"/>
              </w:rPr>
            </w:pPr>
            <w:r>
              <w:rPr>
                <w:rFonts w:ascii="Times New Roman"/>
                <w:sz w:val="15"/>
                <w:szCs w:val="15"/>
              </w:rPr>
              <w:t>携带此转诊单一个月内至评估门诊就诊。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0" w:type="auto"/>
            <w:gridSpan w:val="7"/>
          </w:tcPr>
          <w:p>
            <w:pPr>
              <w:spacing w:line="230" w:lineRule="auto"/>
              <w:rPr>
                <w:rFonts w:ascii="Times New Roman" w:hAnsi="Times New Roman" w:eastAsia="宋体" w:cs="Times New Roman"/>
                <w:kern w:val="0"/>
                <w:sz w:val="15"/>
                <w:szCs w:val="15"/>
              </w:rPr>
            </w:pPr>
            <w:r>
              <w:rPr>
                <w:rFonts w:ascii="Times New Roman" w:hAnsi="Times New Roman" w:eastAsia="宋体" w:cs="Times New Roman"/>
                <w:kern w:val="0"/>
                <w:sz w:val="15"/>
                <w:szCs w:val="15"/>
              </w:rPr>
              <w:t>备注：</w:t>
            </w:r>
          </w:p>
          <w:p>
            <w:pPr>
              <w:spacing w:line="230" w:lineRule="auto"/>
              <w:rPr>
                <w:rFonts w:ascii="Times New Roman" w:hAnsi="Times New Roman" w:eastAsia="宋体" w:cs="Times New Roman"/>
                <w:kern w:val="0"/>
                <w:sz w:val="15"/>
                <w:szCs w:val="15"/>
              </w:rPr>
            </w:pPr>
            <w:r>
              <w:rPr>
                <w:rFonts w:ascii="Times New Roman" w:hAnsi="Times New Roman" w:eastAsia="宋体" w:cs="Times New Roman"/>
                <w:kern w:val="0"/>
                <w:sz w:val="15"/>
                <w:szCs w:val="15"/>
              </w:rPr>
              <w:t>苏州市</w:t>
            </w:r>
            <w:r>
              <w:rPr>
                <w:rFonts w:hint="eastAsia" w:ascii="Times New Roman" w:hAnsi="Times New Roman" w:eastAsia="宋体" w:cs="Times New Roman"/>
                <w:kern w:val="0"/>
                <w:sz w:val="15"/>
                <w:szCs w:val="15"/>
              </w:rPr>
              <w:t>儿童</w:t>
            </w:r>
            <w:r>
              <w:rPr>
                <w:rFonts w:ascii="Times New Roman" w:hAnsi="Times New Roman" w:eastAsia="宋体" w:cs="Times New Roman"/>
                <w:kern w:val="0"/>
                <w:sz w:val="15"/>
                <w:szCs w:val="15"/>
              </w:rPr>
              <w:t>预防接种评估门诊信息</w:t>
            </w:r>
          </w:p>
          <w:p>
            <w:pPr>
              <w:spacing w:line="230" w:lineRule="auto"/>
              <w:ind w:firstLine="150" w:firstLineChars="100"/>
              <w:rPr>
                <w:rFonts w:hint="eastAsia" w:ascii="宋体" w:hAnsi="宋体" w:eastAsia="宋体" w:cs="宋体"/>
                <w:kern w:val="0"/>
                <w:sz w:val="15"/>
                <w:szCs w:val="15"/>
              </w:rPr>
            </w:pPr>
            <w:r>
              <w:rPr>
                <w:rFonts w:hint="eastAsia" w:ascii="Times New Roman" w:hAnsi="Times New Roman" w:cs="Times New Roman"/>
                <w:kern w:val="0"/>
                <w:sz w:val="15"/>
                <w:szCs w:val="15"/>
              </w:rPr>
              <w:t>1.</w:t>
            </w:r>
            <w:r>
              <w:rPr>
                <w:rFonts w:ascii="Times New Roman" w:hAnsi="Times New Roman" w:eastAsia="宋体" w:cs="Times New Roman"/>
                <w:kern w:val="0"/>
                <w:sz w:val="15"/>
                <w:szCs w:val="15"/>
              </w:rPr>
              <w:t>苏州大学附属</w:t>
            </w:r>
            <w:r>
              <w:rPr>
                <w:rFonts w:hint="eastAsia" w:ascii="宋体" w:hAnsi="宋体" w:eastAsia="宋体" w:cs="宋体"/>
                <w:kern w:val="0"/>
                <w:sz w:val="15"/>
                <w:szCs w:val="15"/>
              </w:rPr>
              <w:t>儿童医院（地址：总院 苏州工业园区钟南街92号；景德路院区  苏州市姑苏区景德路303号）</w:t>
            </w:r>
          </w:p>
          <w:p>
            <w:pPr>
              <w:spacing w:before="1" w:line="237" w:lineRule="auto"/>
              <w:ind w:firstLine="150" w:firstLineChars="100"/>
              <w:rPr>
                <w:rFonts w:hint="eastAsia" w:ascii="宋体" w:hAnsi="宋体" w:eastAsia="宋体" w:cs="宋体"/>
                <w:kern w:val="0"/>
                <w:sz w:val="15"/>
                <w:szCs w:val="15"/>
              </w:rPr>
            </w:pPr>
            <w:r>
              <w:rPr>
                <w:rFonts w:hint="eastAsia" w:ascii="宋体" w:hAnsi="宋体" w:eastAsia="宋体" w:cs="宋体"/>
                <w:kern w:val="0"/>
                <w:sz w:val="15"/>
                <w:szCs w:val="15"/>
              </w:rPr>
              <w:t>2.张家港市第一人民医院（地址：张家港市暨阳西路68号）</w:t>
            </w:r>
          </w:p>
          <w:p>
            <w:pPr>
              <w:spacing w:before="1" w:line="237" w:lineRule="auto"/>
              <w:ind w:firstLine="150" w:firstLineChars="100"/>
              <w:rPr>
                <w:rFonts w:ascii="Times New Roman" w:hAnsi="Times New Roman" w:eastAsia="宋体" w:cs="Times New Roman"/>
                <w:b/>
                <w:bCs/>
                <w:szCs w:val="21"/>
              </w:rPr>
            </w:pPr>
            <w:r>
              <w:rPr>
                <w:rFonts w:hint="eastAsia" w:ascii="Times New Roman" w:hAnsi="Times New Roman" w:eastAsia="宋体" w:cs="Times New Roman"/>
                <w:kern w:val="0"/>
                <w:sz w:val="15"/>
                <w:szCs w:val="15"/>
              </w:rPr>
              <w:t>3.系统实时更新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74" w:line="209" w:lineRule="auto"/>
              <w:ind w:left="690"/>
              <w:jc w:val="center"/>
              <w:rPr>
                <w:rFonts w:ascii="Times New Roman" w:hAnsi="Times New Roman" w:eastAsia="仿宋" w:cs="Times New Roman"/>
                <w:spacing w:val="13"/>
                <w:sz w:val="31"/>
                <w:szCs w:val="31"/>
              </w:rPr>
            </w:pPr>
          </w:p>
        </w:tc>
        <w:tc>
          <w:tcPr>
            <w:tcW w:w="0" w:type="auto"/>
          </w:tcPr>
          <w:p>
            <w:pPr>
              <w:pStyle w:val="58"/>
              <w:widowControl w:val="0"/>
              <w:ind w:firstLine="422"/>
              <w:jc w:val="center"/>
              <w:rPr>
                <w:rFonts w:ascii="Times New Roman"/>
                <w:b/>
                <w:bCs/>
                <w:szCs w:val="21"/>
              </w:rPr>
            </w:pPr>
          </w:p>
        </w:tc>
        <w:tc>
          <w:tcPr>
            <w:tcW w:w="0" w:type="auto"/>
          </w:tcPr>
          <w:p>
            <w:pPr>
              <w:pStyle w:val="58"/>
              <w:widowControl w:val="0"/>
              <w:ind w:firstLine="422"/>
              <w:jc w:val="center"/>
              <w:rPr>
                <w:rFonts w:ascii="Times New Roman"/>
                <w:b/>
                <w:bCs/>
                <w:szCs w:val="21"/>
              </w:rPr>
            </w:pPr>
          </w:p>
        </w:tc>
        <w:tc>
          <w:tcPr>
            <w:tcW w:w="2451" w:type="dxa"/>
          </w:tcPr>
          <w:p>
            <w:pPr>
              <w:pStyle w:val="58"/>
              <w:widowControl w:val="0"/>
              <w:ind w:firstLine="422"/>
              <w:jc w:val="center"/>
              <w:rPr>
                <w:rFonts w:ascii="Times New Roman"/>
                <w:b/>
                <w:bCs/>
                <w:szCs w:val="21"/>
              </w:rPr>
            </w:pPr>
          </w:p>
        </w:tc>
        <w:tc>
          <w:tcPr>
            <w:tcW w:w="3728" w:type="dxa"/>
            <w:gridSpan w:val="3"/>
          </w:tcPr>
          <w:p>
            <w:pPr>
              <w:pStyle w:val="58"/>
              <w:widowControl w:val="0"/>
              <w:ind w:firstLine="0" w:firstLineChars="0"/>
              <w:jc w:val="center"/>
              <w:rPr>
                <w:rFonts w:ascii="Times New Roman"/>
                <w:sz w:val="15"/>
                <w:szCs w:val="15"/>
              </w:rPr>
            </w:pPr>
            <w:r>
              <w:rPr>
                <w:rFonts w:ascii="Times New Roman"/>
                <w:sz w:val="15"/>
                <w:szCs w:val="15"/>
              </w:rPr>
              <w:t xml:space="preserve">  </w:t>
            </w:r>
            <w:r>
              <w:rPr>
                <w:rFonts w:hint="eastAsia" w:ascii="Times New Roman"/>
                <w:sz w:val="15"/>
                <w:szCs w:val="15"/>
              </w:rPr>
              <w:t xml:space="preserve">  </w:t>
            </w:r>
            <w:r>
              <w:rPr>
                <w:rFonts w:ascii="Times New Roman"/>
                <w:sz w:val="15"/>
                <w:szCs w:val="15"/>
              </w:rPr>
              <w:t>单位</w:t>
            </w:r>
            <w:r>
              <w:rPr>
                <w:rFonts w:hint="eastAsia" w:ascii="Times New Roman"/>
                <w:sz w:val="15"/>
                <w:szCs w:val="15"/>
              </w:rPr>
              <w:t>（</w:t>
            </w:r>
            <w:r>
              <w:rPr>
                <w:rFonts w:ascii="Times New Roman"/>
                <w:sz w:val="15"/>
                <w:szCs w:val="15"/>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74" w:line="209" w:lineRule="auto"/>
              <w:ind w:left="690"/>
              <w:jc w:val="center"/>
              <w:rPr>
                <w:rFonts w:ascii="Times New Roman" w:hAnsi="Times New Roman" w:eastAsia="仿宋" w:cs="Times New Roman"/>
                <w:spacing w:val="13"/>
                <w:sz w:val="31"/>
                <w:szCs w:val="31"/>
              </w:rPr>
            </w:pPr>
          </w:p>
        </w:tc>
        <w:tc>
          <w:tcPr>
            <w:tcW w:w="0" w:type="auto"/>
          </w:tcPr>
          <w:p>
            <w:pPr>
              <w:pStyle w:val="58"/>
              <w:widowControl w:val="0"/>
              <w:ind w:firstLine="422"/>
              <w:jc w:val="center"/>
              <w:rPr>
                <w:rFonts w:ascii="Times New Roman"/>
                <w:b/>
                <w:bCs/>
                <w:szCs w:val="21"/>
              </w:rPr>
            </w:pPr>
          </w:p>
        </w:tc>
        <w:tc>
          <w:tcPr>
            <w:tcW w:w="0" w:type="auto"/>
          </w:tcPr>
          <w:p>
            <w:pPr>
              <w:pStyle w:val="58"/>
              <w:widowControl w:val="0"/>
              <w:ind w:firstLine="422"/>
              <w:jc w:val="center"/>
              <w:rPr>
                <w:rFonts w:ascii="Times New Roman"/>
                <w:b/>
                <w:bCs/>
                <w:szCs w:val="21"/>
              </w:rPr>
            </w:pPr>
          </w:p>
        </w:tc>
        <w:tc>
          <w:tcPr>
            <w:tcW w:w="2451" w:type="dxa"/>
          </w:tcPr>
          <w:p>
            <w:pPr>
              <w:pStyle w:val="58"/>
              <w:widowControl w:val="0"/>
              <w:ind w:firstLine="422"/>
              <w:jc w:val="center"/>
              <w:rPr>
                <w:rFonts w:ascii="Times New Roman"/>
                <w:b/>
                <w:bCs/>
                <w:szCs w:val="21"/>
              </w:rPr>
            </w:pPr>
          </w:p>
        </w:tc>
        <w:tc>
          <w:tcPr>
            <w:tcW w:w="3728" w:type="dxa"/>
            <w:gridSpan w:val="3"/>
          </w:tcPr>
          <w:p>
            <w:pPr>
              <w:pStyle w:val="58"/>
              <w:widowControl w:val="0"/>
              <w:ind w:firstLine="0" w:firstLineChars="0"/>
              <w:jc w:val="center"/>
              <w:rPr>
                <w:rFonts w:ascii="Times New Roman"/>
                <w:sz w:val="15"/>
                <w:szCs w:val="15"/>
              </w:rPr>
            </w:pPr>
            <w:r>
              <w:rPr>
                <w:rFonts w:ascii="Times New Roman"/>
                <w:sz w:val="15"/>
                <w:szCs w:val="15"/>
              </w:rPr>
              <w:t>转诊医生：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74" w:line="209" w:lineRule="auto"/>
              <w:ind w:left="690"/>
              <w:jc w:val="center"/>
              <w:rPr>
                <w:rFonts w:ascii="Times New Roman" w:hAnsi="Times New Roman" w:eastAsia="仿宋" w:cs="Times New Roman"/>
                <w:spacing w:val="13"/>
                <w:sz w:val="31"/>
                <w:szCs w:val="31"/>
              </w:rPr>
            </w:pPr>
          </w:p>
        </w:tc>
        <w:tc>
          <w:tcPr>
            <w:tcW w:w="0" w:type="auto"/>
          </w:tcPr>
          <w:p>
            <w:pPr>
              <w:pStyle w:val="58"/>
              <w:widowControl w:val="0"/>
              <w:ind w:firstLine="422"/>
              <w:jc w:val="center"/>
              <w:rPr>
                <w:rFonts w:ascii="Times New Roman"/>
                <w:b/>
                <w:bCs/>
                <w:szCs w:val="21"/>
              </w:rPr>
            </w:pPr>
          </w:p>
        </w:tc>
        <w:tc>
          <w:tcPr>
            <w:tcW w:w="0" w:type="auto"/>
          </w:tcPr>
          <w:p>
            <w:pPr>
              <w:pStyle w:val="58"/>
              <w:widowControl w:val="0"/>
              <w:ind w:firstLine="422"/>
              <w:jc w:val="center"/>
              <w:rPr>
                <w:rFonts w:ascii="Times New Roman"/>
                <w:b/>
                <w:bCs/>
                <w:szCs w:val="21"/>
              </w:rPr>
            </w:pPr>
          </w:p>
        </w:tc>
        <w:tc>
          <w:tcPr>
            <w:tcW w:w="2451" w:type="dxa"/>
          </w:tcPr>
          <w:p>
            <w:pPr>
              <w:pStyle w:val="58"/>
              <w:widowControl w:val="0"/>
              <w:ind w:firstLine="422"/>
              <w:jc w:val="center"/>
              <w:rPr>
                <w:rFonts w:ascii="Times New Roman"/>
                <w:b/>
                <w:bCs/>
                <w:szCs w:val="21"/>
              </w:rPr>
            </w:pPr>
          </w:p>
        </w:tc>
        <w:tc>
          <w:tcPr>
            <w:tcW w:w="3728" w:type="dxa"/>
            <w:gridSpan w:val="3"/>
          </w:tcPr>
          <w:p>
            <w:pPr>
              <w:pStyle w:val="58"/>
              <w:widowControl w:val="0"/>
              <w:ind w:firstLine="0" w:firstLineChars="0"/>
              <w:jc w:val="center"/>
              <w:rPr>
                <w:rFonts w:ascii="Times New Roman"/>
                <w:sz w:val="15"/>
                <w:szCs w:val="15"/>
              </w:rPr>
            </w:pPr>
            <w:r>
              <w:rPr>
                <w:rFonts w:ascii="Times New Roman"/>
                <w:sz w:val="15"/>
                <w:szCs w:val="15"/>
              </w:rPr>
              <w:t xml:space="preserve">                转诊日期：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0" w:type="auto"/>
          </w:tcPr>
          <w:p>
            <w:pPr>
              <w:spacing w:before="74" w:line="209" w:lineRule="auto"/>
              <w:ind w:left="690"/>
              <w:jc w:val="center"/>
              <w:rPr>
                <w:rFonts w:ascii="Times New Roman" w:hAnsi="Times New Roman" w:eastAsia="仿宋" w:cs="Times New Roman"/>
                <w:spacing w:val="13"/>
                <w:sz w:val="31"/>
                <w:szCs w:val="31"/>
              </w:rPr>
            </w:pPr>
          </w:p>
        </w:tc>
        <w:tc>
          <w:tcPr>
            <w:tcW w:w="0" w:type="auto"/>
          </w:tcPr>
          <w:p>
            <w:pPr>
              <w:pStyle w:val="58"/>
              <w:widowControl w:val="0"/>
              <w:ind w:firstLine="422"/>
              <w:jc w:val="center"/>
              <w:rPr>
                <w:rFonts w:ascii="Times New Roman"/>
                <w:b/>
                <w:bCs/>
                <w:szCs w:val="21"/>
              </w:rPr>
            </w:pPr>
          </w:p>
        </w:tc>
        <w:tc>
          <w:tcPr>
            <w:tcW w:w="0" w:type="auto"/>
          </w:tcPr>
          <w:p>
            <w:pPr>
              <w:pStyle w:val="58"/>
              <w:widowControl w:val="0"/>
              <w:ind w:firstLine="422"/>
              <w:jc w:val="center"/>
              <w:rPr>
                <w:rFonts w:ascii="Times New Roman"/>
                <w:b/>
                <w:bCs/>
                <w:szCs w:val="21"/>
              </w:rPr>
            </w:pPr>
          </w:p>
        </w:tc>
        <w:tc>
          <w:tcPr>
            <w:tcW w:w="2451" w:type="dxa"/>
          </w:tcPr>
          <w:p>
            <w:pPr>
              <w:pStyle w:val="58"/>
              <w:widowControl w:val="0"/>
              <w:ind w:firstLine="422"/>
              <w:jc w:val="center"/>
              <w:rPr>
                <w:rFonts w:ascii="Times New Roman"/>
                <w:b/>
                <w:bCs/>
                <w:szCs w:val="21"/>
              </w:rPr>
            </w:pPr>
          </w:p>
        </w:tc>
        <w:tc>
          <w:tcPr>
            <w:tcW w:w="3728" w:type="dxa"/>
            <w:gridSpan w:val="3"/>
          </w:tcPr>
          <w:p>
            <w:pPr>
              <w:pStyle w:val="58"/>
              <w:widowControl w:val="0"/>
              <w:ind w:firstLine="0" w:firstLineChars="0"/>
              <w:jc w:val="center"/>
              <w:rPr>
                <w:rFonts w:ascii="Times New Roman"/>
                <w:sz w:val="15"/>
                <w:szCs w:val="15"/>
              </w:rPr>
            </w:pPr>
            <w:r>
              <w:rPr>
                <w:rFonts w:ascii="Times New Roman"/>
                <w:sz w:val="15"/>
                <w:szCs w:val="15"/>
              </w:rPr>
              <w:t xml:space="preserve">                打印日期：    年   月   日</w:t>
            </w:r>
          </w:p>
        </w:tc>
      </w:tr>
    </w:tbl>
    <w:p>
      <w:pPr>
        <w:pStyle w:val="58"/>
      </w:pPr>
    </w:p>
    <w:p>
      <w:pPr>
        <w:pStyle w:val="58"/>
      </w:pPr>
    </w:p>
    <w:p>
      <w:pPr>
        <w:pStyle w:val="58"/>
      </w:pPr>
    </w:p>
    <w:p>
      <w:pPr>
        <w:pStyle w:val="58"/>
      </w:pPr>
    </w:p>
    <w:p>
      <w:pPr>
        <w:pStyle w:val="58"/>
      </w:pPr>
    </w:p>
    <w:p>
      <w:pPr>
        <w:pStyle w:val="58"/>
      </w:pPr>
    </w:p>
    <w:p>
      <w:pPr>
        <w:pStyle w:val="58"/>
        <w:sectPr>
          <w:pgSz w:w="11906" w:h="16838"/>
          <w:pgMar w:top="1417" w:right="1134" w:bottom="1134" w:left="1418" w:header="1417" w:footer="1134" w:gutter="0"/>
          <w:pgNumType w:fmt="decimal"/>
          <w:cols w:space="425" w:num="1"/>
          <w:docGrid w:type="lines" w:linePitch="312" w:charSpace="0"/>
        </w:sectPr>
      </w:pPr>
    </w:p>
    <w:p>
      <w:pPr>
        <w:pStyle w:val="12"/>
        <w:keepNext w:val="0"/>
        <w:keepLines w:val="0"/>
        <w:pageBreakBefore w:val="0"/>
        <w:widowControl w:val="0"/>
        <w:kinsoku/>
        <w:wordWrap/>
        <w:overflowPunct/>
        <w:topLinePunct w:val="0"/>
        <w:autoSpaceDE/>
        <w:autoSpaceDN/>
        <w:bidi w:val="0"/>
        <w:adjustRightInd w:val="0"/>
        <w:snapToGrid w:val="0"/>
        <w:spacing w:before="567"/>
        <w:ind w:firstLine="0"/>
        <w:jc w:val="center"/>
        <w:textAlignment w:val="auto"/>
        <w:outlineLvl w:val="0"/>
        <w:rPr>
          <w:rFonts w:ascii="黑体" w:hAnsi="黑体" w:eastAsia="黑体" w:cs="黑体"/>
          <w:szCs w:val="21"/>
        </w:rPr>
      </w:pPr>
      <w:bookmarkStart w:id="251" w:name="_Toc28490"/>
      <w:r>
        <w:rPr>
          <w:rFonts w:hint="eastAsia" w:ascii="黑体" w:hAnsi="黑体" w:eastAsia="黑体" w:cs="黑体"/>
          <w:szCs w:val="21"/>
        </w:rPr>
        <w:t>附  录  D</w:t>
      </w:r>
      <w:bookmarkEnd w:id="251"/>
    </w:p>
    <w:p>
      <w:pPr>
        <w:pStyle w:val="13"/>
        <w:jc w:val="center"/>
        <w:outlineLvl w:val="0"/>
        <w:rPr>
          <w:rFonts w:ascii="黑体" w:hAnsi="黑体" w:eastAsia="黑体" w:cs="黑体"/>
          <w:sz w:val="21"/>
          <w:szCs w:val="21"/>
        </w:rPr>
      </w:pPr>
      <w:bookmarkStart w:id="252" w:name="_Toc24889"/>
      <w:bookmarkStart w:id="253" w:name="_Toc12579"/>
      <w:bookmarkStart w:id="254" w:name="_Toc2478"/>
      <w:r>
        <w:rPr>
          <w:rFonts w:hint="eastAsia" w:ascii="黑体" w:hAnsi="黑体" w:eastAsia="黑体" w:cs="黑体"/>
          <w:sz w:val="21"/>
          <w:szCs w:val="21"/>
        </w:rPr>
        <w:t>（规范性）</w:t>
      </w:r>
      <w:bookmarkEnd w:id="252"/>
      <w:bookmarkEnd w:id="253"/>
      <w:bookmarkEnd w:id="254"/>
    </w:p>
    <w:p>
      <w:pPr>
        <w:pStyle w:val="58"/>
        <w:keepNext w:val="0"/>
        <w:keepLines w:val="0"/>
        <w:pageBreakBefore w:val="0"/>
        <w:widowControl/>
        <w:kinsoku/>
        <w:wordWrap/>
        <w:overflowPunct/>
        <w:topLinePunct w:val="0"/>
        <w:autoSpaceDE w:val="0"/>
        <w:autoSpaceDN w:val="0"/>
        <w:bidi w:val="0"/>
        <w:adjustRightInd/>
        <w:snapToGrid/>
        <w:spacing w:after="283"/>
        <w:ind w:firstLine="3570" w:firstLineChars="1700"/>
        <w:textAlignment w:val="auto"/>
        <w:outlineLvl w:val="0"/>
        <w:rPr>
          <w:rFonts w:ascii="黑体" w:hAnsi="黑体" w:eastAsia="黑体"/>
          <w:szCs w:val="21"/>
        </w:rPr>
      </w:pPr>
      <w:bookmarkStart w:id="255" w:name="_Toc23490"/>
      <w:bookmarkStart w:id="256" w:name="_Toc21533"/>
      <w:bookmarkStart w:id="257" w:name="_Toc21034"/>
      <w:r>
        <w:rPr>
          <w:rFonts w:ascii="黑体" w:hAnsi="黑体" w:eastAsia="黑体"/>
          <w:szCs w:val="21"/>
        </w:rPr>
        <w:t>儿童预防接种评估</w:t>
      </w:r>
      <w:r>
        <w:rPr>
          <w:rFonts w:hint="eastAsia" w:ascii="黑体" w:hAnsi="黑体" w:eastAsia="黑体"/>
          <w:szCs w:val="21"/>
        </w:rPr>
        <w:t>报告</w:t>
      </w:r>
      <w:r>
        <w:rPr>
          <w:rFonts w:ascii="黑体" w:hAnsi="黑体" w:eastAsia="黑体"/>
          <w:szCs w:val="21"/>
        </w:rPr>
        <w:t>单</w:t>
      </w:r>
      <w:bookmarkEnd w:id="255"/>
      <w:bookmarkEnd w:id="256"/>
      <w:bookmarkEnd w:id="257"/>
    </w:p>
    <w:p>
      <w:pPr>
        <w:pStyle w:val="17"/>
        <w:adjustRightInd w:val="0"/>
        <w:snapToGrid w:val="0"/>
        <w:spacing w:line="240" w:lineRule="auto"/>
      </w:pPr>
      <w:r>
        <w:t>儿童预防接种评估</w:t>
      </w:r>
      <w:r>
        <w:rPr>
          <w:rFonts w:hint="eastAsia"/>
        </w:rPr>
        <w:t>报告单见表D.1。</w:t>
      </w:r>
    </w:p>
    <w:p>
      <w:pPr>
        <w:pStyle w:val="67"/>
        <w:numPr>
          <w:ilvl w:val="0"/>
          <w:numId w:val="0"/>
        </w:numPr>
        <w:spacing w:after="0" w:afterLines="0"/>
        <w:rPr>
          <w:rFonts w:hint="eastAsia"/>
        </w:rPr>
      </w:pPr>
      <w:r>
        <w:rPr>
          <w:rFonts w:hint="eastAsia"/>
        </w:rPr>
        <w:t xml:space="preserve">表D.1  </w:t>
      </w:r>
      <w:r>
        <w:t>儿童预防接种评估</w:t>
      </w:r>
      <w:r>
        <w:rPr>
          <w:rFonts w:hint="eastAsia"/>
        </w:rPr>
        <w:t>报告单</w:t>
      </w:r>
    </w:p>
    <w:tbl>
      <w:tblPr>
        <w:tblStyle w:val="27"/>
        <w:tblpPr w:leftFromText="180" w:rightFromText="180" w:vertAnchor="text" w:horzAnchor="page" w:tblpX="2020" w:tblpY="15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0"/>
        <w:gridCol w:w="1912"/>
        <w:gridCol w:w="1288"/>
        <w:gridCol w:w="2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trPr>
        <w:tc>
          <w:tcPr>
            <w:tcW w:w="8237" w:type="dxa"/>
            <w:gridSpan w:val="4"/>
            <w:vAlign w:val="center"/>
          </w:tcPr>
          <w:p>
            <w:pPr>
              <w:spacing w:before="65" w:line="227" w:lineRule="auto"/>
              <w:jc w:val="center"/>
              <w:rPr>
                <w:rFonts w:ascii="Times New Roman" w:hAnsi="Times New Roman" w:eastAsia="宋体" w:cs="Times New Roman"/>
                <w:sz w:val="15"/>
                <w:szCs w:val="15"/>
              </w:rPr>
            </w:pPr>
            <w:r>
              <w:rPr>
                <w:rFonts w:ascii="Times New Roman" w:hAnsi="Times New Roman" w:eastAsia="宋体" w:cs="Times New Roman"/>
                <w:kern w:val="0"/>
                <w:sz w:val="15"/>
                <w:szCs w:val="15"/>
              </w:rPr>
              <w:t xml:space="preserve">初评 </w:t>
            </w:r>
            <w:r>
              <w:rPr>
                <w:rFonts w:ascii="Times New Roman" w:hAnsi="Times New Roman" w:eastAsia="宋体" w:cs="Times New Roman"/>
                <w:kern w:val="0"/>
                <w:sz w:val="15"/>
                <w:szCs w:val="15"/>
              </w:rPr>
              <w:sym w:font="Wingdings 2" w:char="00A3"/>
            </w:r>
            <w:r>
              <w:rPr>
                <w:rFonts w:ascii="Times New Roman" w:hAnsi="Times New Roman" w:eastAsia="宋体" w:cs="Times New Roman"/>
                <w:kern w:val="0"/>
                <w:sz w:val="15"/>
                <w:szCs w:val="15"/>
              </w:rPr>
              <w:t xml:space="preserve">         复评 </w:t>
            </w:r>
            <w:r>
              <w:rPr>
                <w:rFonts w:ascii="Times New Roman" w:hAnsi="Times New Roman" w:eastAsia="宋体" w:cs="Times New Roman"/>
                <w:kern w:val="0"/>
                <w:sz w:val="15"/>
                <w:szCs w:val="15"/>
              </w:rPr>
              <w:sym w:font="Wingdings 2" w:char="00A3"/>
            </w:r>
            <w:r>
              <w:rPr>
                <w:rFonts w:ascii="Times New Roman" w:hAnsi="Times New Roman" w:cs="Times New Roman"/>
              </w:rPr>
              <w:t xml:space="preserve">                                          </w:t>
            </w:r>
            <w:r>
              <w:rPr>
                <w:rFonts w:ascii="Times New Roman" w:hAnsi="Times New Roman" w:cs="Times New Roman"/>
              </w:rPr>
              <w:drawing>
                <wp:inline distT="0" distB="0" distL="114300" distR="114300">
                  <wp:extent cx="1218565" cy="201295"/>
                  <wp:effectExtent l="0" t="0" r="635" b="8255"/>
                  <wp:docPr id="3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true"/>
                          </pic:cNvPicPr>
                        </pic:nvPicPr>
                        <pic:blipFill>
                          <a:blip r:embed="rId31"/>
                          <a:stretch>
                            <a:fillRect/>
                          </a:stretch>
                        </pic:blipFill>
                        <pic:spPr>
                          <a:xfrm>
                            <a:off x="0" y="0"/>
                            <a:ext cx="1218565" cy="20129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tcPr>
          <w:p>
            <w:pPr>
              <w:pStyle w:val="58"/>
              <w:widowControl w:val="0"/>
              <w:ind w:firstLine="0" w:firstLineChars="0"/>
              <w:rPr>
                <w:rFonts w:ascii="Times New Roman"/>
                <w:b/>
                <w:bCs/>
                <w:sz w:val="15"/>
                <w:szCs w:val="15"/>
              </w:rPr>
            </w:pPr>
            <w:r>
              <w:rPr>
                <w:rFonts w:ascii="Times New Roman"/>
                <w:b/>
                <w:bCs/>
                <w:sz w:val="15"/>
                <w:szCs w:val="15"/>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exact"/>
        </w:trPr>
        <w:tc>
          <w:tcPr>
            <w:tcW w:w="2810" w:type="dxa"/>
            <w:vAlign w:val="top"/>
          </w:tcPr>
          <w:p>
            <w:pPr>
              <w:pStyle w:val="58"/>
              <w:widowControl w:val="0"/>
              <w:ind w:firstLine="0" w:firstLineChars="0"/>
              <w:jc w:val="left"/>
              <w:rPr>
                <w:rFonts w:hint="eastAsia" w:ascii="Times New Roman"/>
                <w:sz w:val="15"/>
                <w:szCs w:val="15"/>
                <w:lang w:val="en-US" w:eastAsia="zh-CN"/>
              </w:rPr>
            </w:pPr>
            <w:r>
              <w:rPr>
                <w:rFonts w:hint="eastAsia" w:ascii="Times New Roman"/>
                <w:sz w:val="15"/>
                <w:szCs w:val="15"/>
                <w:lang w:val="en-US" w:eastAsia="zh-CN"/>
              </w:rPr>
              <w:t>姓名：</w:t>
            </w:r>
          </w:p>
        </w:tc>
        <w:tc>
          <w:tcPr>
            <w:tcW w:w="1912" w:type="dxa"/>
            <w:vAlign w:val="top"/>
          </w:tcPr>
          <w:p>
            <w:pPr>
              <w:pStyle w:val="58"/>
              <w:widowControl w:val="0"/>
              <w:ind w:firstLine="301"/>
              <w:jc w:val="left"/>
              <w:rPr>
                <w:rFonts w:ascii="Times New Roman"/>
                <w:b/>
                <w:bCs/>
                <w:sz w:val="15"/>
                <w:szCs w:val="15"/>
              </w:rPr>
            </w:pPr>
            <w:r>
              <w:rPr>
                <w:rFonts w:ascii="Times New Roman"/>
                <w:sz w:val="15"/>
                <w:szCs w:val="15"/>
              </w:rPr>
              <w:t>性别：</w:t>
            </w:r>
          </w:p>
        </w:tc>
        <w:tc>
          <w:tcPr>
            <w:tcW w:w="3515" w:type="dxa"/>
            <w:gridSpan w:val="2"/>
            <w:vAlign w:val="top"/>
          </w:tcPr>
          <w:p>
            <w:pPr>
              <w:pStyle w:val="58"/>
              <w:widowControl w:val="0"/>
              <w:ind w:firstLine="301"/>
              <w:rPr>
                <w:rFonts w:ascii="Times New Roman"/>
                <w:b/>
                <w:bCs/>
                <w:sz w:val="15"/>
                <w:szCs w:val="15"/>
              </w:rPr>
            </w:pPr>
            <w:r>
              <w:rPr>
                <w:rFonts w:ascii="Times New Roman" w:hAnsi="Times New Roman" w:eastAsia="宋体" w:cs="Times New Roman"/>
                <w:kern w:val="0"/>
                <w:sz w:val="15"/>
                <w:szCs w:val="15"/>
              </w:rPr>
              <w:t>出生日期：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exact"/>
        </w:trPr>
        <w:tc>
          <w:tcPr>
            <w:tcW w:w="2810" w:type="dxa"/>
            <w:vAlign w:val="top"/>
          </w:tcPr>
          <w:p>
            <w:pPr>
              <w:pStyle w:val="58"/>
              <w:widowControl w:val="0"/>
              <w:ind w:firstLine="0" w:firstLineChars="0"/>
              <w:jc w:val="left"/>
              <w:rPr>
                <w:rFonts w:hint="default" w:ascii="Times New Roman"/>
                <w:sz w:val="15"/>
                <w:szCs w:val="15"/>
                <w:lang w:val="en-US" w:eastAsia="zh-CN"/>
              </w:rPr>
            </w:pPr>
            <w:r>
              <w:rPr>
                <w:rFonts w:hint="eastAsia" w:ascii="Times New Roman"/>
                <w:sz w:val="15"/>
                <w:szCs w:val="15"/>
                <w:lang w:val="en-US" w:eastAsia="zh-CN"/>
              </w:rPr>
              <w:t>父亲姓名：</w:t>
            </w:r>
          </w:p>
        </w:tc>
        <w:tc>
          <w:tcPr>
            <w:tcW w:w="1912" w:type="dxa"/>
            <w:vAlign w:val="top"/>
          </w:tcPr>
          <w:p>
            <w:pPr>
              <w:pStyle w:val="58"/>
              <w:widowControl w:val="0"/>
              <w:ind w:firstLine="301"/>
              <w:jc w:val="left"/>
              <w:rPr>
                <w:rFonts w:ascii="Times New Roman"/>
                <w:b/>
                <w:bCs/>
                <w:sz w:val="15"/>
                <w:szCs w:val="15"/>
              </w:rPr>
            </w:pPr>
            <w:r>
              <w:rPr>
                <w:rFonts w:ascii="Times New Roman"/>
                <w:sz w:val="15"/>
                <w:szCs w:val="15"/>
              </w:rPr>
              <w:t>母亲姓名：</w:t>
            </w:r>
          </w:p>
        </w:tc>
        <w:tc>
          <w:tcPr>
            <w:tcW w:w="3515" w:type="dxa"/>
            <w:gridSpan w:val="2"/>
            <w:vAlign w:val="top"/>
          </w:tcPr>
          <w:p>
            <w:pPr>
              <w:pStyle w:val="58"/>
              <w:widowControl w:val="0"/>
              <w:ind w:firstLine="301"/>
              <w:rPr>
                <w:rFonts w:ascii="Times New Roman"/>
                <w:b/>
                <w:bCs/>
                <w:sz w:val="15"/>
                <w:szCs w:val="15"/>
              </w:rPr>
            </w:pPr>
            <w:r>
              <w:rPr>
                <w:rFonts w:ascii="Times New Roman" w:hAnsi="Times New Roman" w:eastAsia="宋体" w:cs="Times New Roman"/>
                <w:kern w:val="0"/>
                <w:sz w:val="15"/>
                <w:szCs w:val="15"/>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exact"/>
        </w:trPr>
        <w:tc>
          <w:tcPr>
            <w:tcW w:w="2810" w:type="dxa"/>
            <w:vAlign w:val="top"/>
          </w:tcPr>
          <w:p>
            <w:pPr>
              <w:pStyle w:val="58"/>
              <w:widowControl w:val="0"/>
              <w:ind w:firstLine="0" w:firstLineChars="0"/>
              <w:jc w:val="left"/>
              <w:rPr>
                <w:rFonts w:hint="default" w:ascii="Times New Roman"/>
                <w:sz w:val="15"/>
                <w:szCs w:val="15"/>
                <w:lang w:val="en-US" w:eastAsia="zh-CN"/>
              </w:rPr>
            </w:pPr>
            <w:r>
              <w:rPr>
                <w:rFonts w:hint="eastAsia" w:ascii="Times New Roman"/>
                <w:sz w:val="15"/>
                <w:szCs w:val="15"/>
                <w:lang w:val="en-US" w:eastAsia="zh-CN"/>
              </w:rPr>
              <w:t>儿童来源：</w:t>
            </w:r>
          </w:p>
        </w:tc>
        <w:tc>
          <w:tcPr>
            <w:tcW w:w="1912" w:type="dxa"/>
            <w:vAlign w:val="top"/>
          </w:tcPr>
          <w:p>
            <w:pPr>
              <w:pStyle w:val="58"/>
              <w:widowControl w:val="0"/>
              <w:ind w:firstLine="301"/>
              <w:jc w:val="left"/>
              <w:rPr>
                <w:rFonts w:ascii="Times New Roman"/>
                <w:b/>
                <w:bCs/>
                <w:sz w:val="15"/>
                <w:szCs w:val="15"/>
              </w:rPr>
            </w:pPr>
            <w:r>
              <w:rPr>
                <w:rFonts w:ascii="Times New Roman"/>
                <w:sz w:val="15"/>
                <w:szCs w:val="15"/>
              </w:rPr>
              <w:t>门诊号：</w:t>
            </w:r>
          </w:p>
        </w:tc>
        <w:tc>
          <w:tcPr>
            <w:tcW w:w="3515" w:type="dxa"/>
            <w:gridSpan w:val="2"/>
            <w:vAlign w:val="top"/>
          </w:tcPr>
          <w:p>
            <w:pPr>
              <w:pStyle w:val="58"/>
              <w:widowControl w:val="0"/>
              <w:ind w:firstLine="301"/>
              <w:rPr>
                <w:rFonts w:ascii="Times New Roman"/>
                <w:b/>
                <w:bCs/>
                <w:sz w:val="15"/>
                <w:szCs w:val="15"/>
              </w:rPr>
            </w:pPr>
            <w:r>
              <w:rPr>
                <w:rFonts w:ascii="Times New Roman" w:hAnsi="Times New Roman" w:eastAsia="宋体" w:cs="Times New Roman"/>
                <w:kern w:val="0"/>
                <w:sz w:val="15"/>
                <w:szCs w:val="15"/>
              </w:rPr>
              <w:t>就诊日期：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trPr>
        <w:tc>
          <w:tcPr>
            <w:tcW w:w="2810" w:type="dxa"/>
            <w:vAlign w:val="top"/>
          </w:tcPr>
          <w:p>
            <w:pPr>
              <w:pStyle w:val="58"/>
              <w:widowControl w:val="0"/>
              <w:ind w:firstLine="0" w:firstLineChars="0"/>
              <w:jc w:val="left"/>
              <w:rPr>
                <w:rFonts w:hint="default" w:ascii="Times New Roman"/>
                <w:sz w:val="15"/>
                <w:szCs w:val="15"/>
                <w:lang w:val="en-US" w:eastAsia="zh-CN"/>
              </w:rPr>
            </w:pPr>
            <w:r>
              <w:rPr>
                <w:rFonts w:hint="eastAsia" w:ascii="Times New Roman"/>
                <w:sz w:val="15"/>
                <w:szCs w:val="15"/>
                <w:lang w:val="en-US" w:eastAsia="zh-CN"/>
              </w:rPr>
              <w:t>预防接种单位名称：</w:t>
            </w:r>
          </w:p>
        </w:tc>
        <w:tc>
          <w:tcPr>
            <w:tcW w:w="5427" w:type="dxa"/>
            <w:gridSpan w:val="3"/>
            <w:vAlign w:val="top"/>
          </w:tcPr>
          <w:p>
            <w:pPr>
              <w:pStyle w:val="58"/>
              <w:widowControl w:val="0"/>
              <w:ind w:firstLine="301"/>
              <w:rPr>
                <w:rFonts w:ascii="Times New Roman"/>
                <w:b/>
                <w:bCs/>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center"/>
          </w:tcPr>
          <w:p>
            <w:pPr>
              <w:pStyle w:val="58"/>
              <w:widowControl w:val="0"/>
              <w:ind w:firstLine="0" w:firstLineChars="0"/>
              <w:rPr>
                <w:rFonts w:ascii="Times New Roman"/>
                <w:sz w:val="15"/>
                <w:szCs w:val="15"/>
              </w:rPr>
            </w:pPr>
            <w:r>
              <w:rPr>
                <w:rFonts w:ascii="Times New Roman"/>
                <w:b/>
                <w:bCs/>
                <w:sz w:val="15"/>
                <w:szCs w:val="15"/>
              </w:rPr>
              <w:t>二、既往病史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center"/>
          </w:tcPr>
          <w:p>
            <w:pPr>
              <w:pStyle w:val="58"/>
              <w:widowControl w:val="0"/>
              <w:numPr>
                <w:ilvl w:val="0"/>
                <w:numId w:val="19"/>
              </w:numPr>
              <w:ind w:firstLine="0" w:firstLineChars="0"/>
              <w:rPr>
                <w:rFonts w:ascii="Times New Roman"/>
                <w:sz w:val="15"/>
                <w:szCs w:val="15"/>
              </w:rPr>
            </w:pPr>
            <w:r>
              <w:rPr>
                <w:rFonts w:ascii="Times New Roman"/>
                <w:sz w:val="15"/>
                <w:szCs w:val="15"/>
              </w:rPr>
              <w:t xml:space="preserve"> 过敏史：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tcPr>
          <w:p>
            <w:pPr>
              <w:pStyle w:val="58"/>
              <w:widowControl w:val="0"/>
              <w:numPr>
                <w:ilvl w:val="0"/>
                <w:numId w:val="19"/>
              </w:numPr>
              <w:ind w:firstLine="0" w:firstLineChars="0"/>
              <w:rPr>
                <w:rFonts w:ascii="Times New Roman"/>
                <w:b/>
                <w:bCs/>
                <w:sz w:val="15"/>
                <w:szCs w:val="15"/>
              </w:rPr>
            </w:pPr>
            <w:r>
              <w:rPr>
                <w:rFonts w:ascii="Times New Roman"/>
                <w:sz w:val="15"/>
                <w:szCs w:val="15"/>
              </w:rPr>
              <w:t xml:space="preserve"> 家族疾病史：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tcPr>
          <w:p>
            <w:pPr>
              <w:pStyle w:val="58"/>
              <w:widowControl w:val="0"/>
              <w:numPr>
                <w:ilvl w:val="0"/>
                <w:numId w:val="19"/>
              </w:numPr>
              <w:ind w:firstLine="0" w:firstLineChars="0"/>
              <w:rPr>
                <w:rFonts w:ascii="Times New Roman"/>
                <w:sz w:val="15"/>
                <w:szCs w:val="15"/>
              </w:rPr>
            </w:pPr>
            <w:r>
              <w:rPr>
                <w:rFonts w:ascii="Times New Roman"/>
                <w:sz w:val="15"/>
                <w:szCs w:val="15"/>
              </w:rPr>
              <w:t xml:space="preserve"> 先天性疾病：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tcPr>
          <w:p>
            <w:pPr>
              <w:pStyle w:val="58"/>
              <w:widowControl w:val="0"/>
              <w:numPr>
                <w:ilvl w:val="0"/>
                <w:numId w:val="19"/>
              </w:numPr>
              <w:ind w:firstLine="0" w:firstLineChars="0"/>
              <w:rPr>
                <w:rFonts w:ascii="Times New Roman"/>
                <w:sz w:val="15"/>
                <w:szCs w:val="15"/>
              </w:rPr>
            </w:pPr>
            <w:r>
              <w:rPr>
                <w:rFonts w:ascii="Times New Roman"/>
                <w:sz w:val="15"/>
                <w:szCs w:val="15"/>
              </w:rPr>
              <w:t xml:space="preserve"> 疫苗接种后有无不适：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tcPr>
          <w:p>
            <w:pPr>
              <w:pStyle w:val="58"/>
              <w:widowControl w:val="0"/>
              <w:ind w:firstLine="0" w:firstLineChars="0"/>
              <w:rPr>
                <w:rFonts w:ascii="Times New Roman"/>
                <w:b/>
                <w:bCs/>
                <w:sz w:val="15"/>
                <w:szCs w:val="15"/>
              </w:rPr>
            </w:pPr>
            <w:r>
              <w:rPr>
                <w:rFonts w:ascii="Times New Roman"/>
                <w:b/>
                <w:bCs/>
                <w:sz w:val="15"/>
                <w:szCs w:val="15"/>
              </w:rPr>
              <w:t>三、本次就诊情况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trPr>
        <w:tc>
          <w:tcPr>
            <w:tcW w:w="8237" w:type="dxa"/>
            <w:gridSpan w:val="4"/>
          </w:tcPr>
          <w:p>
            <w:pPr>
              <w:pStyle w:val="58"/>
              <w:widowControl w:val="0"/>
              <w:numPr>
                <w:ilvl w:val="0"/>
                <w:numId w:val="20"/>
              </w:numPr>
              <w:tabs>
                <w:tab w:val="clear" w:pos="4201"/>
                <w:tab w:val="clear" w:pos="9298"/>
              </w:tabs>
              <w:ind w:firstLine="0" w:firstLineChars="0"/>
              <w:rPr>
                <w:rFonts w:ascii="Times New Roman"/>
                <w:sz w:val="15"/>
                <w:szCs w:val="15"/>
              </w:rPr>
            </w:pPr>
            <w:r>
              <w:rPr>
                <w:rFonts w:ascii="Times New Roman"/>
                <w:sz w:val="15"/>
                <w:szCs w:val="15"/>
              </w:rPr>
              <w:t>需评估疾病或症状：</w:t>
            </w:r>
          </w:p>
          <w:p>
            <w:pPr>
              <w:pStyle w:val="58"/>
              <w:widowControl w:val="0"/>
              <w:ind w:firstLine="900" w:firstLineChars="600"/>
              <w:rPr>
                <w:rFonts w:ascii="Times New Roman"/>
                <w:sz w:val="15"/>
                <w:szCs w:val="15"/>
              </w:rPr>
            </w:pPr>
            <w:r>
              <w:rPr>
                <w:rFonts w:ascii="Times New Roman"/>
                <w:sz w:val="15"/>
                <w:szCs w:val="15"/>
              </w:rPr>
              <w:t>具体描述：</w:t>
            </w:r>
          </w:p>
          <w:p>
            <w:pPr>
              <w:pStyle w:val="58"/>
              <w:widowControl w:val="0"/>
              <w:ind w:firstLine="900" w:firstLineChars="600"/>
              <w:rPr>
                <w:rFonts w:ascii="Times New Roman"/>
                <w:b/>
                <w:bCs/>
                <w:sz w:val="15"/>
                <w:szCs w:val="15"/>
              </w:rPr>
            </w:pPr>
            <w:r>
              <w:rPr>
                <w:rFonts w:ascii="Times New Roman"/>
                <w:sz w:val="15"/>
                <w:szCs w:val="15"/>
              </w:rPr>
              <w:t>现病史：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exact"/>
        </w:trPr>
        <w:tc>
          <w:tcPr>
            <w:tcW w:w="8237" w:type="dxa"/>
            <w:gridSpan w:val="4"/>
          </w:tcPr>
          <w:p>
            <w:pPr>
              <w:pStyle w:val="58"/>
              <w:widowControl w:val="0"/>
              <w:numPr>
                <w:ilvl w:val="0"/>
                <w:numId w:val="20"/>
              </w:numPr>
              <w:tabs>
                <w:tab w:val="clear" w:pos="4201"/>
                <w:tab w:val="clear" w:pos="9298"/>
              </w:tabs>
              <w:ind w:firstLine="0" w:firstLineChars="0"/>
              <w:rPr>
                <w:rFonts w:ascii="Times New Roman"/>
                <w:sz w:val="15"/>
                <w:szCs w:val="15"/>
              </w:rPr>
            </w:pPr>
            <w:r>
              <w:rPr>
                <w:rFonts w:ascii="Times New Roman"/>
                <w:sz w:val="15"/>
                <w:szCs w:val="15"/>
              </w:rPr>
              <w:t>诊治情况：</w:t>
            </w:r>
          </w:p>
          <w:p>
            <w:pPr>
              <w:pStyle w:val="58"/>
              <w:widowControl w:val="0"/>
              <w:ind w:firstLine="900" w:firstLineChars="600"/>
              <w:rPr>
                <w:rFonts w:ascii="Times New Roman"/>
                <w:sz w:val="15"/>
                <w:szCs w:val="15"/>
              </w:rPr>
            </w:pPr>
            <w:r>
              <w:rPr>
                <w:rFonts w:ascii="Times New Roman"/>
                <w:sz w:val="15"/>
                <w:szCs w:val="15"/>
              </w:rPr>
              <w:t>①含抗体的血制品使用情况：</w:t>
            </w:r>
          </w:p>
          <w:p>
            <w:pPr>
              <w:pStyle w:val="58"/>
              <w:widowControl w:val="0"/>
              <w:ind w:firstLine="900" w:firstLineChars="600"/>
              <w:rPr>
                <w:rFonts w:ascii="Times New Roman"/>
                <w:sz w:val="15"/>
                <w:szCs w:val="15"/>
              </w:rPr>
            </w:pPr>
            <w:r>
              <w:rPr>
                <w:rFonts w:ascii="Times New Roman"/>
                <w:sz w:val="15"/>
                <w:szCs w:val="15"/>
              </w:rPr>
              <w:t>②手术治疗：</w:t>
            </w:r>
          </w:p>
          <w:p>
            <w:pPr>
              <w:pStyle w:val="58"/>
              <w:widowControl w:val="0"/>
              <w:ind w:firstLine="900" w:firstLineChars="600"/>
              <w:rPr>
                <w:rFonts w:ascii="Times New Roman"/>
                <w:sz w:val="15"/>
                <w:szCs w:val="15"/>
              </w:rPr>
            </w:pPr>
            <w:r>
              <w:rPr>
                <w:rFonts w:ascii="Times New Roman"/>
                <w:sz w:val="15"/>
                <w:szCs w:val="15"/>
              </w:rPr>
              <w:t>③药物治疗：</w:t>
            </w:r>
          </w:p>
          <w:p>
            <w:pPr>
              <w:pStyle w:val="58"/>
              <w:widowControl w:val="0"/>
              <w:ind w:firstLine="900" w:firstLineChars="600"/>
              <w:rPr>
                <w:rFonts w:ascii="Times New Roman"/>
                <w:sz w:val="15"/>
                <w:szCs w:val="15"/>
              </w:rPr>
            </w:pPr>
            <w:r>
              <w:rPr>
                <w:rFonts w:ascii="Times New Roman"/>
                <w:sz w:val="15"/>
                <w:szCs w:val="15"/>
              </w:rPr>
              <w:t>④其他治疗：</w:t>
            </w:r>
          </w:p>
          <w:p>
            <w:pPr>
              <w:pStyle w:val="58"/>
              <w:widowControl w:val="0"/>
              <w:ind w:firstLine="900" w:firstLineChars="600"/>
              <w:rPr>
                <w:rFonts w:ascii="Times New Roman"/>
                <w:sz w:val="15"/>
                <w:szCs w:val="15"/>
              </w:rPr>
            </w:pPr>
            <w:r>
              <w:rPr>
                <w:rFonts w:ascii="Times New Roman"/>
                <w:sz w:val="15"/>
                <w:szCs w:val="15"/>
              </w:rPr>
              <w:t>⑤</w:t>
            </w:r>
            <w:r>
              <w:rPr>
                <w:rFonts w:hint="eastAsia" w:ascii="Times New Roman"/>
                <w:sz w:val="15"/>
                <w:szCs w:val="15"/>
              </w:rPr>
              <w:t>转归及复诊建议：</w:t>
            </w:r>
          </w:p>
          <w:p>
            <w:pPr>
              <w:pStyle w:val="58"/>
              <w:widowControl w:val="0"/>
              <w:ind w:firstLine="900" w:firstLineChars="600"/>
              <w:rPr>
                <w:rFonts w:ascii="Times New Roman"/>
                <w:sz w:val="15"/>
                <w:szCs w:val="15"/>
              </w:rPr>
            </w:pPr>
          </w:p>
          <w:p>
            <w:pPr>
              <w:pStyle w:val="58"/>
              <w:widowControl w:val="0"/>
              <w:ind w:firstLine="1050" w:firstLineChars="700"/>
              <w:rPr>
                <w:rFonts w:ascii="Times New Roman"/>
                <w:sz w:val="15"/>
                <w:szCs w:val="15"/>
              </w:rPr>
            </w:pPr>
            <w:r>
              <w:rPr>
                <w:rFonts w:ascii="Times New Roman"/>
                <w:sz w:val="15"/>
                <w:szCs w:val="15"/>
              </w:rPr>
              <w:t>⑤转归及复诊建议：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8237" w:type="dxa"/>
            <w:gridSpan w:val="4"/>
          </w:tcPr>
          <w:p>
            <w:pPr>
              <w:pStyle w:val="58"/>
              <w:widowControl w:val="0"/>
              <w:numPr>
                <w:ilvl w:val="0"/>
                <w:numId w:val="20"/>
              </w:numPr>
              <w:tabs>
                <w:tab w:val="clear" w:pos="4201"/>
                <w:tab w:val="clear" w:pos="9298"/>
              </w:tabs>
              <w:ind w:firstLine="0" w:firstLineChars="0"/>
              <w:rPr>
                <w:rFonts w:ascii="Times New Roman"/>
                <w:sz w:val="15"/>
                <w:szCs w:val="15"/>
              </w:rPr>
            </w:pPr>
            <w:r>
              <w:rPr>
                <w:rFonts w:ascii="Times New Roman"/>
                <w:sz w:val="15"/>
                <w:szCs w:val="15"/>
              </w:rPr>
              <w:t>辅助检查：</w:t>
            </w:r>
          </w:p>
          <w:p>
            <w:pPr>
              <w:pStyle w:val="58"/>
              <w:widowControl w:val="0"/>
              <w:ind w:firstLine="900" w:firstLineChars="600"/>
              <w:rPr>
                <w:rFonts w:ascii="Times New Roman"/>
                <w:sz w:val="15"/>
                <w:szCs w:val="15"/>
              </w:rPr>
            </w:pPr>
            <w:r>
              <w:rPr>
                <w:rFonts w:ascii="Times New Roman"/>
                <w:sz w:val="15"/>
                <w:szCs w:val="15"/>
              </w:rPr>
              <w:t>①已有实验室检查：</w:t>
            </w:r>
          </w:p>
          <w:p>
            <w:pPr>
              <w:pStyle w:val="58"/>
              <w:widowControl w:val="0"/>
              <w:ind w:firstLine="900" w:firstLineChars="600"/>
              <w:rPr>
                <w:rFonts w:ascii="Times New Roman"/>
                <w:sz w:val="15"/>
                <w:szCs w:val="15"/>
              </w:rPr>
            </w:pPr>
            <w:r>
              <w:rPr>
                <w:rFonts w:ascii="Times New Roman"/>
                <w:sz w:val="15"/>
                <w:szCs w:val="15"/>
              </w:rPr>
              <w:t>②</w:t>
            </w:r>
            <w:r>
              <w:rPr>
                <w:rFonts w:hint="eastAsia" w:ascii="Times New Roman"/>
                <w:sz w:val="15"/>
                <w:szCs w:val="15"/>
                <w:lang w:val="en-US" w:eastAsia="zh-CN"/>
              </w:rPr>
              <w:t>结果描述</w:t>
            </w:r>
            <w:r>
              <w:rPr>
                <w:rFonts w:ascii="Times New Roman"/>
                <w:sz w:val="15"/>
                <w:szCs w:val="1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8237" w:type="dxa"/>
            <w:gridSpan w:val="4"/>
            <w:vAlign w:val="top"/>
          </w:tcPr>
          <w:p>
            <w:pPr>
              <w:pStyle w:val="58"/>
              <w:widowControl w:val="0"/>
              <w:ind w:firstLine="0" w:firstLineChars="0"/>
              <w:rPr>
                <w:rFonts w:ascii="Times New Roman"/>
                <w:sz w:val="15"/>
                <w:szCs w:val="15"/>
              </w:rPr>
            </w:pPr>
            <w:r>
              <w:rPr>
                <w:rFonts w:hint="eastAsia" w:ascii="Times New Roman"/>
                <w:b/>
                <w:bCs/>
                <w:sz w:val="15"/>
                <w:szCs w:val="15"/>
              </w:rPr>
              <w:t>四</w:t>
            </w:r>
            <w:r>
              <w:rPr>
                <w:rFonts w:ascii="Times New Roman"/>
                <w:b/>
                <w:bCs/>
                <w:sz w:val="15"/>
                <w:szCs w:val="15"/>
              </w:rPr>
              <w:t>、评估结果及建议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top"/>
          </w:tcPr>
          <w:p>
            <w:pPr>
              <w:pStyle w:val="58"/>
              <w:widowControl w:val="0"/>
              <w:ind w:firstLine="0" w:firstLineChars="0"/>
              <w:rPr>
                <w:rFonts w:ascii="Times New Roman"/>
                <w:sz w:val="15"/>
                <w:szCs w:val="15"/>
              </w:rPr>
            </w:pPr>
            <w:r>
              <w:rPr>
                <w:rFonts w:ascii="Times New Roman"/>
                <w:sz w:val="15"/>
                <w:szCs w:val="15"/>
              </w:rPr>
              <w:t>临床诊断：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top"/>
          </w:tcPr>
          <w:p>
            <w:pPr>
              <w:pStyle w:val="58"/>
              <w:widowControl w:val="0"/>
              <w:ind w:firstLine="0" w:firstLineChars="0"/>
              <w:rPr>
                <w:rFonts w:ascii="Times New Roman"/>
                <w:sz w:val="15"/>
                <w:szCs w:val="15"/>
              </w:rPr>
            </w:pPr>
            <w:r>
              <w:rPr>
                <w:rFonts w:ascii="Times New Roman"/>
                <w:sz w:val="15"/>
                <w:szCs w:val="15"/>
              </w:rPr>
              <w:t>评估建议：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top"/>
          </w:tcPr>
          <w:p>
            <w:pPr>
              <w:pStyle w:val="58"/>
              <w:widowControl w:val="0"/>
              <w:ind w:firstLine="0" w:firstLineChars="0"/>
              <w:rPr>
                <w:rFonts w:ascii="Times New Roman"/>
                <w:sz w:val="15"/>
                <w:szCs w:val="15"/>
              </w:rPr>
            </w:pPr>
            <w:r>
              <w:rPr>
                <w:rFonts w:ascii="Times New Roman"/>
                <w:sz w:val="15"/>
                <w:szCs w:val="15"/>
              </w:rPr>
              <w:t>禁忌疫苗：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237" w:type="dxa"/>
            <w:gridSpan w:val="4"/>
            <w:vAlign w:val="top"/>
          </w:tcPr>
          <w:p>
            <w:pPr>
              <w:pStyle w:val="58"/>
              <w:widowControl w:val="0"/>
              <w:ind w:firstLine="0" w:firstLineChars="0"/>
              <w:rPr>
                <w:rFonts w:ascii="Times New Roman"/>
                <w:sz w:val="15"/>
                <w:szCs w:val="15"/>
              </w:rPr>
            </w:pPr>
            <w:r>
              <w:rPr>
                <w:rFonts w:ascii="Times New Roman"/>
                <w:sz w:val="15"/>
                <w:szCs w:val="15"/>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810" w:type="dxa"/>
            <w:vAlign w:val="top"/>
          </w:tcPr>
          <w:p>
            <w:pPr>
              <w:spacing w:before="74" w:line="209" w:lineRule="auto"/>
              <w:ind w:left="690"/>
              <w:jc w:val="center"/>
              <w:rPr>
                <w:rFonts w:ascii="Times New Roman" w:hAnsi="Times New Roman" w:eastAsia="仿宋" w:cs="Times New Roman"/>
                <w:spacing w:val="13"/>
                <w:sz w:val="31"/>
                <w:szCs w:val="31"/>
              </w:rPr>
            </w:pPr>
          </w:p>
        </w:tc>
        <w:tc>
          <w:tcPr>
            <w:tcW w:w="1912" w:type="dxa"/>
            <w:vAlign w:val="top"/>
          </w:tcPr>
          <w:p>
            <w:pPr>
              <w:pStyle w:val="58"/>
              <w:widowControl w:val="0"/>
              <w:ind w:firstLine="422"/>
              <w:jc w:val="center"/>
              <w:rPr>
                <w:rFonts w:ascii="Times New Roman"/>
                <w:b/>
                <w:bCs/>
                <w:szCs w:val="21"/>
              </w:rPr>
            </w:pPr>
          </w:p>
        </w:tc>
        <w:tc>
          <w:tcPr>
            <w:tcW w:w="1288" w:type="dxa"/>
            <w:vAlign w:val="top"/>
          </w:tcPr>
          <w:p>
            <w:pPr>
              <w:pStyle w:val="58"/>
              <w:widowControl w:val="0"/>
              <w:ind w:firstLine="422"/>
              <w:jc w:val="center"/>
              <w:rPr>
                <w:rFonts w:ascii="Times New Roman"/>
                <w:b/>
                <w:bCs/>
                <w:szCs w:val="21"/>
              </w:rPr>
            </w:pPr>
          </w:p>
        </w:tc>
        <w:tc>
          <w:tcPr>
            <w:tcW w:w="2227" w:type="dxa"/>
            <w:vAlign w:val="top"/>
          </w:tcPr>
          <w:p>
            <w:pPr>
              <w:pStyle w:val="58"/>
              <w:widowControl w:val="0"/>
              <w:ind w:firstLine="0" w:firstLineChars="0"/>
              <w:rPr>
                <w:rFonts w:ascii="Times New Roman"/>
                <w:sz w:val="15"/>
                <w:szCs w:val="15"/>
              </w:rPr>
            </w:pPr>
            <w:r>
              <w:rPr>
                <w:rFonts w:ascii="Times New Roman"/>
                <w:sz w:val="15"/>
                <w:szCs w:val="15"/>
              </w:rPr>
              <w:t>医院</w:t>
            </w:r>
            <w:r>
              <w:rPr>
                <w:rFonts w:hint="eastAsia" w:ascii="Times New Roman"/>
                <w:sz w:val="15"/>
                <w:szCs w:val="15"/>
              </w:rPr>
              <w:t>（</w:t>
            </w:r>
            <w:r>
              <w:rPr>
                <w:rFonts w:ascii="Times New Roman"/>
                <w:sz w:val="15"/>
                <w:szCs w:val="15"/>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810" w:type="dxa"/>
            <w:vAlign w:val="top"/>
          </w:tcPr>
          <w:p>
            <w:pPr>
              <w:spacing w:before="74" w:line="209" w:lineRule="auto"/>
              <w:ind w:left="690"/>
              <w:jc w:val="center"/>
              <w:rPr>
                <w:rFonts w:ascii="Times New Roman" w:hAnsi="Times New Roman" w:eastAsia="仿宋" w:cs="Times New Roman"/>
                <w:spacing w:val="13"/>
                <w:sz w:val="31"/>
                <w:szCs w:val="31"/>
              </w:rPr>
            </w:pPr>
          </w:p>
        </w:tc>
        <w:tc>
          <w:tcPr>
            <w:tcW w:w="1912" w:type="dxa"/>
            <w:vAlign w:val="top"/>
          </w:tcPr>
          <w:p>
            <w:pPr>
              <w:pStyle w:val="58"/>
              <w:widowControl w:val="0"/>
              <w:ind w:firstLine="422"/>
              <w:jc w:val="center"/>
              <w:rPr>
                <w:rFonts w:ascii="Times New Roman"/>
                <w:b/>
                <w:bCs/>
                <w:szCs w:val="21"/>
              </w:rPr>
            </w:pPr>
          </w:p>
        </w:tc>
        <w:tc>
          <w:tcPr>
            <w:tcW w:w="1288" w:type="dxa"/>
            <w:vAlign w:val="top"/>
          </w:tcPr>
          <w:p>
            <w:pPr>
              <w:pStyle w:val="58"/>
              <w:widowControl w:val="0"/>
              <w:ind w:firstLine="422"/>
              <w:jc w:val="center"/>
              <w:rPr>
                <w:rFonts w:ascii="Times New Roman"/>
                <w:b/>
                <w:bCs/>
                <w:szCs w:val="21"/>
              </w:rPr>
            </w:pPr>
          </w:p>
        </w:tc>
        <w:tc>
          <w:tcPr>
            <w:tcW w:w="2227" w:type="dxa"/>
            <w:vAlign w:val="top"/>
          </w:tcPr>
          <w:p>
            <w:pPr>
              <w:pStyle w:val="58"/>
              <w:widowControl w:val="0"/>
              <w:ind w:firstLine="0" w:firstLineChars="0"/>
              <w:rPr>
                <w:rFonts w:ascii="Times New Roman"/>
                <w:sz w:val="15"/>
                <w:szCs w:val="15"/>
              </w:rPr>
            </w:pPr>
            <w:r>
              <w:rPr>
                <w:rFonts w:ascii="Times New Roman"/>
                <w:sz w:val="15"/>
                <w:szCs w:val="15"/>
              </w:rPr>
              <w:t>医生签章：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810" w:type="dxa"/>
            <w:vAlign w:val="top"/>
          </w:tcPr>
          <w:p>
            <w:pPr>
              <w:spacing w:before="74" w:line="209" w:lineRule="auto"/>
              <w:ind w:left="690"/>
              <w:jc w:val="center"/>
              <w:rPr>
                <w:rFonts w:ascii="Times New Roman" w:hAnsi="Times New Roman" w:eastAsia="仿宋" w:cs="Times New Roman"/>
                <w:spacing w:val="13"/>
                <w:sz w:val="31"/>
                <w:szCs w:val="31"/>
              </w:rPr>
            </w:pPr>
          </w:p>
        </w:tc>
        <w:tc>
          <w:tcPr>
            <w:tcW w:w="1912" w:type="dxa"/>
            <w:vAlign w:val="top"/>
          </w:tcPr>
          <w:p>
            <w:pPr>
              <w:pStyle w:val="58"/>
              <w:widowControl w:val="0"/>
              <w:ind w:firstLine="422"/>
              <w:jc w:val="center"/>
              <w:rPr>
                <w:rFonts w:ascii="Times New Roman"/>
                <w:b/>
                <w:bCs/>
                <w:szCs w:val="21"/>
              </w:rPr>
            </w:pPr>
          </w:p>
        </w:tc>
        <w:tc>
          <w:tcPr>
            <w:tcW w:w="1288" w:type="dxa"/>
            <w:vAlign w:val="top"/>
          </w:tcPr>
          <w:p>
            <w:pPr>
              <w:pStyle w:val="58"/>
              <w:widowControl w:val="0"/>
              <w:ind w:firstLine="422"/>
              <w:jc w:val="center"/>
              <w:rPr>
                <w:rFonts w:ascii="Times New Roman"/>
                <w:b/>
                <w:bCs/>
                <w:szCs w:val="21"/>
              </w:rPr>
            </w:pPr>
          </w:p>
        </w:tc>
        <w:tc>
          <w:tcPr>
            <w:tcW w:w="2227" w:type="dxa"/>
            <w:vAlign w:val="top"/>
          </w:tcPr>
          <w:p>
            <w:pPr>
              <w:pStyle w:val="58"/>
              <w:widowControl w:val="0"/>
              <w:ind w:firstLine="0" w:firstLineChars="0"/>
              <w:rPr>
                <w:rFonts w:ascii="Times New Roman"/>
                <w:sz w:val="15"/>
                <w:szCs w:val="15"/>
              </w:rPr>
            </w:pPr>
            <w:r>
              <w:rPr>
                <w:rFonts w:ascii="Times New Roman"/>
                <w:sz w:val="15"/>
                <w:szCs w:val="15"/>
              </w:rPr>
              <w:t>评估日期：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810" w:type="dxa"/>
            <w:vAlign w:val="top"/>
          </w:tcPr>
          <w:p>
            <w:pPr>
              <w:spacing w:before="74" w:line="209" w:lineRule="auto"/>
              <w:ind w:left="690"/>
              <w:jc w:val="center"/>
              <w:rPr>
                <w:rFonts w:ascii="Times New Roman" w:hAnsi="Times New Roman" w:eastAsia="仿宋" w:cs="Times New Roman"/>
                <w:spacing w:val="13"/>
                <w:sz w:val="31"/>
                <w:szCs w:val="31"/>
              </w:rPr>
            </w:pPr>
          </w:p>
        </w:tc>
        <w:tc>
          <w:tcPr>
            <w:tcW w:w="1912" w:type="dxa"/>
            <w:vAlign w:val="top"/>
          </w:tcPr>
          <w:p>
            <w:pPr>
              <w:pStyle w:val="58"/>
              <w:widowControl w:val="0"/>
              <w:ind w:firstLine="422"/>
              <w:jc w:val="center"/>
              <w:rPr>
                <w:rFonts w:ascii="Times New Roman"/>
                <w:b/>
                <w:bCs/>
                <w:szCs w:val="21"/>
              </w:rPr>
            </w:pPr>
          </w:p>
        </w:tc>
        <w:tc>
          <w:tcPr>
            <w:tcW w:w="1288" w:type="dxa"/>
            <w:vAlign w:val="top"/>
          </w:tcPr>
          <w:p>
            <w:pPr>
              <w:pStyle w:val="58"/>
              <w:widowControl w:val="0"/>
              <w:ind w:firstLine="422"/>
              <w:jc w:val="center"/>
              <w:rPr>
                <w:rFonts w:ascii="Times New Roman"/>
                <w:b/>
                <w:bCs/>
                <w:szCs w:val="21"/>
              </w:rPr>
            </w:pPr>
          </w:p>
        </w:tc>
        <w:tc>
          <w:tcPr>
            <w:tcW w:w="2227" w:type="dxa"/>
            <w:vAlign w:val="top"/>
          </w:tcPr>
          <w:p>
            <w:pPr>
              <w:pStyle w:val="58"/>
              <w:widowControl w:val="0"/>
              <w:ind w:firstLine="0" w:firstLineChars="0"/>
              <w:rPr>
                <w:rFonts w:ascii="Times New Roman"/>
                <w:sz w:val="15"/>
                <w:szCs w:val="15"/>
              </w:rPr>
            </w:pPr>
            <w:r>
              <w:rPr>
                <w:rFonts w:ascii="Times New Roman"/>
                <w:sz w:val="15"/>
                <w:szCs w:val="15"/>
              </w:rPr>
              <w:t>打印日期：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trPr>
        <w:tc>
          <w:tcPr>
            <w:tcW w:w="8237" w:type="dxa"/>
            <w:gridSpan w:val="4"/>
          </w:tcPr>
          <w:p>
            <w:pPr>
              <w:pStyle w:val="58"/>
              <w:widowControl w:val="0"/>
              <w:ind w:firstLine="0" w:firstLineChars="0"/>
              <w:rPr>
                <w:rFonts w:ascii="Times New Roman"/>
                <w:sz w:val="15"/>
                <w:szCs w:val="15"/>
              </w:rPr>
            </w:pPr>
            <w:r>
              <w:rPr>
                <w:rFonts w:ascii="Times New Roman"/>
                <w:sz w:val="13"/>
                <w:szCs w:val="13"/>
              </w:rPr>
              <w:t>注意事项：尽快将此评估</w:t>
            </w:r>
            <w:r>
              <w:rPr>
                <w:rFonts w:hint="eastAsia" w:ascii="Times New Roman"/>
                <w:sz w:val="13"/>
                <w:szCs w:val="13"/>
              </w:rPr>
              <w:t>报告</w:t>
            </w:r>
            <w:r>
              <w:rPr>
                <w:rFonts w:ascii="Times New Roman"/>
                <w:sz w:val="13"/>
                <w:szCs w:val="13"/>
              </w:rPr>
              <w:t>单反馈至预防接种单位，最迟不超</w:t>
            </w:r>
            <w:r>
              <w:rPr>
                <w:rFonts w:hint="eastAsia" w:ascii="宋体" w:hAnsi="宋体" w:eastAsia="宋体" w:cs="宋体"/>
                <w:sz w:val="13"/>
                <w:szCs w:val="13"/>
              </w:rPr>
              <w:t>过1</w:t>
            </w:r>
            <w:r>
              <w:rPr>
                <w:rFonts w:ascii="Times New Roman"/>
                <w:sz w:val="13"/>
                <w:szCs w:val="13"/>
              </w:rPr>
              <w:t>个月。</w:t>
            </w:r>
          </w:p>
        </w:tc>
      </w:tr>
    </w:tbl>
    <w:p>
      <w:pPr>
        <w:pStyle w:val="58"/>
        <w:rPr>
          <w:rFonts w:hint="eastAsia"/>
        </w:rPr>
      </w:pPr>
    </w:p>
    <w:p>
      <w:pPr>
        <w:pStyle w:val="58"/>
        <w:sectPr>
          <w:pgSz w:w="11906" w:h="16838"/>
          <w:pgMar w:top="1417" w:right="1134" w:bottom="1134" w:left="1418" w:header="1417" w:footer="1134" w:gutter="0"/>
          <w:pgNumType w:fmt="decimal"/>
          <w:cols w:space="425" w:num="1"/>
          <w:docGrid w:type="lines" w:linePitch="312" w:charSpace="0"/>
        </w:sectPr>
      </w:pPr>
    </w:p>
    <w:p>
      <w:pPr>
        <w:pStyle w:val="12"/>
        <w:adjustRightInd w:val="0"/>
        <w:snapToGrid w:val="0"/>
        <w:spacing w:before="567"/>
        <w:ind w:firstLine="0"/>
        <w:jc w:val="center"/>
        <w:outlineLvl w:val="0"/>
        <w:rPr>
          <w:rFonts w:ascii="黑体" w:hAnsi="黑体" w:eastAsia="黑体" w:cs="黑体"/>
          <w:szCs w:val="21"/>
        </w:rPr>
      </w:pPr>
      <w:bookmarkStart w:id="258" w:name="_Toc175"/>
      <w:bookmarkStart w:id="259" w:name="_Toc14762"/>
      <w:bookmarkStart w:id="260" w:name="_Toc24412"/>
      <w:r>
        <w:rPr>
          <w:rFonts w:hint="eastAsia" w:ascii="黑体" w:hAnsi="黑体" w:eastAsia="黑体" w:cs="黑体"/>
          <w:szCs w:val="21"/>
        </w:rPr>
        <w:t>附  录  E</w:t>
      </w:r>
      <w:bookmarkEnd w:id="258"/>
    </w:p>
    <w:p>
      <w:pPr>
        <w:pStyle w:val="13"/>
        <w:jc w:val="center"/>
        <w:outlineLvl w:val="0"/>
        <w:rPr>
          <w:rFonts w:hint="eastAsia" w:ascii="黑体" w:hAnsi="黑体" w:eastAsia="黑体" w:cs="黑体"/>
          <w:sz w:val="21"/>
          <w:szCs w:val="21"/>
        </w:rPr>
      </w:pPr>
      <w:bookmarkStart w:id="261" w:name="_Toc12384"/>
      <w:bookmarkStart w:id="262" w:name="_Toc18810"/>
      <w:bookmarkStart w:id="263" w:name="_Toc9049"/>
      <w:r>
        <w:rPr>
          <w:rFonts w:hint="eastAsia" w:ascii="黑体" w:hAnsi="黑体" w:eastAsia="黑体" w:cs="黑体"/>
          <w:sz w:val="21"/>
          <w:szCs w:val="21"/>
        </w:rPr>
        <w:t>（规范性）</w:t>
      </w:r>
      <w:bookmarkEnd w:id="261"/>
      <w:bookmarkEnd w:id="262"/>
      <w:bookmarkEnd w:id="263"/>
      <w:bookmarkStart w:id="264" w:name="_Toc9739"/>
      <w:bookmarkStart w:id="265" w:name="_Toc13825"/>
      <w:bookmarkStart w:id="266" w:name="_Toc17953"/>
    </w:p>
    <w:p>
      <w:pPr>
        <w:pStyle w:val="13"/>
        <w:keepNext w:val="0"/>
        <w:keepLines w:val="0"/>
        <w:pageBreakBefore w:val="0"/>
        <w:widowControl w:val="0"/>
        <w:kinsoku/>
        <w:wordWrap/>
        <w:overflowPunct/>
        <w:topLinePunct w:val="0"/>
        <w:autoSpaceDE/>
        <w:autoSpaceDN/>
        <w:bidi w:val="0"/>
        <w:adjustRightInd/>
        <w:snapToGrid w:val="0"/>
        <w:spacing w:after="283"/>
        <w:jc w:val="center"/>
        <w:textAlignment w:val="auto"/>
        <w:outlineLvl w:val="0"/>
        <w:rPr>
          <w:rFonts w:ascii="黑体" w:hAnsi="黑体" w:eastAsia="黑体" w:cs="Times New Roman"/>
          <w:sz w:val="21"/>
          <w:szCs w:val="21"/>
          <w:lang w:val="en-US" w:eastAsia="zh-CN" w:bidi="ar-SA"/>
        </w:rPr>
      </w:pPr>
      <w:r>
        <w:rPr>
          <w:rFonts w:ascii="黑体" w:hAnsi="黑体" w:eastAsia="黑体" w:cs="Times New Roman"/>
          <w:sz w:val="21"/>
          <w:szCs w:val="21"/>
          <w:lang w:val="en-US" w:eastAsia="zh-CN" w:bidi="ar-SA"/>
        </w:rPr>
        <w:t>儿童预防接种</w:t>
      </w:r>
      <w:r>
        <w:rPr>
          <w:rFonts w:hint="eastAsia" w:ascii="黑体" w:hAnsi="黑体" w:eastAsia="黑体" w:cs="Times New Roman"/>
          <w:sz w:val="21"/>
          <w:szCs w:val="21"/>
          <w:lang w:val="en-US" w:eastAsia="zh-CN" w:bidi="ar-SA"/>
        </w:rPr>
        <w:t>转诊评估服务流程</w:t>
      </w:r>
      <w:bookmarkEnd w:id="264"/>
      <w:bookmarkEnd w:id="265"/>
      <w:bookmarkEnd w:id="266"/>
    </w:p>
    <w:p>
      <w:pPr>
        <w:pStyle w:val="80"/>
        <w:numPr>
          <w:ilvl w:val="1"/>
          <w:numId w:val="0"/>
        </w:numPr>
        <w:spacing w:before="156" w:after="156"/>
        <w:jc w:val="both"/>
        <w:rPr>
          <w:rFonts w:hint="default" w:hAnsi="Times New Roman" w:cs="Times New Roman"/>
          <w:lang w:val="en-US" w:eastAsia="zh-CN"/>
        </w:rPr>
      </w:pPr>
      <w:r>
        <w:rPr>
          <w:rFonts w:hint="eastAsia" w:hAnsi="Times New Roman" w:cs="Times New Roman"/>
          <w:lang w:val="en-US" w:eastAsia="zh-CN"/>
        </w:rPr>
        <w:t>E</w:t>
      </w:r>
      <w:r>
        <w:rPr>
          <w:rFonts w:hint="eastAsia" w:hAnsi="Times New Roman" w:cs="Times New Roman"/>
        </w:rPr>
        <w:t>.1　</w:t>
      </w:r>
      <w:r>
        <w:rPr>
          <w:rFonts w:hint="eastAsia" w:hAnsi="Times New Roman" w:cs="Times New Roman"/>
          <w:lang w:val="en-US" w:eastAsia="zh-CN"/>
        </w:rPr>
        <w:t>儿童预防接种转诊评估服务流程</w:t>
      </w:r>
    </w:p>
    <w:bookmarkEnd w:id="259"/>
    <w:bookmarkEnd w:id="260"/>
    <w:p>
      <w:pPr>
        <w:pStyle w:val="74"/>
        <w:ind w:firstLine="420"/>
      </w:pPr>
      <w:r>
        <w:rPr>
          <w:rFonts w:hint="eastAsia"/>
        </w:rPr>
        <w:t>儿童预防接种转诊评估服务流程</w:t>
      </w:r>
      <w:r>
        <w:rPr>
          <w:rFonts w:hint="eastAsia"/>
          <w:lang w:val="en-US" w:eastAsia="zh-CN"/>
        </w:rPr>
        <w:t>图</w:t>
      </w:r>
      <w:r>
        <w:rPr>
          <w:rFonts w:hint="eastAsia"/>
        </w:rPr>
        <w:t>见图E.1。</w:t>
      </w:r>
    </w:p>
    <w:p>
      <w:pPr>
        <w:pStyle w:val="58"/>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lang w:val="en-US" w:eastAsia="zh-CN"/>
        </w:rPr>
      </w:pPr>
      <w:r>
        <w:rPr>
          <w:rFonts w:hint="eastAsia" w:ascii="黑体" w:hAnsi="黑体" w:eastAsia="黑体" w:cs="黑体"/>
        </w:rPr>
        <w:drawing>
          <wp:anchor distT="0" distB="0" distL="114300" distR="114300" simplePos="0" relativeHeight="251669504" behindDoc="0" locked="0" layoutInCell="1" allowOverlap="1">
            <wp:simplePos x="0" y="0"/>
            <wp:positionH relativeFrom="column">
              <wp:posOffset>1112520</wp:posOffset>
            </wp:positionH>
            <wp:positionV relativeFrom="paragraph">
              <wp:posOffset>61595</wp:posOffset>
            </wp:positionV>
            <wp:extent cx="3981450" cy="5621655"/>
            <wp:effectExtent l="0" t="0" r="0" b="0"/>
            <wp:wrapTopAndBottom/>
            <wp:docPr id="1" name="图片 1" descr="专家共识流程图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专家共识流程图 (1)"/>
                    <pic:cNvPicPr>
                      <a:picLocks noChangeAspect="true"/>
                    </pic:cNvPicPr>
                  </pic:nvPicPr>
                  <pic:blipFill>
                    <a:blip r:embed="rId32"/>
                    <a:stretch>
                      <a:fillRect/>
                    </a:stretch>
                  </pic:blipFill>
                  <pic:spPr>
                    <a:xfrm>
                      <a:off x="0" y="0"/>
                      <a:ext cx="3981450" cy="5621655"/>
                    </a:xfrm>
                    <a:prstGeom prst="rect">
                      <a:avLst/>
                    </a:prstGeom>
                  </pic:spPr>
                </pic:pic>
              </a:graphicData>
            </a:graphic>
          </wp:anchor>
        </w:drawing>
      </w:r>
      <w:r>
        <w:rPr>
          <w:rFonts w:hint="eastAsia" w:ascii="黑体" w:hAnsi="黑体" w:eastAsia="黑体" w:cs="黑体"/>
          <w:lang w:val="en-US" w:eastAsia="zh-CN"/>
        </w:rPr>
        <w:t xml:space="preserve">图E.1  </w:t>
      </w:r>
      <w:r>
        <w:rPr>
          <w:rFonts w:hint="eastAsia" w:ascii="黑体" w:hAnsi="黑体" w:eastAsia="黑体" w:cs="黑体"/>
        </w:rPr>
        <w:t>儿童预防接种</w:t>
      </w:r>
      <w:r>
        <w:rPr>
          <w:rFonts w:hint="eastAsia" w:ascii="黑体" w:hAnsi="黑体" w:eastAsia="黑体" w:cs="黑体"/>
          <w:lang w:val="en-US" w:eastAsia="zh-CN"/>
        </w:rPr>
        <w:t>转诊评估服务流程</w:t>
      </w:r>
    </w:p>
    <w:p>
      <w:pPr>
        <w:pStyle w:val="58"/>
      </w:pPr>
    </w:p>
    <w:p>
      <w:pPr>
        <w:pStyle w:val="58"/>
        <w:sectPr>
          <w:pgSz w:w="11906" w:h="16838"/>
          <w:pgMar w:top="1417" w:right="1134" w:bottom="1134" w:left="1418" w:header="1417" w:footer="1134" w:gutter="0"/>
          <w:pgNumType w:fmt="decimal"/>
          <w:cols w:space="425" w:num="1"/>
          <w:docGrid w:type="lines" w:linePitch="312" w:charSpace="0"/>
        </w:sectPr>
      </w:pPr>
    </w:p>
    <w:p>
      <w:pPr>
        <w:pStyle w:val="12"/>
        <w:keepNext w:val="0"/>
        <w:keepLines w:val="0"/>
        <w:pageBreakBefore w:val="0"/>
        <w:widowControl w:val="0"/>
        <w:kinsoku/>
        <w:wordWrap/>
        <w:overflowPunct/>
        <w:topLinePunct w:val="0"/>
        <w:autoSpaceDE/>
        <w:autoSpaceDN/>
        <w:bidi w:val="0"/>
        <w:adjustRightInd w:val="0"/>
        <w:snapToGrid w:val="0"/>
        <w:spacing w:before="562"/>
        <w:ind w:firstLine="0"/>
        <w:jc w:val="center"/>
        <w:textAlignment w:val="auto"/>
        <w:outlineLvl w:val="0"/>
        <w:rPr>
          <w:rFonts w:ascii="黑体" w:hAnsi="黑体" w:eastAsia="黑体" w:cs="黑体"/>
          <w:szCs w:val="21"/>
        </w:rPr>
      </w:pPr>
      <w:bookmarkStart w:id="267" w:name="_Toc26825"/>
      <w:r>
        <w:rPr>
          <w:rFonts w:hint="eastAsia" w:ascii="黑体" w:hAnsi="黑体" w:eastAsia="黑体" w:cs="黑体"/>
          <w:szCs w:val="21"/>
        </w:rPr>
        <w:t>附  录  F</w:t>
      </w:r>
      <w:bookmarkEnd w:id="267"/>
    </w:p>
    <w:p>
      <w:pPr>
        <w:pStyle w:val="13"/>
        <w:jc w:val="center"/>
        <w:outlineLvl w:val="0"/>
        <w:rPr>
          <w:rFonts w:ascii="黑体" w:hAnsi="黑体" w:eastAsia="黑体" w:cs="黑体"/>
          <w:sz w:val="21"/>
          <w:szCs w:val="21"/>
        </w:rPr>
      </w:pPr>
      <w:bookmarkStart w:id="268" w:name="_Toc27272"/>
      <w:bookmarkStart w:id="269" w:name="_Toc7462"/>
      <w:bookmarkStart w:id="270" w:name="_Toc12590"/>
      <w:r>
        <w:rPr>
          <w:rFonts w:hint="eastAsia" w:ascii="黑体" w:hAnsi="黑体" w:eastAsia="黑体" w:cs="黑体"/>
          <w:sz w:val="21"/>
          <w:szCs w:val="21"/>
        </w:rPr>
        <w:t>（规范性）</w:t>
      </w:r>
      <w:bookmarkEnd w:id="268"/>
      <w:bookmarkEnd w:id="269"/>
      <w:bookmarkEnd w:id="270"/>
    </w:p>
    <w:p>
      <w:pPr>
        <w:pStyle w:val="58"/>
        <w:keepNext w:val="0"/>
        <w:keepLines w:val="0"/>
        <w:pageBreakBefore w:val="0"/>
        <w:widowControl/>
        <w:kinsoku/>
        <w:wordWrap/>
        <w:overflowPunct/>
        <w:topLinePunct w:val="0"/>
        <w:autoSpaceDE w:val="0"/>
        <w:autoSpaceDN w:val="0"/>
        <w:bidi w:val="0"/>
        <w:adjustRightInd/>
        <w:snapToGrid/>
        <w:spacing w:after="283"/>
        <w:ind w:firstLine="3150" w:firstLineChars="1500"/>
        <w:textAlignment w:val="auto"/>
        <w:outlineLvl w:val="0"/>
        <w:rPr>
          <w:rFonts w:ascii="黑体" w:hAnsi="黑体" w:eastAsia="黑体"/>
          <w:szCs w:val="21"/>
        </w:rPr>
      </w:pPr>
      <w:bookmarkStart w:id="271" w:name="_Toc5784"/>
      <w:bookmarkStart w:id="272" w:name="_Toc15257"/>
      <w:bookmarkStart w:id="273" w:name="_Toc15986"/>
      <w:bookmarkStart w:id="274" w:name="_Toc23735"/>
      <w:bookmarkStart w:id="275" w:name="_Toc25209"/>
      <w:bookmarkStart w:id="276" w:name="_Toc7589"/>
      <w:bookmarkStart w:id="277" w:name="_Toc9840"/>
      <w:bookmarkStart w:id="278" w:name="_Toc2693"/>
      <w:bookmarkStart w:id="279" w:name="_Toc12796"/>
      <w:bookmarkStart w:id="280" w:name="_Toc31024"/>
      <w:bookmarkStart w:id="281" w:name="_Toc29686"/>
      <w:r>
        <w:rPr>
          <w:rFonts w:ascii="黑体" w:hAnsi="黑体" w:eastAsia="黑体"/>
          <w:szCs w:val="21"/>
        </w:rPr>
        <w:t>疑似预防接种异常反应个案报告卡</w:t>
      </w:r>
      <w:bookmarkEnd w:id="271"/>
      <w:bookmarkEnd w:id="272"/>
      <w:bookmarkEnd w:id="273"/>
      <w:bookmarkEnd w:id="274"/>
      <w:bookmarkEnd w:id="275"/>
      <w:bookmarkEnd w:id="276"/>
      <w:bookmarkEnd w:id="277"/>
      <w:bookmarkEnd w:id="278"/>
      <w:bookmarkEnd w:id="279"/>
      <w:bookmarkEnd w:id="280"/>
      <w:bookmarkEnd w:id="281"/>
    </w:p>
    <w:p>
      <w:pPr>
        <w:pStyle w:val="17"/>
        <w:adjustRightInd w:val="0"/>
        <w:snapToGrid w:val="0"/>
        <w:spacing w:line="240" w:lineRule="auto"/>
      </w:pPr>
      <w:r>
        <w:t>疑似预防接种异常反应个案报告卡</w:t>
      </w:r>
      <w:r>
        <w:rPr>
          <w:rFonts w:hint="eastAsia"/>
        </w:rPr>
        <w:t>见表F.1。</w:t>
      </w:r>
    </w:p>
    <w:p>
      <w:pPr>
        <w:pStyle w:val="67"/>
        <w:keepNext w:val="0"/>
        <w:keepLines w:val="0"/>
        <w:pageBreakBefore w:val="0"/>
        <w:widowControl/>
        <w:numPr>
          <w:ilvl w:val="0"/>
          <w:numId w:val="0"/>
        </w:numPr>
        <w:kinsoku/>
        <w:wordWrap/>
        <w:overflowPunct/>
        <w:topLinePunct w:val="0"/>
        <w:autoSpaceDE/>
        <w:autoSpaceDN/>
        <w:bidi w:val="0"/>
        <w:adjustRightInd/>
        <w:snapToGrid/>
        <w:spacing w:after="157" w:afterLines="50"/>
        <w:textAlignment w:val="auto"/>
      </w:pPr>
      <w:r>
        <w:rPr>
          <w:rFonts w:hint="eastAsia"/>
        </w:rPr>
        <w:t xml:space="preserve">表F.1  </w:t>
      </w:r>
      <w:r>
        <w:t>疑似预防接种异常反应个案报告卡</w:t>
      </w:r>
    </w:p>
    <w:tbl>
      <w:tblPr>
        <w:tblStyle w:val="26"/>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81"/>
        <w:gridCol w:w="352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编码</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姓名*</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pStyle w:val="16"/>
              <w:spacing w:line="360" w:lineRule="exact"/>
              <w:ind w:left="5250"/>
              <w:jc w:val="right"/>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性别*</w:t>
            </w:r>
          </w:p>
        </w:tc>
        <w:tc>
          <w:tcPr>
            <w:tcW w:w="3523" w:type="dxa"/>
            <w:vAlign w:val="center"/>
          </w:tcPr>
          <w:p>
            <w:pPr>
              <w:spacing w:line="360" w:lineRule="exact"/>
              <w:rPr>
                <w:rFonts w:hint="default" w:ascii="宋体" w:hAnsi="宋体" w:eastAsia="宋体" w:cs="宋体"/>
                <w:snapToGrid w:val="0"/>
                <w:kern w:val="0"/>
                <w:sz w:val="15"/>
                <w:szCs w:val="15"/>
                <w:lang w:val="en-US" w:eastAsia="zh-CN"/>
              </w:rPr>
            </w:pPr>
            <w:r>
              <w:rPr>
                <w:rFonts w:hint="eastAsia" w:ascii="宋体" w:hAnsi="宋体" w:eastAsia="宋体" w:cs="宋体"/>
                <w:snapToGrid w:val="0"/>
                <w:kern w:val="0"/>
                <w:sz w:val="15"/>
                <w:szCs w:val="15"/>
              </w:rPr>
              <w:t xml:space="preserve">1男  </w:t>
            </w:r>
            <w:r>
              <w:rPr>
                <w:rFonts w:hint="eastAsia" w:ascii="宋体" w:hAnsi="宋体" w:eastAsia="宋体" w:cs="宋体"/>
                <w:snapToGrid w:val="0"/>
                <w:kern w:val="0"/>
                <w:sz w:val="15"/>
                <w:szCs w:val="15"/>
                <w:lang w:val="en-US" w:eastAsia="zh-CN"/>
              </w:rPr>
              <w:t>2女</w:t>
            </w:r>
          </w:p>
        </w:tc>
        <w:tc>
          <w:tcPr>
            <w:tcW w:w="2458" w:type="dxa"/>
            <w:vAlign w:val="center"/>
          </w:tcPr>
          <w:p>
            <w:pPr>
              <w:spacing w:line="360" w:lineRule="exact"/>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出生日期*</w:t>
            </w:r>
          </w:p>
        </w:tc>
        <w:tc>
          <w:tcPr>
            <w:tcW w:w="3523" w:type="dxa"/>
            <w:vAlign w:val="center"/>
          </w:tcPr>
          <w:p>
            <w:pPr>
              <w:pStyle w:val="18"/>
              <w:spacing w:line="360" w:lineRule="exact"/>
              <w:rPr>
                <w:rFonts w:hint="eastAsia" w:ascii="宋体" w:hAnsi="宋体" w:eastAsia="宋体" w:cs="宋体"/>
                <w:sz w:val="15"/>
                <w:szCs w:val="15"/>
                <w:u w:val="single"/>
              </w:rPr>
            </w:pP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年</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月</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日</w:t>
            </w:r>
          </w:p>
        </w:tc>
        <w:tc>
          <w:tcPr>
            <w:tcW w:w="2458" w:type="dxa"/>
            <w:vAlign w:val="center"/>
          </w:tcPr>
          <w:p>
            <w:pPr>
              <w:spacing w:line="360" w:lineRule="exact"/>
              <w:jc w:val="right"/>
              <w:rPr>
                <w:rFonts w:hint="eastAsia" w:ascii="宋体" w:hAnsi="宋体" w:eastAsia="宋体" w:cs="宋体"/>
                <w:snapToGrid w:val="0"/>
                <w:kern w:val="0"/>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职业</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现住址</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联系电话</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2814" w:type="dxa"/>
            <w:gridSpan w:val="2"/>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监护人</w:t>
            </w:r>
          </w:p>
        </w:tc>
        <w:tc>
          <w:tcPr>
            <w:tcW w:w="3523" w:type="dxa"/>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napToGrid w:val="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exact"/>
          <w:jc w:val="center"/>
        </w:trPr>
        <w:tc>
          <w:tcPr>
            <w:tcW w:w="8795" w:type="dxa"/>
            <w:gridSpan w:val="4"/>
            <w:vAlign w:val="center"/>
          </w:tcPr>
          <w:p>
            <w:pPr>
              <w:numPr>
                <w:ilvl w:val="0"/>
                <w:numId w:val="21"/>
              </w:numPr>
              <w:spacing w:line="360" w:lineRule="exact"/>
              <w:ind w:left="300" w:hanging="300" w:hangingChars="200"/>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可疑疫苗接种情况（按最可疑的疫苗顺序填写）</w:t>
            </w:r>
          </w:p>
          <w:tbl>
            <w:tblPr>
              <w:tblStyle w:val="26"/>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842"/>
              <w:gridCol w:w="1008"/>
              <w:gridCol w:w="587"/>
              <w:gridCol w:w="637"/>
              <w:gridCol w:w="676"/>
              <w:gridCol w:w="875"/>
              <w:gridCol w:w="631"/>
              <w:gridCol w:w="1444"/>
              <w:gridCol w:w="60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trPr>
              <w:tc>
                <w:tcPr>
                  <w:tcW w:w="360" w:type="dxa"/>
                  <w:vAlign w:val="center"/>
                </w:tcPr>
                <w:p>
                  <w:pPr>
                    <w:jc w:val="center"/>
                    <w:rPr>
                      <w:rFonts w:hint="eastAsia" w:ascii="宋体" w:hAnsi="宋体" w:eastAsia="宋体" w:cs="宋体"/>
                      <w:sz w:val="15"/>
                      <w:szCs w:val="15"/>
                    </w:rPr>
                  </w:pPr>
                </w:p>
              </w:tc>
              <w:tc>
                <w:tcPr>
                  <w:tcW w:w="842"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疫苗</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名称</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1008"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规格</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(剂/支或粒)</w:t>
                  </w:r>
                </w:p>
              </w:tc>
              <w:tc>
                <w:tcPr>
                  <w:tcW w:w="587"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生产</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企业</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637"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疫苗</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批号</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676"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日期</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875"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组织形式</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w:t>
                  </w:r>
                </w:p>
              </w:tc>
              <w:tc>
                <w:tcPr>
                  <w:tcW w:w="631"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接种剂次</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1444"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接种剂量</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(ml或粒)*</w:t>
                  </w:r>
                </w:p>
              </w:tc>
              <w:tc>
                <w:tcPr>
                  <w:tcW w:w="600"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途径</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c>
                <w:tcPr>
                  <w:tcW w:w="909" w:type="dxa"/>
                  <w:vAlign w:val="center"/>
                </w:tcPr>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接种</w:t>
                  </w:r>
                </w:p>
                <w:p>
                  <w:pPr>
                    <w:jc w:val="center"/>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部位</w:t>
                  </w:r>
                </w:p>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0" w:type="dxa"/>
                  <w:vAlign w:val="center"/>
                </w:tcPr>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1</w:t>
                  </w:r>
                </w:p>
              </w:tc>
              <w:tc>
                <w:tcPr>
                  <w:tcW w:w="842" w:type="dxa"/>
                  <w:vAlign w:val="center"/>
                </w:tcPr>
                <w:p>
                  <w:pPr>
                    <w:jc w:val="center"/>
                    <w:rPr>
                      <w:rFonts w:hint="eastAsia" w:ascii="宋体" w:hAnsi="宋体" w:eastAsia="宋体" w:cs="宋体"/>
                      <w:sz w:val="15"/>
                      <w:szCs w:val="15"/>
                    </w:rPr>
                  </w:pPr>
                </w:p>
              </w:tc>
              <w:tc>
                <w:tcPr>
                  <w:tcW w:w="1008" w:type="dxa"/>
                  <w:vAlign w:val="center"/>
                </w:tcPr>
                <w:p>
                  <w:pPr>
                    <w:jc w:val="center"/>
                    <w:rPr>
                      <w:rFonts w:hint="eastAsia" w:ascii="宋体" w:hAnsi="宋体" w:eastAsia="宋体" w:cs="宋体"/>
                      <w:sz w:val="15"/>
                      <w:szCs w:val="15"/>
                    </w:rPr>
                  </w:pPr>
                </w:p>
              </w:tc>
              <w:tc>
                <w:tcPr>
                  <w:tcW w:w="587" w:type="dxa"/>
                  <w:vAlign w:val="center"/>
                </w:tcPr>
                <w:p>
                  <w:pPr>
                    <w:jc w:val="center"/>
                    <w:rPr>
                      <w:rFonts w:hint="eastAsia" w:ascii="宋体" w:hAnsi="宋体" w:eastAsia="宋体" w:cs="宋体"/>
                      <w:sz w:val="15"/>
                      <w:szCs w:val="15"/>
                    </w:rPr>
                  </w:pPr>
                </w:p>
              </w:tc>
              <w:tc>
                <w:tcPr>
                  <w:tcW w:w="637" w:type="dxa"/>
                  <w:vAlign w:val="center"/>
                </w:tcPr>
                <w:p>
                  <w:pPr>
                    <w:jc w:val="center"/>
                    <w:rPr>
                      <w:rFonts w:hint="eastAsia" w:ascii="宋体" w:hAnsi="宋体" w:eastAsia="宋体" w:cs="宋体"/>
                      <w:sz w:val="15"/>
                      <w:szCs w:val="15"/>
                    </w:rPr>
                  </w:pPr>
                </w:p>
              </w:tc>
              <w:tc>
                <w:tcPr>
                  <w:tcW w:w="676" w:type="dxa"/>
                  <w:vAlign w:val="center"/>
                </w:tcPr>
                <w:p>
                  <w:pPr>
                    <w:jc w:val="center"/>
                    <w:rPr>
                      <w:rFonts w:hint="eastAsia" w:ascii="宋体" w:hAnsi="宋体" w:eastAsia="宋体" w:cs="宋体"/>
                      <w:sz w:val="15"/>
                      <w:szCs w:val="15"/>
                    </w:rPr>
                  </w:pPr>
                </w:p>
              </w:tc>
              <w:tc>
                <w:tcPr>
                  <w:tcW w:w="875" w:type="dxa"/>
                  <w:vAlign w:val="center"/>
                </w:tcPr>
                <w:p>
                  <w:pPr>
                    <w:jc w:val="center"/>
                    <w:rPr>
                      <w:rFonts w:hint="eastAsia" w:ascii="宋体" w:hAnsi="宋体" w:eastAsia="宋体" w:cs="宋体"/>
                      <w:sz w:val="15"/>
                      <w:szCs w:val="15"/>
                    </w:rPr>
                  </w:pPr>
                </w:p>
              </w:tc>
              <w:tc>
                <w:tcPr>
                  <w:tcW w:w="631" w:type="dxa"/>
                  <w:vAlign w:val="center"/>
                </w:tcPr>
                <w:p>
                  <w:pPr>
                    <w:jc w:val="center"/>
                    <w:rPr>
                      <w:rFonts w:hint="eastAsia" w:ascii="宋体" w:hAnsi="宋体" w:eastAsia="宋体" w:cs="宋体"/>
                      <w:sz w:val="15"/>
                      <w:szCs w:val="15"/>
                    </w:rPr>
                  </w:pPr>
                </w:p>
              </w:tc>
              <w:tc>
                <w:tcPr>
                  <w:tcW w:w="1444" w:type="dxa"/>
                  <w:vAlign w:val="center"/>
                </w:tcPr>
                <w:p>
                  <w:pPr>
                    <w:jc w:val="center"/>
                    <w:rPr>
                      <w:rFonts w:hint="eastAsia" w:ascii="宋体" w:hAnsi="宋体" w:eastAsia="宋体" w:cs="宋体"/>
                      <w:sz w:val="15"/>
                      <w:szCs w:val="15"/>
                    </w:rPr>
                  </w:pPr>
                </w:p>
              </w:tc>
              <w:tc>
                <w:tcPr>
                  <w:tcW w:w="600" w:type="dxa"/>
                  <w:vAlign w:val="center"/>
                </w:tcPr>
                <w:p>
                  <w:pPr>
                    <w:jc w:val="center"/>
                    <w:rPr>
                      <w:rFonts w:hint="eastAsia" w:ascii="宋体" w:hAnsi="宋体" w:eastAsia="宋体" w:cs="宋体"/>
                      <w:sz w:val="15"/>
                      <w:szCs w:val="15"/>
                    </w:rPr>
                  </w:pPr>
                </w:p>
              </w:tc>
              <w:tc>
                <w:tcPr>
                  <w:tcW w:w="909"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60" w:type="dxa"/>
                  <w:vAlign w:val="center"/>
                </w:tcPr>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2</w:t>
                  </w:r>
                </w:p>
              </w:tc>
              <w:tc>
                <w:tcPr>
                  <w:tcW w:w="842" w:type="dxa"/>
                  <w:vAlign w:val="center"/>
                </w:tcPr>
                <w:p>
                  <w:pPr>
                    <w:jc w:val="center"/>
                    <w:rPr>
                      <w:rFonts w:hint="eastAsia" w:ascii="宋体" w:hAnsi="宋体" w:eastAsia="宋体" w:cs="宋体"/>
                      <w:sz w:val="15"/>
                      <w:szCs w:val="15"/>
                    </w:rPr>
                  </w:pPr>
                </w:p>
              </w:tc>
              <w:tc>
                <w:tcPr>
                  <w:tcW w:w="1008" w:type="dxa"/>
                  <w:vAlign w:val="center"/>
                </w:tcPr>
                <w:p>
                  <w:pPr>
                    <w:jc w:val="center"/>
                    <w:rPr>
                      <w:rFonts w:hint="eastAsia" w:ascii="宋体" w:hAnsi="宋体" w:eastAsia="宋体" w:cs="宋体"/>
                      <w:sz w:val="15"/>
                      <w:szCs w:val="15"/>
                    </w:rPr>
                  </w:pPr>
                </w:p>
              </w:tc>
              <w:tc>
                <w:tcPr>
                  <w:tcW w:w="587" w:type="dxa"/>
                  <w:vAlign w:val="center"/>
                </w:tcPr>
                <w:p>
                  <w:pPr>
                    <w:jc w:val="center"/>
                    <w:rPr>
                      <w:rFonts w:hint="eastAsia" w:ascii="宋体" w:hAnsi="宋体" w:eastAsia="宋体" w:cs="宋体"/>
                      <w:sz w:val="15"/>
                      <w:szCs w:val="15"/>
                    </w:rPr>
                  </w:pPr>
                </w:p>
              </w:tc>
              <w:tc>
                <w:tcPr>
                  <w:tcW w:w="637" w:type="dxa"/>
                  <w:vAlign w:val="center"/>
                </w:tcPr>
                <w:p>
                  <w:pPr>
                    <w:jc w:val="center"/>
                    <w:rPr>
                      <w:rFonts w:hint="eastAsia" w:ascii="宋体" w:hAnsi="宋体" w:eastAsia="宋体" w:cs="宋体"/>
                      <w:sz w:val="15"/>
                      <w:szCs w:val="15"/>
                    </w:rPr>
                  </w:pPr>
                </w:p>
              </w:tc>
              <w:tc>
                <w:tcPr>
                  <w:tcW w:w="676" w:type="dxa"/>
                  <w:vAlign w:val="center"/>
                </w:tcPr>
                <w:p>
                  <w:pPr>
                    <w:jc w:val="center"/>
                    <w:rPr>
                      <w:rFonts w:hint="eastAsia" w:ascii="宋体" w:hAnsi="宋体" w:eastAsia="宋体" w:cs="宋体"/>
                      <w:sz w:val="15"/>
                      <w:szCs w:val="15"/>
                    </w:rPr>
                  </w:pPr>
                </w:p>
              </w:tc>
              <w:tc>
                <w:tcPr>
                  <w:tcW w:w="875" w:type="dxa"/>
                  <w:vAlign w:val="center"/>
                </w:tcPr>
                <w:p>
                  <w:pPr>
                    <w:jc w:val="center"/>
                    <w:rPr>
                      <w:rFonts w:hint="eastAsia" w:ascii="宋体" w:hAnsi="宋体" w:eastAsia="宋体" w:cs="宋体"/>
                      <w:sz w:val="15"/>
                      <w:szCs w:val="15"/>
                    </w:rPr>
                  </w:pPr>
                </w:p>
              </w:tc>
              <w:tc>
                <w:tcPr>
                  <w:tcW w:w="631" w:type="dxa"/>
                  <w:vAlign w:val="center"/>
                </w:tcPr>
                <w:p>
                  <w:pPr>
                    <w:jc w:val="center"/>
                    <w:rPr>
                      <w:rFonts w:hint="eastAsia" w:ascii="宋体" w:hAnsi="宋体" w:eastAsia="宋体" w:cs="宋体"/>
                      <w:sz w:val="15"/>
                      <w:szCs w:val="15"/>
                    </w:rPr>
                  </w:pPr>
                </w:p>
              </w:tc>
              <w:tc>
                <w:tcPr>
                  <w:tcW w:w="1444" w:type="dxa"/>
                  <w:vAlign w:val="center"/>
                </w:tcPr>
                <w:p>
                  <w:pPr>
                    <w:jc w:val="center"/>
                    <w:rPr>
                      <w:rFonts w:hint="eastAsia" w:ascii="宋体" w:hAnsi="宋体" w:eastAsia="宋体" w:cs="宋体"/>
                      <w:sz w:val="15"/>
                      <w:szCs w:val="15"/>
                    </w:rPr>
                  </w:pPr>
                </w:p>
              </w:tc>
              <w:tc>
                <w:tcPr>
                  <w:tcW w:w="600" w:type="dxa"/>
                  <w:vAlign w:val="center"/>
                </w:tcPr>
                <w:p>
                  <w:pPr>
                    <w:jc w:val="center"/>
                    <w:rPr>
                      <w:rFonts w:hint="eastAsia" w:ascii="宋体" w:hAnsi="宋体" w:eastAsia="宋体" w:cs="宋体"/>
                      <w:sz w:val="15"/>
                      <w:szCs w:val="15"/>
                    </w:rPr>
                  </w:pPr>
                </w:p>
              </w:tc>
              <w:tc>
                <w:tcPr>
                  <w:tcW w:w="909"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360" w:type="dxa"/>
                  <w:vAlign w:val="center"/>
                </w:tcPr>
                <w:p>
                  <w:pPr>
                    <w:jc w:val="center"/>
                    <w:rPr>
                      <w:rFonts w:hint="eastAsia" w:ascii="宋体" w:hAnsi="宋体" w:eastAsia="宋体" w:cs="宋体"/>
                      <w:sz w:val="15"/>
                      <w:szCs w:val="15"/>
                    </w:rPr>
                  </w:pPr>
                  <w:r>
                    <w:rPr>
                      <w:rFonts w:hint="eastAsia" w:ascii="宋体" w:hAnsi="宋体" w:eastAsia="宋体" w:cs="宋体"/>
                      <w:snapToGrid w:val="0"/>
                      <w:kern w:val="0"/>
                      <w:sz w:val="15"/>
                      <w:szCs w:val="15"/>
                    </w:rPr>
                    <w:t>3</w:t>
                  </w:r>
                </w:p>
              </w:tc>
              <w:tc>
                <w:tcPr>
                  <w:tcW w:w="842" w:type="dxa"/>
                  <w:vAlign w:val="center"/>
                </w:tcPr>
                <w:p>
                  <w:pPr>
                    <w:jc w:val="center"/>
                    <w:rPr>
                      <w:rFonts w:hint="eastAsia" w:ascii="宋体" w:hAnsi="宋体" w:eastAsia="宋体" w:cs="宋体"/>
                      <w:sz w:val="15"/>
                      <w:szCs w:val="15"/>
                    </w:rPr>
                  </w:pPr>
                </w:p>
              </w:tc>
              <w:tc>
                <w:tcPr>
                  <w:tcW w:w="1008" w:type="dxa"/>
                  <w:vAlign w:val="center"/>
                </w:tcPr>
                <w:p>
                  <w:pPr>
                    <w:jc w:val="center"/>
                    <w:rPr>
                      <w:rFonts w:hint="eastAsia" w:ascii="宋体" w:hAnsi="宋体" w:eastAsia="宋体" w:cs="宋体"/>
                      <w:sz w:val="15"/>
                      <w:szCs w:val="15"/>
                    </w:rPr>
                  </w:pPr>
                </w:p>
              </w:tc>
              <w:tc>
                <w:tcPr>
                  <w:tcW w:w="587" w:type="dxa"/>
                  <w:vAlign w:val="center"/>
                </w:tcPr>
                <w:p>
                  <w:pPr>
                    <w:jc w:val="center"/>
                    <w:rPr>
                      <w:rFonts w:hint="eastAsia" w:ascii="宋体" w:hAnsi="宋体" w:eastAsia="宋体" w:cs="宋体"/>
                      <w:sz w:val="15"/>
                      <w:szCs w:val="15"/>
                    </w:rPr>
                  </w:pPr>
                </w:p>
              </w:tc>
              <w:tc>
                <w:tcPr>
                  <w:tcW w:w="637" w:type="dxa"/>
                  <w:vAlign w:val="center"/>
                </w:tcPr>
                <w:p>
                  <w:pPr>
                    <w:jc w:val="center"/>
                    <w:rPr>
                      <w:rFonts w:hint="eastAsia" w:ascii="宋体" w:hAnsi="宋体" w:eastAsia="宋体" w:cs="宋体"/>
                      <w:sz w:val="15"/>
                      <w:szCs w:val="15"/>
                    </w:rPr>
                  </w:pPr>
                </w:p>
              </w:tc>
              <w:tc>
                <w:tcPr>
                  <w:tcW w:w="676" w:type="dxa"/>
                  <w:vAlign w:val="center"/>
                </w:tcPr>
                <w:p>
                  <w:pPr>
                    <w:jc w:val="center"/>
                    <w:rPr>
                      <w:rFonts w:hint="eastAsia" w:ascii="宋体" w:hAnsi="宋体" w:eastAsia="宋体" w:cs="宋体"/>
                      <w:sz w:val="15"/>
                      <w:szCs w:val="15"/>
                    </w:rPr>
                  </w:pPr>
                </w:p>
              </w:tc>
              <w:tc>
                <w:tcPr>
                  <w:tcW w:w="875" w:type="dxa"/>
                  <w:vAlign w:val="center"/>
                </w:tcPr>
                <w:p>
                  <w:pPr>
                    <w:jc w:val="center"/>
                    <w:rPr>
                      <w:rFonts w:hint="eastAsia" w:ascii="宋体" w:hAnsi="宋体" w:eastAsia="宋体" w:cs="宋体"/>
                      <w:sz w:val="15"/>
                      <w:szCs w:val="15"/>
                    </w:rPr>
                  </w:pPr>
                </w:p>
              </w:tc>
              <w:tc>
                <w:tcPr>
                  <w:tcW w:w="631" w:type="dxa"/>
                  <w:vAlign w:val="center"/>
                </w:tcPr>
                <w:p>
                  <w:pPr>
                    <w:jc w:val="center"/>
                    <w:rPr>
                      <w:rFonts w:hint="eastAsia" w:ascii="宋体" w:hAnsi="宋体" w:eastAsia="宋体" w:cs="宋体"/>
                      <w:sz w:val="15"/>
                      <w:szCs w:val="15"/>
                    </w:rPr>
                  </w:pPr>
                </w:p>
              </w:tc>
              <w:tc>
                <w:tcPr>
                  <w:tcW w:w="1444" w:type="dxa"/>
                  <w:vAlign w:val="center"/>
                </w:tcPr>
                <w:p>
                  <w:pPr>
                    <w:jc w:val="center"/>
                    <w:rPr>
                      <w:rFonts w:hint="eastAsia" w:ascii="宋体" w:hAnsi="宋体" w:eastAsia="宋体" w:cs="宋体"/>
                      <w:sz w:val="15"/>
                      <w:szCs w:val="15"/>
                    </w:rPr>
                  </w:pPr>
                </w:p>
              </w:tc>
              <w:tc>
                <w:tcPr>
                  <w:tcW w:w="600" w:type="dxa"/>
                  <w:vAlign w:val="center"/>
                </w:tcPr>
                <w:p>
                  <w:pPr>
                    <w:jc w:val="center"/>
                    <w:rPr>
                      <w:rFonts w:hint="eastAsia" w:ascii="宋体" w:hAnsi="宋体" w:eastAsia="宋体" w:cs="宋体"/>
                      <w:sz w:val="15"/>
                      <w:szCs w:val="15"/>
                    </w:rPr>
                  </w:pPr>
                </w:p>
              </w:tc>
              <w:tc>
                <w:tcPr>
                  <w:tcW w:w="909" w:type="dxa"/>
                  <w:vAlign w:val="center"/>
                </w:tcPr>
                <w:p>
                  <w:pPr>
                    <w:jc w:val="center"/>
                    <w:rPr>
                      <w:rFonts w:hint="eastAsia" w:ascii="宋体" w:hAnsi="宋体" w:eastAsia="宋体" w:cs="宋体"/>
                      <w:sz w:val="15"/>
                      <w:szCs w:val="15"/>
                    </w:rPr>
                  </w:pPr>
                </w:p>
              </w:tc>
            </w:tr>
          </w:tbl>
          <w:p>
            <w:pPr>
              <w:spacing w:line="360" w:lineRule="exact"/>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反应发生日期</w:t>
            </w:r>
            <w:r>
              <w:rPr>
                <w:rFonts w:hint="eastAsia" w:ascii="宋体" w:hAnsi="宋体" w:eastAsia="宋体" w:cs="宋体"/>
                <w:snapToGrid w:val="0"/>
                <w:kern w:val="0"/>
                <w:sz w:val="15"/>
                <w:szCs w:val="15"/>
              </w:rPr>
              <w:t>*</w:t>
            </w:r>
          </w:p>
        </w:tc>
        <w:tc>
          <w:tcPr>
            <w:tcW w:w="3604" w:type="dxa"/>
            <w:gridSpan w:val="2"/>
            <w:vAlign w:val="center"/>
          </w:tcPr>
          <w:p>
            <w:pPr>
              <w:pStyle w:val="18"/>
              <w:spacing w:line="360" w:lineRule="exact"/>
              <w:rPr>
                <w:rFonts w:hint="eastAsia" w:ascii="宋体" w:hAnsi="宋体" w:eastAsia="宋体" w:cs="宋体"/>
                <w:sz w:val="15"/>
                <w:szCs w:val="15"/>
                <w:u w:val="single"/>
              </w:rPr>
            </w:pP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年</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月</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日</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发现/就诊日期</w:t>
            </w:r>
            <w:r>
              <w:rPr>
                <w:rFonts w:hint="eastAsia" w:ascii="宋体" w:hAnsi="宋体" w:eastAsia="宋体" w:cs="宋体"/>
                <w:snapToGrid w:val="0"/>
                <w:kern w:val="0"/>
                <w:sz w:val="15"/>
                <w:szCs w:val="15"/>
              </w:rPr>
              <w:t>*</w:t>
            </w:r>
          </w:p>
        </w:tc>
        <w:tc>
          <w:tcPr>
            <w:tcW w:w="3604" w:type="dxa"/>
            <w:gridSpan w:val="2"/>
            <w:vAlign w:val="center"/>
          </w:tcPr>
          <w:p>
            <w:pPr>
              <w:pStyle w:val="18"/>
              <w:spacing w:line="360" w:lineRule="exact"/>
              <w:rPr>
                <w:rFonts w:hint="eastAsia" w:ascii="宋体" w:hAnsi="宋体" w:eastAsia="宋体" w:cs="宋体"/>
                <w:sz w:val="15"/>
                <w:szCs w:val="15"/>
                <w:u w:val="single"/>
              </w:rPr>
            </w:pP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年</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月</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日</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就诊单位</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主要临床经过*</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tcPr>
          <w:p>
            <w:pPr>
              <w:spacing w:line="350" w:lineRule="exact"/>
              <w:ind w:left="420" w:leftChars="200"/>
              <w:rPr>
                <w:rFonts w:hint="eastAsia" w:ascii="宋体" w:hAnsi="宋体" w:eastAsia="宋体" w:cs="宋体"/>
                <w:sz w:val="15"/>
                <w:szCs w:val="15"/>
              </w:rPr>
            </w:pPr>
            <w:r>
              <w:rPr>
                <w:rFonts w:hint="eastAsia" w:ascii="宋体" w:hAnsi="宋体" w:eastAsia="宋体" w:cs="宋体"/>
                <w:sz w:val="15"/>
                <w:szCs w:val="15"/>
              </w:rPr>
              <w:t>发热（腋温℃）*</w:t>
            </w:r>
          </w:p>
        </w:tc>
        <w:tc>
          <w:tcPr>
            <w:tcW w:w="3604" w:type="dxa"/>
            <w:gridSpan w:val="2"/>
          </w:tcPr>
          <w:p>
            <w:pPr>
              <w:pStyle w:val="18"/>
              <w:spacing w:line="350" w:lineRule="exact"/>
              <w:jc w:val="left"/>
              <w:rPr>
                <w:rFonts w:hint="eastAsia" w:ascii="宋体" w:hAnsi="宋体" w:eastAsia="宋体" w:cs="宋体"/>
                <w:snapToGrid w:val="0"/>
                <w:kern w:val="0"/>
                <w:sz w:val="15"/>
                <w:szCs w:val="15"/>
              </w:rPr>
            </w:pPr>
            <w:r>
              <w:rPr>
                <w:rFonts w:hint="eastAsia" w:ascii="宋体" w:hAnsi="宋体" w:eastAsia="宋体" w:cs="宋体"/>
                <w:sz w:val="15"/>
                <w:szCs w:val="15"/>
              </w:rPr>
              <w:t>1  37.1-37.5  2  37.6-38.5  3  ≥38.6  4 无</w:t>
            </w:r>
          </w:p>
        </w:tc>
        <w:tc>
          <w:tcPr>
            <w:tcW w:w="2458" w:type="dxa"/>
            <w:vAlign w:val="center"/>
          </w:tcPr>
          <w:p>
            <w:pPr>
              <w:spacing w:line="350" w:lineRule="exact"/>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tcPr>
          <w:p>
            <w:pPr>
              <w:spacing w:line="350" w:lineRule="exact"/>
              <w:ind w:left="420" w:leftChars="200"/>
              <w:rPr>
                <w:rFonts w:hint="eastAsia" w:ascii="宋体" w:hAnsi="宋体" w:eastAsia="宋体" w:cs="宋体"/>
                <w:sz w:val="15"/>
                <w:szCs w:val="15"/>
              </w:rPr>
            </w:pPr>
            <w:r>
              <w:rPr>
                <w:rFonts w:hint="eastAsia" w:ascii="宋体" w:hAnsi="宋体" w:eastAsia="宋体" w:cs="宋体"/>
                <w:sz w:val="15"/>
                <w:szCs w:val="15"/>
              </w:rPr>
              <w:t>局部红肿(直径cm) *</w:t>
            </w:r>
          </w:p>
        </w:tc>
        <w:tc>
          <w:tcPr>
            <w:tcW w:w="3604" w:type="dxa"/>
            <w:gridSpan w:val="2"/>
          </w:tcPr>
          <w:p>
            <w:pPr>
              <w:pStyle w:val="18"/>
              <w:spacing w:line="350" w:lineRule="exact"/>
              <w:rPr>
                <w:rFonts w:hint="eastAsia" w:ascii="宋体" w:hAnsi="宋体" w:eastAsia="宋体" w:cs="宋体"/>
                <w:sz w:val="15"/>
                <w:szCs w:val="15"/>
              </w:rPr>
            </w:pPr>
            <w:r>
              <w:rPr>
                <w:rFonts w:hint="eastAsia" w:ascii="宋体" w:hAnsi="宋体" w:eastAsia="宋体" w:cs="宋体"/>
                <w:sz w:val="15"/>
                <w:szCs w:val="15"/>
              </w:rPr>
              <w:t>1  ≤2.5    2  2.6-5.0     3  ＞5.0   4 无</w:t>
            </w:r>
          </w:p>
        </w:tc>
        <w:tc>
          <w:tcPr>
            <w:tcW w:w="2458" w:type="dxa"/>
            <w:vAlign w:val="center"/>
          </w:tcPr>
          <w:p>
            <w:pPr>
              <w:spacing w:line="350" w:lineRule="exact"/>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tcPr>
          <w:p>
            <w:pPr>
              <w:spacing w:line="350" w:lineRule="exact"/>
              <w:ind w:left="420" w:leftChars="200"/>
              <w:rPr>
                <w:rFonts w:hint="eastAsia" w:ascii="宋体" w:hAnsi="宋体" w:eastAsia="宋体" w:cs="宋体"/>
                <w:sz w:val="15"/>
                <w:szCs w:val="15"/>
              </w:rPr>
            </w:pPr>
            <w:r>
              <w:rPr>
                <w:rFonts w:hint="eastAsia" w:ascii="宋体" w:hAnsi="宋体" w:eastAsia="宋体" w:cs="宋体"/>
                <w:sz w:val="15"/>
                <w:szCs w:val="15"/>
              </w:rPr>
              <w:t>局部硬结(直径cm)*</w:t>
            </w:r>
          </w:p>
        </w:tc>
        <w:tc>
          <w:tcPr>
            <w:tcW w:w="3604" w:type="dxa"/>
            <w:gridSpan w:val="2"/>
          </w:tcPr>
          <w:p>
            <w:pPr>
              <w:pStyle w:val="18"/>
              <w:spacing w:line="350" w:lineRule="exact"/>
              <w:rPr>
                <w:rFonts w:hint="eastAsia" w:ascii="宋体" w:hAnsi="宋体" w:eastAsia="宋体" w:cs="宋体"/>
                <w:sz w:val="15"/>
                <w:szCs w:val="15"/>
              </w:rPr>
            </w:pPr>
            <w:r>
              <w:rPr>
                <w:rFonts w:hint="eastAsia" w:ascii="宋体" w:hAnsi="宋体" w:eastAsia="宋体" w:cs="宋体"/>
                <w:sz w:val="15"/>
                <w:szCs w:val="15"/>
              </w:rPr>
              <w:t>1  ≤2.5    2  2.6-5.0     3  ＞5.0   4 无</w:t>
            </w:r>
          </w:p>
        </w:tc>
        <w:tc>
          <w:tcPr>
            <w:tcW w:w="2458" w:type="dxa"/>
            <w:vAlign w:val="center"/>
          </w:tcPr>
          <w:p>
            <w:pPr>
              <w:spacing w:line="350" w:lineRule="exact"/>
              <w:ind w:left="420" w:hanging="420"/>
              <w:jc w:val="right"/>
              <w:rPr>
                <w:rFonts w:hint="eastAsia" w:ascii="宋体" w:hAnsi="宋体" w:eastAsia="宋体" w:cs="宋体"/>
                <w:snapToGrid w:val="0"/>
                <w:kern w:val="0"/>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初步临床诊断</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是否住院</w:t>
            </w:r>
            <w:r>
              <w:rPr>
                <w:rFonts w:hint="eastAsia" w:ascii="宋体" w:hAnsi="宋体" w:eastAsia="宋体" w:cs="宋体"/>
                <w:snapToGrid w:val="0"/>
                <w:kern w:val="0"/>
                <w:sz w:val="15"/>
                <w:szCs w:val="15"/>
              </w:rPr>
              <w:t>*</w:t>
            </w:r>
          </w:p>
        </w:tc>
        <w:tc>
          <w:tcPr>
            <w:tcW w:w="3604" w:type="dxa"/>
            <w:gridSpan w:val="2"/>
            <w:vAlign w:val="center"/>
          </w:tcPr>
          <w:p>
            <w:pPr>
              <w:pStyle w:val="18"/>
              <w:spacing w:line="360" w:lineRule="exact"/>
              <w:rPr>
                <w:rFonts w:hint="eastAsia" w:ascii="宋体" w:hAnsi="宋体" w:eastAsia="宋体" w:cs="宋体"/>
                <w:snapToGrid w:val="0"/>
                <w:kern w:val="0"/>
                <w:sz w:val="15"/>
                <w:szCs w:val="15"/>
                <w:u w:val="single"/>
              </w:rPr>
            </w:pPr>
            <w:r>
              <w:rPr>
                <w:rFonts w:hint="eastAsia" w:ascii="宋体" w:hAnsi="宋体" w:eastAsia="宋体" w:cs="宋体"/>
                <w:sz w:val="15"/>
                <w:szCs w:val="15"/>
              </w:rPr>
              <w:t>1是    2否</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病人转归*</w:t>
            </w:r>
          </w:p>
        </w:tc>
        <w:tc>
          <w:tcPr>
            <w:tcW w:w="3604" w:type="dxa"/>
            <w:gridSpan w:val="2"/>
            <w:vAlign w:val="center"/>
          </w:tcPr>
          <w:p>
            <w:pPr>
              <w:spacing w:line="360" w:lineRule="exact"/>
              <w:rPr>
                <w:rFonts w:hint="eastAsia" w:ascii="宋体" w:hAnsi="宋体" w:eastAsia="宋体" w:cs="宋体"/>
                <w:snapToGrid w:val="0"/>
                <w:kern w:val="0"/>
                <w:sz w:val="15"/>
                <w:szCs w:val="15"/>
              </w:rPr>
            </w:pPr>
            <w:r>
              <w:rPr>
                <w:rFonts w:hint="eastAsia" w:ascii="宋体" w:hAnsi="宋体" w:eastAsia="宋体" w:cs="宋体"/>
                <w:snapToGrid w:val="0"/>
                <w:kern w:val="0"/>
                <w:sz w:val="15"/>
                <w:szCs w:val="15"/>
              </w:rPr>
              <w:t>1痊愈 2好转 3后遗症 4死亡 5不详</w:t>
            </w:r>
          </w:p>
        </w:tc>
        <w:tc>
          <w:tcPr>
            <w:tcW w:w="2458" w:type="dxa"/>
            <w:vAlign w:val="center"/>
          </w:tcPr>
          <w:p>
            <w:pPr>
              <w:spacing w:line="350" w:lineRule="exact"/>
              <w:jc w:val="right"/>
              <w:rPr>
                <w:rFonts w:hint="eastAsia" w:ascii="宋体" w:hAnsi="宋体" w:eastAsia="宋体" w:cs="宋体"/>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初步分类*</w:t>
            </w:r>
          </w:p>
        </w:tc>
        <w:tc>
          <w:tcPr>
            <w:tcW w:w="3604" w:type="dxa"/>
            <w:gridSpan w:val="2"/>
            <w:vAlign w:val="center"/>
          </w:tcPr>
          <w:p>
            <w:pPr>
              <w:spacing w:line="360" w:lineRule="exact"/>
              <w:rPr>
                <w:rFonts w:hint="eastAsia" w:ascii="宋体" w:hAnsi="宋体" w:eastAsia="宋体" w:cs="宋体"/>
                <w:sz w:val="15"/>
                <w:szCs w:val="15"/>
              </w:rPr>
            </w:pPr>
            <w:r>
              <w:rPr>
                <w:rFonts w:hint="eastAsia" w:ascii="宋体" w:hAnsi="宋体" w:eastAsia="宋体" w:cs="宋体"/>
                <w:sz w:val="15"/>
                <w:szCs w:val="15"/>
              </w:rPr>
              <w:t xml:space="preserve">1一般反应   </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2待定</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反应获得方式</w:t>
            </w:r>
          </w:p>
        </w:tc>
        <w:tc>
          <w:tcPr>
            <w:tcW w:w="3604" w:type="dxa"/>
            <w:gridSpan w:val="2"/>
            <w:vAlign w:val="center"/>
          </w:tcPr>
          <w:p>
            <w:pPr>
              <w:spacing w:line="360" w:lineRule="exact"/>
              <w:rPr>
                <w:rFonts w:hint="eastAsia" w:ascii="宋体" w:hAnsi="宋体" w:eastAsia="宋体" w:cs="宋体"/>
                <w:sz w:val="15"/>
                <w:szCs w:val="15"/>
              </w:rPr>
            </w:pPr>
            <w:r>
              <w:rPr>
                <w:rFonts w:hint="eastAsia" w:ascii="宋体" w:hAnsi="宋体" w:eastAsia="宋体" w:cs="宋体"/>
                <w:sz w:val="15"/>
                <w:szCs w:val="15"/>
              </w:rPr>
              <w:t>1被动监测    2主动监测</w:t>
            </w:r>
          </w:p>
        </w:tc>
        <w:tc>
          <w:tcPr>
            <w:tcW w:w="2458" w:type="dxa"/>
            <w:vAlign w:val="center"/>
          </w:tcPr>
          <w:p>
            <w:pPr>
              <w:spacing w:line="360" w:lineRule="exact"/>
              <w:jc w:val="right"/>
              <w:rPr>
                <w:rFonts w:hint="eastAsia" w:ascii="宋体" w:hAnsi="宋体" w:eastAsia="宋体" w:cs="宋体"/>
                <w:snapToGrid w:val="0"/>
                <w:kern w:val="0"/>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报告日期</w:t>
            </w:r>
            <w:r>
              <w:rPr>
                <w:rFonts w:hint="eastAsia" w:ascii="宋体" w:hAnsi="宋体" w:eastAsia="宋体" w:cs="宋体"/>
                <w:snapToGrid w:val="0"/>
                <w:kern w:val="0"/>
                <w:sz w:val="15"/>
                <w:szCs w:val="15"/>
              </w:rPr>
              <w:t>*</w:t>
            </w:r>
          </w:p>
        </w:tc>
        <w:tc>
          <w:tcPr>
            <w:tcW w:w="3604" w:type="dxa"/>
            <w:gridSpan w:val="2"/>
            <w:vAlign w:val="center"/>
          </w:tcPr>
          <w:p>
            <w:pPr>
              <w:pStyle w:val="18"/>
              <w:spacing w:line="360" w:lineRule="exact"/>
              <w:rPr>
                <w:rFonts w:hint="eastAsia" w:ascii="宋体" w:hAnsi="宋体" w:eastAsia="宋体" w:cs="宋体"/>
                <w:sz w:val="15"/>
                <w:szCs w:val="15"/>
                <w:u w:val="single"/>
              </w:rPr>
            </w:pP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年</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月</w:t>
            </w:r>
            <w:r>
              <w:rPr>
                <w:rFonts w:hint="eastAsia" w:ascii="宋体" w:hAnsi="宋体" w:eastAsia="宋体" w:cs="宋体"/>
                <w:snapToGrid w:val="0"/>
                <w:kern w:val="0"/>
                <w:sz w:val="15"/>
                <w:szCs w:val="15"/>
                <w:u w:val="single"/>
              </w:rPr>
              <w:t xml:space="preserve">    </w:t>
            </w:r>
            <w:r>
              <w:rPr>
                <w:rFonts w:hint="eastAsia" w:ascii="宋体" w:hAnsi="宋体" w:eastAsia="宋体" w:cs="宋体"/>
                <w:sz w:val="15"/>
                <w:szCs w:val="15"/>
              </w:rPr>
              <w:t>日</w:t>
            </w:r>
          </w:p>
        </w:tc>
        <w:tc>
          <w:tcPr>
            <w:tcW w:w="2458" w:type="dxa"/>
            <w:vAlign w:val="center"/>
          </w:tcPr>
          <w:p>
            <w:pPr>
              <w:spacing w:line="360" w:lineRule="exact"/>
              <w:jc w:val="right"/>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报告单位</w:t>
            </w:r>
            <w:r>
              <w:rPr>
                <w:rFonts w:hint="eastAsia" w:ascii="宋体" w:hAnsi="宋体" w:eastAsia="宋体" w:cs="宋体"/>
                <w:snapToGrid w:val="0"/>
                <w:kern w:val="0"/>
                <w:sz w:val="15"/>
                <w:szCs w:val="15"/>
              </w:rPr>
              <w:t>*</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报告人</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733" w:type="dxa"/>
            <w:vAlign w:val="center"/>
          </w:tcPr>
          <w:p>
            <w:pPr>
              <w:numPr>
                <w:ilvl w:val="0"/>
                <w:numId w:val="21"/>
              </w:numPr>
              <w:spacing w:line="360" w:lineRule="exact"/>
              <w:ind w:left="300" w:hanging="300" w:hangingChars="200"/>
              <w:rPr>
                <w:rFonts w:hint="eastAsia" w:ascii="宋体" w:hAnsi="宋体" w:eastAsia="宋体" w:cs="宋体"/>
                <w:sz w:val="15"/>
                <w:szCs w:val="15"/>
              </w:rPr>
            </w:pPr>
            <w:r>
              <w:rPr>
                <w:rFonts w:hint="eastAsia" w:ascii="宋体" w:hAnsi="宋体" w:eastAsia="宋体" w:cs="宋体"/>
                <w:sz w:val="15"/>
                <w:szCs w:val="15"/>
              </w:rPr>
              <w:t>联系电话</w:t>
            </w:r>
          </w:p>
        </w:tc>
        <w:tc>
          <w:tcPr>
            <w:tcW w:w="3604" w:type="dxa"/>
            <w:gridSpan w:val="2"/>
            <w:vAlign w:val="center"/>
          </w:tcPr>
          <w:p>
            <w:pPr>
              <w:spacing w:line="360" w:lineRule="exact"/>
              <w:rPr>
                <w:rFonts w:hint="eastAsia" w:ascii="宋体" w:hAnsi="宋体" w:eastAsia="宋体" w:cs="宋体"/>
                <w:snapToGrid w:val="0"/>
                <w:kern w:val="0"/>
                <w:sz w:val="15"/>
                <w:szCs w:val="15"/>
                <w:u w:val="single"/>
              </w:rPr>
            </w:pPr>
            <w:r>
              <w:rPr>
                <w:rFonts w:hint="eastAsia" w:ascii="宋体" w:hAnsi="宋体" w:eastAsia="宋体" w:cs="宋体"/>
                <w:snapToGrid w:val="0"/>
                <w:kern w:val="0"/>
                <w:sz w:val="15"/>
                <w:szCs w:val="15"/>
                <w:u w:val="single"/>
              </w:rPr>
              <w:t xml:space="preserve">                            </w:t>
            </w:r>
          </w:p>
        </w:tc>
        <w:tc>
          <w:tcPr>
            <w:tcW w:w="2458" w:type="dxa"/>
            <w:vAlign w:val="center"/>
          </w:tcPr>
          <w:p>
            <w:pPr>
              <w:spacing w:line="360" w:lineRule="exact"/>
              <w:jc w:val="right"/>
              <w:rPr>
                <w:rFonts w:hint="eastAsia" w:ascii="宋体" w:hAnsi="宋体" w:eastAsia="宋体" w:cs="宋体"/>
                <w:sz w:val="15"/>
                <w:szCs w:val="15"/>
              </w:rPr>
            </w:pPr>
          </w:p>
        </w:tc>
      </w:tr>
    </w:tbl>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ascii="黑体" w:hAnsi="黑体" w:eastAsia="黑体" w:cs="黑体"/>
          <w:spacing w:val="1"/>
          <w:szCs w:val="21"/>
        </w:rPr>
      </w:pPr>
      <w:r>
        <w:rPr>
          <w:rFonts w:ascii="Times New Roman" w:hAnsi="Times New Roman" w:cs="Times New Roman"/>
          <w:sz w:val="15"/>
          <w:szCs w:val="15"/>
        </w:rPr>
        <w:t>说明：*为关键项目</w:t>
      </w:r>
      <w:bookmarkStart w:id="282" w:name="_Toc171015475"/>
      <w:r>
        <w:rPr>
          <w:rFonts w:ascii="Times New Roman" w:hAnsi="Times New Roman" w:cs="Times New Roman"/>
          <w:sz w:val="15"/>
          <w:szCs w:val="15"/>
        </w:rPr>
        <w:t>。</w:t>
      </w:r>
      <w:bookmarkEnd w:id="282"/>
    </w:p>
    <w:p>
      <w:pPr>
        <w:pStyle w:val="58"/>
        <w:sectPr>
          <w:pgSz w:w="11906" w:h="16838"/>
          <w:pgMar w:top="1417" w:right="1134" w:bottom="1134" w:left="1418" w:header="1417" w:footer="113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567" w:after="283"/>
        <w:ind w:left="0"/>
        <w:jc w:val="center"/>
        <w:textAlignment w:val="auto"/>
        <w:outlineLvl w:val="0"/>
        <w:rPr>
          <w:rFonts w:ascii="黑体" w:hAnsi="黑体" w:eastAsia="黑体" w:cs="黑体"/>
          <w:szCs w:val="21"/>
        </w:rPr>
      </w:pPr>
      <w:bookmarkStart w:id="283" w:name="_Toc19104"/>
      <w:r>
        <w:rPr>
          <w:rFonts w:ascii="黑体" w:hAnsi="黑体" w:eastAsia="黑体" w:cs="黑体"/>
          <w:spacing w:val="1"/>
          <w:szCs w:val="21"/>
        </w:rPr>
        <w:t xml:space="preserve">参 </w:t>
      </w:r>
      <w:r>
        <w:rPr>
          <w:rFonts w:ascii="黑体" w:hAnsi="黑体" w:eastAsia="黑体" w:cs="黑体"/>
          <w:szCs w:val="21"/>
        </w:rPr>
        <w:t xml:space="preserve"> 考  文  献</w:t>
      </w:r>
      <w:bookmarkEnd w:id="283"/>
    </w:p>
    <w:p>
      <w:pPr>
        <w:widowControl/>
        <w:numPr>
          <w:ilvl w:val="255"/>
          <w:numId w:val="0"/>
        </w:numPr>
        <w:adjustRightIn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全国疑似预防接种异常反应监测方案（2022年版）</w:t>
      </w:r>
    </w:p>
    <w:p>
      <w:pPr>
        <w:adjustRightInd w:val="0"/>
        <w:ind w:firstLine="420" w:firstLineChars="200"/>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江苏省卫生健康委员会 关于进一步加强免疫规划疫苗接种单位建设和管理的通知（苏卫疾控〔2020〕59号）</w:t>
      </w:r>
    </w:p>
    <w:p>
      <w:pPr>
        <w:numPr>
          <w:ilvl w:val="0"/>
          <w:numId w:val="22"/>
        </w:numPr>
        <w:adjustRightInd w:val="0"/>
        <w:ind w:firstLine="420" w:firstLineChars="200"/>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苏州市卫生健康委员会 关于做好儿童预防接种评估门诊转诊工作的通知（苏卫健疾控〔2020〕13号）</w:t>
      </w:r>
    </w:p>
    <w:p>
      <w:pPr>
        <w:pStyle w:val="2"/>
        <w:numPr>
          <w:ilvl w:val="0"/>
          <w:numId w:val="22"/>
        </w:numPr>
        <w:ind w:left="0" w:leftChars="0"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苏州市卫生健康委员会 关于启用苏州市特殊健康状态儿童预防接种转诊评估系统的通知（苏卫健疾控便函〔2022〕1号）</w:t>
      </w:r>
    </w:p>
    <w:p>
      <w:pPr>
        <w:pStyle w:val="74"/>
        <w:ind w:left="0" w:leftChars="0" w:firstLine="0" w:firstLineChars="0"/>
      </w:pPr>
    </w:p>
    <w:p>
      <w:pPr>
        <w:tabs>
          <w:tab w:val="left" w:pos="6335"/>
        </w:tabs>
        <w:bidi w:val="0"/>
        <w:jc w:val="left"/>
        <w:rPr>
          <w:rFonts w:hint="default"/>
          <w:lang w:val="en-US"/>
        </w:rPr>
      </w:pPr>
      <w:r>
        <w:rPr>
          <w:rFonts w:ascii="黑体" w:hAnsi="黑体" w:eastAsia="黑体"/>
        </w:rPr>
        <mc:AlternateContent>
          <mc:Choice Requires="wps">
            <w:drawing>
              <wp:anchor distT="0" distB="0" distL="114300" distR="114300" simplePos="0" relativeHeight="251667456" behindDoc="0" locked="0" layoutInCell="1" allowOverlap="1">
                <wp:simplePos x="0" y="0"/>
                <wp:positionH relativeFrom="column">
                  <wp:posOffset>2111375</wp:posOffset>
                </wp:positionH>
                <wp:positionV relativeFrom="paragraph">
                  <wp:posOffset>174625</wp:posOffset>
                </wp:positionV>
                <wp:extent cx="1800225" cy="0"/>
                <wp:effectExtent l="0" t="4445" r="0" b="5080"/>
                <wp:wrapNone/>
                <wp:docPr id="25" name="直接箭头连接符 5"/>
                <wp:cNvGraphicFramePr/>
                <a:graphic xmlns:a="http://schemas.openxmlformats.org/drawingml/2006/main">
                  <a:graphicData uri="http://schemas.microsoft.com/office/word/2010/wordprocessingShape">
                    <wps:wsp>
                      <wps:cNvCnPr>
                        <a:cxnSpLocks noChangeShapeType="true"/>
                      </wps:cNvCnPr>
                      <wps:spPr bwMode="auto">
                        <a:xfrm>
                          <a:off x="2970530" y="3605530"/>
                          <a:ext cx="1800225" cy="0"/>
                        </a:xfrm>
                        <a:prstGeom prst="straightConnector1">
                          <a:avLst/>
                        </a:prstGeom>
                        <a:noFill/>
                        <a:ln w="9525">
                          <a:solidFill>
                            <a:srgbClr val="000000"/>
                          </a:solidFill>
                          <a:round/>
                        </a:ln>
                        <a:effectLst/>
                      </wps:spPr>
                      <wps:bodyPr/>
                    </wps:wsp>
                  </a:graphicData>
                </a:graphic>
              </wp:anchor>
            </w:drawing>
          </mc:Choice>
          <mc:Fallback>
            <w:pict>
              <v:shape id="直接箭头连接符 5" o:spid="_x0000_s1026" o:spt="32" type="#_x0000_t32" style="position:absolute;left:0pt;margin-left:166.25pt;margin-top:13.75pt;height:0pt;width:141.75pt;z-index:251667456;mso-width-relative:page;mso-height-relative:page;" filled="f" stroked="t" coordsize="21600,21600" o:gfxdata="UEsFBgAAAAAAAAAAAAAAAAAAAAAAAFBLAwQKAAAAAACHTuJAAAAAAAAAAAAAAAAABAAAAGRycy9Q&#10;SwMEFAAAAAgAh07iQLt4S4nYAAAACQEAAA8AAABkcnMvZG93bnJldi54bWxNj81OwzAQhO9IfQdr&#10;K3FB1E6qBghxKoTEgWN/JK5uvCSBeB3FTlP69F3EoZxWuzOa/aZYn1wnjjiE1pOGZKFAIFXetlRr&#10;2O/e7h9BhGjIms4TavjBAOtydlOY3PqJNnjcxlpwCIXcaGhi7HMpQ9WgM2HheyTWPv3gTOR1qKUd&#10;zMThrpOpUpl0piX+0JgeXxusvrej04BhXCXq5cnV+/fzdPeRnr+mfqf17TxRzyAinuLVDL/4jA4l&#10;Mx38SDaITsNyma7YqiF94MmGLMm43OHvIMtC/m9QXgBQSwMEFAAAAAgAh07iQIj6j6nsAQAAjgMA&#10;AA4AAABkcnMvZTJvRG9jLnhtbK1TwW4TMRC9I/EPlu9kN6m2tKtsekhVLgUitXyA4/XuWng91tjJ&#10;Jj/BDyBxAk7AqXe+BtrP6NhJCpQbYg+WxzPz5s2b2enZpjdsrdBrsBUfj3LOlJVQa9tW/M31xbMT&#10;znwQthYGrKr4Vnl+Nnv6ZDq4Uk2gA1MrZARifTm4inchuDLLvOxUL/wInLLkbAB7EcjENqtRDITe&#10;m2yS58fZAFg7BKm8p9fznZPPEn7TKBleN41XgZmKE7eQTkznMp7ZbCrKFoXrtNzTEP/AohfaUtEH&#10;qHMRBFuh/guq1xLBQxNGEvoMmkZLlXqgbsb5o26uOuFU6oXE8e5BJv//YOWr9QKZris+KTizoqcZ&#10;3b6/+fnu0+23rz8+3tx9/xDvXz6zImo1OF9SytwuMHYrN/bKXYJ865mFeSdsqxLn660jnIArFZOy&#10;P7Ki4R0VXQ4voaYwsQqQtNs02EdUUoVtiNDp87w4oqFtK350nBfxnsalNoFJChif5Pkk0pYUkXyZ&#10;KA8gDn14oaBn8VJxH1DotgtzsJaWAnCcSor1pQ+RoigPCZGBhQttTCpmLBsqflpQnejxYHQdncnA&#10;djk3yNYiblf6Ur+PwhBWtt4VMTbmqbSY+8oHPXbiLqHeLjAGx3caeuK2X9C4Vb/bKerXbzS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t4S4nYAAAACQEAAA8AAAAAAAAAAQAgAAAAOAAAAGRycy9k&#10;b3ducmV2LnhtbFBLAQIUABQAAAAIAIdO4kCI+o+p7AEAAI4DAAAOAAAAAAAAAAEAIAAAAD0BAABk&#10;cnMvZTJvRG9jLnhtbFBLBQYAAAAABgAGAFkBAACbBQAAAAA=&#10;">
                <v:fill on="f" focussize="0,0"/>
                <v:stroke color="#000000" joinstyle="round"/>
                <v:imagedata o:title=""/>
                <o:lock v:ext="edit" aspectratio="f"/>
              </v:shape>
            </w:pict>
          </mc:Fallback>
        </mc:AlternateContent>
      </w:r>
      <w:r>
        <w:rPr>
          <w:rFonts w:hint="eastAsia"/>
          <w:lang w:eastAsia="zh-CN"/>
        </w:rPr>
        <w:tab/>
      </w:r>
    </w:p>
    <w:sectPr>
      <w:footerReference r:id="rId26" w:type="default"/>
      <w:footerReference r:id="rId27" w:type="even"/>
      <w:pgSz w:w="11906" w:h="16838"/>
      <w:pgMar w:top="1417" w:right="1134" w:bottom="1134" w:left="1418" w:header="1417"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default"/>
        <w:lang w:val="en-US" w:eastAsia="zh-CN"/>
      </w:rPr>
    </w:pPr>
    <w:r>
      <w:rPr>
        <w:rFonts w:hint="eastAsia" w:asciiTheme="minorEastAsia" w:hAnsiTheme="minorEastAsia" w:eastAsiaTheme="minorEastAsia" w:cstheme="minorEastAsia"/>
        <w:lang w:val="en-US" w:eastAsia="zh-CN"/>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heme="minorEastAsia" w:hAnsiTheme="minor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heme="minorEastAsia" w:hAnsi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heme="minorEastAsia" w:hAnsiTheme="minor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heme="minorEastAsia" w:hAnsiTheme="minor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heme="minorEastAsia" w:hAnsiTheme="minorEastAsi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XII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XII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heme="minorEastAsia" w:hAnsiTheme="minorEastAsia"/>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9"/>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heme="minorEastAsia" w:hAnsiTheme="minor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default" w:asciiTheme="minorEastAsia" w:hAnsiTheme="minorEastAsia" w:eastAsiaTheme="minorEastAsia"/>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heme="minorEastAsia" w:hAnsi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9"/>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41"/>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jc w:val="right"/>
      <w:textAlignment w:val="auto"/>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41"/>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41"/>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lef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41"/>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lef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B8D3"/>
    <w:multiLevelType w:val="singleLevel"/>
    <w:tmpl w:val="892DB8D3"/>
    <w:lvl w:ilvl="0" w:tentative="0">
      <w:start w:val="3"/>
      <w:numFmt w:val="decimal"/>
      <w:suff w:val="space"/>
      <w:lvlText w:val="%1."/>
      <w:lvlJc w:val="left"/>
    </w:lvl>
  </w:abstractNum>
  <w:abstractNum w:abstractNumId="1">
    <w:nsid w:val="A55DFA01"/>
    <w:multiLevelType w:val="singleLevel"/>
    <w:tmpl w:val="A55DFA01"/>
    <w:lvl w:ilvl="0" w:tentative="0">
      <w:start w:val="1"/>
      <w:numFmt w:val="decimal"/>
      <w:suff w:val="space"/>
      <w:lvlText w:val="%1."/>
      <w:lvlJc w:val="left"/>
    </w:lvl>
  </w:abstractNum>
  <w:abstractNum w:abstractNumId="2">
    <w:nsid w:val="AE314BCC"/>
    <w:multiLevelType w:val="singleLevel"/>
    <w:tmpl w:val="AE314BCC"/>
    <w:lvl w:ilvl="0" w:tentative="0">
      <w:start w:val="1"/>
      <w:numFmt w:val="lowerLetter"/>
      <w:suff w:val="space"/>
      <w:lvlText w:val="%1）"/>
      <w:lvlJc w:val="left"/>
      <w:rPr>
        <w:rFonts w:hint="default" w:ascii="宋体" w:hAnsi="宋体" w:eastAsia="宋体" w:cs="宋体"/>
      </w:rPr>
    </w:lvl>
  </w:abstractNum>
  <w:abstractNum w:abstractNumId="3">
    <w:nsid w:val="D9773B53"/>
    <w:multiLevelType w:val="singleLevel"/>
    <w:tmpl w:val="D9773B53"/>
    <w:lvl w:ilvl="0" w:tentative="0">
      <w:start w:val="1"/>
      <w:numFmt w:val="decimal"/>
      <w:suff w:val="space"/>
      <w:lvlText w:val="%1."/>
      <w:lvlJc w:val="left"/>
    </w:lvl>
  </w:abstractNum>
  <w:abstractNum w:abstractNumId="4">
    <w:nsid w:val="DEEC20D3"/>
    <w:multiLevelType w:val="singleLevel"/>
    <w:tmpl w:val="DEEC20D3"/>
    <w:lvl w:ilvl="0" w:tentative="0">
      <w:start w:val="4"/>
      <w:numFmt w:val="decimal"/>
      <w:suff w:val="space"/>
      <w:lvlText w:val="%1."/>
      <w:lvlJc w:val="left"/>
    </w:lvl>
  </w:abstractNum>
  <w:abstractNum w:abstractNumId="5">
    <w:nsid w:val="DF89DBE7"/>
    <w:multiLevelType w:val="multilevel"/>
    <w:tmpl w:val="DF89DBE7"/>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6">
    <w:nsid w:val="07ED3FEA"/>
    <w:multiLevelType w:val="multilevel"/>
    <w:tmpl w:val="07ED3FEA"/>
    <w:lvl w:ilvl="0" w:tentative="0">
      <w:start w:val="1"/>
      <w:numFmt w:val="none"/>
      <w:pStyle w:val="5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E362A94"/>
    <w:multiLevelType w:val="singleLevel"/>
    <w:tmpl w:val="0E362A94"/>
    <w:lvl w:ilvl="0" w:tentative="0">
      <w:start w:val="2"/>
      <w:numFmt w:val="decimal"/>
      <w:suff w:val="space"/>
      <w:lvlText w:val="%1."/>
      <w:lvlJc w:val="left"/>
    </w:lvl>
  </w:abstractNum>
  <w:abstractNum w:abstractNumId="8">
    <w:nsid w:val="15EF0C26"/>
    <w:multiLevelType w:val="multilevel"/>
    <w:tmpl w:val="15EF0C26"/>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D3B060F"/>
    <w:multiLevelType w:val="multilevel"/>
    <w:tmpl w:val="1D3B060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71352C"/>
    <w:multiLevelType w:val="singleLevel"/>
    <w:tmpl w:val="2071352C"/>
    <w:lvl w:ilvl="0" w:tentative="0">
      <w:start w:val="1"/>
      <w:numFmt w:val="decimal"/>
      <w:suff w:val="space"/>
      <w:lvlText w:val="%1."/>
      <w:lvlJc w:val="left"/>
      <w:rPr>
        <w:rFonts w:hint="default"/>
        <w:b w:val="0"/>
        <w:bCs w:val="0"/>
      </w:rPr>
    </w:lvl>
  </w:abstractNum>
  <w:abstractNum w:abstractNumId="12">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63"/>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AA4B3F6"/>
    <w:multiLevelType w:val="singleLevel"/>
    <w:tmpl w:val="3AA4B3F6"/>
    <w:lvl w:ilvl="0" w:tentative="0">
      <w:start w:val="1"/>
      <w:numFmt w:val="decimal"/>
      <w:lvlText w:val="%1."/>
      <w:lvlJc w:val="left"/>
      <w:pPr>
        <w:tabs>
          <w:tab w:val="left" w:pos="312"/>
        </w:tabs>
      </w:pPr>
    </w:lvl>
  </w:abstractNum>
  <w:abstractNum w:abstractNumId="14">
    <w:nsid w:val="47A3B406"/>
    <w:multiLevelType w:val="singleLevel"/>
    <w:tmpl w:val="47A3B406"/>
    <w:lvl w:ilvl="0" w:tentative="0">
      <w:start w:val="3"/>
      <w:numFmt w:val="decimal"/>
      <w:suff w:val="space"/>
      <w:lvlText w:val="[%1]"/>
      <w:lvlJc w:val="left"/>
    </w:lvl>
  </w:abstractNum>
  <w:abstractNum w:abstractNumId="15">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81"/>
      <w:suff w:val="space"/>
      <w:lvlText w:val="图%1.%2"/>
      <w:lvlJc w:val="center"/>
      <w:pPr>
        <w:ind w:left="231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7A21B27"/>
    <w:multiLevelType w:val="singleLevel"/>
    <w:tmpl w:val="57A21B27"/>
    <w:lvl w:ilvl="0" w:tentative="0">
      <w:start w:val="1"/>
      <w:numFmt w:val="decimal"/>
      <w:suff w:val="space"/>
      <w:lvlText w:val="%1."/>
      <w:lvlJc w:val="left"/>
      <w:rPr>
        <w:rFonts w:hint="default"/>
        <w:b w:val="0"/>
        <w:bCs w:val="0"/>
      </w:rPr>
    </w:lvl>
  </w:abstractNum>
  <w:abstractNum w:abstractNumId="17">
    <w:nsid w:val="64411271"/>
    <w:multiLevelType w:val="singleLevel"/>
    <w:tmpl w:val="64411271"/>
    <w:lvl w:ilvl="0" w:tentative="0">
      <w:start w:val="1"/>
      <w:numFmt w:val="decimal"/>
      <w:suff w:val="space"/>
      <w:lvlText w:val="%1."/>
      <w:lvlJc w:val="left"/>
    </w:lvl>
  </w:abstractNum>
  <w:abstractNum w:abstractNumId="18">
    <w:nsid w:val="646260FA"/>
    <w:multiLevelType w:val="multilevel"/>
    <w:tmpl w:val="646260FA"/>
    <w:lvl w:ilvl="0" w:tentative="0">
      <w:start w:val="1"/>
      <w:numFmt w:val="decimal"/>
      <w:pStyle w:val="6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66"/>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80"/>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2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3"/>
      <w:suff w:val="nothing"/>
      <w:lvlText w:val="%1%2　"/>
      <w:lvlJc w:val="left"/>
      <w:pPr>
        <w:ind w:left="0" w:firstLine="0"/>
      </w:pPr>
      <w:rPr>
        <w:rFonts w:hint="eastAsia" w:ascii="黑体"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6"/>
      <w:suff w:val="nothing"/>
      <w:lvlText w:val="%1%2.%3.%4　"/>
      <w:lvlJc w:val="left"/>
      <w:pPr>
        <w:ind w:left="0" w:firstLine="0"/>
      </w:pPr>
      <w:rPr>
        <w:rFonts w:hint="default" w:ascii="黑体" w:eastAsia="黑体"/>
        <w:b w:val="0"/>
        <w:i w:val="0"/>
        <w:sz w:val="21"/>
        <w:highlight w:val="none"/>
      </w:rPr>
    </w:lvl>
    <w:lvl w:ilvl="4" w:tentative="0">
      <w:start w:val="1"/>
      <w:numFmt w:val="decimal"/>
      <w:suff w:val="nothing"/>
      <w:lvlText w:val="%1%2.%3.%4.%5　"/>
      <w:lvlJc w:val="left"/>
      <w:pPr>
        <w:ind w:left="0" w:firstLine="0"/>
      </w:pPr>
      <w:rPr>
        <w:rFonts w:hint="default" w:ascii="黑体" w:hAnsi="黑体" w:eastAsia="黑体" w:cs="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5"/>
  </w:num>
  <w:num w:numId="2">
    <w:abstractNumId w:val="6"/>
  </w:num>
  <w:num w:numId="3">
    <w:abstractNumId w:val="10"/>
  </w:num>
  <w:num w:numId="4">
    <w:abstractNumId w:val="8"/>
  </w:num>
  <w:num w:numId="5">
    <w:abstractNumId w:val="12"/>
  </w:num>
  <w:num w:numId="6">
    <w:abstractNumId w:val="21"/>
  </w:num>
  <w:num w:numId="7">
    <w:abstractNumId w:val="19"/>
  </w:num>
  <w:num w:numId="8">
    <w:abstractNumId w:val="18"/>
  </w:num>
  <w:num w:numId="9">
    <w:abstractNumId w:val="20"/>
  </w:num>
  <w:num w:numId="10">
    <w:abstractNumId w:val="15"/>
  </w:num>
  <w:num w:numId="11">
    <w:abstractNumId w:val="2"/>
  </w:num>
  <w:num w:numId="12">
    <w:abstractNumId w:val="17"/>
  </w:num>
  <w:num w:numId="13">
    <w:abstractNumId w:val="1"/>
  </w:num>
  <w:num w:numId="14">
    <w:abstractNumId w:val="3"/>
  </w:num>
  <w:num w:numId="15">
    <w:abstractNumId w:val="7"/>
  </w:num>
  <w:num w:numId="16">
    <w:abstractNumId w:val="0"/>
  </w:num>
  <w:num w:numId="17">
    <w:abstractNumId w:val="4"/>
  </w:num>
  <w:num w:numId="18">
    <w:abstractNumId w:val="11"/>
  </w:num>
  <w:num w:numId="19">
    <w:abstractNumId w:val="16"/>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dit="trackedChanges"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3F8"/>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3ED0"/>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245E0"/>
    <w:rsid w:val="00230CF6"/>
    <w:rsid w:val="00230F2F"/>
    <w:rsid w:val="00247720"/>
    <w:rsid w:val="00251127"/>
    <w:rsid w:val="00251550"/>
    <w:rsid w:val="002517ED"/>
    <w:rsid w:val="002543D3"/>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0C17"/>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0C4E"/>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213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52A9"/>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65564"/>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3CEC"/>
    <w:rsid w:val="00AA425D"/>
    <w:rsid w:val="00AB2CAF"/>
    <w:rsid w:val="00AB64F6"/>
    <w:rsid w:val="00AD00A8"/>
    <w:rsid w:val="00AD428E"/>
    <w:rsid w:val="00AD74A7"/>
    <w:rsid w:val="00AE49BE"/>
    <w:rsid w:val="00AE55AC"/>
    <w:rsid w:val="00AE5F8A"/>
    <w:rsid w:val="00AF53DB"/>
    <w:rsid w:val="00AF7AFE"/>
    <w:rsid w:val="00B01237"/>
    <w:rsid w:val="00B02086"/>
    <w:rsid w:val="00B044E3"/>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B6D47"/>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1B97F5E"/>
    <w:rsid w:val="02670DCF"/>
    <w:rsid w:val="027D3754"/>
    <w:rsid w:val="03777B7C"/>
    <w:rsid w:val="04252066"/>
    <w:rsid w:val="043164D2"/>
    <w:rsid w:val="04DB69C7"/>
    <w:rsid w:val="050210B9"/>
    <w:rsid w:val="056C2AC8"/>
    <w:rsid w:val="057636C1"/>
    <w:rsid w:val="05D15877"/>
    <w:rsid w:val="078D3A1F"/>
    <w:rsid w:val="081150DA"/>
    <w:rsid w:val="081E5EB9"/>
    <w:rsid w:val="081F1C08"/>
    <w:rsid w:val="08D94A4A"/>
    <w:rsid w:val="09274B17"/>
    <w:rsid w:val="09332050"/>
    <w:rsid w:val="09643F6A"/>
    <w:rsid w:val="09652865"/>
    <w:rsid w:val="097D3D26"/>
    <w:rsid w:val="09962FA7"/>
    <w:rsid w:val="0A7964DD"/>
    <w:rsid w:val="0ADA2F69"/>
    <w:rsid w:val="0AE10BBF"/>
    <w:rsid w:val="0B4B7E79"/>
    <w:rsid w:val="0BBA5614"/>
    <w:rsid w:val="0BBD0185"/>
    <w:rsid w:val="0C1D7747"/>
    <w:rsid w:val="0D011260"/>
    <w:rsid w:val="0DC363ED"/>
    <w:rsid w:val="0F865988"/>
    <w:rsid w:val="0F8C3D0F"/>
    <w:rsid w:val="108C6691"/>
    <w:rsid w:val="10F22B45"/>
    <w:rsid w:val="113F3FC4"/>
    <w:rsid w:val="11EA4A5D"/>
    <w:rsid w:val="11FF19BD"/>
    <w:rsid w:val="123426ED"/>
    <w:rsid w:val="12505C5F"/>
    <w:rsid w:val="127970F1"/>
    <w:rsid w:val="1330335A"/>
    <w:rsid w:val="14AB42D7"/>
    <w:rsid w:val="14AD1F26"/>
    <w:rsid w:val="15724254"/>
    <w:rsid w:val="159863B1"/>
    <w:rsid w:val="1614131D"/>
    <w:rsid w:val="16B6476F"/>
    <w:rsid w:val="1722352A"/>
    <w:rsid w:val="17F44F88"/>
    <w:rsid w:val="18BF4CAC"/>
    <w:rsid w:val="1986454E"/>
    <w:rsid w:val="19D653D3"/>
    <w:rsid w:val="19E64F1C"/>
    <w:rsid w:val="1AA811A4"/>
    <w:rsid w:val="1AF62448"/>
    <w:rsid w:val="1CE617B0"/>
    <w:rsid w:val="1D475092"/>
    <w:rsid w:val="1E185D42"/>
    <w:rsid w:val="1E677DD5"/>
    <w:rsid w:val="1E901E0D"/>
    <w:rsid w:val="1F3709E9"/>
    <w:rsid w:val="1F5511FE"/>
    <w:rsid w:val="1F791B4A"/>
    <w:rsid w:val="1FF922F7"/>
    <w:rsid w:val="202763AC"/>
    <w:rsid w:val="203A6C9D"/>
    <w:rsid w:val="210D20B3"/>
    <w:rsid w:val="235D1A58"/>
    <w:rsid w:val="23893375"/>
    <w:rsid w:val="23D049E7"/>
    <w:rsid w:val="24B90A3A"/>
    <w:rsid w:val="24D11A91"/>
    <w:rsid w:val="24F31A54"/>
    <w:rsid w:val="25D6438C"/>
    <w:rsid w:val="262E49A9"/>
    <w:rsid w:val="26686E14"/>
    <w:rsid w:val="27E267DF"/>
    <w:rsid w:val="285043F5"/>
    <w:rsid w:val="291C47AB"/>
    <w:rsid w:val="29785CD0"/>
    <w:rsid w:val="299E589B"/>
    <w:rsid w:val="29B70925"/>
    <w:rsid w:val="2A3C3357"/>
    <w:rsid w:val="2A9E6EDA"/>
    <w:rsid w:val="2AC259E9"/>
    <w:rsid w:val="2C1B51BA"/>
    <w:rsid w:val="2C4633AB"/>
    <w:rsid w:val="2C953AA8"/>
    <w:rsid w:val="2E0B114A"/>
    <w:rsid w:val="2EB57234"/>
    <w:rsid w:val="2EFB08B4"/>
    <w:rsid w:val="2F033AB7"/>
    <w:rsid w:val="2FC604F2"/>
    <w:rsid w:val="2FE2703F"/>
    <w:rsid w:val="30512DC8"/>
    <w:rsid w:val="305807BF"/>
    <w:rsid w:val="30BA0FA5"/>
    <w:rsid w:val="30BA19E3"/>
    <w:rsid w:val="32697E49"/>
    <w:rsid w:val="338D2885"/>
    <w:rsid w:val="344409CF"/>
    <w:rsid w:val="355276CD"/>
    <w:rsid w:val="35831BA7"/>
    <w:rsid w:val="35FE15A3"/>
    <w:rsid w:val="36C44296"/>
    <w:rsid w:val="37875802"/>
    <w:rsid w:val="397A5D84"/>
    <w:rsid w:val="3A38257A"/>
    <w:rsid w:val="3A4B6C9E"/>
    <w:rsid w:val="3A773D1D"/>
    <w:rsid w:val="3AD12BEA"/>
    <w:rsid w:val="3B337E5E"/>
    <w:rsid w:val="3C1273D6"/>
    <w:rsid w:val="3D6F398A"/>
    <w:rsid w:val="3D9A246C"/>
    <w:rsid w:val="3D9E1027"/>
    <w:rsid w:val="3D9E2572"/>
    <w:rsid w:val="3DA157FE"/>
    <w:rsid w:val="3FCB4391"/>
    <w:rsid w:val="40273D0A"/>
    <w:rsid w:val="4050500F"/>
    <w:rsid w:val="407103DB"/>
    <w:rsid w:val="432D5ADB"/>
    <w:rsid w:val="438A3ACA"/>
    <w:rsid w:val="455B5C08"/>
    <w:rsid w:val="45CC5137"/>
    <w:rsid w:val="45E5444B"/>
    <w:rsid w:val="46024881"/>
    <w:rsid w:val="4625215E"/>
    <w:rsid w:val="46432AD9"/>
    <w:rsid w:val="473867FC"/>
    <w:rsid w:val="491679AE"/>
    <w:rsid w:val="494F6887"/>
    <w:rsid w:val="4A0B65A6"/>
    <w:rsid w:val="4B09298A"/>
    <w:rsid w:val="4CED40F3"/>
    <w:rsid w:val="4D7C7F66"/>
    <w:rsid w:val="4E1964C1"/>
    <w:rsid w:val="4E497F1B"/>
    <w:rsid w:val="4E72372F"/>
    <w:rsid w:val="4E826BA1"/>
    <w:rsid w:val="4ED79485"/>
    <w:rsid w:val="4FB262DF"/>
    <w:rsid w:val="502913D8"/>
    <w:rsid w:val="506A1CDA"/>
    <w:rsid w:val="513145D7"/>
    <w:rsid w:val="516C77CE"/>
    <w:rsid w:val="51E31238"/>
    <w:rsid w:val="52013E99"/>
    <w:rsid w:val="52884ADC"/>
    <w:rsid w:val="529A4BE3"/>
    <w:rsid w:val="52C428A5"/>
    <w:rsid w:val="52FE22DE"/>
    <w:rsid w:val="53233749"/>
    <w:rsid w:val="5324323D"/>
    <w:rsid w:val="5357021D"/>
    <w:rsid w:val="54DE09E3"/>
    <w:rsid w:val="54EF45B2"/>
    <w:rsid w:val="55540060"/>
    <w:rsid w:val="561C68FE"/>
    <w:rsid w:val="56FA05E0"/>
    <w:rsid w:val="57205312"/>
    <w:rsid w:val="575B4970"/>
    <w:rsid w:val="57655C94"/>
    <w:rsid w:val="58A731BC"/>
    <w:rsid w:val="59AC5554"/>
    <w:rsid w:val="5A1841F7"/>
    <w:rsid w:val="5AA42EE1"/>
    <w:rsid w:val="5ADD04B0"/>
    <w:rsid w:val="5B172EA1"/>
    <w:rsid w:val="5B8E7063"/>
    <w:rsid w:val="5BA273E7"/>
    <w:rsid w:val="5BEC1C38"/>
    <w:rsid w:val="5CD92242"/>
    <w:rsid w:val="5E127A94"/>
    <w:rsid w:val="5E32317B"/>
    <w:rsid w:val="5EC2103E"/>
    <w:rsid w:val="5F3651D2"/>
    <w:rsid w:val="6013645F"/>
    <w:rsid w:val="61AA7585"/>
    <w:rsid w:val="61E0223F"/>
    <w:rsid w:val="62275A9D"/>
    <w:rsid w:val="626C5880"/>
    <w:rsid w:val="62A274F4"/>
    <w:rsid w:val="632C3F4D"/>
    <w:rsid w:val="63473BF7"/>
    <w:rsid w:val="638774C0"/>
    <w:rsid w:val="64490C49"/>
    <w:rsid w:val="647C3834"/>
    <w:rsid w:val="65622F6B"/>
    <w:rsid w:val="66832C22"/>
    <w:rsid w:val="68706054"/>
    <w:rsid w:val="688A0DE6"/>
    <w:rsid w:val="68917B90"/>
    <w:rsid w:val="68A044D6"/>
    <w:rsid w:val="68F02F9E"/>
    <w:rsid w:val="691D1DC4"/>
    <w:rsid w:val="699A1BA3"/>
    <w:rsid w:val="69E31734"/>
    <w:rsid w:val="6A4626EF"/>
    <w:rsid w:val="6A5C61DA"/>
    <w:rsid w:val="6A7C706D"/>
    <w:rsid w:val="6ADF74D7"/>
    <w:rsid w:val="6BCA186A"/>
    <w:rsid w:val="6C0563E5"/>
    <w:rsid w:val="6C6C0C3F"/>
    <w:rsid w:val="6C89702F"/>
    <w:rsid w:val="6CA62541"/>
    <w:rsid w:val="6CC62031"/>
    <w:rsid w:val="6DAD049D"/>
    <w:rsid w:val="6E894F42"/>
    <w:rsid w:val="6ECD387A"/>
    <w:rsid w:val="6EFF183B"/>
    <w:rsid w:val="6F2F03DB"/>
    <w:rsid w:val="6F6E06BC"/>
    <w:rsid w:val="6F9603E0"/>
    <w:rsid w:val="6FF139B8"/>
    <w:rsid w:val="707A08C0"/>
    <w:rsid w:val="710F44D4"/>
    <w:rsid w:val="71475493"/>
    <w:rsid w:val="71723EEA"/>
    <w:rsid w:val="71B452D5"/>
    <w:rsid w:val="72127AC6"/>
    <w:rsid w:val="7460720F"/>
    <w:rsid w:val="748E5C99"/>
    <w:rsid w:val="74A73A7E"/>
    <w:rsid w:val="74BF2C7A"/>
    <w:rsid w:val="75260FC3"/>
    <w:rsid w:val="75682D8E"/>
    <w:rsid w:val="75A31161"/>
    <w:rsid w:val="75D25B10"/>
    <w:rsid w:val="763A5CD8"/>
    <w:rsid w:val="76442929"/>
    <w:rsid w:val="76C27A63"/>
    <w:rsid w:val="795409C4"/>
    <w:rsid w:val="7A7D4DC0"/>
    <w:rsid w:val="7AF60F49"/>
    <w:rsid w:val="7B841A35"/>
    <w:rsid w:val="7BBE3424"/>
    <w:rsid w:val="7BC33A75"/>
    <w:rsid w:val="7C093CE8"/>
    <w:rsid w:val="7C0F6144"/>
    <w:rsid w:val="7C2A2111"/>
    <w:rsid w:val="7CCC22DD"/>
    <w:rsid w:val="7D60202E"/>
    <w:rsid w:val="7DA7B3FB"/>
    <w:rsid w:val="7DD56578"/>
    <w:rsid w:val="7E0221B5"/>
    <w:rsid w:val="7E0328BC"/>
    <w:rsid w:val="7F441D9D"/>
    <w:rsid w:val="7FAC1FBF"/>
    <w:rsid w:val="7FF57E3F"/>
    <w:rsid w:val="F17929E6"/>
    <w:rsid w:val="FF75D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9"/>
    <w:pPr>
      <w:keepNext/>
      <w:keepLines/>
      <w:numPr>
        <w:ilvl w:val="0"/>
        <w:numId w:val="1"/>
      </w:numPr>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4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semiHidden/>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12">
    <w:name w:val="Normal Indent"/>
    <w:basedOn w:val="1"/>
    <w:next w:val="13"/>
    <w:qFormat/>
    <w:uiPriority w:val="0"/>
    <w:pPr>
      <w:ind w:firstLine="420"/>
    </w:pPr>
  </w:style>
  <w:style w:type="paragraph" w:styleId="13">
    <w:name w:val="envelope return"/>
    <w:basedOn w:val="1"/>
    <w:qFormat/>
    <w:uiPriority w:val="0"/>
    <w:pPr>
      <w:snapToGrid w:val="0"/>
    </w:pPr>
    <w:rPr>
      <w:rFonts w:ascii="Arial" w:hAnsi="Arial" w:eastAsia="仿宋_GB2312"/>
      <w:sz w:val="32"/>
    </w:rPr>
  </w:style>
  <w:style w:type="paragraph" w:styleId="14">
    <w:name w:val="annotation text"/>
    <w:basedOn w:val="1"/>
    <w:semiHidden/>
    <w:unhideWhenUsed/>
    <w:qFormat/>
    <w:uiPriority w:val="99"/>
    <w:pPr>
      <w:jc w:val="left"/>
    </w:pPr>
  </w:style>
  <w:style w:type="paragraph" w:styleId="15">
    <w:name w:val="toc 3"/>
    <w:basedOn w:val="1"/>
    <w:next w:val="1"/>
    <w:semiHidden/>
    <w:unhideWhenUsed/>
    <w:qFormat/>
    <w:uiPriority w:val="39"/>
    <w:pPr>
      <w:ind w:left="840" w:leftChars="400"/>
    </w:pPr>
  </w:style>
  <w:style w:type="paragraph" w:styleId="16">
    <w:name w:val="Date"/>
    <w:basedOn w:val="1"/>
    <w:next w:val="1"/>
    <w:link w:val="53"/>
    <w:semiHidden/>
    <w:unhideWhenUsed/>
    <w:qFormat/>
    <w:uiPriority w:val="99"/>
    <w:pPr>
      <w:ind w:left="100" w:leftChars="2500"/>
    </w:pPr>
  </w:style>
  <w:style w:type="paragraph" w:styleId="17">
    <w:name w:val="Body Text Indent 2"/>
    <w:basedOn w:val="1"/>
    <w:link w:val="46"/>
    <w:qFormat/>
    <w:uiPriority w:val="0"/>
    <w:pPr>
      <w:spacing w:line="276" w:lineRule="auto"/>
      <w:ind w:firstLine="420" w:firstLineChars="200"/>
    </w:pPr>
    <w:rPr>
      <w:rFonts w:ascii="宋体" w:hAnsi="宋体" w:eastAsia="宋体" w:cs="Times New Roman"/>
      <w:snapToGrid w:val="0"/>
      <w:kern w:val="0"/>
      <w:szCs w:val="24"/>
    </w:rPr>
  </w:style>
  <w:style w:type="paragraph" w:styleId="18">
    <w:name w:val="Balloon Text"/>
    <w:basedOn w:val="1"/>
    <w:link w:val="34"/>
    <w:semiHidden/>
    <w:unhideWhenUsed/>
    <w:qFormat/>
    <w:uiPriority w:val="99"/>
    <w:rPr>
      <w:sz w:val="18"/>
      <w:szCs w:val="18"/>
    </w:rPr>
  </w:style>
  <w:style w:type="paragraph" w:styleId="19">
    <w:name w:val="footer"/>
    <w:basedOn w:val="1"/>
    <w:link w:val="33"/>
    <w:unhideWhenUsed/>
    <w:qFormat/>
    <w:uiPriority w:val="99"/>
    <w:pPr>
      <w:tabs>
        <w:tab w:val="center" w:pos="4153"/>
        <w:tab w:val="right" w:pos="8306"/>
      </w:tabs>
      <w:snapToGrid w:val="0"/>
      <w:jc w:val="left"/>
    </w:pPr>
    <w:rPr>
      <w:sz w:val="18"/>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unhideWhenUsed/>
    <w:qFormat/>
    <w:uiPriority w:val="39"/>
    <w:pPr>
      <w:tabs>
        <w:tab w:val="right" w:leader="dot" w:pos="9344"/>
      </w:tabs>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rPr>
      <w:rFonts w:ascii="Times New Roman" w:hAnsi="Times New Roman" w:eastAsia="宋体"/>
      <w:sz w:val="18"/>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customStyle="1" w:styleId="32">
    <w:name w:val="页眉 Char"/>
    <w:basedOn w:val="28"/>
    <w:link w:val="20"/>
    <w:qFormat/>
    <w:uiPriority w:val="99"/>
    <w:rPr>
      <w:sz w:val="18"/>
      <w:szCs w:val="18"/>
    </w:rPr>
  </w:style>
  <w:style w:type="character" w:customStyle="1" w:styleId="33">
    <w:name w:val="页脚 Char"/>
    <w:basedOn w:val="28"/>
    <w:link w:val="19"/>
    <w:qFormat/>
    <w:uiPriority w:val="99"/>
    <w:rPr>
      <w:sz w:val="18"/>
      <w:szCs w:val="18"/>
    </w:rPr>
  </w:style>
  <w:style w:type="character" w:customStyle="1" w:styleId="34">
    <w:name w:val="批注框文本 Char"/>
    <w:basedOn w:val="28"/>
    <w:link w:val="18"/>
    <w:semiHidden/>
    <w:qFormat/>
    <w:uiPriority w:val="99"/>
    <w:rPr>
      <w:sz w:val="18"/>
      <w:szCs w:val="18"/>
    </w:rPr>
  </w:style>
  <w:style w:type="paragraph" w:styleId="35">
    <w:name w:val="List Paragraph"/>
    <w:basedOn w:val="1"/>
    <w:qFormat/>
    <w:uiPriority w:val="34"/>
    <w:pPr>
      <w:ind w:firstLine="420" w:firstLineChars="200"/>
    </w:pPr>
  </w:style>
  <w:style w:type="paragraph" w:customStyle="1" w:styleId="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8">
    <w:name w:val="标题 1 Char"/>
    <w:basedOn w:val="28"/>
    <w:link w:val="3"/>
    <w:qFormat/>
    <w:uiPriority w:val="99"/>
    <w:rPr>
      <w:rFonts w:ascii="Calibri" w:hAnsi="Calibri" w:eastAsia="宋体" w:cs="Times New Roman"/>
      <w:b/>
      <w:bCs/>
      <w:kern w:val="44"/>
      <w:sz w:val="44"/>
      <w:szCs w:val="44"/>
    </w:rPr>
  </w:style>
  <w:style w:type="paragraph" w:styleId="3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41">
    <w:name w:val="不明显强调1"/>
    <w:basedOn w:val="28"/>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副标题 Char"/>
    <w:basedOn w:val="28"/>
    <w:link w:val="22"/>
    <w:qFormat/>
    <w:uiPriority w:val="11"/>
    <w:rPr>
      <w:rFonts w:eastAsia="宋体" w:asciiTheme="majorHAnsi" w:hAnsiTheme="majorHAnsi" w:cstheme="majorBidi"/>
      <w:b/>
      <w:bCs/>
      <w:kern w:val="28"/>
      <w:sz w:val="32"/>
      <w:szCs w:val="32"/>
    </w:rPr>
  </w:style>
  <w:style w:type="character" w:customStyle="1" w:styleId="43">
    <w:name w:val="标题 Char"/>
    <w:basedOn w:val="28"/>
    <w:link w:val="25"/>
    <w:qFormat/>
    <w:uiPriority w:val="10"/>
    <w:rPr>
      <w:rFonts w:eastAsia="宋体" w:asciiTheme="majorHAnsi" w:hAnsiTheme="majorHAnsi" w:cstheme="majorBidi"/>
      <w:b/>
      <w:bCs/>
      <w:sz w:val="32"/>
      <w:szCs w:val="32"/>
    </w:rPr>
  </w:style>
  <w:style w:type="character" w:customStyle="1" w:styleId="44">
    <w:name w:val="标题 2 Char"/>
    <w:basedOn w:val="28"/>
    <w:link w:val="4"/>
    <w:qFormat/>
    <w:uiPriority w:val="9"/>
    <w:rPr>
      <w:rFonts w:asciiTheme="majorHAnsi" w:hAnsiTheme="majorHAnsi" w:eastAsiaTheme="majorEastAsia" w:cstheme="majorBidi"/>
      <w:b/>
      <w:bCs/>
      <w:sz w:val="32"/>
      <w:szCs w:val="32"/>
    </w:rPr>
  </w:style>
  <w:style w:type="character" w:customStyle="1" w:styleId="45">
    <w:name w:val="标题 3 Char"/>
    <w:basedOn w:val="28"/>
    <w:link w:val="5"/>
    <w:semiHidden/>
    <w:qFormat/>
    <w:uiPriority w:val="9"/>
    <w:rPr>
      <w:b/>
      <w:bCs/>
      <w:sz w:val="32"/>
      <w:szCs w:val="32"/>
    </w:rPr>
  </w:style>
  <w:style w:type="character" w:customStyle="1" w:styleId="46">
    <w:name w:val="正文文本缩进 2 Char"/>
    <w:basedOn w:val="28"/>
    <w:link w:val="17"/>
    <w:qFormat/>
    <w:uiPriority w:val="0"/>
    <w:rPr>
      <w:rFonts w:ascii="宋体" w:hAnsi="宋体" w:eastAsia="宋体" w:cs="Times New Roman"/>
      <w:snapToGrid w:val="0"/>
      <w:kern w:val="0"/>
      <w:szCs w:val="24"/>
    </w:rPr>
  </w:style>
  <w:style w:type="paragraph" w:customStyle="1" w:styleId="47">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8">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9">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51">
    <w:name w:val="high-light-bg4"/>
    <w:basedOn w:val="28"/>
    <w:qFormat/>
    <w:uiPriority w:val="0"/>
  </w:style>
  <w:style w:type="character" w:customStyle="1" w:styleId="52">
    <w:name w:val="ordinary-span-edit2"/>
    <w:basedOn w:val="28"/>
    <w:qFormat/>
    <w:uiPriority w:val="0"/>
  </w:style>
  <w:style w:type="character" w:customStyle="1" w:styleId="53">
    <w:name w:val="日期 Char"/>
    <w:basedOn w:val="28"/>
    <w:link w:val="16"/>
    <w:semiHidden/>
    <w:qFormat/>
    <w:uiPriority w:val="99"/>
  </w:style>
  <w:style w:type="paragraph" w:customStyle="1" w:styleId="54">
    <w:name w:val="正文1"/>
    <w:qFormat/>
    <w:uiPriority w:val="0"/>
    <w:pPr>
      <w:jc w:val="both"/>
    </w:pPr>
    <w:rPr>
      <w:rFonts w:ascii="Calibri" w:hAnsi="Calibri" w:eastAsia="宋体" w:cs="宋体"/>
      <w:kern w:val="2"/>
      <w:sz w:val="21"/>
      <w:szCs w:val="21"/>
      <w:lang w:val="en-US" w:eastAsia="zh-CN" w:bidi="ar-SA"/>
    </w:rPr>
  </w:style>
  <w:style w:type="character" w:customStyle="1" w:styleId="55">
    <w:name w:val="dash6b63_6587__char1"/>
    <w:qFormat/>
    <w:uiPriority w:val="0"/>
    <w:rPr>
      <w:rFonts w:hint="default" w:ascii="Times New Roman" w:hAnsi="Times New Roman" w:cs="Times New Roman"/>
      <w:sz w:val="20"/>
      <w:szCs w:val="20"/>
      <w:u w:val="none"/>
    </w:rPr>
  </w:style>
  <w:style w:type="paragraph" w:customStyle="1" w:styleId="56">
    <w:name w:val="标准文件_前言、引言标题"/>
    <w:next w:val="1"/>
    <w:qFormat/>
    <w:uiPriority w:val="0"/>
    <w:pPr>
      <w:numPr>
        <w:ilvl w:val="0"/>
        <w:numId w:val="2"/>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57">
    <w:name w:val="章标题"/>
    <w:next w:val="58"/>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一级条标题"/>
    <w:next w:val="58"/>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0">
    <w:name w:val="二级无"/>
    <w:basedOn w:val="61"/>
    <w:qFormat/>
    <w:uiPriority w:val="0"/>
    <w:pPr>
      <w:spacing w:before="0" w:beforeLines="0" w:after="0" w:afterLines="0"/>
    </w:pPr>
    <w:rPr>
      <w:rFonts w:ascii="宋体" w:eastAsia="宋体"/>
    </w:rPr>
  </w:style>
  <w:style w:type="paragraph" w:customStyle="1" w:styleId="61">
    <w:name w:val="二级条标题"/>
    <w:basedOn w:val="59"/>
    <w:next w:val="58"/>
    <w:qFormat/>
    <w:uiPriority w:val="0"/>
    <w:pPr>
      <w:numPr>
        <w:ilvl w:val="2"/>
      </w:numPr>
      <w:spacing w:before="50" w:after="50"/>
      <w:outlineLvl w:val="3"/>
    </w:pPr>
  </w:style>
  <w:style w:type="paragraph" w:customStyle="1" w:styleId="62">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64">
    <w:name w:val="注：（正文）"/>
    <w:basedOn w:val="65"/>
    <w:next w:val="58"/>
    <w:qFormat/>
    <w:uiPriority w:val="0"/>
  </w:style>
  <w:style w:type="paragraph" w:customStyle="1" w:styleId="65">
    <w:name w:val="注："/>
    <w:next w:val="5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附录标识"/>
    <w:basedOn w:val="1"/>
    <w:next w:val="58"/>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7">
    <w:name w:val="正文表标题"/>
    <w:next w:val="58"/>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8">
    <w:name w:val="Other|1"/>
    <w:basedOn w:val="1"/>
    <w:qFormat/>
    <w:uiPriority w:val="0"/>
    <w:rPr>
      <w:rFonts w:ascii="宋体" w:hAnsi="宋体" w:cs="宋体"/>
      <w:sz w:val="19"/>
      <w:szCs w:val="19"/>
      <w:lang w:val="zh-CN" w:bidi="zh-CN"/>
    </w:rPr>
  </w:style>
  <w:style w:type="paragraph" w:customStyle="1" w:styleId="69">
    <w:name w:val="终结线"/>
    <w:basedOn w:val="1"/>
    <w:qFormat/>
    <w:uiPriority w:val="0"/>
    <w:pPr>
      <w:framePr w:hSpace="181" w:vSpace="181" w:wrap="around" w:vAnchor="text" w:hAnchor="margin" w:xAlign="center" w:y="285"/>
    </w:pPr>
  </w:style>
  <w:style w:type="paragraph" w:customStyle="1" w:styleId="70">
    <w:name w:val="标准文件_术语条一"/>
    <w:basedOn w:val="71"/>
    <w:next w:val="74"/>
    <w:qFormat/>
    <w:uiPriority w:val="0"/>
  </w:style>
  <w:style w:type="paragraph" w:customStyle="1" w:styleId="71">
    <w:name w:val="标准文件_一级无标题"/>
    <w:basedOn w:val="72"/>
    <w:qFormat/>
    <w:uiPriority w:val="0"/>
    <w:pPr>
      <w:spacing w:before="0" w:beforeLines="0" w:after="0" w:afterLines="0"/>
      <w:outlineLvl w:val="9"/>
    </w:pPr>
    <w:rPr>
      <w:rFonts w:ascii="宋体" w:eastAsia="宋体"/>
    </w:rPr>
  </w:style>
  <w:style w:type="paragraph" w:customStyle="1" w:styleId="72">
    <w:name w:val="标准文件_一级条标题"/>
    <w:basedOn w:val="73"/>
    <w:next w:val="74"/>
    <w:qFormat/>
    <w:uiPriority w:val="0"/>
    <w:pPr>
      <w:numPr>
        <w:ilvl w:val="2"/>
      </w:numPr>
      <w:spacing w:before="50" w:beforeLines="50" w:after="50" w:afterLines="50"/>
      <w:outlineLvl w:val="1"/>
    </w:pPr>
  </w:style>
  <w:style w:type="paragraph" w:customStyle="1" w:styleId="73">
    <w:name w:val="标准文件_章标题"/>
    <w:next w:val="74"/>
    <w:qFormat/>
    <w:uiPriority w:val="0"/>
    <w:pPr>
      <w:numPr>
        <w:ilvl w:val="1"/>
        <w:numId w:val="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标准文件_二级无标题"/>
    <w:basedOn w:val="76"/>
    <w:qFormat/>
    <w:uiPriority w:val="0"/>
    <w:pPr>
      <w:spacing w:before="0" w:beforeLines="0" w:after="0" w:afterLines="0"/>
      <w:outlineLvl w:val="9"/>
    </w:pPr>
    <w:rPr>
      <w:rFonts w:ascii="宋体" w:eastAsia="宋体"/>
    </w:rPr>
  </w:style>
  <w:style w:type="paragraph" w:customStyle="1" w:styleId="76">
    <w:name w:val="标准文件_二级条标题"/>
    <w:next w:val="74"/>
    <w:qFormat/>
    <w:uiPriority w:val="0"/>
    <w:pPr>
      <w:widowControl w:val="0"/>
      <w:numPr>
        <w:ilvl w:val="3"/>
        <w:numId w:val="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9">
    <w:name w:val="说明文字"/>
    <w:basedOn w:val="1"/>
    <w:qFormat/>
    <w:uiPriority w:val="0"/>
  </w:style>
  <w:style w:type="paragraph" w:customStyle="1" w:styleId="80">
    <w:name w:val="标准文件_附录一级条标题"/>
    <w:next w:val="74"/>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图标题"/>
    <w:next w:val="74"/>
    <w:qFormat/>
    <w:uiPriority w:val="0"/>
    <w:pPr>
      <w:numPr>
        <w:ilvl w:val="1"/>
        <w:numId w:val="10"/>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2">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85">
    <w:name w:val="font31"/>
    <w:basedOn w:val="28"/>
    <w:qFormat/>
    <w:uiPriority w:val="0"/>
    <w:rPr>
      <w:rFonts w:hint="eastAsia" w:ascii="宋体" w:hAnsi="宋体" w:eastAsia="宋体" w:cs="宋体"/>
      <w:b/>
      <w:bCs/>
      <w:color w:val="000000"/>
      <w:sz w:val="22"/>
      <w:szCs w:val="22"/>
      <w:u w:val="single"/>
    </w:rPr>
  </w:style>
  <w:style w:type="character" w:customStyle="1" w:styleId="86">
    <w:name w:val="font21"/>
    <w:basedOn w:val="28"/>
    <w:qFormat/>
    <w:uiPriority w:val="0"/>
    <w:rPr>
      <w:rFonts w:hint="eastAsia" w:ascii="宋体" w:hAnsi="宋体" w:eastAsia="宋体" w:cs="宋体"/>
      <w:b/>
      <w:bCs/>
      <w:color w:val="000000"/>
      <w:sz w:val="22"/>
      <w:szCs w:val="22"/>
      <w:u w:val="none"/>
    </w:rPr>
  </w:style>
  <w:style w:type="character" w:customStyle="1" w:styleId="87">
    <w:name w:val="font71"/>
    <w:basedOn w:val="28"/>
    <w:qFormat/>
    <w:uiPriority w:val="0"/>
    <w:rPr>
      <w:rFonts w:hint="eastAsia" w:ascii="仿宋" w:hAnsi="仿宋" w:eastAsia="仿宋" w:cs="仿宋"/>
      <w:color w:val="000000"/>
      <w:sz w:val="21"/>
      <w:szCs w:val="21"/>
      <w:u w:val="none"/>
    </w:rPr>
  </w:style>
  <w:style w:type="character" w:customStyle="1" w:styleId="88">
    <w:name w:val="font41"/>
    <w:basedOn w:val="28"/>
    <w:qFormat/>
    <w:uiPriority w:val="0"/>
    <w:rPr>
      <w:rFonts w:hint="eastAsia" w:ascii="仿宋" w:hAnsi="仿宋" w:eastAsia="仿宋" w:cs="仿宋"/>
      <w:b/>
      <w:bCs/>
      <w:color w:val="000000"/>
      <w:sz w:val="21"/>
      <w:szCs w:val="21"/>
      <w:u w:val="none"/>
    </w:rPr>
  </w:style>
  <w:style w:type="paragraph" w:customStyle="1" w:styleId="89">
    <w:name w:val="标准书眉_偶数页"/>
    <w:basedOn w:val="90"/>
    <w:next w:val="1"/>
    <w:qFormat/>
    <w:uiPriority w:val="0"/>
    <w:pPr>
      <w:tabs>
        <w:tab w:val="center" w:pos="4154"/>
        <w:tab w:val="right" w:pos="8306"/>
      </w:tabs>
      <w:jc w:val="left"/>
    </w:pPr>
  </w:style>
  <w:style w:type="paragraph" w:customStyle="1" w:styleId="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1">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5633</Words>
  <Characters>6173</Characters>
  <Lines>52</Lines>
  <Paragraphs>14</Paragraphs>
  <TotalTime>186</TotalTime>
  <ScaleCrop>false</ScaleCrop>
  <LinksUpToDate>false</LinksUpToDate>
  <CharactersWithSpaces>7816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2022-12-21T15:00:00Z</dcterms:created>
  <dc:creator>wy</dc:creator>
  <cp:lastModifiedBy>sugou</cp:lastModifiedBy>
  <cp:lastPrinted>2024-01-26T13:02:00Z</cp:lastPrinted>
  <dcterms:modified xsi:type="dcterms:W3CDTF">2024-02-26T14:22:35Z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33262BED181D4F7FA93DC4EA55022EF5_13</vt:lpwstr>
  </property>
</Properties>
</file>