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r>
        <w:rPr>
          <w:rFonts w:ascii="黑体" w:hAnsi="黑体" w:eastAsia="黑体" w:cs="Times New Roman"/>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31"/>
                              <w:shd w:val="clear" w:color="auto" w:fill="auto"/>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31"/>
                        <w:shd w:val="clear" w:color="auto" w:fill="auto"/>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 xml:space="preserve">ICS </w:t>
      </w:r>
      <w:r>
        <w:rPr>
          <w:rFonts w:hint="eastAsia" w:ascii="黑体" w:hAnsi="黑体" w:eastAsia="黑体" w:cs="黑体"/>
          <w:szCs w:val="21"/>
        </w:rPr>
        <w:t>65.020.01</w:t>
      </w:r>
    </w:p>
    <w:p>
      <w:pPr>
        <w:rPr>
          <w:rFonts w:ascii="黑体" w:hAnsi="黑体" w:eastAsia="黑体" w:cs="Times New Roman"/>
        </w:rPr>
      </w:pPr>
      <w:r>
        <w:rPr>
          <w:rFonts w:ascii="黑体" w:hAnsi="黑体" w:eastAsia="黑体" w:cs="Times New Roman"/>
        </w:rPr>
        <w:t xml:space="preserve">CCS </w:t>
      </w:r>
      <w:r>
        <w:rPr>
          <w:rFonts w:hint="eastAsia" w:ascii="黑体" w:hAnsi="黑体" w:eastAsia="黑体" w:cs="Times New Roman"/>
        </w:rPr>
        <w:t>B.04</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p>
    <w:p>
      <w:pPr>
        <w:spacing w:line="510" w:lineRule="exact"/>
        <w:rPr>
          <w:rFonts w:ascii="黑体" w:hAnsi="黑体" w:eastAsia="黑体"/>
          <w:kern w:val="0"/>
          <w:sz w:val="28"/>
          <w:szCs w:val="28"/>
        </w:rPr>
      </w:pPr>
      <w:r>
        <w:rPr>
          <w:rFonts w:hint="eastAsia" w:ascii="黑体" w:hAnsi="黑体" w:eastAsia="黑体"/>
        </w:rPr>
        <w:t xml:space="preserve">                                                           </w:t>
      </w:r>
      <w:r>
        <w:rPr>
          <w:rFonts w:ascii="黑体" w:hAnsi="黑体" w:eastAsia="黑体"/>
          <w:highlight w:val="none"/>
        </w:rPr>
        <mc:AlternateContent>
          <mc:Choice Requires="wps">
            <w:drawing>
              <wp:anchor distT="0" distB="0" distL="114300" distR="114300" simplePos="0" relativeHeight="251672576" behindDoc="0" locked="0" layoutInCell="1" allowOverlap="1">
                <wp:simplePos x="0" y="0"/>
                <wp:positionH relativeFrom="column">
                  <wp:posOffset>89535</wp:posOffset>
                </wp:positionH>
                <wp:positionV relativeFrom="topMargin">
                  <wp:posOffset>1189990</wp:posOffset>
                </wp:positionV>
                <wp:extent cx="6120130" cy="615950"/>
                <wp:effectExtent l="6350" t="6350" r="2032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rPr>
                                <w:rFonts w:hint="eastAsia" w:ascii="方正小标宋_GBK" w:hAnsi="宋体" w:eastAsia="方正小标宋_GBK" w:cs="SimSun,Bold"/>
                                <w:bCs/>
                                <w:snapToGrid w:val="0"/>
                                <w:kern w:val="0"/>
                                <w:sz w:val="52"/>
                                <w:szCs w:val="52"/>
                              </w:rPr>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95pt;margin-top:93.7pt;height:48.5pt;width:481.9pt;mso-position-horizontal-relative:page;mso-position-vertical-relative:page;z-index:251672576;mso-width-relative:page;mso-height-relative:page;" filled="f" stroked="t" coordsize="21600,21600" o:gfxdata="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xp3BNgAAAAKAQAADwAAAAAAAAABACAAAAA4&#10;AAAAZHJzL2Rvd25yZXYueG1sUEsBAhQAFAAAAAgAh07iQCN7YJotAgAAUAQAAA4AAAAAAAAAAQAg&#10;AAAAPQEAAGRycy9lMm9Eb2MueG1sUEsFBgAAAAAGAAYAWQEAANwFAAAAAA==&#10;">
                <v:fill on="f" focussize="0,0"/>
                <v:stroke weight="0pt" color="#FFFFFF [3228]" miterlimit="8" joinstyle="miter"/>
                <v:imagedata o:title=""/>
                <o:lock v:ext="edit" aspectratio="f"/>
                <v:textbox>
                  <w:txbxContent>
                    <w:p>
                      <w:pPr>
                        <w:jc w:val="distribute"/>
                        <w:rPr>
                          <w:rFonts w:hint="eastAsia" w:ascii="方正小标宋_GBK" w:hAnsi="宋体" w:eastAsia="方正小标宋_GBK" w:cs="SimSun,Bold"/>
                          <w:bCs/>
                          <w:snapToGrid w:val="0"/>
                          <w:kern w:val="0"/>
                          <w:sz w:val="52"/>
                          <w:szCs w:val="52"/>
                        </w:rPr>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r>
        <w:rPr>
          <w:rFonts w:hint="eastAsia" w:ascii="黑体" w:hAnsi="黑体" w:eastAsia="黑体"/>
        </w:rPr>
        <w:t xml:space="preserve">        </w:t>
      </w:r>
      <w:r>
        <w:rPr>
          <w:rFonts w:hint="eastAsia" w:ascii="黑体" w:hAnsi="黑体" w:eastAsia="黑体"/>
          <w:kern w:val="0"/>
          <w:sz w:val="28"/>
          <w:szCs w:val="28"/>
        </w:rPr>
        <w:t xml:space="preserve">  </w:t>
      </w:r>
    </w:p>
    <w:p>
      <w:pPr>
        <w:tabs>
          <w:tab w:val="center" w:pos="4878"/>
          <w:tab w:val="left" w:pos="6894"/>
        </w:tabs>
        <w:autoSpaceDE w:val="0"/>
        <w:autoSpaceDN w:val="0"/>
        <w:adjustRightInd w:val="0"/>
        <w:spacing w:line="3686" w:lineRule="exact"/>
        <w:jc w:val="left"/>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rightMargin">
                  <wp:posOffset>-1796415</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1.3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RV1D3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ascii="黑体" w:hAnsi="宋体" w:eastAsia="黑体"/>
                                <w:sz w:val="52"/>
                                <w:szCs w:val="52"/>
                              </w:rPr>
                            </w:pPr>
                            <w:r>
                              <w:rPr>
                                <w:rFonts w:hint="eastAsia" w:ascii="黑体" w:hAnsi="宋体" w:eastAsia="黑体"/>
                                <w:sz w:val="52"/>
                                <w:szCs w:val="52"/>
                                <w:lang w:eastAsia="zh-CN"/>
                              </w:rPr>
                              <w:t>智慧农村</w:t>
                            </w:r>
                            <w:r>
                              <w:rPr>
                                <w:rFonts w:hint="eastAsia" w:ascii="黑体" w:hAnsi="宋体" w:eastAsia="黑体"/>
                                <w:sz w:val="52"/>
                                <w:szCs w:val="52"/>
                              </w:rPr>
                              <w:t>建设与评价规范</w:t>
                            </w:r>
                          </w:p>
                          <w:p>
                            <w:pPr>
                              <w:pStyle w:val="78"/>
                              <w:textAlignment w:val="bottom"/>
                              <w:rPr>
                                <w:rFonts w:ascii="黑体" w:hAnsi="黑体" w:eastAsia="黑体" w:cs="黑体"/>
                                <w:szCs w:val="28"/>
                              </w:rPr>
                            </w:pPr>
                            <w:r>
                              <w:rPr>
                                <w:rFonts w:hint="eastAsia" w:ascii="黑体" w:hAnsi="黑体" w:eastAsia="黑体" w:cs="黑体"/>
                                <w:szCs w:val="28"/>
                              </w:rPr>
                              <w:t>Construction and evaluation of smart rural</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ascii="黑体" w:hAnsi="宋体" w:eastAsia="黑体"/>
                          <w:sz w:val="52"/>
                          <w:szCs w:val="52"/>
                        </w:rPr>
                      </w:pPr>
                      <w:r>
                        <w:rPr>
                          <w:rFonts w:hint="eastAsia" w:ascii="黑体" w:hAnsi="宋体" w:eastAsia="黑体"/>
                          <w:sz w:val="52"/>
                          <w:szCs w:val="52"/>
                          <w:lang w:eastAsia="zh-CN"/>
                        </w:rPr>
                        <w:t>智慧农村</w:t>
                      </w:r>
                      <w:r>
                        <w:rPr>
                          <w:rFonts w:hint="eastAsia" w:ascii="黑体" w:hAnsi="宋体" w:eastAsia="黑体"/>
                          <w:sz w:val="52"/>
                          <w:szCs w:val="52"/>
                        </w:rPr>
                        <w:t>建设与评价规范</w:t>
                      </w:r>
                    </w:p>
                    <w:p>
                      <w:pPr>
                        <w:pStyle w:val="78"/>
                        <w:textAlignment w:val="bottom"/>
                        <w:rPr>
                          <w:rFonts w:ascii="黑体" w:hAnsi="黑体" w:eastAsia="黑体" w:cs="黑体"/>
                          <w:szCs w:val="28"/>
                        </w:rPr>
                      </w:pPr>
                      <w:r>
                        <w:rPr>
                          <w:rFonts w:hint="eastAsia" w:ascii="黑体" w:hAnsi="黑体" w:eastAsia="黑体" w:cs="黑体"/>
                          <w:szCs w:val="28"/>
                        </w:rPr>
                        <w:t>Construction and evaluation of smart rural</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r>
        <w:rPr>
          <w:rFonts w:hint="eastAsia" w:ascii="黑体" w:hAnsi="黑体" w:eastAsia="黑体"/>
          <w:lang w:eastAsia="zh-CN"/>
        </w:rPr>
        <w:tab/>
      </w:r>
      <w:r>
        <w:rPr>
          <w:rFonts w:hint="eastAsia" w:ascii="黑体" w:hAnsi="黑体" w:eastAsia="黑体"/>
          <w:lang w:eastAsia="zh-CN"/>
        </w:rPr>
        <w:tab/>
      </w:r>
    </w:p>
    <w:p>
      <w:pPr>
        <w:rPr>
          <w:rFonts w:hint="eastAsia" w:ascii="黑体" w:hAnsi="黑体" w:eastAsia="黑体"/>
          <w:lang w:eastAsia="zh-Hans"/>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2"/>
      </w:pPr>
    </w:p>
    <w:p>
      <w:pPr>
        <w:pStyle w:val="2"/>
      </w:pPr>
    </w:p>
    <w:p>
      <w:pPr>
        <w:pStyle w:val="2"/>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pStyle w:val="2"/>
      </w:pPr>
    </w:p>
    <w:p>
      <w:pPr>
        <w:rPr>
          <w:rFonts w:ascii="黑体" w:hAnsi="黑体" w:eastAsia="黑体"/>
        </w:rPr>
      </w:pPr>
    </w:p>
    <w:p>
      <w:pPr>
        <w:pStyle w:val="2"/>
      </w:pPr>
    </w:p>
    <w:p>
      <w:pPr>
        <w:rPr>
          <w:rFonts w:ascii="黑体" w:hAnsi="黑体" w:eastAsia="黑体"/>
        </w:rPr>
      </w:pPr>
    </w:p>
    <w:p>
      <w:pPr>
        <w:pStyle w:val="2"/>
      </w:pPr>
    </w:p>
    <w:p>
      <w:pPr>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rPr>
        <w:t>202</w:t>
      </w:r>
      <w:r>
        <w:rPr>
          <w:rFonts w:hint="eastAsia" w:ascii="黑体" w:hAnsi="黑体" w:eastAsia="黑体"/>
          <w:sz w:val="28"/>
          <w:szCs w:val="28"/>
          <w:lang w:val="en-US" w:eastAsia="zh-CN"/>
        </w:rPr>
        <w:t>4</w:t>
      </w:r>
      <w:r>
        <w:rPr>
          <w:rFonts w:hint="eastAsia" w:ascii="黑体" w:hAnsi="黑体" w:eastAsia="黑体"/>
          <w:sz w:val="28"/>
          <w:szCs w:val="28"/>
        </w:rPr>
        <w:t>-XX-XX发布                                      202</w:t>
      </w:r>
      <w:r>
        <w:rPr>
          <w:rFonts w:hint="eastAsia" w:ascii="黑体" w:hAnsi="黑体" w:eastAsia="黑体"/>
          <w:sz w:val="28"/>
          <w:szCs w:val="28"/>
          <w:lang w:val="en-US" w:eastAsia="zh-CN"/>
        </w:rPr>
        <w:t>4</w:t>
      </w:r>
      <w:r>
        <w:rPr>
          <w:rFonts w:hint="eastAsia" w:ascii="黑体" w:hAnsi="黑体" w:eastAsia="黑体"/>
          <w:sz w:val="28"/>
          <w:szCs w:val="28"/>
        </w:rPr>
        <w:t>-XX-XX实施</w:t>
      </w:r>
    </w:p>
    <w:p>
      <w:pPr>
        <w:spacing w:line="1247" w:lineRule="exact"/>
        <w:jc w:val="center"/>
        <w:outlineLvl w:val="0"/>
      </w:pPr>
      <w:bookmarkStart w:id="0" w:name="_Toc11551"/>
      <w:bookmarkStart w:id="1" w:name="_Toc3547"/>
      <w:bookmarkStart w:id="2" w:name="_Toc9152"/>
      <w:bookmarkStart w:id="3" w:name="_Toc18385"/>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0"/>
      <w:bookmarkEnd w:id="1"/>
      <w:bookmarkEnd w:id="2"/>
      <w:bookmarkEnd w:id="3"/>
    </w:p>
    <w:p>
      <w:pPr>
        <w:rPr>
          <w:rFonts w:ascii="黑体" w:hAnsi="黑体" w:eastAsia="黑体"/>
          <w:sz w:val="28"/>
          <w:szCs w:val="28"/>
        </w:rPr>
        <w:sectPr>
          <w:pgSz w:w="11906" w:h="16838"/>
          <w:pgMar w:top="567" w:right="851" w:bottom="1134" w:left="1418" w:header="0" w:footer="0" w:gutter="0"/>
          <w:cols w:space="425" w:num="1"/>
          <w:docGrid w:type="lines" w:linePitch="312" w:charSpace="0"/>
        </w:sectPr>
      </w:pPr>
    </w:p>
    <w:p>
      <w:pPr>
        <w:snapToGrid w:val="0"/>
        <w:spacing w:before="567" w:after="680"/>
        <w:jc w:val="center"/>
        <w:rPr>
          <w:rFonts w:ascii="黑体" w:hAnsi="黑体" w:eastAsia="黑体"/>
          <w:sz w:val="32"/>
          <w:szCs w:val="32"/>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p>
    <w:p>
      <w:pPr>
        <w:pStyle w:val="16"/>
        <w:tabs>
          <w:tab w:val="right" w:leader="dot" w:pos="9354"/>
        </w:tabs>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TOC \o "1-2" \h \u </w:instrText>
      </w:r>
      <w:r>
        <w:rPr>
          <w:rFonts w:hint="eastAsia" w:ascii="宋体" w:hAnsi="宋体" w:eastAsia="宋体" w:cs="宋体"/>
          <w:szCs w:val="21"/>
        </w:rPr>
        <w:fldChar w:fldCharType="separate"/>
      </w:r>
      <w:r>
        <w:fldChar w:fldCharType="begin"/>
      </w:r>
      <w:r>
        <w:instrText xml:space="preserve"> HYPERLINK \l "_Toc12456" </w:instrText>
      </w:r>
      <w:r>
        <w:fldChar w:fldCharType="separate"/>
      </w:r>
      <w:r>
        <w:rPr>
          <w:rFonts w:hint="eastAsia" w:ascii="宋体" w:hAnsi="宋体" w:eastAsia="宋体" w:cs="宋体"/>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_Toc12456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"_Toc16512" </w:instrText>
      </w:r>
      <w: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"_Toc15828" </w:instrText>
      </w:r>
      <w: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_Toc15828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"_Toc2739" </w:instrText>
      </w:r>
      <w: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"_Toc13107" </w:instrText>
      </w:r>
      <w:r>
        <w:fldChar w:fldCharType="separate"/>
      </w:r>
      <w:r>
        <w:rPr>
          <w:rFonts w:hint="eastAsia" w:ascii="宋体" w:hAnsi="宋体" w:eastAsia="宋体" w:cs="宋体"/>
        </w:rPr>
        <w:t>4  建设内容与要求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_Toc13107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"_Toc13131" </w:instrText>
      </w:r>
      <w:r>
        <w:fldChar w:fldCharType="separate"/>
      </w:r>
      <w:r>
        <w:rPr>
          <w:rFonts w:hint="eastAsia" w:ascii="宋体" w:hAnsi="宋体" w:eastAsia="宋体" w:cs="宋体"/>
          <w:kern w:val="0"/>
          <w14:scene3d>
            <w14:lightRig w14:rig="threePt" w14:dir="t">
              <w14:rot w14:lat="0" w14:lon="0" w14:rev="0"/>
            </w14:lightRig>
          </w14:scene3d>
        </w:rPr>
        <w:t xml:space="preserve">4.1  </w:t>
      </w:r>
      <w:r>
        <w:rPr>
          <w:rFonts w:hint="eastAsia" w:ascii="宋体" w:hAnsi="宋体" w:eastAsia="宋体" w:cs="宋体"/>
        </w:rPr>
        <w:t>基础设施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"_Toc4458" </w:instrText>
      </w:r>
      <w:r>
        <w:fldChar w:fldCharType="separate"/>
      </w:r>
      <w:r>
        <w:rPr>
          <w:rFonts w:hint="eastAsia" w:ascii="宋体" w:hAnsi="宋体" w:eastAsia="宋体" w:cs="宋体"/>
          <w:kern w:val="0"/>
          <w14:scene3d>
            <w14:lightRig w14:rig="threePt" w14:dir="t">
              <w14:rot w14:lat="0" w14:lon="0" w14:rev="0"/>
            </w14:lightRig>
          </w14:scene3d>
        </w:rPr>
        <w:t xml:space="preserve">4.2  </w:t>
      </w:r>
      <w:r>
        <w:rPr>
          <w:rFonts w:hint="eastAsia" w:ascii="宋体" w:hAnsi="宋体" w:eastAsia="宋体" w:cs="宋体"/>
        </w:rPr>
        <w:t>治理精准化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_Toc4458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"_Toc14926" </w:instrText>
      </w:r>
      <w:r>
        <w:fldChar w:fldCharType="separate"/>
      </w:r>
      <w:r>
        <w:rPr>
          <w:rFonts w:hint="eastAsia" w:ascii="宋体" w:hAnsi="宋体" w:eastAsia="宋体" w:cs="宋体"/>
          <w:kern w:val="0"/>
          <w14:scene3d>
            <w14:lightRig w14:rig="threePt" w14:dir="t">
              <w14:rot w14:lat="0" w14:lon="0" w14:rev="0"/>
            </w14:lightRig>
          </w14:scene3d>
        </w:rPr>
        <w:t xml:space="preserve">4.3  </w:t>
      </w:r>
      <w:r>
        <w:rPr>
          <w:rFonts w:hint="eastAsia" w:ascii="宋体" w:hAnsi="宋体" w:eastAsia="宋体" w:cs="宋体"/>
        </w:rPr>
        <w:t>服务均等化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"_Toc6798" </w:instrText>
      </w:r>
      <w:r>
        <w:fldChar w:fldCharType="separate"/>
      </w:r>
      <w:r>
        <w:rPr>
          <w:rFonts w:hint="eastAsia" w:ascii="宋体" w:hAnsi="宋体" w:eastAsia="宋体" w:cs="宋体"/>
          <w:kern w:val="0"/>
          <w14:scene3d>
            <w14:lightRig w14:rig="threePt" w14:dir="t">
              <w14:rot w14:lat="0" w14:lon="0" w14:rev="0"/>
            </w14:lightRig>
          </w14:scene3d>
        </w:rPr>
        <w:t xml:space="preserve">4.4  </w:t>
      </w:r>
      <w:r>
        <w:rPr>
          <w:rFonts w:hint="eastAsia" w:ascii="宋体" w:hAnsi="宋体" w:eastAsia="宋体" w:cs="宋体"/>
        </w:rPr>
        <w:t>产业特色化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_Toc6798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"_Toc15099" </w:instrText>
      </w:r>
      <w:r>
        <w:fldChar w:fldCharType="separate"/>
      </w:r>
      <w:r>
        <w:rPr>
          <w:rFonts w:hint="eastAsia" w:ascii="宋体" w:hAnsi="宋体" w:eastAsia="宋体" w:cs="宋体"/>
        </w:rPr>
        <w:t>5  评价实施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_Toc15099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"_Toc24669" </w:instrText>
      </w:r>
      <w:r>
        <w:fldChar w:fldCharType="separate"/>
      </w:r>
      <w:r>
        <w:rPr>
          <w:rFonts w:hint="eastAsia" w:ascii="宋体" w:hAnsi="宋体" w:eastAsia="宋体" w:cs="宋体"/>
          <w:kern w:val="0"/>
          <w14:scene3d>
            <w14:lightRig w14:rig="threePt" w14:dir="t">
              <w14:rot w14:lat="0" w14:lon="0" w14:rev="0"/>
            </w14:lightRig>
          </w14:scene3d>
        </w:rPr>
        <w:t xml:space="preserve">5.1  </w:t>
      </w:r>
      <w:r>
        <w:rPr>
          <w:rFonts w:hint="eastAsia" w:ascii="宋体" w:hAnsi="宋体" w:eastAsia="宋体" w:cs="宋体"/>
        </w:rPr>
        <w:t>组织与实施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"_Toc15785" </w:instrText>
      </w:r>
      <w:r>
        <w:fldChar w:fldCharType="separate"/>
      </w:r>
      <w:r>
        <w:rPr>
          <w:rFonts w:hint="eastAsia" w:ascii="宋体" w:hAnsi="宋体" w:eastAsia="宋体" w:cs="宋体"/>
          <w:kern w:val="0"/>
          <w14:scene3d>
            <w14:lightRig w14:rig="threePt" w14:dir="t">
              <w14:rot w14:lat="0" w14:lon="0" w14:rev="0"/>
            </w14:lightRig>
          </w14:scene3d>
        </w:rPr>
        <w:t xml:space="preserve">5.2  </w:t>
      </w:r>
      <w:r>
        <w:rPr>
          <w:rFonts w:hint="eastAsia" w:ascii="宋体" w:hAnsi="宋体" w:eastAsia="宋体" w:cs="宋体"/>
        </w:rPr>
        <w:t>评价内容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_Toc15785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"_Toc22813" </w:instrText>
      </w:r>
      <w:r>
        <w:fldChar w:fldCharType="separate"/>
      </w:r>
      <w:r>
        <w:rPr>
          <w:rFonts w:hint="eastAsia" w:ascii="宋体" w:hAnsi="宋体" w:eastAsia="宋体" w:cs="宋体"/>
          <w:kern w:val="0"/>
          <w14:scene3d>
            <w14:lightRig w14:rig="threePt" w14:dir="t">
              <w14:rot w14:lat="0" w14:lon="0" w14:rev="0"/>
            </w14:lightRig>
          </w14:scene3d>
        </w:rPr>
        <w:t xml:space="preserve">5.3  </w:t>
      </w:r>
      <w:r>
        <w:rPr>
          <w:rFonts w:hint="eastAsia" w:ascii="宋体" w:hAnsi="宋体" w:eastAsia="宋体" w:cs="宋体"/>
        </w:rPr>
        <w:t>评价流程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_Toc22813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"_Toc22958" </w:instrText>
      </w:r>
      <w:r>
        <w:fldChar w:fldCharType="separate"/>
      </w:r>
      <w:r>
        <w:rPr>
          <w:rFonts w:hint="eastAsia" w:ascii="宋体" w:hAnsi="宋体" w:eastAsia="宋体" w:cs="宋体"/>
          <w:kern w:val="0"/>
          <w14:scene3d>
            <w14:lightRig w14:rig="threePt" w14:dir="t">
              <w14:rot w14:lat="0" w14:lon="0" w14:rev="0"/>
            </w14:lightRig>
          </w14:scene3d>
        </w:rPr>
        <w:t xml:space="preserve">5.4  </w:t>
      </w:r>
      <w:r>
        <w:rPr>
          <w:rFonts w:hint="eastAsia" w:ascii="宋体" w:hAnsi="宋体" w:eastAsia="宋体" w:cs="宋体"/>
        </w:rPr>
        <w:t>评价得分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_Toc22958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4"/>
          <w:tab w:val="clear" w:pos="9344"/>
        </w:tabs>
        <w:rPr>
          <w:rFonts w:ascii="宋体" w:hAnsi="宋体" w:eastAsia="宋体" w:cs="宋体"/>
        </w:rPr>
      </w:pPr>
      <w:r>
        <w:fldChar w:fldCharType="begin"/>
      </w:r>
      <w:r>
        <w:instrText xml:space="preserve"> HYPERLINK \l "_Toc22629" </w:instrText>
      </w:r>
      <w:r>
        <w:fldChar w:fldCharType="separate"/>
      </w:r>
      <w:r>
        <w:rPr>
          <w:rFonts w:hint="eastAsia" w:ascii="宋体" w:hAnsi="宋体" w:eastAsia="宋体" w:cs="宋体"/>
          <w:kern w:val="0"/>
          <w:szCs w:val="21"/>
          <w14:scene3d>
            <w14:lightRig w14:rig="threePt" w14:dir="t">
              <w14:rot w14:lat="0" w14:lon="0" w14:rev="0"/>
            </w14:lightRig>
          </w14:scene3d>
        </w:rPr>
        <w:t xml:space="preserve">5.5  </w:t>
      </w:r>
      <w:r>
        <w:rPr>
          <w:rFonts w:hint="eastAsia" w:ascii="宋体" w:hAnsi="宋体" w:eastAsia="宋体" w:cs="宋体"/>
        </w:rPr>
        <w:t>评价报告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_Toc22629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"_Toc17422" </w:instrText>
      </w:r>
      <w:r>
        <w:fldChar w:fldCharType="separate"/>
      </w:r>
      <w:r>
        <w:rPr>
          <w:rFonts w:hint="eastAsia" w:ascii="宋体" w:hAnsi="宋体" w:eastAsia="宋体" w:cs="宋体"/>
          <w:bCs/>
          <w:szCs w:val="21"/>
        </w:rPr>
        <w:t>附录A</w:t>
      </w:r>
      <w:r>
        <w:rPr>
          <w:rFonts w:hint="eastAsia" w:ascii="宋体" w:hAnsi="宋体" w:eastAsia="宋体" w:cs="宋体"/>
          <w:bCs/>
          <w:szCs w:val="21"/>
        </w:rPr>
        <w:fldChar w:fldCharType="end"/>
      </w:r>
      <w:r>
        <w:fldChar w:fldCharType="begin"/>
      </w:r>
      <w:r>
        <w:instrText xml:space="preserve"> HYPERLINK \l "_Toc21648" </w:instrText>
      </w:r>
      <w:r>
        <w:fldChar w:fldCharType="separate"/>
      </w:r>
      <w:r>
        <w:rPr>
          <w:rFonts w:hint="eastAsia" w:ascii="宋体" w:hAnsi="宋体" w:eastAsia="宋体" w:cs="宋体"/>
          <w:bCs/>
          <w:szCs w:val="21"/>
        </w:rPr>
        <w:t>（</w:t>
      </w:r>
      <w:r>
        <w:rPr>
          <w:rFonts w:hint="eastAsia" w:ascii="宋体" w:hAnsi="宋体" w:eastAsia="宋体" w:cs="宋体"/>
          <w:bCs/>
          <w:szCs w:val="21"/>
          <w:lang w:val="en-US" w:eastAsia="zh-Hans"/>
        </w:rPr>
        <w:t>资料性</w:t>
      </w:r>
      <w:r>
        <w:rPr>
          <w:rFonts w:hint="eastAsia" w:ascii="宋体" w:hAnsi="宋体" w:eastAsia="宋体" w:cs="宋体"/>
          <w:bCs/>
          <w:szCs w:val="21"/>
        </w:rPr>
        <w:t>）</w:t>
      </w:r>
      <w:r>
        <w:rPr>
          <w:rFonts w:hint="eastAsia" w:ascii="宋体" w:hAnsi="宋体" w:eastAsia="宋体" w:cs="宋体"/>
          <w:bCs/>
          <w:szCs w:val="21"/>
        </w:rPr>
        <w:fldChar w:fldCharType="end"/>
      </w:r>
      <w:r>
        <w:rPr>
          <w:rFonts w:hint="eastAsia" w:ascii="宋体" w:hAnsi="宋体" w:eastAsia="宋体" w:cs="宋体"/>
          <w:szCs w:val="21"/>
        </w:rPr>
        <w:t xml:space="preserve">  </w:t>
      </w:r>
      <w:r>
        <w:fldChar w:fldCharType="begin"/>
      </w:r>
      <w:r>
        <w:instrText xml:space="preserve"> HYPERLINK \l "_Toc21318" </w:instrText>
      </w:r>
      <w:r>
        <w:fldChar w:fldCharType="separate"/>
      </w:r>
      <w:r>
        <w:rPr>
          <w:rFonts w:hint="eastAsia" w:ascii="宋体" w:hAnsi="宋体" w:eastAsia="宋体" w:cs="宋体"/>
          <w:bCs/>
          <w:szCs w:val="21"/>
          <w:lang w:eastAsia="zh-CN"/>
        </w:rPr>
        <w:t>智慧农村</w:t>
      </w:r>
      <w:r>
        <w:rPr>
          <w:rFonts w:hint="eastAsia" w:ascii="宋体" w:hAnsi="宋体" w:eastAsia="宋体" w:cs="宋体"/>
          <w:bCs/>
          <w:szCs w:val="21"/>
        </w:rPr>
        <w:t>评价内容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_Toc21318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9354"/>
        </w:tabs>
        <w:rPr>
          <w:rFonts w:ascii="宋体" w:hAnsi="宋体" w:eastAsia="宋体" w:cs="宋体"/>
        </w:rPr>
      </w:pPr>
      <w:r>
        <w:fldChar w:fldCharType="begin"/>
      </w:r>
      <w:r>
        <w:instrText xml:space="preserve"> HYPERLINK \l "_Toc9272" </w:instrText>
      </w:r>
      <w:r>
        <w:fldChar w:fldCharType="separate"/>
      </w:r>
      <w:r>
        <w:rPr>
          <w:rFonts w:hint="eastAsia" w:ascii="宋体" w:hAnsi="宋体" w:eastAsia="宋体" w:cs="宋体"/>
          <w:bCs/>
          <w:szCs w:val="21"/>
        </w:rPr>
        <w:t>附录B</w:t>
      </w:r>
      <w:r>
        <w:rPr>
          <w:rFonts w:hint="eastAsia" w:ascii="宋体" w:hAnsi="宋体" w:eastAsia="宋体" w:cs="宋体"/>
          <w:bCs/>
          <w:szCs w:val="21"/>
        </w:rPr>
        <w:fldChar w:fldCharType="end"/>
      </w:r>
      <w:r>
        <w:fldChar w:fldCharType="begin"/>
      </w:r>
      <w:r>
        <w:instrText xml:space="preserve"> HYPERLINK \l "_Toc14176" </w:instrText>
      </w:r>
      <w:r>
        <w:fldChar w:fldCharType="separate"/>
      </w:r>
      <w:r>
        <w:rPr>
          <w:rFonts w:hint="eastAsia" w:ascii="宋体" w:hAnsi="宋体" w:eastAsia="宋体" w:cs="宋体"/>
          <w:bCs/>
          <w:szCs w:val="21"/>
        </w:rPr>
        <w:t>（</w:t>
      </w:r>
      <w:r>
        <w:rPr>
          <w:rFonts w:hint="eastAsia" w:ascii="宋体" w:hAnsi="宋体" w:eastAsia="宋体" w:cs="宋体"/>
          <w:bCs/>
          <w:szCs w:val="21"/>
          <w:lang w:val="en-US" w:eastAsia="zh-Hans"/>
        </w:rPr>
        <w:t>资料性</w:t>
      </w:r>
      <w:r>
        <w:rPr>
          <w:rFonts w:hint="eastAsia" w:ascii="宋体" w:hAnsi="宋体" w:eastAsia="宋体" w:cs="宋体"/>
          <w:bCs/>
          <w:szCs w:val="21"/>
        </w:rPr>
        <w:t xml:space="preserve">） </w:t>
      </w:r>
      <w:r>
        <w:rPr>
          <w:rFonts w:hint="eastAsia" w:ascii="宋体" w:hAnsi="宋体" w:eastAsia="宋体" w:cs="宋体"/>
          <w:bCs/>
          <w:szCs w:val="21"/>
        </w:rPr>
        <w:fldChar w:fldCharType="end"/>
      </w:r>
      <w:r>
        <w:rPr>
          <w:rFonts w:hint="eastAsia" w:ascii="宋体" w:hAnsi="宋体" w:eastAsia="宋体" w:cs="宋体"/>
          <w:szCs w:val="21"/>
        </w:rPr>
        <w:t xml:space="preserve"> </w:t>
      </w:r>
      <w:r>
        <w:fldChar w:fldCharType="begin"/>
      </w:r>
      <w:r>
        <w:instrText xml:space="preserve"> HYPERLINK \l "_Toc17405" </w:instrText>
      </w:r>
      <w:r>
        <w:fldChar w:fldCharType="separate"/>
      </w:r>
      <w:r>
        <w:rPr>
          <w:rFonts w:hint="eastAsia" w:ascii="宋体" w:hAnsi="宋体" w:eastAsia="宋体" w:cs="宋体"/>
          <w:bCs/>
          <w:szCs w:val="21"/>
          <w:lang w:eastAsia="zh-CN"/>
        </w:rPr>
        <w:t>智慧农村</w:t>
      </w:r>
      <w:r>
        <w:rPr>
          <w:rFonts w:hint="eastAsia" w:ascii="宋体" w:hAnsi="宋体" w:eastAsia="宋体" w:cs="宋体"/>
          <w:bCs/>
          <w:szCs w:val="21"/>
        </w:rPr>
        <w:t>满意度调查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_Toc17405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snapToGrid w:val="0"/>
        <w:jc w:val="left"/>
        <w:rPr>
          <w:rFonts w:hint="eastAsia" w:ascii="宋体" w:hAnsi="宋体" w:eastAsia="宋体" w:cs="宋体"/>
          <w:szCs w:val="21"/>
        </w:rPr>
        <w:sectPr>
          <w:headerReference r:id="rId3" w:type="default"/>
          <w:footerReference r:id="rId5" w:type="default"/>
          <w:headerReference r:id="rId4" w:type="even"/>
          <w:footerReference r:id="rId6" w:type="even"/>
          <w:pgSz w:w="11906" w:h="16838"/>
          <w:pgMar w:top="1417" w:right="1134" w:bottom="1134" w:left="1418" w:header="1417" w:footer="1134" w:gutter="0"/>
          <w:pgNumType w:fmt="upperRoman" w:start="1"/>
          <w:cols w:space="425" w:num="1"/>
          <w:docGrid w:type="lines" w:linePitch="312" w:charSpace="0"/>
        </w:sectPr>
      </w:pPr>
      <w:r>
        <w:rPr>
          <w:rFonts w:hint="eastAsia" w:ascii="宋体" w:hAnsi="宋体" w:eastAsia="宋体" w:cs="宋体"/>
          <w:szCs w:val="21"/>
        </w:rPr>
        <w:fldChar w:fldCharType="end"/>
      </w:r>
    </w:p>
    <w:p>
      <w:pPr>
        <w:pStyle w:val="2"/>
        <w:rPr>
          <w:rFonts w:hint="eastAsia"/>
        </w:rPr>
        <w:sectPr>
          <w:headerReference r:id="rId7" w:type="default"/>
          <w:footerReference r:id="rId8" w:type="default"/>
          <w:footerReference r:id="rId9" w:type="even"/>
          <w:pgSz w:w="11906" w:h="16838"/>
          <w:pgMar w:top="1417" w:right="1134" w:bottom="1134" w:left="1418" w:header="1417" w:footer="1134" w:gutter="0"/>
          <w:pgNumType w:fmt="upperRoman" w:start="1"/>
          <w:cols w:space="425" w:num="1"/>
          <w:docGrid w:type="lines" w:linePitch="312" w:charSpace="0"/>
        </w:sectPr>
      </w:pPr>
    </w:p>
    <w:p>
      <w:pPr>
        <w:pStyle w:val="50"/>
        <w:numPr>
          <w:ilvl w:val="0"/>
          <w:numId w:val="0"/>
        </w:numPr>
        <w:shd w:val="clear" w:color="auto" w:fill="auto"/>
        <w:spacing w:before="567" w:after="680" w:afterLines="0"/>
        <w:rPr>
          <w:spacing w:val="320"/>
        </w:rPr>
      </w:pPr>
      <w:bookmarkStart w:id="4" w:name="_Toc24975"/>
      <w:bookmarkStart w:id="5" w:name="_Toc12456"/>
      <w:r>
        <w:rPr>
          <w:rFonts w:hint="eastAsia"/>
          <w:spacing w:val="320"/>
        </w:rPr>
        <w:t>前</w:t>
      </w:r>
      <w:r>
        <w:rPr>
          <w:rFonts w:hint="eastAsia"/>
        </w:rPr>
        <w:t>言</w:t>
      </w:r>
      <w:bookmarkEnd w:id="4"/>
      <w:bookmarkEnd w:id="5"/>
    </w:p>
    <w:p>
      <w:pPr>
        <w:pStyle w:val="68"/>
        <w:ind w:firstLine="420"/>
        <w:rPr>
          <w:rFonts w:hAnsi="宋体" w:cs="宋体"/>
        </w:rPr>
      </w:pPr>
      <w:r>
        <w:rPr>
          <w:rFonts w:hint="eastAsia" w:hAnsi="宋体" w:cs="宋体"/>
        </w:rPr>
        <w:t xml:space="preserve">本文件按照GB/T 1.1-2020《标准化工作导则 </w:t>
      </w:r>
      <w:r>
        <w:rPr>
          <w:rFonts w:hint="eastAsia" w:hAnsi="宋体" w:cs="宋体"/>
          <w:lang w:val="en-US" w:eastAsia="zh-CN"/>
        </w:rPr>
        <w:t xml:space="preserve"> </w:t>
      </w:r>
      <w:r>
        <w:rPr>
          <w:rFonts w:hint="eastAsia" w:hAnsi="宋体" w:cs="宋体"/>
        </w:rPr>
        <w:t>第1部分：标准化文件的结构和起草规则》给出的规则编写。</w:t>
      </w:r>
    </w:p>
    <w:p>
      <w:pPr>
        <w:pStyle w:val="68"/>
        <w:ind w:firstLine="420"/>
        <w:rPr>
          <w:rFonts w:hAnsi="宋体" w:cs="宋体"/>
        </w:rPr>
      </w:pPr>
      <w:r>
        <w:rPr>
          <w:rFonts w:hint="eastAsia" w:hAnsi="宋体" w:cs="宋体"/>
        </w:rPr>
        <w:t>请注意本文件的某些内容可能涉及专利。本文件的发布机构不承担识别专利的责任。</w:t>
      </w:r>
    </w:p>
    <w:p>
      <w:pPr>
        <w:pStyle w:val="68"/>
        <w:ind w:firstLine="420"/>
        <w:rPr>
          <w:rFonts w:hAnsi="宋体" w:cs="宋体"/>
        </w:rPr>
      </w:pPr>
      <w:r>
        <w:rPr>
          <w:rFonts w:hint="eastAsia" w:hAnsi="宋体" w:cs="宋体"/>
        </w:rPr>
        <w:t>本文件由苏州市农业农村局提出并归口。</w:t>
      </w:r>
    </w:p>
    <w:p>
      <w:pPr>
        <w:pStyle w:val="68"/>
        <w:ind w:firstLine="420"/>
        <w:rPr>
          <w:rFonts w:hAnsi="宋体" w:cs="宋体"/>
        </w:rPr>
      </w:pPr>
      <w:r>
        <w:rPr>
          <w:rFonts w:hint="eastAsia" w:hAnsi="宋体" w:cs="宋体"/>
        </w:rPr>
        <w:t>本文件起草单位：苏州市农业信息中心、江苏省农业科学院、苏州市农业科学院、建信金融科技(苏州)有限公司、苏州市农业农村局、苏州市吴江区农业信息中心。</w:t>
      </w:r>
    </w:p>
    <w:p>
      <w:pPr>
        <w:pStyle w:val="68"/>
        <w:ind w:firstLine="420"/>
        <w:rPr>
          <w:rFonts w:hAnsi="宋体" w:cs="宋体"/>
        </w:rPr>
      </w:pPr>
      <w:r>
        <w:rPr>
          <w:rFonts w:hint="eastAsia" w:hAnsi="宋体" w:cs="宋体"/>
        </w:rPr>
        <w:t>本文件主要起草人：任志强、邱琳、朱琳、陈枫、张炯、田苗、朱谈立、李跃文、刘好丽、蒋荣隽、单捷、李俊、卢必慧、蒋澄刚、王海山、孙晓甜。</w:t>
      </w:r>
    </w:p>
    <w:p>
      <w:pPr>
        <w:widowControl/>
        <w:rPr>
          <w:rFonts w:ascii="黑体" w:hAnsi="黑体" w:eastAsia="黑体"/>
          <w:bCs/>
          <w:sz w:val="32"/>
          <w:szCs w:val="32"/>
        </w:rPr>
        <w:sectPr>
          <w:headerReference r:id="rId10" w:type="default"/>
          <w:footerReference r:id="rId12" w:type="default"/>
          <w:headerReference r:id="rId11" w:type="even"/>
          <w:footerReference r:id="rId13" w:type="even"/>
          <w:pgSz w:w="11906" w:h="16838"/>
          <w:pgMar w:top="1417" w:right="1134" w:bottom="1134" w:left="1418" w:header="1417" w:footer="1134" w:gutter="0"/>
          <w:pgNumType w:fmt="upperRoman"/>
          <w:cols w:space="425" w:num="1"/>
          <w:docGrid w:type="lines" w:linePitch="312" w:charSpace="0"/>
        </w:sectPr>
      </w:pPr>
      <w:bookmarkStart w:id="6" w:name="SectionMark4"/>
    </w:p>
    <w:p>
      <w:pPr>
        <w:pStyle w:val="2"/>
        <w:sectPr>
          <w:headerReference r:id="rId14" w:type="default"/>
          <w:footerReference r:id="rId15" w:type="default"/>
          <w:footerReference r:id="rId16" w:type="even"/>
          <w:pgSz w:w="11906" w:h="16838"/>
          <w:pgMar w:top="1417" w:right="1134" w:bottom="1134" w:left="1418" w:header="1417" w:footer="1134" w:gutter="0"/>
          <w:pgNumType w:fmt="upperRoman"/>
          <w:cols w:space="425" w:num="1"/>
          <w:docGrid w:type="lines" w:linePitch="312" w:charSpace="0"/>
        </w:sectPr>
      </w:pPr>
    </w:p>
    <w:sdt>
      <w:sdtPr>
        <w:rPr>
          <w:rStyle w:val="79"/>
          <w:rFonts w:hint="eastAsia"/>
        </w:rPr>
        <w:tag w:val="NEW_STAND_NAME"/>
        <w:id w:val="595910757"/>
        <w:lock w:val="sdtLocked"/>
        <w:placeholder>
          <w:docPart w:val="{05df024f-5c2e-4312-a6ac-a6583a2b4054}"/>
        </w:placeholder>
      </w:sdtPr>
      <w:sdtEndPr>
        <w:rPr>
          <w:rStyle w:val="81"/>
          <w:rFonts w:hint="eastAsia" w:ascii="Times New Roman" w:hAnsi="Times New Roman" w:cs="Times New Roman" w:eastAsiaTheme="minorEastAsia"/>
          <w:bCs w:val="0"/>
          <w:color w:val="000000"/>
          <w:sz w:val="20"/>
          <w:szCs w:val="20"/>
        </w:rPr>
      </w:sdtEndPr>
      <w:sdtContent>
        <w:p>
          <w:pPr>
            <w:widowControl/>
            <w:spacing w:before="567" w:after="680"/>
            <w:jc w:val="center"/>
            <w:rPr>
              <w:rFonts w:ascii="黑体" w:hAnsi="黑体" w:eastAsia="黑体"/>
              <w:bCs/>
              <w:sz w:val="32"/>
              <w:szCs w:val="32"/>
            </w:rPr>
          </w:pPr>
          <w:r>
            <w:rPr>
              <w:rStyle w:val="80"/>
              <w:rFonts w:hint="eastAsia"/>
            </w:rPr>
            <w:t>智慧农村建设与评价规范</w:t>
          </w:r>
        </w:p>
      </w:sdtContent>
    </w:sdt>
    <w:bookmarkEnd w:id="6"/>
    <w:p>
      <w:pPr>
        <w:pStyle w:val="67"/>
        <w:spacing w:before="312" w:after="312"/>
      </w:pPr>
      <w:bookmarkStart w:id="7" w:name="_Toc48049835"/>
      <w:bookmarkStart w:id="8" w:name="_Toc87811223"/>
      <w:bookmarkStart w:id="9" w:name="_Toc115339701"/>
      <w:bookmarkStart w:id="10" w:name="_Toc48050151"/>
      <w:bookmarkStart w:id="11" w:name="_Toc47973431"/>
      <w:bookmarkStart w:id="12" w:name="_Toc67401897"/>
      <w:bookmarkStart w:id="13" w:name="_Toc10375"/>
      <w:bookmarkStart w:id="14" w:name="_Toc46494722"/>
      <w:bookmarkStart w:id="15" w:name="_Toc30515"/>
      <w:bookmarkStart w:id="16" w:name="_Toc21213"/>
      <w:bookmarkStart w:id="17" w:name="_Toc87811368"/>
      <w:bookmarkStart w:id="18" w:name="_Toc15741"/>
      <w:bookmarkStart w:id="19" w:name="_Toc22045"/>
      <w:bookmarkStart w:id="20" w:name="_Toc48569571"/>
      <w:bookmarkStart w:id="21" w:name="_Toc47964470"/>
      <w:bookmarkStart w:id="22" w:name="_Toc51147912"/>
      <w:bookmarkStart w:id="23" w:name="_Toc67393169"/>
      <w:bookmarkStart w:id="24" w:name="_Toc51663569"/>
      <w:bookmarkStart w:id="25" w:name="_Toc122448156"/>
      <w:bookmarkStart w:id="26" w:name="_Toc16512"/>
      <w:bookmarkStart w:id="27" w:name="_Toc48028397"/>
      <w:bookmarkStart w:id="28" w:name="_Toc48028304"/>
      <w:bookmarkStart w:id="29" w:name="_Toc66965087"/>
      <w:bookmarkStart w:id="30" w:name="_Toc40454690"/>
      <w:bookmarkStart w:id="31" w:name="_Toc48572088"/>
      <w:bookmarkStart w:id="32" w:name="_Toc47964512"/>
      <w:bookmarkStart w:id="33" w:name="_Toc47973642"/>
      <w:r>
        <w:rPr>
          <w:rFonts w:hint="eastAsia"/>
        </w:rPr>
        <w:t>范围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68"/>
        <w:ind w:firstLine="420"/>
      </w:pPr>
      <w:bookmarkStart w:id="34" w:name="_Toc17888"/>
      <w:bookmarkStart w:id="35" w:name="_Toc5498"/>
      <w:bookmarkStart w:id="36" w:name="_Toc48050152"/>
      <w:bookmarkStart w:id="37" w:name="_Toc29099"/>
      <w:bookmarkStart w:id="38" w:name="_Toc66965088"/>
      <w:bookmarkStart w:id="39" w:name="_Toc67393170"/>
      <w:bookmarkStart w:id="40" w:name="_Toc122448157"/>
      <w:bookmarkStart w:id="41" w:name="_Toc47964513"/>
      <w:bookmarkStart w:id="42" w:name="_Toc27351"/>
      <w:bookmarkStart w:id="43" w:name="_Toc40454691"/>
      <w:bookmarkStart w:id="44" w:name="_Toc87811369"/>
      <w:bookmarkStart w:id="45" w:name="_Toc115339702"/>
      <w:bookmarkStart w:id="46" w:name="_Toc5397"/>
      <w:bookmarkStart w:id="47" w:name="_Toc27904"/>
      <w:bookmarkStart w:id="48" w:name="_Toc47964471"/>
      <w:bookmarkStart w:id="49" w:name="_Toc48028305"/>
      <w:bookmarkStart w:id="50" w:name="_Toc51147913"/>
      <w:bookmarkStart w:id="51" w:name="_Toc67401898"/>
      <w:bookmarkStart w:id="52" w:name="_Toc48569572"/>
      <w:bookmarkStart w:id="53" w:name="_Toc48049836"/>
      <w:bookmarkStart w:id="54" w:name="_Toc48028398"/>
      <w:bookmarkStart w:id="55" w:name="_Toc47973432"/>
      <w:bookmarkStart w:id="56" w:name="_Toc51663570"/>
      <w:bookmarkStart w:id="57" w:name="_Toc87811224"/>
      <w:bookmarkStart w:id="58" w:name="_Toc48572089"/>
      <w:bookmarkStart w:id="59" w:name="_Toc47973643"/>
      <w:bookmarkStart w:id="60" w:name="_Toc46494723"/>
      <w:r>
        <w:rPr>
          <w:rFonts w:hint="eastAsia"/>
        </w:rPr>
        <w:t>本文件规定了</w:t>
      </w:r>
      <w:r>
        <w:rPr>
          <w:rFonts w:hint="eastAsia"/>
          <w:lang w:eastAsia="zh-CN"/>
        </w:rPr>
        <w:t>智慧农村</w:t>
      </w:r>
      <w:r>
        <w:rPr>
          <w:rFonts w:hint="eastAsia"/>
        </w:rPr>
        <w:t>的建设</w:t>
      </w:r>
      <w:r>
        <w:rPr>
          <w:rFonts w:hint="eastAsia"/>
          <w:lang w:eastAsia="zh-CN"/>
        </w:rPr>
        <w:t>内容与</w:t>
      </w:r>
      <w:r>
        <w:rPr>
          <w:rFonts w:hint="eastAsia"/>
        </w:rPr>
        <w:t>要求</w:t>
      </w:r>
      <w:r>
        <w:rPr>
          <w:rFonts w:hint="eastAsia"/>
          <w:lang w:eastAsia="zh-CN"/>
        </w:rPr>
        <w:t>以及</w:t>
      </w:r>
      <w:r>
        <w:rPr>
          <w:rFonts w:hint="eastAsia"/>
        </w:rPr>
        <w:t>评价实施。</w:t>
      </w:r>
    </w:p>
    <w:p>
      <w:pPr>
        <w:pStyle w:val="68"/>
        <w:ind w:firstLine="420"/>
      </w:pPr>
      <w:r>
        <w:rPr>
          <w:rFonts w:hint="eastAsia"/>
        </w:rPr>
        <w:t>本文件适用于</w:t>
      </w:r>
      <w:r>
        <w:rPr>
          <w:rFonts w:hint="eastAsia"/>
          <w:lang w:eastAsia="zh-CN"/>
        </w:rPr>
        <w:t>智慧农村</w:t>
      </w:r>
      <w:r>
        <w:rPr>
          <w:rFonts w:hint="eastAsia"/>
        </w:rPr>
        <w:t>的综合评价。</w:t>
      </w:r>
    </w:p>
    <w:bookmarkEnd w:id="34"/>
    <w:bookmarkEnd w:id="35"/>
    <w:p>
      <w:pPr>
        <w:pStyle w:val="67"/>
        <w:spacing w:before="312" w:after="312"/>
      </w:pPr>
      <w:bookmarkStart w:id="61" w:name="_Toc4086"/>
      <w:bookmarkStart w:id="62" w:name="_Toc15828"/>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f8f3e0c3-21f3-49a6-95d3-620d7f0669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bookmarkStart w:id="63" w:name="_Toc67401899"/>
          <w:bookmarkStart w:id="64" w:name="_Toc115339703"/>
          <w:bookmarkStart w:id="65" w:name="_Toc87811370"/>
          <w:bookmarkStart w:id="66" w:name="_Toc122448158"/>
          <w:bookmarkStart w:id="67" w:name="_Toc87811225"/>
          <w:bookmarkStart w:id="68" w:name="_Toc67393171"/>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
        <w:ind w:firstLine="420" w:firstLineChars="200"/>
        <w:rPr>
          <w:rFonts w:ascii="宋体" w:hAnsi="宋体" w:eastAsia="宋体" w:cs="宋体"/>
        </w:rPr>
      </w:pPr>
      <w:r>
        <w:rPr>
          <w:rFonts w:hint="eastAsia" w:ascii="宋体" w:hAnsi="宋体" w:eastAsia="宋体" w:cs="宋体"/>
        </w:rPr>
        <w:t xml:space="preserve">DB3205/T </w:t>
      </w:r>
      <w:r>
        <w:rPr>
          <w:rFonts w:hint="default" w:ascii="宋体" w:hAnsi="宋体" w:eastAsia="宋体" w:cs="宋体"/>
        </w:rPr>
        <w:t>1087</w:t>
      </w:r>
      <w:r>
        <w:rPr>
          <w:rFonts w:hint="eastAsia" w:ascii="宋体" w:hAnsi="宋体" w:eastAsia="宋体" w:cs="宋体"/>
          <w:lang w:val="en-US" w:eastAsia="zh-CN"/>
        </w:rPr>
        <w:t>.1</w:t>
      </w:r>
      <w:r>
        <w:rPr>
          <w:rFonts w:hint="eastAsia" w:ascii="宋体" w:hAnsi="宋体" w:eastAsia="宋体" w:cs="宋体"/>
        </w:rPr>
        <w:t xml:space="preserve">  智慧农业示范基地建设与评价规范　第1部分：智慧农场（大田作物）</w:t>
      </w:r>
    </w:p>
    <w:bookmarkEnd w:id="63"/>
    <w:bookmarkEnd w:id="64"/>
    <w:bookmarkEnd w:id="65"/>
    <w:bookmarkEnd w:id="66"/>
    <w:bookmarkEnd w:id="67"/>
    <w:bookmarkEnd w:id="68"/>
    <w:p>
      <w:pPr>
        <w:pStyle w:val="67"/>
        <w:spacing w:before="312" w:after="312"/>
        <w:jc w:val="left"/>
      </w:pPr>
      <w:bookmarkStart w:id="69" w:name="_Toc16136"/>
      <w:bookmarkStart w:id="70" w:name="_Toc10030"/>
      <w:bookmarkStart w:id="71" w:name="_Toc30608"/>
      <w:bookmarkStart w:id="72" w:name="_Toc2739"/>
      <w:bookmarkStart w:id="73" w:name="_Toc1814"/>
      <w:bookmarkStart w:id="74" w:name="_Toc122448159"/>
      <w:r>
        <w:rPr>
          <w:rFonts w:hint="eastAsia"/>
        </w:rPr>
        <w:t>术语和定义</w:t>
      </w:r>
      <w:bookmarkEnd w:id="69"/>
      <w:bookmarkEnd w:id="70"/>
      <w:bookmarkEnd w:id="71"/>
      <w:bookmarkEnd w:id="72"/>
      <w:bookmarkEnd w:id="73"/>
    </w:p>
    <w:p>
      <w:pPr>
        <w:pStyle w:val="30"/>
      </w:pPr>
      <w:r>
        <w:rPr>
          <w:rFonts w:hint="eastAsia" w:ascii="宋体" w:hAnsi="宋体" w:eastAsia="宋体" w:cs="宋体"/>
          <w:szCs w:val="21"/>
        </w:rPr>
        <w:t>下列术语和定义适用于本文件。</w:t>
      </w:r>
      <w:bookmarkStart w:id="75" w:name="_Toc1735"/>
      <w:bookmarkStart w:id="76" w:name="_Toc16105"/>
      <w:bookmarkStart w:id="77" w:name="_Toc27722"/>
    </w:p>
    <w:p>
      <w:pPr>
        <w:pStyle w:val="64"/>
        <w:keepNext w:val="0"/>
        <w:keepLines w:val="0"/>
        <w:pageBreakBefore w:val="0"/>
        <w:widowControl/>
        <w:kinsoku/>
        <w:wordWrap/>
        <w:overflowPunct/>
        <w:topLinePunct w:val="0"/>
        <w:autoSpaceDE/>
        <w:autoSpaceDN/>
        <w:bidi w:val="0"/>
        <w:adjustRightInd/>
        <w:snapToGrid w:val="0"/>
        <w:spacing w:before="0" w:beforeLines="0" w:after="0" w:afterLines="0"/>
        <w:jc w:val="left"/>
        <w:textAlignment w:val="auto"/>
        <w:rPr>
          <w:rFonts w:ascii="黑体" w:hAnsi="黑体" w:eastAsia="黑体"/>
        </w:rPr>
      </w:pPr>
    </w:p>
    <w:p>
      <w:pPr>
        <w:pStyle w:val="64"/>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ind w:leftChars="0" w:firstLine="420" w:firstLineChars="200"/>
        <w:jc w:val="left"/>
        <w:textAlignment w:val="auto"/>
        <w:rPr>
          <w:rFonts w:ascii="黑体" w:hAnsi="黑体" w:eastAsia="黑体"/>
        </w:rPr>
      </w:pPr>
      <w:r>
        <w:rPr>
          <w:rFonts w:hint="eastAsia" w:ascii="黑体" w:hAnsi="黑体" w:eastAsia="黑体"/>
        </w:rPr>
        <w:t>智慧农村</w:t>
      </w:r>
      <w:bookmarkEnd w:id="75"/>
      <w:bookmarkEnd w:id="76"/>
      <w:bookmarkEnd w:id="77"/>
      <w:r>
        <w:rPr>
          <w:rFonts w:hint="eastAsia" w:ascii="黑体" w:hAnsi="黑体" w:eastAsia="黑体"/>
        </w:rPr>
        <w:t xml:space="preserve">  smart rural</w:t>
      </w:r>
    </w:p>
    <w:p>
      <w:pPr>
        <w:pStyle w:val="68"/>
        <w:ind w:firstLine="420"/>
        <w:rPr>
          <w:rFonts w:hAnsi="宋体" w:cs="宋体"/>
        </w:rPr>
      </w:pPr>
      <w:r>
        <w:rPr>
          <w:rFonts w:hAnsi="宋体" w:cs="宋体"/>
        </w:rPr>
        <w:t>在基础设施、治理、服务、产业等方向进行智慧化改造的农村</w:t>
      </w:r>
      <w:r>
        <w:rPr>
          <w:rFonts w:hint="eastAsia" w:hAnsi="宋体" w:cs="宋体"/>
        </w:rPr>
        <w:t>。</w:t>
      </w:r>
    </w:p>
    <w:bookmarkEnd w:id="74"/>
    <w:p>
      <w:pPr>
        <w:pStyle w:val="67"/>
        <w:spacing w:before="312" w:after="312"/>
        <w:jc w:val="left"/>
      </w:pPr>
      <w:bookmarkStart w:id="78" w:name="_Toc15494"/>
      <w:bookmarkStart w:id="79" w:name="_Toc11840"/>
      <w:bookmarkStart w:id="80" w:name="_Toc13107"/>
      <w:bookmarkStart w:id="81" w:name="_Toc4545"/>
      <w:bookmarkStart w:id="82" w:name="_Toc67393179"/>
      <w:bookmarkStart w:id="83" w:name="_Toc500938711"/>
      <w:bookmarkStart w:id="84" w:name="_Toc67401904"/>
      <w:bookmarkStart w:id="85" w:name="_Toc500955133"/>
      <w:bookmarkStart w:id="86" w:name="_Toc502157208"/>
      <w:r>
        <w:rPr>
          <w:rFonts w:hint="eastAsia"/>
        </w:rPr>
        <w:t>建设内容</w:t>
      </w:r>
      <w:bookmarkEnd w:id="78"/>
      <w:r>
        <w:rPr>
          <w:rFonts w:hint="eastAsia"/>
        </w:rPr>
        <w:t>与要求</w:t>
      </w:r>
      <w:bookmarkEnd w:id="79"/>
      <w:bookmarkEnd w:id="80"/>
    </w:p>
    <w:p>
      <w:pPr>
        <w:pStyle w:val="66"/>
        <w:spacing w:before="156" w:after="156"/>
        <w:jc w:val="left"/>
        <w:rPr>
          <w:rFonts w:hAnsi="黑体"/>
        </w:rPr>
      </w:pPr>
      <w:bookmarkStart w:id="87" w:name="_Toc4837"/>
      <w:bookmarkStart w:id="88" w:name="_Toc31464"/>
      <w:bookmarkStart w:id="89" w:name="_Toc13131"/>
      <w:r>
        <w:rPr>
          <w:rFonts w:hint="eastAsia" w:hAnsi="黑体"/>
        </w:rPr>
        <w:t>基础设施</w:t>
      </w:r>
      <w:bookmarkEnd w:id="87"/>
      <w:bookmarkEnd w:id="88"/>
      <w:bookmarkEnd w:id="89"/>
    </w:p>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0" w:name="_Toc22322"/>
      <w:r>
        <w:rPr>
          <w:rFonts w:hint="eastAsia" w:ascii="宋体" w:hAnsi="宋体" w:eastAsia="宋体" w:cs="宋体"/>
        </w:rPr>
        <w:t>农村应实现先进通讯网络普遍覆盖。</w:t>
      </w:r>
      <w:bookmarkEnd w:id="90"/>
    </w:p>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1" w:name="_Toc32323"/>
      <w:r>
        <w:rPr>
          <w:rFonts w:hint="eastAsia" w:ascii="宋体" w:hAnsi="宋体" w:eastAsia="宋体" w:cs="宋体"/>
        </w:rPr>
        <w:t>农村应建设有场所、有人员、有设备、有宽带、有网页和有持续运营能力的“六有”益农信息社。</w:t>
      </w:r>
      <w:bookmarkEnd w:id="91"/>
    </w:p>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2" w:name="_Toc3383"/>
      <w:r>
        <w:rPr>
          <w:rFonts w:hint="eastAsia" w:ascii="宋体" w:hAnsi="宋体" w:eastAsia="宋体" w:cs="宋体"/>
        </w:rPr>
        <w:t>农村应建设或使用满足村多条线业务需求的信息系统，建立或使用统一高效、按需服务的数据库，落实数据安全管理和应急防控机制，具备与其他单位进行数据交换的能力。</w:t>
      </w:r>
      <w:bookmarkEnd w:id="92"/>
    </w:p>
    <w:p>
      <w:pPr>
        <w:pStyle w:val="66"/>
        <w:spacing w:before="156" w:after="156"/>
        <w:jc w:val="left"/>
        <w:rPr>
          <w:rFonts w:hAnsi="黑体"/>
        </w:rPr>
      </w:pPr>
      <w:bookmarkStart w:id="93" w:name="_Toc14404"/>
      <w:bookmarkStart w:id="94" w:name="_Toc27666"/>
      <w:bookmarkStart w:id="95" w:name="_Toc4458"/>
      <w:r>
        <w:rPr>
          <w:rFonts w:hint="eastAsia" w:hAnsi="黑体"/>
        </w:rPr>
        <w:t>治理精准化</w:t>
      </w:r>
      <w:bookmarkEnd w:id="93"/>
      <w:bookmarkEnd w:id="94"/>
      <w:bookmarkEnd w:id="95"/>
    </w:p>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6" w:name="_Toc22897"/>
      <w:r>
        <w:rPr>
          <w:rFonts w:hint="eastAsia" w:ascii="宋体" w:hAnsi="宋体" w:eastAsia="宋体" w:cs="宋体"/>
        </w:rPr>
        <w:t>农村应综合运用数字化技术对农村垃圾分类、农村空气质量、水源质量、土壤环境质量以及农村人居环境开展精准化监测，提升农村生态环境保护、人居环境优化等工作效率。</w:t>
      </w:r>
    </w:p>
    <w:bookmarkEnd w:id="96"/>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7" w:name="_Toc21759"/>
      <w:r>
        <w:rPr>
          <w:rFonts w:hint="eastAsia" w:ascii="宋体" w:hAnsi="宋体" w:eastAsia="宋体" w:cs="宋体"/>
        </w:rPr>
        <w:t>农村应以信息技术提升乡村基层治理数字化水平。</w:t>
      </w:r>
    </w:p>
    <w:bookmarkEnd w:id="97"/>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8" w:name="_Toc13318"/>
      <w:r>
        <w:rPr>
          <w:rFonts w:hint="eastAsia" w:ascii="宋体" w:hAnsi="宋体" w:eastAsia="宋体" w:cs="宋体"/>
        </w:rPr>
        <w:t>农村应借助信息化技术实现“互联网+党建”。</w:t>
      </w:r>
    </w:p>
    <w:bookmarkEnd w:id="98"/>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99" w:name="_Toc14926"/>
      <w:bookmarkStart w:id="100" w:name="_Toc27729"/>
      <w:bookmarkStart w:id="101" w:name="_Toc19367"/>
      <w:r>
        <w:rPr>
          <w:rFonts w:hint="eastAsia" w:ascii="宋体" w:hAnsi="宋体" w:eastAsia="宋体" w:cs="宋体"/>
        </w:rPr>
        <w:t>农村应使用信息化手段对村务、财务信息进行公开。</w:t>
      </w:r>
    </w:p>
    <w:p>
      <w:pPr>
        <w:pStyle w:val="66"/>
        <w:spacing w:before="156" w:after="156"/>
        <w:jc w:val="left"/>
        <w:rPr>
          <w:rFonts w:hAnsi="黑体"/>
        </w:rPr>
      </w:pPr>
      <w:r>
        <w:rPr>
          <w:rFonts w:hint="eastAsia" w:hAnsi="黑体"/>
        </w:rPr>
        <w:t>服务均等化</w:t>
      </w:r>
      <w:bookmarkEnd w:id="99"/>
      <w:bookmarkEnd w:id="100"/>
      <w:bookmarkEnd w:id="101"/>
    </w:p>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102" w:name="_Toc31033"/>
      <w:r>
        <w:rPr>
          <w:rFonts w:hint="eastAsia" w:ascii="宋体" w:hAnsi="宋体" w:eastAsia="宋体" w:cs="宋体"/>
        </w:rPr>
        <w:t>通过信息化技术提供村民日常政务服务事项办理。</w:t>
      </w:r>
    </w:p>
    <w:bookmarkEnd w:id="102"/>
    <w:p>
      <w:pPr>
        <w:pStyle w:val="70"/>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ascii="宋体" w:hAnsi="宋体" w:eastAsia="宋体" w:cs="宋体"/>
        </w:rPr>
      </w:pPr>
      <w:bookmarkStart w:id="103" w:name="_Toc27374"/>
      <w:bookmarkStart w:id="104" w:name="_Toc20522"/>
      <w:bookmarkStart w:id="105" w:name="_Toc6798"/>
      <w:r>
        <w:rPr>
          <w:rFonts w:hint="eastAsia" w:ascii="宋体" w:hAnsi="宋体" w:eastAsia="宋体" w:cs="宋体"/>
        </w:rPr>
        <w:t>以信息技术提升农村医疗、教育、养老、金融等惠民便民服务水平。</w:t>
      </w:r>
    </w:p>
    <w:p>
      <w:pPr>
        <w:pStyle w:val="66"/>
        <w:spacing w:before="156" w:after="156"/>
        <w:jc w:val="left"/>
        <w:rPr>
          <w:rFonts w:hAnsi="黑体"/>
        </w:rPr>
      </w:pPr>
      <w:r>
        <w:rPr>
          <w:rFonts w:hint="eastAsia" w:hAnsi="黑体"/>
        </w:rPr>
        <w:t>产业特色化</w:t>
      </w:r>
      <w:bookmarkEnd w:id="103"/>
      <w:bookmarkEnd w:id="104"/>
      <w:bookmarkEnd w:id="105"/>
    </w:p>
    <w:bookmarkEnd w:id="81"/>
    <w:p>
      <w:pPr>
        <w:pStyle w:val="68"/>
        <w:ind w:firstLine="420"/>
        <w:rPr>
          <w:rFonts w:hAnsi="宋体" w:cs="宋体"/>
        </w:rPr>
      </w:pPr>
      <w:r>
        <w:rPr>
          <w:rFonts w:hint="eastAsia" w:hAnsi="宋体" w:cs="宋体"/>
        </w:rPr>
        <w:t>促进新一代信息技术与农村产业结合。</w:t>
      </w:r>
    </w:p>
    <w:bookmarkEnd w:id="82"/>
    <w:bookmarkEnd w:id="83"/>
    <w:bookmarkEnd w:id="84"/>
    <w:bookmarkEnd w:id="85"/>
    <w:bookmarkEnd w:id="86"/>
    <w:p>
      <w:pPr>
        <w:pStyle w:val="67"/>
        <w:spacing w:before="312" w:after="312"/>
        <w:jc w:val="left"/>
      </w:pPr>
      <w:bookmarkStart w:id="106" w:name="_Toc27398"/>
      <w:bookmarkStart w:id="107" w:name="_Toc15099"/>
      <w:bookmarkStart w:id="108" w:name="_Toc3731"/>
      <w:r>
        <w:rPr>
          <w:rFonts w:hint="eastAsia"/>
        </w:rPr>
        <w:t>评价实施</w:t>
      </w:r>
      <w:bookmarkEnd w:id="106"/>
      <w:bookmarkEnd w:id="107"/>
      <w:bookmarkEnd w:id="108"/>
    </w:p>
    <w:p>
      <w:pPr>
        <w:pStyle w:val="66"/>
        <w:spacing w:before="156" w:after="156"/>
        <w:jc w:val="left"/>
        <w:rPr>
          <w:rFonts w:hAnsi="黑体"/>
        </w:rPr>
      </w:pPr>
      <w:bookmarkStart w:id="109" w:name="_Toc1345"/>
      <w:bookmarkStart w:id="110" w:name="_Toc24669"/>
      <w:bookmarkStart w:id="111" w:name="_Toc4984"/>
      <w:bookmarkStart w:id="112" w:name="_Toc5269"/>
      <w:r>
        <w:rPr>
          <w:rFonts w:hint="eastAsia" w:hAnsi="黑体"/>
        </w:rPr>
        <w:t>组织与实施</w:t>
      </w:r>
      <w:bookmarkEnd w:id="109"/>
      <w:bookmarkEnd w:id="110"/>
      <w:bookmarkEnd w:id="111"/>
    </w:p>
    <w:p>
      <w:pPr>
        <w:pStyle w:val="68"/>
        <w:ind w:firstLine="420"/>
        <w:rPr>
          <w:rFonts w:hint="eastAsia"/>
        </w:rPr>
      </w:pPr>
      <w:r>
        <w:rPr>
          <w:rFonts w:hint="eastAsia"/>
          <w:lang w:eastAsia="zh-CN"/>
        </w:rPr>
        <w:t>智慧农村</w:t>
      </w:r>
      <w:r>
        <w:rPr>
          <w:rFonts w:hint="eastAsia"/>
        </w:rPr>
        <w:t>评价工作由市级农业农村行政主管部门组织，委托第三方成立满意度调查组和由农业农村信息化领域经验丰富的人员或专家组成的评审小组，共同负责具体评价实施，评审小组包括现场踏勘组和评审专家组，其中评审专家组不少于5人。</w:t>
      </w:r>
    </w:p>
    <w:p>
      <w:pPr>
        <w:pStyle w:val="66"/>
        <w:spacing w:before="156" w:after="156"/>
        <w:jc w:val="left"/>
        <w:rPr>
          <w:rFonts w:ascii="宋体" w:eastAsia="宋体"/>
        </w:rPr>
      </w:pPr>
      <w:r>
        <w:rPr>
          <w:rFonts w:hint="eastAsia" w:hAnsi="黑体"/>
        </w:rPr>
        <w:t>评价内容</w:t>
      </w:r>
    </w:p>
    <w:p>
      <w:pPr>
        <w:pStyle w:val="68"/>
        <w:ind w:firstLine="420"/>
        <w:jc w:val="left"/>
        <w:rPr>
          <w:rFonts w:hint="eastAsia"/>
        </w:rPr>
      </w:pPr>
      <w:r>
        <w:rPr>
          <w:rFonts w:hint="eastAsia" w:ascii="Calibri" w:hAnsi="Calibri"/>
          <w:bCs/>
          <w:lang w:eastAsia="zh-CN"/>
        </w:rPr>
        <w:t>智慧农村</w:t>
      </w:r>
      <w:r>
        <w:rPr>
          <w:rFonts w:ascii="Calibri" w:hAnsi="Calibri"/>
          <w:bCs/>
        </w:rPr>
        <w:t>评价</w:t>
      </w:r>
      <w:r>
        <w:rPr>
          <w:rFonts w:hint="eastAsia" w:ascii="Calibri" w:hAnsi="Calibri"/>
          <w:bCs/>
        </w:rPr>
        <w:t>细则由基础设施、治理精准化、服务均等化</w:t>
      </w:r>
      <w:r>
        <w:rPr>
          <w:rFonts w:hint="eastAsia" w:ascii="宋体" w:hAnsi="宋体" w:eastAsia="宋体" w:cs="宋体"/>
          <w:bCs/>
        </w:rPr>
        <w:t>和产业特色化4部分组成，按附录A对</w:t>
      </w:r>
      <w:r>
        <w:rPr>
          <w:rFonts w:hint="eastAsia" w:ascii="宋体" w:hAnsi="宋体" w:eastAsia="宋体" w:cs="宋体"/>
          <w:bCs/>
          <w:lang w:eastAsia="zh-CN"/>
        </w:rPr>
        <w:t>智</w:t>
      </w:r>
      <w:r>
        <w:rPr>
          <w:rFonts w:hint="eastAsia" w:ascii="Calibri" w:hAnsi="Calibri"/>
          <w:bCs/>
          <w:lang w:eastAsia="zh-CN"/>
        </w:rPr>
        <w:t>慧农村</w:t>
      </w:r>
      <w:r>
        <w:rPr>
          <w:rFonts w:hint="eastAsia" w:ascii="Calibri" w:hAnsi="Calibri"/>
          <w:bCs/>
        </w:rPr>
        <w:t>进行评价。</w:t>
      </w:r>
    </w:p>
    <w:bookmarkEnd w:id="112"/>
    <w:p>
      <w:pPr>
        <w:pStyle w:val="66"/>
        <w:spacing w:before="156" w:after="156"/>
        <w:jc w:val="left"/>
        <w:rPr>
          <w:rFonts w:ascii="Calibri" w:hAnsi="Calibri"/>
          <w:bCs/>
        </w:rPr>
      </w:pPr>
      <w:bookmarkStart w:id="113" w:name="_Toc476"/>
      <w:bookmarkStart w:id="114" w:name="_Toc22813"/>
      <w:bookmarkStart w:id="115" w:name="_Toc26782"/>
      <w:r>
        <w:rPr>
          <w:rFonts w:hint="eastAsia" w:hAnsi="黑体"/>
        </w:rPr>
        <w:t>评价流程</w:t>
      </w:r>
      <w:bookmarkEnd w:id="113"/>
      <w:bookmarkEnd w:id="114"/>
      <w:bookmarkEnd w:id="115"/>
    </w:p>
    <w:p>
      <w:pPr>
        <w:pStyle w:val="70"/>
        <w:spacing w:before="156" w:after="156"/>
        <w:jc w:val="left"/>
      </w:pPr>
      <w:bookmarkStart w:id="116" w:name="_Toc4158"/>
      <w:bookmarkStart w:id="117" w:name="_Toc8266"/>
      <w:r>
        <w:rPr>
          <w:rFonts w:hint="eastAsia"/>
        </w:rPr>
        <w:t>申报</w:t>
      </w:r>
      <w:bookmarkEnd w:id="116"/>
      <w:bookmarkEnd w:id="117"/>
    </w:p>
    <w:p>
      <w:pPr>
        <w:pStyle w:val="68"/>
        <w:ind w:firstLine="420"/>
        <w:jc w:val="left"/>
        <w:rPr>
          <w:rFonts w:ascii="Calibri" w:hAnsi="Calibri"/>
          <w:bCs/>
        </w:rPr>
      </w:pPr>
      <w:r>
        <w:rPr>
          <w:rFonts w:hint="eastAsia" w:ascii="Calibri" w:hAnsi="Calibri"/>
          <w:bCs/>
        </w:rPr>
        <w:t>申报主体可自愿申报，向县级市（区）农业农村行政主管部门提交申报材料。</w:t>
      </w:r>
    </w:p>
    <w:p>
      <w:pPr>
        <w:pStyle w:val="70"/>
        <w:spacing w:before="156" w:after="156"/>
        <w:jc w:val="left"/>
      </w:pPr>
      <w:bookmarkStart w:id="118" w:name="_Toc22474"/>
      <w:bookmarkStart w:id="119" w:name="_Toc10766"/>
      <w:r>
        <w:rPr>
          <w:rFonts w:hint="eastAsia"/>
        </w:rPr>
        <w:t>初审</w:t>
      </w:r>
      <w:bookmarkEnd w:id="118"/>
      <w:bookmarkEnd w:id="119"/>
    </w:p>
    <w:p>
      <w:pPr>
        <w:pStyle w:val="68"/>
        <w:ind w:firstLine="420"/>
      </w:pPr>
      <w:r>
        <w:rPr>
          <w:rFonts w:hint="eastAsia"/>
        </w:rPr>
        <w:t>县级市（区）行政主管农业农村部门对申报材料的真实性和完整性进行审查。</w:t>
      </w:r>
    </w:p>
    <w:p>
      <w:pPr>
        <w:pStyle w:val="70"/>
        <w:spacing w:before="156" w:after="156"/>
        <w:rPr>
          <w:rFonts w:hAnsi="黑体" w:cs="黑体"/>
        </w:rPr>
      </w:pPr>
      <w:bookmarkStart w:id="120" w:name="_Toc20933"/>
      <w:r>
        <w:rPr>
          <w:rFonts w:hint="eastAsia" w:hAnsi="黑体" w:cs="黑体"/>
        </w:rPr>
        <w:t>现场勘探</w:t>
      </w:r>
    </w:p>
    <w:bookmarkEnd w:id="120"/>
    <w:p>
      <w:pPr>
        <w:pStyle w:val="68"/>
        <w:ind w:firstLine="420"/>
      </w:pPr>
      <w:r>
        <w:rPr>
          <w:rFonts w:hint="eastAsia"/>
        </w:rPr>
        <w:t>现场踏勘组对申报主体进行现场踏勘，检查附录A中表A.1除第8、25、35项以外的得分项，了解实际建设和使用情况，并进行写实性记录。</w:t>
      </w:r>
    </w:p>
    <w:p>
      <w:pPr>
        <w:pStyle w:val="70"/>
        <w:spacing w:before="156" w:after="156"/>
        <w:rPr>
          <w:rFonts w:hAnsi="黑体" w:cs="黑体"/>
        </w:rPr>
      </w:pPr>
      <w:bookmarkStart w:id="121" w:name="_Toc28426"/>
      <w:r>
        <w:rPr>
          <w:rFonts w:hint="eastAsia" w:hAnsi="黑体" w:cs="黑体"/>
        </w:rPr>
        <w:t>满意度调查</w:t>
      </w:r>
    </w:p>
    <w:p>
      <w:pPr>
        <w:pStyle w:val="68"/>
        <w:ind w:firstLine="420"/>
      </w:pPr>
      <w:r>
        <w:rPr>
          <w:rFonts w:hint="eastAsia"/>
        </w:rPr>
        <w:t>满意度调查组对申报主体进行满意度调查，随机抽取申报主体所辖范围内的村民，按照附录B逐项对村民进行调查，</w:t>
      </w:r>
      <w:r>
        <w:rPr>
          <w:rFonts w:hint="eastAsia"/>
          <w:lang w:eastAsia="zh-CN"/>
        </w:rPr>
        <w:t>形成</w:t>
      </w:r>
      <w:r>
        <w:rPr>
          <w:rFonts w:hint="eastAsia"/>
        </w:rPr>
        <w:t>调查结果，对附录A中表A.1的第8、25、35项进行赋分</w:t>
      </w:r>
      <w:bookmarkEnd w:id="121"/>
      <w:r>
        <w:rPr>
          <w:rFonts w:hint="eastAsia"/>
        </w:rPr>
        <w:t>，计算公式如下：</w:t>
      </w:r>
    </w:p>
    <w:p>
      <w:pPr>
        <w:pStyle w:val="68"/>
        <w:tabs>
          <w:tab w:val="center" w:pos="4830"/>
          <w:tab w:val="right" w:leader="dot" w:pos="9450"/>
        </w:tabs>
        <w:ind w:firstLine="0" w:firstLineChars="0"/>
        <w:jc w:val="center"/>
        <w:rPr>
          <w:rFonts w:hint="eastAsia" w:ascii="宋体" w:hAnsi="宋体" w:eastAsia="宋体" w:cs="宋体"/>
          <w:lang w:eastAsia="zh-CN"/>
        </w:rPr>
      </w:pPr>
      <w:r>
        <w:tab/>
      </w:r>
      <m:oMath>
        <m:sSub>
          <m:sSubPr>
            <m:ctrlPr>
              <w:rPr>
                <w:rFonts w:hint="eastAsia" w:ascii="Cambria Math" w:hAnsi="Cambria Math" w:eastAsia="宋体" w:cs="宋体"/>
              </w:rPr>
            </m:ctrlPr>
          </m:sSubPr>
          <m:e>
            <m:r>
              <m:rPr>
                <m:sty m:val="p"/>
              </m:rPr>
              <w:rPr>
                <w:rFonts w:hint="eastAsia" w:ascii="Cambria Math" w:hAnsi="Cambria Math" w:eastAsia="宋体" w:cs="宋体"/>
              </w:rPr>
              <m:t>A</m:t>
            </m:r>
            <m:ctrlPr>
              <w:rPr>
                <w:rFonts w:hint="eastAsia" w:ascii="Cambria Math" w:hAnsi="Cambria Math" w:eastAsia="宋体" w:cs="宋体"/>
              </w:rPr>
            </m:ctrlPr>
          </m:e>
          <m:sub>
            <m:r>
              <m:rPr>
                <m:sty m:val="p"/>
              </m:rPr>
              <w:rPr>
                <w:rFonts w:hint="eastAsia" w:ascii="Cambria Math" w:hAnsi="Cambria Math" w:eastAsia="宋体" w:cs="宋体"/>
              </w:rPr>
              <m:t>8</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1</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2</m:t>
            </m:r>
            <m:ctrlPr>
              <w:rPr>
                <w:rFonts w:hint="eastAsia" w:ascii="Cambria Math" w:hAnsi="Cambria Math" w:eastAsia="宋体" w:cs="宋体"/>
              </w:rPr>
            </m:ctrlPr>
          </m:sub>
        </m:sSub>
        <m:r>
          <m:rPr>
            <m:sty m:val="p"/>
          </m:rPr>
          <w:rPr>
            <w:rFonts w:hint="eastAsia" w:ascii="Cambria Math" w:hAnsi="Cambria Math" w:eastAsia="宋体" w:cs="宋体"/>
          </w:rPr>
          <m:t>）/10</m:t>
        </m:r>
      </m:oMath>
      <w:r>
        <w:rPr>
          <w:rFonts w:hint="eastAsia" w:ascii="宋体" w:hAnsi="宋体" w:eastAsia="宋体" w:cs="宋体"/>
        </w:rPr>
        <w:tab/>
      </w:r>
      <w:r>
        <w:rPr>
          <w:rFonts w:hint="eastAsia" w:hAnsi="宋体" w:cs="宋体"/>
          <w:lang w:eastAsia="zh-CN"/>
        </w:rPr>
        <w:t>（</w:t>
      </w:r>
      <w:r>
        <w:rPr>
          <w:rFonts w:hint="eastAsia" w:hAnsi="宋体" w:cs="宋体"/>
          <w:lang w:val="en-US" w:eastAsia="zh-CN"/>
        </w:rPr>
        <w:t>1</w:t>
      </w:r>
      <w:r>
        <w:rPr>
          <w:rFonts w:hint="eastAsia" w:hAnsi="宋体" w:cs="宋体"/>
          <w:lang w:eastAsia="zh-CN"/>
        </w:rPr>
        <w:t>）</w:t>
      </w:r>
    </w:p>
    <w:p>
      <w:pPr>
        <w:pStyle w:val="68"/>
        <w:tabs>
          <w:tab w:val="center" w:pos="4830"/>
          <w:tab w:val="right" w:leader="dot" w:pos="9450"/>
        </w:tabs>
        <w:ind w:firstLine="0" w:firstLineChars="0"/>
        <w:jc w:val="left"/>
        <w:rPr>
          <w:rFonts w:hint="eastAsia" w:ascii="宋体" w:hAnsi="宋体" w:eastAsia="宋体" w:cs="宋体"/>
          <w:lang w:eastAsia="zh-CN"/>
        </w:rPr>
      </w:pPr>
      <w:r>
        <w:rPr>
          <w:rFonts w:hint="eastAsia" w:ascii="宋体" w:hAnsi="宋体" w:eastAsia="宋体" w:cs="宋体"/>
        </w:rPr>
        <w:tab/>
      </w:r>
      <m:oMath>
        <m:sSub>
          <m:sSubPr>
            <m:ctrlPr>
              <w:rPr>
                <w:rFonts w:hint="eastAsia" w:ascii="Cambria Math" w:hAnsi="Cambria Math" w:eastAsia="宋体" w:cs="宋体"/>
              </w:rPr>
            </m:ctrlPr>
          </m:sSubPr>
          <m:e>
            <m:r>
              <m:rPr>
                <m:sty m:val="p"/>
              </m:rPr>
              <w:rPr>
                <w:rFonts w:hint="eastAsia" w:ascii="Cambria Math" w:hAnsi="Cambria Math" w:eastAsia="宋体" w:cs="宋体"/>
              </w:rPr>
              <m:t>A</m:t>
            </m:r>
            <m:ctrlPr>
              <w:rPr>
                <w:rFonts w:hint="eastAsia" w:ascii="Cambria Math" w:hAnsi="Cambria Math" w:eastAsia="宋体" w:cs="宋体"/>
              </w:rPr>
            </m:ctrlPr>
          </m:e>
          <m:sub>
            <m:r>
              <m:rPr>
                <m:sty m:val="p"/>
              </m:rPr>
              <w:rPr>
                <w:rFonts w:hint="eastAsia" w:ascii="Cambria Math" w:hAnsi="Cambria Math" w:eastAsia="宋体" w:cs="宋体"/>
              </w:rPr>
              <m:t>25</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3</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4</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5</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6</m:t>
            </m:r>
            <m:ctrlPr>
              <w:rPr>
                <w:rFonts w:hint="eastAsia" w:ascii="Cambria Math" w:hAnsi="Cambria Math" w:eastAsia="宋体" w:cs="宋体"/>
              </w:rPr>
            </m:ctrlPr>
          </m:sub>
        </m:sSub>
        <m:r>
          <m:rPr>
            <m:sty m:val="p"/>
          </m:rPr>
          <w:rPr>
            <w:rFonts w:hint="eastAsia" w:ascii="Cambria Math" w:hAnsi="Cambria Math" w:eastAsia="宋体" w:cs="宋体"/>
          </w:rPr>
          <m:t>）/10</m:t>
        </m:r>
      </m:oMath>
      <w:r>
        <w:rPr>
          <w:rFonts w:hint="eastAsia" w:ascii="宋体" w:hAnsi="宋体" w:eastAsia="宋体" w:cs="宋体"/>
        </w:rPr>
        <w:tab/>
      </w:r>
      <w:r>
        <w:rPr>
          <w:rFonts w:hint="eastAsia" w:hAnsi="宋体" w:cs="宋体"/>
          <w:lang w:eastAsia="zh-CN"/>
        </w:rPr>
        <w:t>（</w:t>
      </w:r>
      <w:r>
        <w:rPr>
          <w:rFonts w:hint="eastAsia" w:hAnsi="宋体" w:cs="宋体"/>
          <w:lang w:val="en-US" w:eastAsia="zh-CN"/>
        </w:rPr>
        <w:t>2</w:t>
      </w:r>
      <w:r>
        <w:rPr>
          <w:rFonts w:hint="eastAsia" w:hAnsi="宋体" w:cs="宋体"/>
          <w:lang w:eastAsia="zh-CN"/>
        </w:rPr>
        <w:t>）</w:t>
      </w:r>
    </w:p>
    <w:p>
      <w:pPr>
        <w:pStyle w:val="68"/>
        <w:tabs>
          <w:tab w:val="center" w:pos="4830"/>
          <w:tab w:val="right" w:leader="dot" w:pos="9450"/>
        </w:tabs>
        <w:ind w:firstLine="0" w:firstLineChars="0"/>
        <w:jc w:val="left"/>
        <w:rPr>
          <w:rFonts w:hint="eastAsia" w:ascii="宋体" w:hAnsi="宋体" w:eastAsia="宋体" w:cs="宋体"/>
          <w:lang w:eastAsia="zh-CN"/>
        </w:rPr>
      </w:pPr>
      <w:r>
        <w:rPr>
          <w:rFonts w:hint="eastAsia" w:ascii="宋体" w:hAnsi="宋体" w:eastAsia="宋体" w:cs="宋体"/>
        </w:rPr>
        <w:tab/>
      </w:r>
      <m:oMath>
        <m:sSub>
          <m:sSubPr>
            <m:ctrlPr>
              <w:rPr>
                <w:rFonts w:hint="eastAsia" w:ascii="Cambria Math" w:hAnsi="Cambria Math" w:eastAsia="宋体" w:cs="宋体"/>
              </w:rPr>
            </m:ctrlPr>
          </m:sSubPr>
          <m:e>
            <m:r>
              <m:rPr>
                <m:sty m:val="p"/>
              </m:rPr>
              <w:rPr>
                <w:rFonts w:hint="eastAsia" w:ascii="Cambria Math" w:hAnsi="Cambria Math" w:eastAsia="宋体" w:cs="宋体"/>
              </w:rPr>
              <m:t>A</m:t>
            </m:r>
            <m:ctrlPr>
              <w:rPr>
                <w:rFonts w:hint="eastAsia" w:ascii="Cambria Math" w:hAnsi="Cambria Math" w:eastAsia="宋体" w:cs="宋体"/>
              </w:rPr>
            </m:ctrlPr>
          </m:e>
          <m:sub>
            <m:r>
              <m:rPr>
                <m:sty m:val="p"/>
              </m:rPr>
              <w:rPr>
                <w:rFonts w:hint="eastAsia" w:ascii="Cambria Math" w:hAnsi="Cambria Math" w:eastAsia="宋体" w:cs="宋体"/>
              </w:rPr>
              <m:t>35</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7</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8</m:t>
            </m:r>
            <m:ctrlPr>
              <w:rPr>
                <w:rFonts w:hint="eastAsia" w:ascii="Cambria Math" w:hAnsi="Cambria Math" w:eastAsia="宋体" w:cs="宋体"/>
              </w:rPr>
            </m:ctrlPr>
          </m:sub>
        </m:sSub>
        <m:r>
          <m:rPr>
            <m:sty m:val="p"/>
          </m:rPr>
          <w:rPr>
            <w:rFonts w:hint="eastAsia" w:ascii="Cambria Math" w:hAnsi="Cambria Math" w:eastAsia="宋体" w:cs="宋体"/>
          </w:rPr>
          <m:t>+</m:t>
        </m:r>
        <m:sSub>
          <m:sSubPr>
            <m:ctrlPr>
              <w:rPr>
                <w:rFonts w:hint="eastAsia" w:ascii="Cambria Math" w:hAnsi="Cambria Math" w:eastAsia="宋体" w:cs="宋体"/>
              </w:rPr>
            </m:ctrlPr>
          </m:sSubPr>
          <m:e>
            <m:r>
              <m:rPr>
                <m:sty m:val="p"/>
              </m:rPr>
              <w:rPr>
                <w:rFonts w:hint="eastAsia" w:ascii="Cambria Math" w:hAnsi="Cambria Math" w:eastAsia="宋体" w:cs="宋体"/>
              </w:rPr>
              <m:t>B</m:t>
            </m:r>
            <m:ctrlPr>
              <w:rPr>
                <w:rFonts w:hint="eastAsia" w:ascii="Cambria Math" w:hAnsi="Cambria Math" w:eastAsia="宋体" w:cs="宋体"/>
              </w:rPr>
            </m:ctrlPr>
          </m:e>
          <m:sub>
            <m:r>
              <m:rPr>
                <m:sty m:val="p"/>
              </m:rPr>
              <w:rPr>
                <w:rFonts w:hint="eastAsia" w:ascii="Cambria Math" w:hAnsi="Cambria Math" w:eastAsia="宋体" w:cs="宋体"/>
              </w:rPr>
              <m:t>9</m:t>
            </m:r>
            <m:ctrlPr>
              <w:rPr>
                <w:rFonts w:hint="eastAsia" w:ascii="Cambria Math" w:hAnsi="Cambria Math" w:eastAsia="宋体" w:cs="宋体"/>
              </w:rPr>
            </m:ctrlPr>
          </m:sub>
        </m:sSub>
        <m:r>
          <m:rPr>
            <m:sty m:val="p"/>
          </m:rPr>
          <w:rPr>
            <w:rFonts w:hint="eastAsia" w:ascii="Cambria Math" w:hAnsi="Cambria Math" w:eastAsia="宋体" w:cs="宋体"/>
          </w:rPr>
          <m:t>）/10</m:t>
        </m:r>
      </m:oMath>
      <w:r>
        <w:rPr>
          <w:rFonts w:hint="eastAsia" w:ascii="宋体" w:hAnsi="宋体" w:eastAsia="宋体" w:cs="宋体"/>
        </w:rPr>
        <w:tab/>
      </w:r>
      <w:r>
        <w:rPr>
          <w:rFonts w:hint="eastAsia" w:hAnsi="宋体" w:cs="宋体"/>
          <w:lang w:eastAsia="zh-CN"/>
        </w:rPr>
        <w:t>（</w:t>
      </w:r>
      <w:r>
        <w:rPr>
          <w:rFonts w:hint="eastAsia" w:hAnsi="宋体" w:cs="宋体"/>
          <w:lang w:val="en-US" w:eastAsia="zh-CN"/>
        </w:rPr>
        <w:t>3</w:t>
      </w:r>
      <w:r>
        <w:rPr>
          <w:rFonts w:hint="eastAsia" w:hAnsi="宋体" w:cs="宋体"/>
          <w:lang w:eastAsia="zh-CN"/>
        </w:rPr>
        <w:t>）</w:t>
      </w:r>
    </w:p>
    <w:p>
      <w:pPr>
        <w:pStyle w:val="68"/>
        <w:ind w:firstLine="420"/>
        <w:jc w:val="center"/>
      </w:pPr>
    </w:p>
    <w:p>
      <w:pPr>
        <w:pStyle w:val="68"/>
        <w:keepNext w:val="0"/>
        <w:keepLines w:val="0"/>
        <w:pageBreakBefore w:val="0"/>
        <w:widowControl/>
        <w:kinsoku/>
        <w:wordWrap/>
        <w:overflowPunct/>
        <w:topLinePunct w:val="0"/>
        <w:autoSpaceDE w:val="0"/>
        <w:autoSpaceDN w:val="0"/>
        <w:bidi w:val="0"/>
        <w:adjustRightInd w:val="0"/>
        <w:snapToGrid w:val="0"/>
        <w:ind w:firstLine="420"/>
        <w:textAlignment w:val="auto"/>
      </w:pPr>
      <w:r>
        <w:rPr>
          <w:rFonts w:hint="eastAsia"/>
        </w:rPr>
        <w:t>式中：</w:t>
      </w:r>
    </w:p>
    <w:p>
      <w:pPr>
        <w:pStyle w:val="68"/>
        <w:keepNext w:val="0"/>
        <w:keepLines w:val="0"/>
        <w:pageBreakBefore w:val="0"/>
        <w:widowControl/>
        <w:kinsoku/>
        <w:wordWrap/>
        <w:overflowPunct/>
        <w:topLinePunct w:val="0"/>
        <w:autoSpaceDE w:val="0"/>
        <w:autoSpaceDN w:val="0"/>
        <w:bidi w:val="0"/>
        <w:adjustRightInd w:val="0"/>
        <w:snapToGrid w:val="0"/>
        <w:ind w:firstLine="420"/>
        <w:textAlignment w:val="auto"/>
        <w:rPr>
          <w:rFonts w:asciiTheme="majorEastAsia" w:hAnsiTheme="majorEastAsia" w:eastAsiaTheme="majorEastAsia" w:cstheme="majorEastAsia"/>
        </w:rPr>
      </w:pPr>
      <m:oMath>
        <m:sSub>
          <m:sSubPr>
            <m:ctrlPr>
              <w:rPr>
                <w:rFonts w:ascii="Cambria Math" w:hAnsi="Cambria Math"/>
                <w:i/>
                <w:vertAlign w:val="subscript"/>
              </w:rPr>
            </m:ctrlPr>
          </m:sSubPr>
          <m:e>
            <m:r>
              <m:rPr/>
              <w:rPr>
                <w:rFonts w:ascii="Cambria Math" w:hAnsi="Cambria Math"/>
                <w:vertAlign w:val="subscript"/>
              </w:rPr>
              <m:t>A</m:t>
            </m:r>
            <m:ctrlPr>
              <w:rPr>
                <w:rFonts w:ascii="Cambria Math" w:hAnsi="Cambria Math"/>
                <w:i/>
                <w:vertAlign w:val="subscript"/>
              </w:rPr>
            </m:ctrlPr>
          </m:e>
          <m:sub>
            <m:r>
              <m:rPr/>
              <w:rPr>
                <w:rFonts w:ascii="Cambria Math" w:hAnsi="Cambria Math"/>
                <w:vertAlign w:val="subscript"/>
              </w:rPr>
              <m:t>i</m:t>
            </m:r>
            <m:ctrlPr>
              <w:rPr>
                <w:rFonts w:ascii="Cambria Math" w:hAnsi="Cambria Math"/>
                <w:i/>
                <w:vertAlign w:val="subscript"/>
              </w:rPr>
            </m:ctrlPr>
          </m:sub>
        </m:sSub>
      </m:oMath>
      <w:r>
        <w:rPr>
          <w:rFonts w:hint="eastAsia" w:asciiTheme="majorEastAsia" w:hAnsiTheme="majorEastAsia" w:eastAsiaTheme="majorEastAsia" w:cstheme="majorEastAsia"/>
        </w:rPr>
        <w:t>——表A.1中第i项得分；</w:t>
      </w:r>
    </w:p>
    <w:p>
      <w:pPr>
        <w:pStyle w:val="68"/>
        <w:keepNext w:val="0"/>
        <w:keepLines w:val="0"/>
        <w:pageBreakBefore w:val="0"/>
        <w:widowControl/>
        <w:kinsoku/>
        <w:wordWrap/>
        <w:overflowPunct/>
        <w:topLinePunct w:val="0"/>
        <w:autoSpaceDE w:val="0"/>
        <w:autoSpaceDN w:val="0"/>
        <w:bidi w:val="0"/>
        <w:adjustRightInd w:val="0"/>
        <w:snapToGrid w:val="0"/>
        <w:ind w:firstLine="420"/>
        <w:textAlignment w:val="auto"/>
        <w:rPr>
          <w:rFonts w:asciiTheme="majorEastAsia" w:hAnsiTheme="majorEastAsia" w:eastAsiaTheme="majorEastAsia" w:cstheme="majorEastAsia"/>
        </w:rPr>
      </w:pPr>
      <m:oMath>
        <m:sSub>
          <m:sSubPr>
            <m:ctrlPr>
              <w:rPr>
                <w:rFonts w:ascii="Cambria Math" w:hAnsi="Cambria Math"/>
                <w:i/>
                <w:vertAlign w:val="subscript"/>
              </w:rPr>
            </m:ctrlPr>
          </m:sSubPr>
          <m:e>
            <m:r>
              <m:rPr/>
              <w:rPr>
                <w:rFonts w:ascii="Cambria Math" w:hAnsi="Cambria Math"/>
                <w:vertAlign w:val="subscript"/>
              </w:rPr>
              <m:t>B</m:t>
            </m:r>
            <m:ctrlPr>
              <w:rPr>
                <w:rFonts w:ascii="Cambria Math" w:hAnsi="Cambria Math"/>
                <w:i/>
                <w:vertAlign w:val="subscript"/>
              </w:rPr>
            </m:ctrlPr>
          </m:e>
          <m:sub>
            <m:r>
              <m:rPr/>
              <w:rPr>
                <w:rFonts w:hint="default" w:ascii="Cambria Math" w:hAnsi="Cambria Math"/>
                <w:vertAlign w:val="subscript"/>
                <w:lang w:val="en-US" w:eastAsia="zh-CN"/>
              </w:rPr>
              <m:t>j</m:t>
            </m:r>
            <m:ctrlPr>
              <w:rPr>
                <w:rFonts w:ascii="Cambria Math" w:hAnsi="Cambria Math"/>
                <w:i/>
                <w:vertAlign w:val="subscript"/>
              </w:rPr>
            </m:ctrlPr>
          </m:sub>
        </m:sSub>
      </m:oMath>
      <w:r>
        <w:rPr>
          <w:rFonts w:hint="eastAsia" w:asciiTheme="majorEastAsia" w:hAnsiTheme="majorEastAsia" w:eastAsiaTheme="majorEastAsia" w:cstheme="majorEastAsia"/>
        </w:rPr>
        <w:t>——表B.1中第j项得分。</w:t>
      </w:r>
    </w:p>
    <w:p>
      <w:pPr>
        <w:pStyle w:val="70"/>
        <w:spacing w:before="156" w:after="156"/>
        <w:rPr>
          <w:rFonts w:hAnsi="黑体" w:cs="黑体"/>
        </w:rPr>
      </w:pPr>
      <w:bookmarkStart w:id="122" w:name="_Toc28590"/>
      <w:r>
        <w:rPr>
          <w:rFonts w:hint="eastAsia" w:hAnsi="黑体" w:cs="黑体"/>
        </w:rPr>
        <w:t>专家评审</w:t>
      </w:r>
    </w:p>
    <w:bookmarkEnd w:id="122"/>
    <w:p>
      <w:pPr>
        <w:pStyle w:val="68"/>
        <w:ind w:firstLine="420"/>
      </w:pPr>
      <w:r>
        <w:rPr>
          <w:rFonts w:hint="eastAsia"/>
        </w:rPr>
        <w:t>评审专家组听取申报主体的汇报，对汇报人进行现场提问、情况质询，结合申报材料和写实性记录审阅情况，各评审专家对附录A中表A.1除第8、25、35项以外的得分项进行独立评分。</w:t>
      </w:r>
    </w:p>
    <w:p>
      <w:pPr>
        <w:pStyle w:val="66"/>
        <w:spacing w:before="156" w:after="156"/>
        <w:jc w:val="left"/>
        <w:rPr>
          <w:rFonts w:hAnsi="黑体"/>
        </w:rPr>
      </w:pPr>
      <w:bookmarkStart w:id="123" w:name="_Toc25434"/>
      <w:bookmarkStart w:id="124" w:name="_Toc22958"/>
      <w:bookmarkStart w:id="125" w:name="_Toc21043"/>
      <w:r>
        <w:rPr>
          <w:rFonts w:hint="eastAsia" w:hAnsi="黑体"/>
        </w:rPr>
        <w:t>评价得分</w:t>
      </w:r>
      <w:bookmarkEnd w:id="123"/>
      <w:bookmarkEnd w:id="124"/>
      <w:bookmarkEnd w:id="125"/>
    </w:p>
    <w:p>
      <w:pPr>
        <w:tabs>
          <w:tab w:val="left" w:pos="4111"/>
        </w:tabs>
        <w:adjustRightInd w:val="0"/>
        <w:ind w:firstLine="420" w:firstLineChars="200"/>
        <w:rPr>
          <w:rFonts w:ascii="宋体" w:hAnsi="宋体" w:eastAsia="宋体" w:cs="宋体"/>
          <w:szCs w:val="21"/>
        </w:rPr>
      </w:pPr>
      <w:r>
        <w:rPr>
          <w:rFonts w:hint="eastAsia" w:ascii="宋体" w:hAnsi="宋体" w:eastAsia="宋体" w:cs="宋体"/>
          <w:szCs w:val="21"/>
        </w:rPr>
        <w:t>评价得分取评审专家组内各位专家评分的平均分与满意度调查</w:t>
      </w:r>
      <w:r>
        <w:rPr>
          <w:rFonts w:hint="eastAsia" w:ascii="宋体" w:hAnsi="宋体" w:eastAsia="宋体" w:cs="宋体"/>
          <w:szCs w:val="21"/>
          <w:lang w:eastAsia="zh-CN"/>
        </w:rPr>
        <w:t>得分</w:t>
      </w:r>
      <w:r>
        <w:rPr>
          <w:rFonts w:hint="eastAsia" w:ascii="宋体" w:hAnsi="宋体" w:eastAsia="宋体" w:cs="宋体"/>
          <w:szCs w:val="21"/>
        </w:rPr>
        <w:t>之和，根据评价得分，大于等于60分为合格，小于60分为不合格</w:t>
      </w:r>
      <w:r>
        <w:rPr>
          <w:rFonts w:hint="eastAsia" w:ascii="宋体" w:hAnsi="宋体" w:eastAsia="宋体" w:cs="宋体"/>
          <w:szCs w:val="21"/>
          <w:lang w:eastAsia="zh-CN"/>
        </w:rPr>
        <w:t>，</w:t>
      </w:r>
      <w:r>
        <w:rPr>
          <w:rFonts w:hint="eastAsia" w:ascii="宋体" w:hAnsi="宋体" w:eastAsia="宋体" w:cs="宋体"/>
          <w:szCs w:val="21"/>
        </w:rPr>
        <w:t>计算公式如下：</w:t>
      </w:r>
    </w:p>
    <w:p>
      <w:pPr>
        <w:pStyle w:val="2"/>
        <w:tabs>
          <w:tab w:val="center" w:pos="4830"/>
          <w:tab w:val="right" w:leader="dot" w:pos="9450"/>
        </w:tabs>
        <w:ind w:firstLine="420" w:firstLineChars="200"/>
        <w:jc w:val="center"/>
        <w:rPr>
          <w:rFonts w:hint="eastAsia"/>
          <w:vertAlign w:val="subscript"/>
        </w:rPr>
      </w:pPr>
      <w:r>
        <w:rPr>
          <w:rFonts w:ascii="宋体" w:hAnsi="宋体" w:eastAsia="宋体" w:cs="宋体"/>
          <w:vertAlign w:val="subscript"/>
        </w:rPr>
        <w:tab/>
      </w:r>
      <m:oMath>
        <m:sSub>
          <m:sSubPr>
            <m:ctrlPr>
              <w:rPr>
                <w:rFonts w:hint="eastAsia" w:ascii="Cambria Math" w:hAnsi="Cambria Math" w:eastAsia="宋体" w:cs="宋体"/>
                <w:vertAlign w:val="subscript"/>
              </w:rPr>
            </m:ctrlPr>
          </m:sSubPr>
          <m:e>
            <m:r>
              <m:rPr>
                <m:sty m:val="p"/>
              </m:rPr>
              <w:rPr>
                <w:rFonts w:hint="eastAsia" w:ascii="Cambria Math" w:hAnsi="Cambria Math" w:eastAsia="宋体" w:cs="宋体"/>
                <w:szCs w:val="21"/>
              </w:rPr>
              <m:t>S=</m:t>
            </m:r>
            <m:r>
              <m:rPr>
                <m:sty m:val="p"/>
              </m:rPr>
              <w:rPr>
                <w:rFonts w:hint="eastAsia" w:ascii="Cambria Math" w:hAnsi="Cambria Math" w:eastAsia="宋体" w:cs="宋体"/>
                <w:position w:val="-28"/>
                <w:szCs w:val="21"/>
              </w:rPr>
              <w:object>
                <v:shape id="_x0000_i1025" o:spt="75" type="#_x0000_t75" style="height:34pt;width:29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m:r>
            <m:r>
              <m:rPr>
                <m:sty m:val="p"/>
              </m:rPr>
              <w:rPr>
                <w:rFonts w:hint="eastAsia" w:ascii="Cambria Math" w:hAnsi="Cambria Math" w:eastAsia="宋体" w:cs="宋体"/>
                <w:vertAlign w:val="subscript"/>
              </w:rPr>
              <m:t>+A</m:t>
            </m:r>
            <m:ctrlPr>
              <w:rPr>
                <w:rFonts w:hint="eastAsia" w:ascii="Cambria Math" w:hAnsi="Cambria Math" w:eastAsia="宋体" w:cs="宋体"/>
                <w:vertAlign w:val="subscript"/>
              </w:rPr>
            </m:ctrlPr>
          </m:e>
          <m:sub>
            <m:r>
              <m:rPr>
                <m:sty m:val="p"/>
              </m:rPr>
              <w:rPr>
                <w:rFonts w:hint="eastAsia" w:ascii="Cambria Math" w:hAnsi="Cambria Math" w:eastAsia="宋体" w:cs="宋体"/>
                <w:vertAlign w:val="subscript"/>
              </w:rPr>
              <m:t>8</m:t>
            </m:r>
            <m:ctrlPr>
              <w:rPr>
                <w:rFonts w:hint="eastAsia" w:ascii="Cambria Math" w:hAnsi="Cambria Math" w:eastAsia="宋体" w:cs="宋体"/>
                <w:vertAlign w:val="subscript"/>
              </w:rPr>
            </m:ctrlPr>
          </m:sub>
        </m:sSub>
        <m:r>
          <m:rPr>
            <m:sty m:val="p"/>
          </m:rPr>
          <w:rPr>
            <w:rFonts w:hint="eastAsia" w:ascii="Cambria Math" w:hAnsi="Cambria Math" w:eastAsia="宋体" w:cs="宋体"/>
            <w:vertAlign w:val="subscript"/>
          </w:rPr>
          <m:t>+</m:t>
        </m:r>
        <m:sSub>
          <m:sSubPr>
            <m:ctrlPr>
              <w:rPr>
                <w:rFonts w:hint="eastAsia" w:ascii="Cambria Math" w:hAnsi="Cambria Math" w:eastAsia="宋体" w:cs="宋体"/>
                <w:vertAlign w:val="subscript"/>
              </w:rPr>
            </m:ctrlPr>
          </m:sSubPr>
          <m:e>
            <m:r>
              <m:rPr>
                <m:sty m:val="p"/>
              </m:rPr>
              <w:rPr>
                <w:rFonts w:hint="eastAsia" w:ascii="Cambria Math" w:hAnsi="Cambria Math" w:eastAsia="宋体" w:cs="宋体"/>
                <w:vertAlign w:val="subscript"/>
              </w:rPr>
              <m:t>A</m:t>
            </m:r>
            <m:ctrlPr>
              <w:rPr>
                <w:rFonts w:hint="eastAsia" w:ascii="Cambria Math" w:hAnsi="Cambria Math" w:eastAsia="宋体" w:cs="宋体"/>
                <w:vertAlign w:val="subscript"/>
              </w:rPr>
            </m:ctrlPr>
          </m:e>
          <m:sub>
            <m:r>
              <m:rPr>
                <m:sty m:val="p"/>
              </m:rPr>
              <w:rPr>
                <w:rFonts w:hint="eastAsia" w:ascii="Cambria Math" w:hAnsi="Cambria Math" w:eastAsia="宋体" w:cs="宋体"/>
                <w:vertAlign w:val="subscript"/>
              </w:rPr>
              <m:t>25</m:t>
            </m:r>
            <m:ctrlPr>
              <w:rPr>
                <w:rFonts w:hint="eastAsia" w:ascii="Cambria Math" w:hAnsi="Cambria Math" w:eastAsia="宋体" w:cs="宋体"/>
                <w:vertAlign w:val="subscript"/>
              </w:rPr>
            </m:ctrlPr>
          </m:sub>
        </m:sSub>
        <m:r>
          <m:rPr>
            <m:sty m:val="p"/>
          </m:rPr>
          <w:rPr>
            <w:rFonts w:hint="eastAsia" w:ascii="Cambria Math" w:hAnsi="Cambria Math" w:eastAsia="宋体" w:cs="宋体"/>
            <w:vertAlign w:val="subscript"/>
          </w:rPr>
          <m:t>+</m:t>
        </m:r>
        <m:sSub>
          <m:sSubPr>
            <m:ctrlPr>
              <w:rPr>
                <w:rFonts w:hint="eastAsia" w:ascii="Cambria Math" w:hAnsi="Cambria Math" w:eastAsia="宋体" w:cs="宋体"/>
                <w:vertAlign w:val="subscript"/>
              </w:rPr>
            </m:ctrlPr>
          </m:sSubPr>
          <m:e>
            <m:r>
              <m:rPr>
                <m:sty m:val="p"/>
              </m:rPr>
              <w:rPr>
                <w:rFonts w:hint="eastAsia" w:ascii="Cambria Math" w:hAnsi="Cambria Math" w:eastAsia="宋体" w:cs="宋体"/>
                <w:vertAlign w:val="subscript"/>
              </w:rPr>
              <m:t>A</m:t>
            </m:r>
            <m:ctrlPr>
              <w:rPr>
                <w:rFonts w:hint="eastAsia" w:ascii="Cambria Math" w:hAnsi="Cambria Math" w:eastAsia="宋体" w:cs="宋体"/>
                <w:vertAlign w:val="subscript"/>
              </w:rPr>
            </m:ctrlPr>
          </m:e>
          <m:sub>
            <m:r>
              <m:rPr>
                <m:sty m:val="p"/>
              </m:rPr>
              <w:rPr>
                <w:rFonts w:hint="eastAsia" w:ascii="Cambria Math" w:hAnsi="Cambria Math" w:eastAsia="宋体" w:cs="宋体"/>
                <w:vertAlign w:val="subscript"/>
              </w:rPr>
              <m:t>35</m:t>
            </m:r>
            <m:ctrlPr>
              <w:rPr>
                <w:rFonts w:hint="eastAsia" w:ascii="Cambria Math" w:hAnsi="Cambria Math" w:eastAsia="宋体" w:cs="宋体"/>
                <w:vertAlign w:val="subscript"/>
              </w:rPr>
            </m:ctrlPr>
          </m:sub>
        </m:sSub>
      </m:oMath>
      <w:r>
        <w:rPr>
          <w:rFonts w:hint="eastAsia" w:ascii="宋体" w:hAnsi="宋体" w:eastAsia="宋体" w:cs="宋体"/>
        </w:rPr>
        <w:tab/>
      </w:r>
      <w:r>
        <w:rPr>
          <w:rFonts w:hint="eastAsia" w:ascii="宋体" w:hAnsi="宋体" w:eastAsia="宋体" w:cs="宋体"/>
          <w:lang w:val="en-US" w:eastAsia="zh-CN"/>
        </w:rPr>
        <w:t>（4）</w:t>
      </w:r>
    </w:p>
    <w:p>
      <w:pPr>
        <w:pStyle w:val="68"/>
        <w:ind w:firstLine="420"/>
      </w:pPr>
      <w:r>
        <w:rPr>
          <w:rFonts w:hint="eastAsia"/>
        </w:rPr>
        <w:t>式中：</w:t>
      </w:r>
    </w:p>
    <w:p>
      <w:pPr>
        <w:pStyle w:val="68"/>
        <w:ind w:firstLine="420"/>
      </w:pPr>
      <m:oMath>
        <m:r>
          <m:rPr/>
          <w:rPr>
            <w:rFonts w:hint="eastAsia" w:ascii="Cambria Math" w:hAnsi="Cambria Math" w:cs="Times New Roman"/>
            <w:vertAlign w:val="subscript"/>
          </w:rPr>
          <m:t>S</m:t>
        </m:r>
      </m:oMath>
      <w:r>
        <w:rPr>
          <w:rFonts w:hint="eastAsia"/>
        </w:rPr>
        <w:t>——申报主体的评价得分；</w:t>
      </w:r>
    </w:p>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textAlignment w:val="auto"/>
      </w:pPr>
      <m:oMath>
        <m:r>
          <m:rPr>
            <m:sty m:val="p"/>
          </m:rPr>
          <w:rPr>
            <w:rFonts w:hint="default" w:ascii="Cambria Math" w:hAnsi="Cambria Math"/>
            <w:lang w:val="en-US" w:eastAsia="zh-CN"/>
          </w:rPr>
          <m:t>N</m:t>
        </m:r>
      </m:oMath>
      <w:r>
        <w:rPr>
          <w:rFonts w:hint="eastAsia"/>
        </w:rPr>
        <w:t>——评审专家组的人数；</w:t>
      </w:r>
    </w:p>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textAlignment w:val="auto"/>
      </w:pPr>
      <m:oMath>
        <m:sSub>
          <m:sSubPr>
            <m:ctrlPr>
              <w:rPr>
                <w:rFonts w:ascii="Cambria Math" w:hAnsi="Cambria Math"/>
                <w:i/>
                <w:vertAlign w:val="subscript"/>
              </w:rPr>
            </m:ctrlPr>
          </m:sSubPr>
          <m:e>
            <m:r>
              <m:rPr/>
              <w:rPr>
                <w:rFonts w:hint="default" w:ascii="Cambria Math" w:hAnsi="Cambria Math"/>
                <w:vertAlign w:val="subscript"/>
                <w:lang w:val="en-US" w:eastAsia="zh-CN"/>
              </w:rPr>
              <m:t>D</m:t>
            </m:r>
            <m:ctrlPr>
              <w:rPr>
                <w:rFonts w:ascii="Cambria Math" w:hAnsi="Cambria Math"/>
                <w:i/>
                <w:vertAlign w:val="subscript"/>
              </w:rPr>
            </m:ctrlPr>
          </m:e>
          <m:sub>
            <m:r>
              <m:rPr/>
              <w:rPr>
                <w:rFonts w:ascii="Cambria Math" w:hAnsi="Cambria Math"/>
                <w:vertAlign w:val="subscript"/>
              </w:rPr>
              <m:t>i</m:t>
            </m:r>
            <m:ctrlPr>
              <w:rPr>
                <w:rFonts w:ascii="Cambria Math" w:hAnsi="Cambria Math"/>
                <w:i/>
                <w:vertAlign w:val="subscript"/>
              </w:rPr>
            </m:ctrlPr>
          </m:sub>
        </m:sSub>
      </m:oMath>
      <w:r>
        <w:rPr>
          <w:rFonts w:hint="eastAsia"/>
        </w:rPr>
        <w:t>——第i个专家的打分。</w:t>
      </w:r>
    </w:p>
    <w:p>
      <w:pPr>
        <w:pStyle w:val="66"/>
        <w:spacing w:before="156" w:after="156"/>
        <w:rPr>
          <w:rFonts w:hAnsi="黑体" w:cs="黑体"/>
          <w:szCs w:val="21"/>
        </w:rPr>
      </w:pPr>
      <w:bookmarkStart w:id="126" w:name="_Toc27327"/>
      <w:bookmarkStart w:id="127" w:name="_Toc19991"/>
      <w:bookmarkStart w:id="128" w:name="_Toc22629"/>
      <w:r>
        <w:rPr>
          <w:rFonts w:hint="eastAsia" w:hAnsi="黑体" w:cs="黑体"/>
        </w:rPr>
        <w:t>评价报告</w:t>
      </w:r>
      <w:bookmarkEnd w:id="126"/>
      <w:bookmarkEnd w:id="127"/>
      <w:bookmarkEnd w:id="128"/>
    </w:p>
    <w:p>
      <w:pPr>
        <w:tabs>
          <w:tab w:val="left" w:pos="4111"/>
        </w:tabs>
        <w:adjustRightInd w:val="0"/>
        <w:ind w:firstLine="420" w:firstLineChars="200"/>
        <w:rPr>
          <w:rFonts w:ascii="黑体" w:hAnsi="黑体" w:eastAsia="黑体" w:cs="黑体"/>
        </w:rPr>
      </w:pPr>
      <w:r>
        <w:rPr>
          <w:rFonts w:hint="eastAsia" w:ascii="宋体" w:hAnsi="宋体" w:eastAsia="宋体" w:cs="宋体"/>
          <w:szCs w:val="21"/>
        </w:rPr>
        <w:t>应符合</w:t>
      </w:r>
      <w:r>
        <w:rPr>
          <w:rFonts w:hint="eastAsia" w:ascii="宋体" w:hAnsi="宋体" w:eastAsia="宋体" w:cs="宋体"/>
        </w:rPr>
        <w:t xml:space="preserve">DB3205/T </w:t>
      </w:r>
      <w:r>
        <w:rPr>
          <w:rFonts w:hint="default" w:ascii="宋体" w:hAnsi="宋体" w:eastAsia="宋体" w:cs="宋体"/>
        </w:rPr>
        <w:t>1087</w:t>
      </w:r>
      <w:r>
        <w:rPr>
          <w:rFonts w:hint="eastAsia" w:ascii="宋体" w:hAnsi="宋体" w:eastAsia="宋体" w:cs="宋体"/>
          <w:lang w:val="en-US" w:eastAsia="zh-CN"/>
        </w:rPr>
        <w:t>.1</w:t>
      </w:r>
      <w:bookmarkStart w:id="183" w:name="_GoBack"/>
      <w:bookmarkEnd w:id="183"/>
      <w:r>
        <w:rPr>
          <w:rFonts w:hint="eastAsia" w:ascii="宋体" w:hAnsi="宋体" w:eastAsia="宋体" w:cs="宋体"/>
        </w:rPr>
        <w:t>中6.5的规定</w:t>
      </w:r>
      <w:r>
        <w:rPr>
          <w:rFonts w:ascii="宋体" w:hAnsi="宋体" w:eastAsia="宋体" w:cs="宋体"/>
          <w:szCs w:val="21"/>
        </w:rPr>
        <w:t>。</w:t>
      </w:r>
    </w:p>
    <w:p>
      <w:pPr>
        <w:pStyle w:val="66"/>
        <w:numPr>
          <w:ilvl w:val="2"/>
          <w:numId w:val="0"/>
        </w:numPr>
        <w:spacing w:before="156" w:after="156"/>
        <w:ind w:leftChars="0"/>
        <w:rPr>
          <w:rFonts w:ascii="黑体" w:hAnsi="黑体" w:eastAsia="黑体" w:cs="黑体"/>
          <w:szCs w:val="21"/>
        </w:rPr>
        <w:sectPr>
          <w:headerReference r:id="rId17" w:type="default"/>
          <w:footerReference r:id="rId19" w:type="default"/>
          <w:headerReference r:id="rId18" w:type="even"/>
          <w:footerReference r:id="rId20" w:type="even"/>
          <w:pgSz w:w="11906" w:h="16838"/>
          <w:pgMar w:top="1417" w:right="1134" w:bottom="1134" w:left="1418" w:header="1417" w:footer="1134" w:gutter="0"/>
          <w:pgNumType w:start="1"/>
          <w:cols w:space="425" w:num="1"/>
          <w:docGrid w:type="lines" w:linePitch="312" w:charSpace="0"/>
        </w:sectPr>
      </w:pPr>
    </w:p>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567" w:beforeLines="0" w:after="0" w:afterLines="0" w:line="240" w:lineRule="auto"/>
        <w:jc w:val="center"/>
        <w:textAlignment w:val="auto"/>
        <w:rPr>
          <w:rFonts w:hAnsi="黑体" w:cs="黑体"/>
          <w:bCs/>
          <w:kern w:val="2"/>
          <w:szCs w:val="21"/>
        </w:rPr>
      </w:pPr>
      <w:bookmarkStart w:id="129" w:name="_Toc17422"/>
      <w:bookmarkStart w:id="130" w:name="_Toc26594"/>
      <w:bookmarkStart w:id="131" w:name="_Toc10818"/>
      <w:bookmarkStart w:id="132" w:name="_Toc19173"/>
      <w:bookmarkStart w:id="133" w:name="_Toc5455"/>
      <w:r>
        <w:rPr>
          <w:rFonts w:hint="eastAsia" w:hAnsi="黑体" w:cs="黑体"/>
          <w:bCs/>
          <w:kern w:val="2"/>
          <w:szCs w:val="21"/>
        </w:rPr>
        <w:t>附  录  A</w:t>
      </w:r>
      <w:bookmarkEnd w:id="129"/>
      <w:bookmarkEnd w:id="130"/>
      <w:bookmarkEnd w:id="131"/>
      <w:bookmarkEnd w:id="132"/>
      <w:bookmarkEnd w:id="133"/>
    </w:p>
    <w:p>
      <w:pPr>
        <w:pStyle w:val="67"/>
        <w:keepNext w:val="0"/>
        <w:keepLines w:val="0"/>
        <w:pageBreakBefore w:val="0"/>
        <w:widowControl/>
        <w:numPr>
          <w:ilvl w:val="1"/>
          <w:numId w:val="0"/>
        </w:numPr>
        <w:kinsoku/>
        <w:wordWrap/>
        <w:overflowPunct/>
        <w:topLinePunct w:val="0"/>
        <w:bidi w:val="0"/>
        <w:adjustRightInd w:val="0"/>
        <w:snapToGrid w:val="0"/>
        <w:spacing w:before="0" w:beforeLines="0" w:after="0" w:afterLines="0" w:line="240" w:lineRule="auto"/>
        <w:jc w:val="center"/>
        <w:textAlignment w:val="auto"/>
        <w:rPr>
          <w:rFonts w:hAnsi="黑体" w:cs="黑体"/>
          <w:bCs/>
          <w:kern w:val="2"/>
          <w:szCs w:val="21"/>
        </w:rPr>
      </w:pPr>
      <w:bookmarkStart w:id="134" w:name="_Toc14000"/>
      <w:bookmarkStart w:id="135" w:name="_Toc23062"/>
      <w:bookmarkStart w:id="136" w:name="_Toc30723"/>
      <w:bookmarkStart w:id="137" w:name="_Toc31171"/>
      <w:bookmarkStart w:id="138" w:name="_Toc21648"/>
      <w:bookmarkStart w:id="139" w:name="_Toc114"/>
      <w:bookmarkStart w:id="140" w:name="_Toc11837"/>
      <w:bookmarkStart w:id="141" w:name="_Toc27163"/>
      <w:bookmarkStart w:id="142" w:name="_Toc12958"/>
      <w:bookmarkStart w:id="143" w:name="_Toc31265"/>
      <w:r>
        <w:rPr>
          <w:rFonts w:hint="eastAsia" w:hAnsi="黑体" w:cs="黑体"/>
          <w:bCs/>
          <w:kern w:val="2"/>
          <w:szCs w:val="21"/>
        </w:rPr>
        <w:t>（</w:t>
      </w:r>
      <w:r>
        <w:rPr>
          <w:rFonts w:hint="eastAsia" w:hAnsi="黑体" w:cs="黑体"/>
          <w:bCs/>
          <w:kern w:val="2"/>
          <w:szCs w:val="21"/>
          <w:lang w:val="en-US" w:eastAsia="zh-Hans"/>
        </w:rPr>
        <w:t>资料性</w:t>
      </w:r>
      <w:r>
        <w:rPr>
          <w:rFonts w:hint="eastAsia" w:hAnsi="黑体" w:cs="黑体"/>
          <w:bCs/>
          <w:kern w:val="2"/>
          <w:szCs w:val="21"/>
        </w:rPr>
        <w:t>）</w:t>
      </w:r>
      <w:bookmarkEnd w:id="134"/>
      <w:bookmarkEnd w:id="135"/>
      <w:bookmarkEnd w:id="136"/>
      <w:bookmarkEnd w:id="137"/>
      <w:bookmarkEnd w:id="138"/>
      <w:bookmarkEnd w:id="139"/>
      <w:bookmarkEnd w:id="140"/>
      <w:bookmarkEnd w:id="141"/>
      <w:bookmarkEnd w:id="142"/>
      <w:bookmarkEnd w:id="143"/>
    </w:p>
    <w:p>
      <w:pPr>
        <w:pStyle w:val="68"/>
        <w:keepNext w:val="0"/>
        <w:keepLines w:val="0"/>
        <w:pageBreakBefore w:val="0"/>
        <w:widowControl/>
        <w:kinsoku/>
        <w:wordWrap/>
        <w:overflowPunct/>
        <w:topLinePunct w:val="0"/>
        <w:autoSpaceDE w:val="0"/>
        <w:autoSpaceDN w:val="0"/>
        <w:bidi w:val="0"/>
        <w:adjustRightInd/>
        <w:snapToGrid/>
        <w:spacing w:after="283" w:line="240" w:lineRule="auto"/>
        <w:ind w:firstLine="0" w:firstLineChars="0"/>
        <w:jc w:val="center"/>
        <w:textAlignment w:val="auto"/>
        <w:outlineLvl w:val="0"/>
        <w:rPr>
          <w:rFonts w:ascii="黑体" w:hAnsi="黑体" w:eastAsia="黑体" w:cs="黑体"/>
          <w:bCs/>
          <w:kern w:val="2"/>
          <w:szCs w:val="21"/>
        </w:rPr>
      </w:pPr>
      <w:bookmarkStart w:id="144" w:name="_Toc29743"/>
      <w:bookmarkStart w:id="145" w:name="_Toc21318"/>
      <w:bookmarkStart w:id="146" w:name="_Toc13659"/>
      <w:r>
        <w:rPr>
          <w:rFonts w:hint="eastAsia" w:ascii="黑体" w:hAnsi="黑体" w:eastAsia="黑体" w:cs="黑体"/>
          <w:bCs/>
          <w:kern w:val="2"/>
          <w:szCs w:val="21"/>
          <w:lang w:eastAsia="zh-CN"/>
        </w:rPr>
        <w:t>智慧农村</w:t>
      </w:r>
      <w:r>
        <w:rPr>
          <w:rFonts w:hint="eastAsia" w:ascii="黑体" w:hAnsi="黑体" w:eastAsia="黑体" w:cs="黑体"/>
          <w:bCs/>
          <w:kern w:val="2"/>
          <w:szCs w:val="21"/>
        </w:rPr>
        <w:t>评价内容</w:t>
      </w:r>
      <w:bookmarkEnd w:id="144"/>
      <w:bookmarkEnd w:id="145"/>
      <w:bookmarkEnd w:id="146"/>
    </w:p>
    <w:p>
      <w:pPr>
        <w:pStyle w:val="68"/>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Ansi="宋体" w:cs="宋体"/>
          <w:bCs/>
          <w:kern w:val="2"/>
          <w:szCs w:val="21"/>
        </w:rPr>
      </w:pPr>
      <w:r>
        <w:rPr>
          <w:rFonts w:hint="eastAsia" w:hAnsi="宋体" w:cs="宋体"/>
          <w:bCs/>
          <w:kern w:val="2"/>
          <w:szCs w:val="21"/>
        </w:rPr>
        <w:t>表A.1规定了</w:t>
      </w:r>
      <w:r>
        <w:rPr>
          <w:rFonts w:hint="eastAsia" w:hAnsi="宋体" w:cs="宋体"/>
          <w:bCs/>
          <w:kern w:val="2"/>
          <w:szCs w:val="21"/>
          <w:lang w:eastAsia="zh-CN"/>
        </w:rPr>
        <w:t>智慧农村</w:t>
      </w:r>
      <w:r>
        <w:rPr>
          <w:rFonts w:hint="eastAsia" w:hAnsi="宋体" w:cs="宋体"/>
          <w:bCs/>
          <w:kern w:val="2"/>
          <w:szCs w:val="21"/>
        </w:rPr>
        <w:t>评价内容及分值。</w:t>
      </w:r>
    </w:p>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jc w:val="center"/>
        <w:textAlignment w:val="auto"/>
        <w:outlineLvl w:val="9"/>
        <w:rPr>
          <w:rFonts w:ascii="宋体" w:hAnsi="宋体" w:eastAsia="宋体" w:cs="宋体"/>
          <w:sz w:val="28"/>
          <w:szCs w:val="28"/>
        </w:rPr>
      </w:pPr>
      <w:bookmarkStart w:id="147" w:name="_Toc29549"/>
      <w:bookmarkStart w:id="148" w:name="_Toc24612"/>
      <w:bookmarkStart w:id="149" w:name="_Toc22357"/>
      <w:bookmarkStart w:id="150" w:name="_Toc28900"/>
      <w:bookmarkStart w:id="151" w:name="_Toc32311"/>
      <w:bookmarkStart w:id="152" w:name="_Toc20807"/>
      <w:bookmarkStart w:id="153" w:name="_Toc12315"/>
      <w:bookmarkStart w:id="154" w:name="_Toc18895"/>
      <w:r>
        <w:rPr>
          <w:rFonts w:hint="eastAsia" w:hAnsi="黑体" w:cs="黑体"/>
          <w:bCs/>
          <w:kern w:val="2"/>
          <w:szCs w:val="21"/>
        </w:rPr>
        <w:t>表A.1</w:t>
      </w:r>
      <w:r>
        <w:rPr>
          <w:rFonts w:hint="eastAsia" w:hAnsi="黑体" w:cs="黑体"/>
          <w:bCs/>
          <w:kern w:val="2"/>
          <w:szCs w:val="21"/>
          <w:lang w:val="en-US" w:eastAsia="zh-CN"/>
        </w:rPr>
        <w:t xml:space="preserve"> </w:t>
      </w:r>
      <w:r>
        <w:rPr>
          <w:rFonts w:hint="eastAsia" w:hAnsi="黑体" w:cs="黑体"/>
          <w:bCs/>
          <w:kern w:val="2"/>
          <w:szCs w:val="21"/>
        </w:rPr>
        <w:t xml:space="preserve"> </w:t>
      </w:r>
      <w:bookmarkEnd w:id="147"/>
      <w:bookmarkEnd w:id="148"/>
      <w:bookmarkEnd w:id="149"/>
      <w:bookmarkEnd w:id="150"/>
      <w:bookmarkEnd w:id="151"/>
      <w:bookmarkEnd w:id="152"/>
      <w:bookmarkEnd w:id="153"/>
      <w:bookmarkEnd w:id="154"/>
      <w:r>
        <w:rPr>
          <w:rFonts w:hint="eastAsia" w:hAnsi="黑体" w:cs="黑体"/>
          <w:bCs/>
          <w:kern w:val="2"/>
          <w:szCs w:val="21"/>
          <w:lang w:eastAsia="zh-CN"/>
        </w:rPr>
        <w:t>智慧农村</w:t>
      </w:r>
      <w:r>
        <w:rPr>
          <w:rFonts w:hint="eastAsia" w:hAnsi="黑体" w:cs="黑体"/>
          <w:bCs/>
          <w:kern w:val="2"/>
          <w:szCs w:val="21"/>
        </w:rPr>
        <w:t>评价细则</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57"/>
        <w:gridCol w:w="1472"/>
        <w:gridCol w:w="1621"/>
        <w:gridCol w:w="9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bookmarkStart w:id="155" w:name="OLE_LINK1"/>
            <w:r>
              <w:rPr>
                <w:rFonts w:hint="eastAsia" w:ascii="宋体" w:hAnsi="宋体" w:eastAsia="宋体" w:cs="宋体"/>
                <w:color w:val="000000"/>
                <w:kern w:val="0"/>
                <w:sz w:val="18"/>
                <w:szCs w:val="18"/>
                <w:lang w:bidi="ar"/>
              </w:rPr>
              <w:t>序号</w:t>
            </w:r>
          </w:p>
        </w:tc>
        <w:tc>
          <w:tcPr>
            <w:tcW w:w="115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评价内容及分值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trPr>
        <w:tc>
          <w:tcPr>
            <w:tcW w:w="7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15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基础设施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(18分)</w:t>
            </w:r>
          </w:p>
        </w:tc>
        <w:tc>
          <w:tcPr>
            <w:tcW w:w="147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网络基础设施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（2分）</w:t>
            </w: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农村移动网络建设（1分）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5G网络覆盖率达到100%，得1分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农村广电网络建设（1分）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数字电视入户率达到100%，得1分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信息服务设施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（2分）</w:t>
            </w: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益农信息社</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建设运营有场所、有人员、有设备、有宽带、有网页和有持续运营能力的“六有”益农信息社，得1分；信息员培训频次满足《江苏省信息进村入户村级信息员培训指南》要求，得1分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数字服务运用（12分）</w:t>
            </w: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综合系统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指村自建或使用上级部门的综合系统，不包括各条线建设并提供使用的各类业务系统，得1分；系统支持PC端、移动端两端使用，得1分；系统满足工作人员、村民、外来人员、游客等多人群使用，得1分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基础数据库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建立或使用统一高效、安全可靠、按需服务的数据库，汇聚融合农业数据、农民数据、农村数据，每有一类数据得1分，最多得2分。数据库按照一定频率（至少一季度一次）进行部分数据更新的再得1分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数据互联互通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具备与上级政府机构、社会单位等进行数据共享交换的能力，得1分；已实现与上级政府机构等数据共享交换的，得2分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数据网络安全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建立数据安全管理和应急防控机制，防止信息泄露、损毁、丢失，确保收集、产生的数据和个人信息安全的，得1分；落实信息基础设施系统等级保护制度的，再得2分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blHeader/>
        </w:trPr>
        <w:tc>
          <w:tcPr>
            <w:tcW w:w="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000000"/>
                <w:sz w:val="18"/>
                <w:szCs w:val="18"/>
              </w:rPr>
            </w:pPr>
            <w:bookmarkStart w:id="156" w:name="_Toc28192"/>
            <w:bookmarkStart w:id="157" w:name="_Toc15907"/>
            <w:bookmarkStart w:id="158" w:name="_Toc6827"/>
            <w:bookmarkStart w:id="159" w:name="_Toc4473"/>
            <w:bookmarkStart w:id="160" w:name="_Toc30561"/>
            <w:r>
              <w:rPr>
                <w:rFonts w:hint="eastAsia" w:ascii="宋体" w:hAnsi="宋体" w:eastAsia="宋体" w:cs="宋体"/>
                <w:color w:val="000000"/>
                <w:sz w:val="18"/>
                <w:szCs w:val="18"/>
              </w:rPr>
              <w:t>8</w:t>
            </w:r>
          </w:p>
        </w:tc>
        <w:tc>
          <w:tcPr>
            <w:tcW w:w="115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宋体"/>
                <w:color w:val="000000"/>
                <w:sz w:val="18"/>
                <w:szCs w:val="18"/>
              </w:rPr>
            </w:pPr>
          </w:p>
        </w:tc>
        <w:tc>
          <w:tcPr>
            <w:tcW w:w="14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成效评价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（2分）</w:t>
            </w:r>
          </w:p>
        </w:tc>
        <w:tc>
          <w:tcPr>
            <w:tcW w:w="16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基础设施满意度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（2分）</w:t>
            </w:r>
          </w:p>
        </w:tc>
        <w:tc>
          <w:tcPr>
            <w:tcW w:w="93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第三方对村民进行基础设施满意度调查，得分(调查问卷基础设施部分)=基础设施部分调查平均分/基础设施部分总分*2分</w:t>
            </w:r>
          </w:p>
        </w:tc>
      </w:tr>
    </w:tbl>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jc w:val="center"/>
        <w:textAlignment w:val="auto"/>
        <w:outlineLvl w:val="9"/>
        <w:rPr>
          <w:rFonts w:hint="eastAsia" w:hAnsi="黑体" w:cs="黑体"/>
          <w:bCs/>
          <w:kern w:val="2"/>
          <w:szCs w:val="21"/>
        </w:rPr>
        <w:sectPr>
          <w:footerReference r:id="rId21" w:type="default"/>
          <w:footerReference r:id="rId22" w:type="even"/>
          <w:pgSz w:w="16838" w:h="11906" w:orient="landscape"/>
          <w:pgMar w:top="1418" w:right="1417" w:bottom="1134" w:left="1134" w:header="1417" w:footer="1134" w:gutter="0"/>
          <w:cols w:space="425" w:num="1"/>
          <w:docGrid w:type="lines" w:linePitch="312" w:charSpace="0"/>
        </w:sectPr>
      </w:pPr>
    </w:p>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jc w:val="center"/>
        <w:textAlignment w:val="auto"/>
        <w:outlineLvl w:val="9"/>
        <w:rPr>
          <w:rFonts w:hAnsi="黑体" w:cs="黑体"/>
          <w:bCs/>
          <w:kern w:val="2"/>
          <w:szCs w:val="21"/>
        </w:rPr>
      </w:pPr>
      <w:r>
        <w:rPr>
          <w:rFonts w:hint="eastAsia" w:hAnsi="黑体" w:cs="黑体"/>
          <w:bCs/>
          <w:kern w:val="2"/>
          <w:szCs w:val="21"/>
        </w:rPr>
        <w:t xml:space="preserve">表A.1 </w:t>
      </w:r>
      <w:r>
        <w:rPr>
          <w:rFonts w:hint="eastAsia" w:hAnsi="黑体" w:cs="黑体"/>
          <w:bCs/>
          <w:kern w:val="2"/>
          <w:szCs w:val="21"/>
          <w:lang w:val="en-US" w:eastAsia="zh-CN"/>
        </w:rPr>
        <w:t xml:space="preserve"> </w:t>
      </w:r>
      <w:r>
        <w:rPr>
          <w:rFonts w:hint="eastAsia" w:hAnsi="黑体" w:cs="黑体"/>
          <w:bCs/>
          <w:kern w:val="2"/>
          <w:szCs w:val="21"/>
          <w:lang w:eastAsia="zh-CN"/>
        </w:rPr>
        <w:t>智慧农村</w:t>
      </w:r>
      <w:r>
        <w:rPr>
          <w:rFonts w:hint="eastAsia" w:hAnsi="黑体" w:cs="黑体"/>
          <w:bCs/>
          <w:kern w:val="2"/>
          <w:szCs w:val="21"/>
        </w:rPr>
        <w:t>评价内容及分值</w:t>
      </w:r>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bookmarkEnd w:id="156"/>
      <w:bookmarkEnd w:id="157"/>
      <w:bookmarkEnd w:id="158"/>
      <w:bookmarkEnd w:id="159"/>
      <w:bookmarkEnd w:id="160"/>
    </w:p>
    <w:tbl>
      <w:tblPr>
        <w:tblStyle w:val="21"/>
        <w:tblW w:w="14029"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1206"/>
        <w:gridCol w:w="1587"/>
        <w:gridCol w:w="1587"/>
        <w:gridCol w:w="8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1206" w:type="dxa"/>
            <w:tcBorders>
              <w:tl2br w:val="nil"/>
              <w:tr2bl w:val="nil"/>
            </w:tcBorders>
            <w:shd w:val="clear" w:color="auto" w:fill="auto"/>
            <w:tcMar>
              <w:top w:w="0" w:type="dxa"/>
              <w:left w:w="0" w:type="dxa"/>
              <w:bottom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587" w:type="dxa"/>
            <w:tcBorders>
              <w:tl2br w:val="nil"/>
              <w:tr2bl w:val="nil"/>
            </w:tcBorders>
            <w:shd w:val="clear" w:color="auto" w:fill="auto"/>
            <w:tcMar>
              <w:top w:w="0" w:type="dxa"/>
              <w:left w:w="0" w:type="dxa"/>
              <w:bottom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1587" w:type="dxa"/>
            <w:tcBorders>
              <w:tl2br w:val="nil"/>
              <w:tr2bl w:val="nil"/>
            </w:tcBorders>
            <w:shd w:val="clear" w:color="auto" w:fill="auto"/>
            <w:tcMar>
              <w:top w:w="0" w:type="dxa"/>
              <w:left w:w="0" w:type="dxa"/>
              <w:bottom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8969" w:type="dxa"/>
            <w:tcBorders>
              <w:tl2br w:val="nil"/>
              <w:tr2bl w:val="nil"/>
            </w:tcBorders>
            <w:shd w:val="clear" w:color="auto" w:fill="auto"/>
            <w:tcMar>
              <w:top w:w="0" w:type="dxa"/>
              <w:left w:w="0" w:type="dxa"/>
              <w:bottom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评价内容及分值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206"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治理精准化</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（39分）</w:t>
            </w: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智慧绿色乡村</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（7分）</w:t>
            </w: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人居环境监测</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利用信息技术手段采集农村垃圾分类信息并上传至管理平台，得1分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利用信息技术手段对农村污水处理运行情况开展在线监控和动态录入，得1分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引导农村居民参与人居环境网络监督，持续巩固农村人居环境整治行动，最多得2分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生态环境监测</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利用信息技术实现村庄空气质量实时监测的，得1分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利用信息技术实现地表水水质、农田灌溉水质等监测，得1分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利用信息技术实现土壤环境监测，得1分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“互联网+</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基层社会治理”</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（14分）</w:t>
            </w: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网格化管理</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通过信息技术与网格化的结合，将村域人居、生态环境融入网格治理，提升网格化工作执行效率，最多得3分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智慧积分</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在乡村治理中推广运用信息化手段进行“积分制”管理，形成动态积分管理，最多得3分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通过自动兑换机器、系统等方式进一步简化村民兑换积分的，最多得2分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智慧安防</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村区域内视频监控范围达到全覆盖的，得1分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在视频监控的基础上加强智能感知设备建设，实现自动识别、预警等功能，最多得2分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民情地图（3分）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以数字化形式对治理、民生、产业等信息进行分析，以多图层形式进行展示，最多得3分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“互联网+党建”</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智慧党建</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借助互联网、新型媒介，建设党建党务门户，在多渠道为农村党员和队伍提供党建宣传、党务公开、党员网课、资讯推送等服务，每有一项得1分，最多得3分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“互联网+</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村务管理”</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（10分）</w:t>
            </w: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“三资”管理</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设或使用省、市、县级市（区）的“三资”管理服务平台，实现农村集体“三资”的保值增效，最多得5分；如在市“三资”平台发现账目不平、数据错误、数据缺失、数据更新不及时等问题的，发现一次扣1分，最高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pacing w:val="-20"/>
                <w:kern w:val="0"/>
                <w:sz w:val="18"/>
                <w:szCs w:val="18"/>
                <w:lang w:bidi="ar"/>
              </w:rPr>
              <w:t>“三地”管理（3分）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为村民提供农村土地、集体经营性建设用地、宅基地的相关业务线上办理，最多得3分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24</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村务公开（2分）</w:t>
            </w:r>
          </w:p>
        </w:tc>
        <w:tc>
          <w:tcPr>
            <w:tcW w:w="8969" w:type="dxa"/>
            <w:tcBorders>
              <w:tl2br w:val="nil"/>
              <w:tr2bl w:val="nil"/>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村务、财务信息在网上进行公开并为村民自治提供互联网途径，最多得2分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w:t>
            </w:r>
          </w:p>
        </w:tc>
        <w:tc>
          <w:tcPr>
            <w:tcW w:w="1206"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成效评价</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（5分）</w:t>
            </w: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治理满意度</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第三方对村民进行治理满意度调查，得分（治理部分）=治理部分调查平均分/治理部分总分*4分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blHeader/>
        </w:trPr>
        <w:tc>
          <w:tcPr>
            <w:tcW w:w="680" w:type="dxa"/>
            <w:tcBorders>
              <w:tl2br w:val="nil"/>
              <w:tr2bl w:val="nil"/>
            </w:tcBorders>
            <w:shd w:val="clear" w:color="auto" w:fill="auto"/>
            <w:tcMar>
              <w:top w:w="0" w:type="dxa"/>
              <w:left w:w="0" w:type="dxa"/>
              <w:bottom w:w="0"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26</w:t>
            </w:r>
          </w:p>
        </w:tc>
        <w:tc>
          <w:tcPr>
            <w:tcW w:w="1206" w:type="dxa"/>
            <w:vMerge w:val="continue"/>
            <w:tcBorders>
              <w:tl2br w:val="nil"/>
              <w:tr2bl w:val="nil"/>
            </w:tcBorders>
            <w:shd w:val="clear" w:color="auto" w:fill="auto"/>
            <w:tcMar>
              <w:top w:w="0" w:type="dxa"/>
              <w:left w:w="57" w:type="dxa"/>
              <w:bottom w:w="0" w:type="dxa"/>
              <w:right w:w="57" w:type="dxa"/>
            </w:tcMa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vMerge w:val="continue"/>
            <w:tcBorders>
              <w:tl2br w:val="nil"/>
              <w:tr2bl w:val="nil"/>
            </w:tcBorders>
            <w:shd w:val="clear" w:color="auto" w:fill="auto"/>
            <w:tcMar>
              <w:top w:w="0" w:type="dxa"/>
              <w:left w:w="57" w:type="dxa"/>
              <w:bottom w:w="0" w:type="dxa"/>
              <w:right w:w="57" w:type="dxa"/>
            </w:tcMa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特色奖项（1分）</w:t>
            </w:r>
          </w:p>
        </w:tc>
        <w:tc>
          <w:tcPr>
            <w:tcW w:w="8969"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村在近两年内获得与治理相关奖项，国家级得1分，省、市级得0.5分。最高得1分</w:t>
            </w:r>
          </w:p>
        </w:tc>
      </w:tr>
    </w:tbl>
    <w:p>
      <w:pPr>
        <w:pStyle w:val="67"/>
        <w:numPr>
          <w:ilvl w:val="1"/>
          <w:numId w:val="0"/>
        </w:numPr>
        <w:adjustRightInd w:val="0"/>
        <w:snapToGrid w:val="0"/>
        <w:spacing w:beforeLines="0" w:afterLines="0"/>
        <w:jc w:val="center"/>
        <w:rPr>
          <w:rFonts w:hint="eastAsia" w:hAnsi="黑体" w:cs="黑体"/>
          <w:bCs/>
          <w:kern w:val="2"/>
          <w:szCs w:val="21"/>
        </w:rPr>
        <w:sectPr>
          <w:pgSz w:w="16838" w:h="11906" w:orient="landscape"/>
          <w:pgMar w:top="1418" w:right="1417" w:bottom="1134" w:left="1134" w:header="1417" w:footer="1134" w:gutter="0"/>
          <w:cols w:space="425" w:num="1"/>
          <w:docGrid w:type="lines" w:linePitch="312" w:charSpace="0"/>
        </w:sectPr>
      </w:pPr>
      <w:bookmarkStart w:id="161" w:name="_Toc8326"/>
      <w:bookmarkStart w:id="162" w:name="_Toc21245"/>
      <w:bookmarkStart w:id="163" w:name="_Toc23770"/>
      <w:bookmarkStart w:id="164" w:name="_Toc22962"/>
      <w:bookmarkStart w:id="165" w:name="_Toc17315"/>
    </w:p>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jc w:val="center"/>
        <w:textAlignment w:val="auto"/>
        <w:rPr>
          <w:rFonts w:hAnsi="黑体" w:cs="黑体"/>
          <w:bCs/>
          <w:kern w:val="2"/>
          <w:szCs w:val="21"/>
        </w:rPr>
      </w:pPr>
      <w:r>
        <w:rPr>
          <w:rFonts w:hint="eastAsia" w:hAnsi="黑体" w:cs="黑体"/>
          <w:bCs/>
          <w:kern w:val="2"/>
          <w:szCs w:val="21"/>
        </w:rPr>
        <w:t>表A.1</w:t>
      </w:r>
      <w:r>
        <w:rPr>
          <w:rFonts w:hint="eastAsia" w:hAnsi="黑体" w:cs="黑体"/>
          <w:bCs/>
          <w:kern w:val="2"/>
          <w:szCs w:val="21"/>
          <w:lang w:val="en-US" w:eastAsia="zh-CN"/>
        </w:rPr>
        <w:t xml:space="preserve"> </w:t>
      </w:r>
      <w:r>
        <w:rPr>
          <w:rFonts w:hint="eastAsia" w:hAnsi="黑体" w:cs="黑体"/>
          <w:bCs/>
          <w:kern w:val="2"/>
          <w:szCs w:val="21"/>
        </w:rPr>
        <w:t xml:space="preserve"> </w:t>
      </w:r>
      <w:r>
        <w:rPr>
          <w:rFonts w:hint="eastAsia" w:hAnsi="黑体" w:cs="黑体"/>
          <w:bCs/>
          <w:kern w:val="2"/>
          <w:szCs w:val="21"/>
          <w:lang w:eastAsia="zh-CN"/>
        </w:rPr>
        <w:t>智慧农村</w:t>
      </w:r>
      <w:r>
        <w:rPr>
          <w:rFonts w:hint="eastAsia" w:hAnsi="黑体" w:cs="黑体"/>
          <w:bCs/>
          <w:kern w:val="2"/>
          <w:szCs w:val="21"/>
        </w:rPr>
        <w:t>评价内容及分值</w:t>
      </w:r>
      <w:bookmarkEnd w:id="161"/>
      <w:bookmarkEnd w:id="162"/>
      <w:bookmarkEnd w:id="163"/>
      <w:bookmarkEnd w:id="164"/>
      <w:bookmarkEnd w:id="165"/>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1"/>
        <w:tblW w:w="1420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269"/>
        <w:gridCol w:w="1558"/>
        <w:gridCol w:w="1642"/>
        <w:gridCol w:w="9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12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5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评价内容及分值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blHeader/>
        </w:trPr>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126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服务均等化</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（23分）</w:t>
            </w:r>
          </w:p>
        </w:tc>
        <w:tc>
          <w:tcPr>
            <w:tcW w:w="15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政务服务</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一体化政务服务</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建设村基层政务服务中心、站点，利用信息化手段，提供村民日常政务服务事项办理服务，最多得3分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28</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便民服务</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（15分）</w:t>
            </w: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智慧医疗</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运用基础信息通信网络、信息化医疗设备等，与传统医疗卫生机构、医疗健康服务深度融合，提供健康档案、分诊转院、电子处方、家庭医生签约、上门问诊预约、老年人免费体检管理等线上医疗，每有一项得1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智慧教育</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开展包括各类APP使用、网络安全宣传教育和乡村网络文化宣传等农村居民数字素养与技能培训，当年每开展一次得0.5分，最多得2分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30</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为农村居民提供多媒体教室、智慧课堂、智慧图书馆等公共服务场所，得1分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31</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智慧养老</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使用相关信息系统，实现村内老年人养老档案、服务工单、养老知识推送、用药提醒等智慧化应用，每有一项得1分，最高得2分；结合集中或居家养老模式，利用信息技术，为村内有养老需求的老年人配备智能穿戴设备、家居设备和呼叫设备等，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32</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数字金融</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村与金融机构合作建立统一信用模型的，得2分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33</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金融服务点提供便捷金融服务，具备多功能自助终端的，得1分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特色服务</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镇、村为村民建设的特色便民服务，如租房管理、敲章预约、宴会厅预约、殡葬服务、打印机预约等服务，每有一项并已上线使用的得1分，最高得3分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35</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成效评价（5分）</w:t>
            </w: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服务满意度</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第三方对村民进行服务满意度调查，得分（服务部分）=服务部分调查平均分/服务部分总分*4分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7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w:t>
            </w:r>
          </w:p>
        </w:tc>
        <w:tc>
          <w:tcPr>
            <w:tcW w:w="12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55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18"/>
                <w:szCs w:val="18"/>
              </w:rPr>
            </w:pPr>
          </w:p>
        </w:tc>
        <w:tc>
          <w:tcPr>
            <w:tcW w:w="16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特色奖项（1分）</w:t>
            </w:r>
          </w:p>
        </w:tc>
        <w:tc>
          <w:tcPr>
            <w:tcW w:w="90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村在近两年内获得与服务相关奖项，国家级得1分，省、市级得0.5分。最高得1分</w:t>
            </w:r>
          </w:p>
        </w:tc>
      </w:tr>
    </w:tbl>
    <w:p>
      <w:pPr>
        <w:sectPr>
          <w:pgSz w:w="16838" w:h="11906" w:orient="landscape"/>
          <w:pgMar w:top="1418" w:right="1417" w:bottom="1134" w:left="1134" w:header="1417" w:footer="1134" w:gutter="0"/>
          <w:cols w:space="425" w:num="1"/>
          <w:docGrid w:type="lines" w:linePitch="312" w:charSpace="0"/>
        </w:sectPr>
      </w:pPr>
    </w:p>
    <w:bookmarkEnd w:id="155"/>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hAnsi="黑体" w:cs="黑体"/>
          <w:bCs/>
          <w:kern w:val="2"/>
          <w:szCs w:val="21"/>
        </w:rPr>
      </w:pPr>
      <w:r>
        <w:rPr>
          <w:rFonts w:hint="eastAsia" w:hAnsi="黑体" w:cs="黑体"/>
          <w:bCs/>
          <w:kern w:val="2"/>
          <w:szCs w:val="21"/>
        </w:rPr>
        <w:t>表A.1</w:t>
      </w:r>
      <w:r>
        <w:rPr>
          <w:rFonts w:hint="eastAsia" w:hAnsi="黑体" w:cs="黑体"/>
          <w:bCs/>
          <w:kern w:val="2"/>
          <w:szCs w:val="21"/>
          <w:lang w:val="en-US" w:eastAsia="zh-CN"/>
        </w:rPr>
        <w:t xml:space="preserve"> </w:t>
      </w:r>
      <w:r>
        <w:rPr>
          <w:rFonts w:hint="eastAsia" w:hAnsi="黑体" w:cs="黑体"/>
          <w:bCs/>
          <w:kern w:val="2"/>
          <w:szCs w:val="21"/>
        </w:rPr>
        <w:t xml:space="preserve"> </w:t>
      </w:r>
      <w:r>
        <w:rPr>
          <w:rFonts w:hint="eastAsia" w:hAnsi="黑体" w:cs="黑体"/>
          <w:bCs/>
          <w:kern w:val="2"/>
          <w:szCs w:val="21"/>
          <w:lang w:eastAsia="zh-CN"/>
        </w:rPr>
        <w:t>智慧农村</w:t>
      </w:r>
      <w:r>
        <w:rPr>
          <w:rFonts w:hint="eastAsia" w:hAnsi="黑体" w:cs="黑体"/>
          <w:bCs/>
          <w:kern w:val="2"/>
          <w:szCs w:val="21"/>
        </w:rPr>
        <w:t>评价内容及分值</w:t>
      </w:r>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1"/>
        <w:tblW w:w="142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1269"/>
        <w:gridCol w:w="1545"/>
        <w:gridCol w:w="1628"/>
        <w:gridCol w:w="9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73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bookmarkStart w:id="166" w:name="_Toc25867"/>
            <w:bookmarkStart w:id="167" w:name="_Toc29997"/>
            <w:bookmarkStart w:id="168" w:name="_Toc26378"/>
            <w:bookmarkStart w:id="169" w:name="_Toc17292"/>
            <w:bookmarkStart w:id="170" w:name="_Toc24335"/>
            <w:r>
              <w:rPr>
                <w:rFonts w:hint="eastAsia" w:ascii="宋体" w:hAnsi="宋体" w:eastAsia="宋体" w:cs="宋体"/>
                <w:color w:val="000000"/>
                <w:kern w:val="0"/>
                <w:sz w:val="18"/>
                <w:szCs w:val="18"/>
                <w:lang w:bidi="ar"/>
              </w:rPr>
              <w:t>序号</w:t>
            </w:r>
          </w:p>
        </w:tc>
        <w:tc>
          <w:tcPr>
            <w:tcW w:w="12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16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905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评价内容及分值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2" w:hRule="atLeast"/>
          <w:tblHeader/>
        </w:trPr>
        <w:tc>
          <w:tcPr>
            <w:tcW w:w="73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37</w:t>
            </w:r>
          </w:p>
        </w:tc>
        <w:tc>
          <w:tcPr>
            <w:tcW w:w="12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产业特色化（20分）</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特色产业</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（20分）</w:t>
            </w:r>
          </w:p>
        </w:tc>
        <w:tc>
          <w:tcPr>
            <w:tcW w:w="16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乡村数字经济</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（20分）</w:t>
            </w:r>
          </w:p>
        </w:tc>
        <w:tc>
          <w:tcPr>
            <w:tcW w:w="905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20"/>
              </w:rPr>
            </w:pPr>
            <w:r>
              <w:rPr>
                <w:rFonts w:hint="eastAsia" w:ascii="宋体" w:hAnsi="宋体" w:eastAsia="宋体" w:cs="宋体"/>
                <w:sz w:val="18"/>
                <w:szCs w:val="20"/>
              </w:rPr>
              <w:t>数字经济在村产业中的渗透情况，数字经济包括智慧农业、农村电子商务、乡村新业态等，未列举的数字经济产业可参照《数字经济及其核心产业统计分类（2021）》。</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20"/>
              </w:rPr>
            </w:pPr>
            <w:r>
              <w:rPr>
                <w:rFonts w:hint="eastAsia" w:ascii="宋体" w:hAnsi="宋体" w:eastAsia="宋体" w:cs="宋体"/>
                <w:sz w:val="18"/>
                <w:szCs w:val="20"/>
              </w:rPr>
              <w:t>智慧农业：主要包括农业生产数字化、农产品加工智能化和农产品质量安全追溯管理等；</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20"/>
              </w:rPr>
            </w:pPr>
            <w:r>
              <w:rPr>
                <w:rFonts w:hint="eastAsia" w:ascii="宋体" w:hAnsi="宋体" w:eastAsia="宋体" w:cs="宋体"/>
                <w:sz w:val="18"/>
                <w:szCs w:val="20"/>
              </w:rPr>
              <w:t>农村电子商务：是指利用互联网、计算机、多媒体等现代信息技术，使生产经营主体通过电子化、网络化方式完成产品或服务的销售、购买和电子支付等业务过程，包括农村电商公共服务体系和农村电商培训等；</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sz w:val="18"/>
                <w:szCs w:val="20"/>
                <w:lang w:eastAsia="zh-CN"/>
              </w:rPr>
            </w:pPr>
            <w:r>
              <w:rPr>
                <w:rFonts w:hint="eastAsia" w:ascii="宋体" w:hAnsi="宋体" w:eastAsia="宋体" w:cs="宋体"/>
                <w:sz w:val="18"/>
                <w:szCs w:val="20"/>
              </w:rPr>
              <w:t>乡村新业态：是指随着现代农业发展和农村一二三产业融合发展，基于互联网、人工智能、大数据等新一代信息技术在乡村农林牧渔、旅游、文化、教育、康养等领域的应用，形成的新型产业组织形态，包括智慧乡村旅游、智慧认养农业等</w:t>
            </w:r>
            <w:r>
              <w:rPr>
                <w:rFonts w:hint="eastAsia" w:ascii="宋体" w:hAnsi="宋体" w:eastAsia="宋体" w:cs="宋体"/>
                <w:sz w:val="18"/>
                <w:szCs w:val="20"/>
                <w:lang w:eastAsia="zh-CN"/>
              </w:rPr>
              <w:t>；</w:t>
            </w:r>
          </w:p>
          <w:p>
            <w:pPr>
              <w:pStyle w:val="2"/>
              <w:keepNext w:val="0"/>
              <w:keepLines w:val="0"/>
              <w:pageBreakBefore w:val="0"/>
              <w:kinsoku/>
              <w:wordWrap/>
              <w:overflowPunct/>
              <w:topLinePunct w:val="0"/>
              <w:autoSpaceDE/>
              <w:autoSpaceDN/>
              <w:bidi w:val="0"/>
              <w:adjustRightInd w:val="0"/>
              <w:snapToGrid w:val="0"/>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根据数字技术与产业的融合程度进行评分，融合程度较好的得15-20分，融合程度一般的得10-14分，融合程度较差的得0-9分</w:t>
            </w:r>
          </w:p>
        </w:tc>
      </w:tr>
      <w:bookmarkEnd w:id="166"/>
      <w:bookmarkEnd w:id="167"/>
      <w:bookmarkEnd w:id="168"/>
      <w:bookmarkEnd w:id="169"/>
      <w:bookmarkEnd w:id="170"/>
    </w:tbl>
    <w:p>
      <w:pPr>
        <w:rPr>
          <w:rFonts w:hint="eastAsia" w:hAnsi="黑体" w:cs="黑体"/>
          <w:bCs/>
          <w:kern w:val="2"/>
          <w:szCs w:val="21"/>
        </w:rPr>
        <w:sectPr>
          <w:pgSz w:w="16838" w:h="11906" w:orient="landscape"/>
          <w:pgMar w:top="1417" w:right="1417" w:bottom="1134" w:left="1134" w:header="1417" w:footer="1134" w:gutter="0"/>
          <w:cols w:space="0" w:num="1"/>
          <w:docGrid w:type="lines" w:linePitch="312" w:charSpace="0"/>
        </w:sectPr>
      </w:pPr>
      <w:bookmarkStart w:id="171" w:name="_Toc29850"/>
      <w:bookmarkStart w:id="172" w:name="_Toc26894"/>
      <w:bookmarkStart w:id="173" w:name="_Toc9272"/>
    </w:p>
    <w:bookmarkEnd w:id="171"/>
    <w:bookmarkEnd w:id="172"/>
    <w:bookmarkEnd w:id="173"/>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567" w:beforeLines="0" w:beforeAutospacing="0" w:after="0" w:afterLines="0" w:line="240" w:lineRule="auto"/>
        <w:jc w:val="center"/>
        <w:textAlignment w:val="auto"/>
        <w:outlineLvl w:val="9"/>
        <w:rPr>
          <w:rFonts w:hAnsi="黑体" w:cs="黑体"/>
          <w:bCs/>
          <w:kern w:val="2"/>
          <w:szCs w:val="21"/>
        </w:rPr>
      </w:pPr>
      <w:r>
        <w:rPr>
          <w:rFonts w:hint="eastAsia" w:hAnsi="黑体" w:cs="黑体"/>
          <w:bCs/>
          <w:kern w:val="2"/>
          <w:szCs w:val="21"/>
        </w:rPr>
        <w:t>附  录  B</w:t>
      </w:r>
    </w:p>
    <w:p>
      <w:pPr>
        <w:pStyle w:val="67"/>
        <w:keepNext w:val="0"/>
        <w:keepLines w:val="0"/>
        <w:pageBreakBefore w:val="0"/>
        <w:widowControl/>
        <w:numPr>
          <w:ilvl w:val="1"/>
          <w:numId w:val="0"/>
        </w:numPr>
        <w:kinsoku/>
        <w:wordWrap/>
        <w:overflowPunct/>
        <w:topLinePunct w:val="0"/>
        <w:bidi w:val="0"/>
        <w:adjustRightInd w:val="0"/>
        <w:snapToGrid w:val="0"/>
        <w:spacing w:before="0" w:beforeLines="0" w:after="0" w:afterLines="0" w:line="240" w:lineRule="auto"/>
        <w:jc w:val="center"/>
        <w:textAlignment w:val="auto"/>
        <w:rPr>
          <w:rFonts w:hAnsi="黑体" w:cs="黑体"/>
          <w:bCs/>
          <w:kern w:val="2"/>
          <w:szCs w:val="21"/>
        </w:rPr>
      </w:pPr>
      <w:bookmarkStart w:id="174" w:name="_Toc14176"/>
      <w:bookmarkStart w:id="175" w:name="_Toc31590"/>
      <w:bookmarkStart w:id="176" w:name="_Toc27266"/>
      <w:r>
        <w:rPr>
          <w:rFonts w:hint="eastAsia" w:hAnsi="黑体" w:cs="黑体"/>
          <w:bCs/>
          <w:kern w:val="2"/>
          <w:szCs w:val="21"/>
        </w:rPr>
        <w:t>（</w:t>
      </w:r>
      <w:r>
        <w:rPr>
          <w:rFonts w:hint="eastAsia" w:hAnsi="黑体" w:cs="黑体"/>
          <w:bCs/>
          <w:kern w:val="2"/>
          <w:szCs w:val="21"/>
          <w:lang w:val="en-US" w:eastAsia="zh-Hans"/>
        </w:rPr>
        <w:t>资料性</w:t>
      </w:r>
      <w:r>
        <w:rPr>
          <w:rFonts w:hint="eastAsia" w:hAnsi="黑体" w:cs="黑体"/>
          <w:bCs/>
          <w:kern w:val="2"/>
          <w:szCs w:val="21"/>
        </w:rPr>
        <w:t>）</w:t>
      </w:r>
      <w:bookmarkEnd w:id="174"/>
      <w:bookmarkEnd w:id="175"/>
      <w:bookmarkEnd w:id="176"/>
    </w:p>
    <w:p>
      <w:pPr>
        <w:pStyle w:val="68"/>
        <w:keepNext w:val="0"/>
        <w:keepLines w:val="0"/>
        <w:pageBreakBefore w:val="0"/>
        <w:widowControl/>
        <w:kinsoku/>
        <w:wordWrap/>
        <w:overflowPunct/>
        <w:topLinePunct w:val="0"/>
        <w:autoSpaceDE w:val="0"/>
        <w:autoSpaceDN w:val="0"/>
        <w:bidi w:val="0"/>
        <w:adjustRightInd w:val="0"/>
        <w:snapToGrid w:val="0"/>
        <w:spacing w:after="283" w:line="240" w:lineRule="auto"/>
        <w:ind w:firstLine="0" w:firstLineChars="0"/>
        <w:jc w:val="center"/>
        <w:textAlignment w:val="auto"/>
        <w:outlineLvl w:val="0"/>
        <w:rPr>
          <w:rFonts w:ascii="黑体" w:hAnsi="黑体" w:eastAsia="黑体" w:cs="黑体"/>
          <w:bCs/>
          <w:kern w:val="2"/>
          <w:szCs w:val="21"/>
        </w:rPr>
      </w:pPr>
      <w:bookmarkStart w:id="177" w:name="_Toc10170"/>
      <w:bookmarkStart w:id="178" w:name="_Toc17405"/>
      <w:bookmarkStart w:id="179" w:name="_Toc11038"/>
      <w:r>
        <w:rPr>
          <w:rFonts w:hint="eastAsia" w:ascii="黑体" w:hAnsi="黑体" w:eastAsia="黑体" w:cs="黑体"/>
          <w:bCs/>
          <w:kern w:val="2"/>
          <w:szCs w:val="21"/>
          <w:lang w:eastAsia="zh-CN"/>
        </w:rPr>
        <w:t>智慧农村</w:t>
      </w:r>
      <w:r>
        <w:rPr>
          <w:rFonts w:hint="eastAsia" w:ascii="黑体" w:hAnsi="黑体" w:eastAsia="黑体" w:cs="黑体"/>
          <w:bCs/>
          <w:kern w:val="2"/>
          <w:szCs w:val="21"/>
        </w:rPr>
        <w:t>满意度调查</w:t>
      </w:r>
      <w:bookmarkEnd w:id="177"/>
      <w:bookmarkEnd w:id="178"/>
      <w:bookmarkEnd w:id="179"/>
    </w:p>
    <w:p>
      <w:pPr>
        <w:pStyle w:val="68"/>
        <w:ind w:firstLine="420"/>
        <w:rPr>
          <w:rFonts w:hAnsi="宋体" w:cs="宋体"/>
          <w:bCs/>
          <w:kern w:val="2"/>
          <w:szCs w:val="21"/>
        </w:rPr>
      </w:pPr>
      <w:r>
        <w:rPr>
          <w:rFonts w:hint="eastAsia" w:hAnsi="宋体" w:cs="宋体"/>
          <w:bCs/>
          <w:kern w:val="2"/>
          <w:szCs w:val="21"/>
        </w:rPr>
        <w:t>表B.1规定了</w:t>
      </w:r>
      <w:r>
        <w:rPr>
          <w:rFonts w:hint="eastAsia" w:hAnsi="宋体" w:cs="宋体"/>
          <w:bCs/>
          <w:kern w:val="2"/>
          <w:szCs w:val="21"/>
          <w:lang w:eastAsia="zh-CN"/>
        </w:rPr>
        <w:t>智慧农村</w:t>
      </w:r>
      <w:r>
        <w:rPr>
          <w:rFonts w:hint="eastAsia" w:hAnsi="宋体" w:cs="宋体"/>
          <w:bCs/>
          <w:kern w:val="2"/>
          <w:szCs w:val="21"/>
        </w:rPr>
        <w:t>满地度调查的问题、选项和分值。</w:t>
      </w:r>
    </w:p>
    <w:p>
      <w:pPr>
        <w:pStyle w:val="67"/>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jc w:val="center"/>
        <w:textAlignment w:val="auto"/>
        <w:rPr>
          <w:rFonts w:hint="eastAsia" w:hAnsi="黑体" w:cs="黑体"/>
          <w:bCs/>
          <w:kern w:val="2"/>
          <w:szCs w:val="21"/>
        </w:rPr>
      </w:pPr>
      <w:bookmarkStart w:id="180" w:name="_Toc4620"/>
      <w:bookmarkStart w:id="181" w:name="_Toc12490"/>
      <w:bookmarkStart w:id="182" w:name="_Toc6488"/>
      <w:r>
        <w:rPr>
          <w:rFonts w:hint="eastAsia" w:hAnsi="黑体" w:cs="黑体"/>
          <w:bCs/>
          <w:kern w:val="2"/>
          <w:szCs w:val="21"/>
        </w:rPr>
        <w:t xml:space="preserve">表B.1 </w:t>
      </w:r>
      <w:r>
        <w:rPr>
          <w:rFonts w:hint="eastAsia" w:hAnsi="黑体" w:cs="黑体"/>
          <w:bCs/>
          <w:kern w:val="2"/>
          <w:szCs w:val="21"/>
          <w:lang w:val="en-US" w:eastAsia="zh-CN"/>
        </w:rPr>
        <w:t xml:space="preserve"> </w:t>
      </w:r>
      <w:r>
        <w:rPr>
          <w:rFonts w:hint="eastAsia" w:hAnsi="黑体" w:cs="黑体"/>
          <w:bCs/>
          <w:kern w:val="2"/>
          <w:szCs w:val="21"/>
          <w:lang w:eastAsia="zh-CN"/>
        </w:rPr>
        <w:t>智慧农村</w:t>
      </w:r>
      <w:r>
        <w:rPr>
          <w:rFonts w:hint="eastAsia" w:hAnsi="黑体" w:cs="黑体"/>
          <w:bCs/>
          <w:kern w:val="2"/>
          <w:szCs w:val="21"/>
        </w:rPr>
        <w:t>满意度调查</w:t>
      </w:r>
      <w:bookmarkEnd w:id="180"/>
      <w:bookmarkEnd w:id="181"/>
      <w:bookmarkEnd w:id="182"/>
    </w:p>
    <w:tbl>
      <w:tblPr>
        <w:tblStyle w:val="21"/>
        <w:tblW w:w="5000" w:type="pct"/>
        <w:tblInd w:w="0" w:type="dxa"/>
        <w:tblLayout w:type="fixed"/>
        <w:tblCellMar>
          <w:top w:w="0" w:type="dxa"/>
          <w:left w:w="108" w:type="dxa"/>
          <w:bottom w:w="0" w:type="dxa"/>
          <w:right w:w="108" w:type="dxa"/>
        </w:tblCellMar>
      </w:tblPr>
      <w:tblGrid>
        <w:gridCol w:w="621"/>
        <w:gridCol w:w="6190"/>
        <w:gridCol w:w="7692"/>
      </w:tblGrid>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问题及总分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选项及分值</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请问您对村里的益农信息社服务是否满意？（10分）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请问您对村里的“智慧农村”系统是否满意？（10分）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请问您对通过数字化治理后的村环境是否满意？（10分）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请问您对村里的积分制度是否满意？（10分）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请问您是否知道可以使用手机查询自己的积分和兑换积分？（10分）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1.知道且兑换过（10分）2.知道但没兑换过（8分）3.不知道（0分）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请问您对村里的村务或党务等信息网上公开查询是否满意？（10分）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请问您对线上办事服务是否满意？（10分）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请问您对村里的医疗、教育、养老、金融等线上服务是否满意？（20分）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1.满意（20分）2.基本满意（15分）3.一般（10分）4.不太满意（5分）5.不满意（0分）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请问您对村里敲公章、订宴会厅等线上预约服务是否满意？（10分）</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1.满意（10分）2.基本满意（8分）3.一般（5分）4.不太满意（2分）5.不满意（0分）</w:t>
            </w:r>
          </w:p>
        </w:tc>
      </w:tr>
      <w:tr>
        <w:tblPrEx>
          <w:tblCellMar>
            <w:top w:w="0" w:type="dxa"/>
            <w:left w:w="108" w:type="dxa"/>
            <w:bottom w:w="0" w:type="dxa"/>
            <w:right w:w="108" w:type="dxa"/>
          </w:tblCellMar>
        </w:tblPrEx>
        <w:trPr>
          <w:trHeight w:val="288"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请问您对村里能够提供的便民服务还有哪些意见建议？</w:t>
            </w:r>
          </w:p>
        </w:tc>
        <w:tc>
          <w:tcPr>
            <w:tcW w:w="2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无选项且不赋分</w:t>
            </w:r>
          </w:p>
        </w:tc>
      </w:tr>
    </w:tbl>
    <w:p>
      <w:pPr>
        <w:pStyle w:val="68"/>
        <w:ind w:firstLine="0" w:firstLineChars="0"/>
      </w:pPr>
    </w:p>
    <w:p>
      <w:pPr>
        <w:tabs>
          <w:tab w:val="center" w:pos="7143"/>
        </w:tabs>
        <w:jc w:val="both"/>
        <w:rPr>
          <w:rFonts w:ascii="黑体" w:hAnsi="黑体" w:eastAsia="黑体" w:cs="黑体"/>
          <w:sz w:val="18"/>
          <w:szCs w:val="18"/>
        </w:rPr>
      </w:pPr>
      <w:r>
        <w:rPr>
          <w:rFonts w:ascii="黑体" w:hAnsi="黑体" w:eastAsia="黑体"/>
        </w:rPr>
        <mc:AlternateContent>
          <mc:Choice Requires="wps">
            <w:drawing>
              <wp:anchor distT="0" distB="0" distL="114300" distR="114300" simplePos="0" relativeHeight="251669504" behindDoc="0" locked="0" layoutInCell="1" allowOverlap="1">
                <wp:simplePos x="0" y="0"/>
                <wp:positionH relativeFrom="column">
                  <wp:posOffset>3526155</wp:posOffset>
                </wp:positionH>
                <wp:positionV relativeFrom="paragraph">
                  <wp:posOffset>468630</wp:posOffset>
                </wp:positionV>
                <wp:extent cx="1800225" cy="0"/>
                <wp:effectExtent l="0" t="4445" r="0" b="5080"/>
                <wp:wrapNone/>
                <wp:docPr id="25" name="直接箭头连接符 5"/>
                <wp:cNvGraphicFramePr/>
                <a:graphic xmlns:a="http://schemas.openxmlformats.org/drawingml/2006/main">
                  <a:graphicData uri="http://schemas.microsoft.com/office/word/2010/wordprocessingShape">
                    <wps:wsp>
                      <wps:cNvCnPr>
                        <a:cxnSpLocks noChangeShapeType="true"/>
                      </wps:cNvCnPr>
                      <wps:spPr bwMode="auto">
                        <a:xfrm>
                          <a:off x="0" y="0"/>
                          <a:ext cx="1800225" cy="0"/>
                        </a:xfrm>
                        <a:prstGeom prst="straightConnector1">
                          <a:avLst/>
                        </a:prstGeom>
                        <a:noFill/>
                        <a:ln w="9525">
                          <a:solidFill>
                            <a:srgbClr val="000000"/>
                          </a:solidFill>
                          <a:round/>
                        </a:ln>
                        <a:effectLst/>
                      </wps:spPr>
                      <wps:bodyPr/>
                    </wps:wsp>
                  </a:graphicData>
                </a:graphic>
              </wp:anchor>
            </w:drawing>
          </mc:Choice>
          <mc:Fallback>
            <w:pict>
              <v:shape id="直接箭头连接符 5" o:spid="_x0000_s1026" o:spt="32" type="#_x0000_t32" style="position:absolute;left:0pt;margin-left:277.65pt;margin-top:36.9pt;height:0pt;width:141.75pt;z-index:251669504;mso-width-relative:page;mso-height-relative:page;" filled="f" stroked="t" coordsize="21600,21600" o:gfxdata="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JH7zy1wAAAAkBAAAPAAAAAAAAAAEAIAAAADgAAABkcnMvZG93bnJldi54bWxQSwECFAAU&#10;AAAACACHTuJAeVPo59wBAACCAwAADgAAAAAAAAABACAAAAA8AQAAZHJzL2Uyb0RvYy54bWxQSwUG&#10;AAAAAAYABgBZAQAAigUAAAAA&#10;">
                <v:fill on="f" focussize="0,0"/>
                <v:stroke color="#000000" joinstyle="round"/>
                <v:imagedata o:title=""/>
                <o:lock v:ext="edit" aspectratio="f"/>
              </v:shape>
            </w:pict>
          </mc:Fallback>
        </mc:AlternateContent>
      </w:r>
    </w:p>
    <w:sectPr>
      <w:pgSz w:w="16838" w:h="11906" w:orient="landscape"/>
      <w:pgMar w:top="1417" w:right="1417" w:bottom="1134" w:left="1134" w:header="1417"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37"/>
        <w:tab w:val="right" w:pos="9354"/>
      </w:tabs>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1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4"/>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rPr>
    </w:pPr>
    <w: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rPr>
    </w:pPr>
    <w: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BqnuxAUAgAAGwQAAA4AAAAAAAAAAQAgAAAANQEAAGRycy9lMm9Eb2MueG1sUEsFBgAAAAAGAAYA&#10;WQEAALsFAAAAAA==&#10;">
              <v:fill on="f" focussize="0,0"/>
              <v:stroke on="f" weight="0.5pt"/>
              <v:imagedata o:title=""/>
              <o:lock v:ext="edit" aspectratio="f"/>
              <v:textbox inset="0mm,0mm,0mm,0mm" style="mso-fit-shape-to-text:t;">
                <w:txbxContent>
                  <w:p>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heme="minorEastAsia" w:hAnsiTheme="minorEastAsia"/>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375LFQ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a375LFQIAABsEAAAOAAAAAAAAAAEAIAAAADUBAABkcnMvZTJvRG9jLnhtbFBLBQYAAAAABgAG&#10;AFkBAAC8BQAAAAA=&#10;">
              <v:fill on="f" focussize="0,0"/>
              <v:stroke on="f" weight="0.5pt"/>
              <v:imagedata o:title=""/>
              <o:lock v:ext="edit" aspectratio="f"/>
              <v:textbox inset="0mm,0mm,0mm,0mm" style="mso-fit-shape-to-text:t;">
                <w:txbxContent>
                  <w:p>
                    <w:pPr>
                      <w:pStyle w:val="14"/>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37"/>
        <w:tab w:val="right" w:pos="9354"/>
      </w:tabs>
      <w:rPr>
        <w:rFonts w:ascii="宋体" w:hAnsi="宋体" w:eastAsia="宋体"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37"/>
        <w:tab w:val="right" w:pos="9354"/>
      </w:tabs>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1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heme="minorEastAsia" w:hAnsiTheme="minorEastAsia"/>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4"/>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37"/>
        <w:tab w:val="right" w:pos="9354"/>
      </w:tabs>
      <w:rPr>
        <w:rFonts w:ascii="宋体" w:hAnsi="宋体" w:eastAsia="宋体" w:cs="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4"/>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val="0"/>
      <w:kinsoku/>
      <w:wordWrap/>
      <w:overflowPunct/>
      <w:topLinePunct w:val="0"/>
      <w:bidi w:val="0"/>
      <w:adjustRightInd/>
      <w:snapToGrid/>
      <w:spacing w:after="283"/>
      <w:jc w:val="right"/>
      <w:textAlignment w:val="auto"/>
      <w:rPr>
        <w:rStyle w:val="36"/>
        <w:rFonts w:ascii="黑体" w:hAnsi="黑体" w:eastAsia="黑体"/>
        <w:i w:val="0"/>
        <w:color w:val="808080" w:themeColor="text1" w:themeTint="80"/>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val="0"/>
      <w:kinsoku/>
      <w:wordWrap/>
      <w:overflowPunct/>
      <w:topLinePunct w:val="0"/>
      <w:bidi w:val="0"/>
      <w:adjustRightInd/>
      <w:snapToGrid/>
      <w:spacing w:after="283"/>
      <w:jc w:val="right"/>
      <w:textAlignment w:val="auto"/>
      <w:rPr>
        <w:rStyle w:val="36"/>
        <w:rFonts w:ascii="黑体" w:hAnsi="黑体" w:eastAsia="黑体"/>
        <w:i w:val="0"/>
        <w:color w:val="808080" w:themeColor="text1" w:themeTint="80"/>
        <w14:textFill>
          <w14:solidFill>
            <w14:schemeClr w14:val="tx1">
              <w14:lumMod w14:val="50000"/>
              <w14:lumOff w14:val="50000"/>
            </w14:schemeClr>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val="0"/>
      <w:kinsoku/>
      <w:wordWrap/>
      <w:overflowPunct/>
      <w:topLinePunct w:val="0"/>
      <w:bidi w:val="0"/>
      <w:adjustRightInd/>
      <w:snapToGrid/>
      <w:spacing w:after="283"/>
      <w:jc w:val="right"/>
      <w:textAlignment w:val="auto"/>
      <w:rPr>
        <w:rStyle w:val="36"/>
        <w:rFonts w:ascii="黑体" w:hAnsi="黑体" w:eastAsia="黑体"/>
        <w:i w:val="0"/>
        <w:color w:val="808080" w:themeColor="text1" w:themeTint="80"/>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val="0"/>
      <w:kinsoku/>
      <w:wordWrap/>
      <w:overflowPunct/>
      <w:topLinePunct w:val="0"/>
      <w:bidi w:val="0"/>
      <w:adjustRightInd/>
      <w:snapToGrid/>
      <w:spacing w:after="283"/>
      <w:jc w:val="right"/>
      <w:textAlignment w:val="auto"/>
      <w:rPr>
        <w:rStyle w:val="36"/>
        <w:rFonts w:ascii="黑体" w:hAnsi="黑体" w:eastAsia="黑体"/>
        <w:i w:val="0"/>
        <w:color w:val="808080" w:themeColor="text1" w:themeTint="80"/>
        <w14:textFill>
          <w14:solidFill>
            <w14:schemeClr w14:val="tx1">
              <w14:lumMod w14:val="50000"/>
              <w14:lumOff w14:val="50000"/>
            </w14:schemeClr>
          </w14:solidFill>
        </w14:textFil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keepNext w:val="0"/>
      <w:keepLines w:val="0"/>
      <w:pageBreakBefore w:val="0"/>
      <w:widowControl w:val="0"/>
      <w:kinsoku/>
      <w:wordWrap/>
      <w:overflowPunct/>
      <w:topLinePunct w:val="0"/>
      <w:bidi w:val="0"/>
      <w:adjustRightInd/>
      <w:snapToGrid/>
      <w:spacing w:after="283"/>
      <w:jc w:val="right"/>
      <w:textAlignment w:val="auto"/>
      <w:rPr>
        <w:rStyle w:val="36"/>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spacing w:after="283"/>
      <w:jc w:val="left"/>
      <w:textAlignment w:val="auto"/>
      <w:rPr>
        <w:rFonts w:hint="eastAsia" w:ascii="黑体" w:hAnsi="黑体" w:eastAsia="黑体"/>
        <w:lang w:eastAsia="zh-CN"/>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5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EF0C26"/>
    <w:multiLevelType w:val="multilevel"/>
    <w:tmpl w:val="15EF0C26"/>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46260FA"/>
    <w:multiLevelType w:val="multilevel"/>
    <w:tmpl w:val="646260FA"/>
    <w:lvl w:ilvl="0" w:tentative="0">
      <w:start w:val="1"/>
      <w:numFmt w:val="decimal"/>
      <w:pStyle w:val="6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60"/>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true"/>
  <w:bordersDoNotSurroundHeader w:val="true"/>
  <w:bordersDoNotSurroundFooter w:val="true"/>
  <w:documentProtection w:edit="trackedChanges" w:enforcement="0"/>
  <w:defaultTabStop w:val="420"/>
  <w:evenAndOddHeaders w:val="true"/>
  <w:drawingGridHorizontalSpacing w:val="21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A4B9E"/>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153A"/>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1216"/>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67DCB"/>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3953"/>
    <w:rsid w:val="009E4501"/>
    <w:rsid w:val="009F01C0"/>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40D1"/>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45F7"/>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1086"/>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35EE6"/>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2670DCF"/>
    <w:rsid w:val="043164D2"/>
    <w:rsid w:val="04DB69C7"/>
    <w:rsid w:val="078D3A1F"/>
    <w:rsid w:val="07E668F8"/>
    <w:rsid w:val="08D94A4A"/>
    <w:rsid w:val="09332050"/>
    <w:rsid w:val="09652865"/>
    <w:rsid w:val="097D3D26"/>
    <w:rsid w:val="0ADA2F69"/>
    <w:rsid w:val="0AE10BBF"/>
    <w:rsid w:val="0B4B7E79"/>
    <w:rsid w:val="0BBA5614"/>
    <w:rsid w:val="0BBD0185"/>
    <w:rsid w:val="0D011260"/>
    <w:rsid w:val="0E5C1082"/>
    <w:rsid w:val="109E6C9D"/>
    <w:rsid w:val="10E01064"/>
    <w:rsid w:val="10F22B45"/>
    <w:rsid w:val="11EA4A5D"/>
    <w:rsid w:val="123426ED"/>
    <w:rsid w:val="1330335A"/>
    <w:rsid w:val="14AB42D7"/>
    <w:rsid w:val="159863B1"/>
    <w:rsid w:val="1614131D"/>
    <w:rsid w:val="16B6476F"/>
    <w:rsid w:val="1986454E"/>
    <w:rsid w:val="19D653D3"/>
    <w:rsid w:val="1A8C6C32"/>
    <w:rsid w:val="1AF62448"/>
    <w:rsid w:val="1CE617B0"/>
    <w:rsid w:val="1D475092"/>
    <w:rsid w:val="1DDC51E1"/>
    <w:rsid w:val="1E901E0D"/>
    <w:rsid w:val="1F3709E9"/>
    <w:rsid w:val="1F5511FE"/>
    <w:rsid w:val="1F791B4A"/>
    <w:rsid w:val="1FF922F7"/>
    <w:rsid w:val="203A6C9D"/>
    <w:rsid w:val="2191002B"/>
    <w:rsid w:val="235D1A58"/>
    <w:rsid w:val="23893375"/>
    <w:rsid w:val="23D049E7"/>
    <w:rsid w:val="24F31A54"/>
    <w:rsid w:val="287C2EBF"/>
    <w:rsid w:val="291C47AB"/>
    <w:rsid w:val="299E589B"/>
    <w:rsid w:val="2A9E6EDA"/>
    <w:rsid w:val="2AAF571B"/>
    <w:rsid w:val="2AC259E9"/>
    <w:rsid w:val="2F033AB7"/>
    <w:rsid w:val="2FC604F2"/>
    <w:rsid w:val="30512DC8"/>
    <w:rsid w:val="305807BF"/>
    <w:rsid w:val="30BA0FA5"/>
    <w:rsid w:val="32F53B9D"/>
    <w:rsid w:val="355276CD"/>
    <w:rsid w:val="37875802"/>
    <w:rsid w:val="397A5D84"/>
    <w:rsid w:val="399F2FBB"/>
    <w:rsid w:val="3A38257A"/>
    <w:rsid w:val="3B337E5E"/>
    <w:rsid w:val="3D6F398A"/>
    <w:rsid w:val="3D9E1027"/>
    <w:rsid w:val="3D9E4061"/>
    <w:rsid w:val="3FCB4391"/>
    <w:rsid w:val="407103DB"/>
    <w:rsid w:val="41410DB6"/>
    <w:rsid w:val="432D5ADB"/>
    <w:rsid w:val="455B5C08"/>
    <w:rsid w:val="45E5444B"/>
    <w:rsid w:val="46024881"/>
    <w:rsid w:val="46432AD9"/>
    <w:rsid w:val="491679AE"/>
    <w:rsid w:val="4B9177A6"/>
    <w:rsid w:val="4C4D61D3"/>
    <w:rsid w:val="4D7C7F66"/>
    <w:rsid w:val="4E497F1B"/>
    <w:rsid w:val="4E72372F"/>
    <w:rsid w:val="4E826BA1"/>
    <w:rsid w:val="4FB262DF"/>
    <w:rsid w:val="502913D8"/>
    <w:rsid w:val="506A1CDA"/>
    <w:rsid w:val="513145D7"/>
    <w:rsid w:val="52013E99"/>
    <w:rsid w:val="52884ADC"/>
    <w:rsid w:val="54EF45B2"/>
    <w:rsid w:val="561C68FE"/>
    <w:rsid w:val="56D77D1B"/>
    <w:rsid w:val="56FA05E0"/>
    <w:rsid w:val="57205312"/>
    <w:rsid w:val="575B4970"/>
    <w:rsid w:val="597629F0"/>
    <w:rsid w:val="59B30BFE"/>
    <w:rsid w:val="5A6642B7"/>
    <w:rsid w:val="5AA42EE1"/>
    <w:rsid w:val="5ADD04B0"/>
    <w:rsid w:val="5B4312EE"/>
    <w:rsid w:val="5CF65BE6"/>
    <w:rsid w:val="5E127A94"/>
    <w:rsid w:val="5EC2103E"/>
    <w:rsid w:val="5F3651D2"/>
    <w:rsid w:val="61B37210"/>
    <w:rsid w:val="61E0223F"/>
    <w:rsid w:val="62275A9D"/>
    <w:rsid w:val="62A274F4"/>
    <w:rsid w:val="63473BF7"/>
    <w:rsid w:val="64490C49"/>
    <w:rsid w:val="65073502"/>
    <w:rsid w:val="65FFF622"/>
    <w:rsid w:val="662268FB"/>
    <w:rsid w:val="66832C22"/>
    <w:rsid w:val="68706054"/>
    <w:rsid w:val="688A0DE6"/>
    <w:rsid w:val="68917B90"/>
    <w:rsid w:val="68F02F9E"/>
    <w:rsid w:val="691D1DC4"/>
    <w:rsid w:val="6A4626EF"/>
    <w:rsid w:val="6ADF74D7"/>
    <w:rsid w:val="6BCA186A"/>
    <w:rsid w:val="6C0563E5"/>
    <w:rsid w:val="6C6C0C3F"/>
    <w:rsid w:val="6C89702F"/>
    <w:rsid w:val="6DAD049D"/>
    <w:rsid w:val="6EC30F1E"/>
    <w:rsid w:val="6ECD387A"/>
    <w:rsid w:val="6F2F03DB"/>
    <w:rsid w:val="6FF139B8"/>
    <w:rsid w:val="72127AC6"/>
    <w:rsid w:val="748E5C99"/>
    <w:rsid w:val="74BF2C7A"/>
    <w:rsid w:val="75682D8E"/>
    <w:rsid w:val="75A31161"/>
    <w:rsid w:val="75D25B10"/>
    <w:rsid w:val="76442929"/>
    <w:rsid w:val="76C27A63"/>
    <w:rsid w:val="795409C4"/>
    <w:rsid w:val="7AF60F49"/>
    <w:rsid w:val="7B5A5E7E"/>
    <w:rsid w:val="7BBE3424"/>
    <w:rsid w:val="7C7C095E"/>
    <w:rsid w:val="7CF63744"/>
    <w:rsid w:val="7CFBB058"/>
    <w:rsid w:val="7DAF7615"/>
    <w:rsid w:val="7E0328BC"/>
    <w:rsid w:val="7F955CC0"/>
    <w:rsid w:val="7FAC1FBF"/>
    <w:rsid w:val="7FF57E3F"/>
    <w:rsid w:val="CF5F292A"/>
    <w:rsid w:val="DF3E8640"/>
    <w:rsid w:val="F7D69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caption"/>
    <w:basedOn w:val="1"/>
    <w:next w:val="1"/>
    <w:semiHidden/>
    <w:unhideWhenUsed/>
    <w:qFormat/>
    <w:uiPriority w:val="35"/>
    <w:rPr>
      <w:rFonts w:ascii="Arial" w:hAnsi="Arial" w:eastAsia="黑体"/>
      <w:sz w:val="20"/>
    </w:rPr>
  </w:style>
  <w:style w:type="paragraph" w:styleId="9">
    <w:name w:val="annotation text"/>
    <w:basedOn w:val="1"/>
    <w:semiHidden/>
    <w:unhideWhenUsed/>
    <w:qFormat/>
    <w:uiPriority w:val="99"/>
    <w:pPr>
      <w:jc w:val="left"/>
    </w:pPr>
  </w:style>
  <w:style w:type="paragraph" w:styleId="10">
    <w:name w:val="toc 3"/>
    <w:basedOn w:val="1"/>
    <w:next w:val="1"/>
    <w:semiHidden/>
    <w:unhideWhenUsed/>
    <w:qFormat/>
    <w:uiPriority w:val="39"/>
    <w:pPr>
      <w:ind w:left="840" w:leftChars="400"/>
    </w:pPr>
  </w:style>
  <w:style w:type="paragraph" w:styleId="11">
    <w:name w:val="Date"/>
    <w:basedOn w:val="1"/>
    <w:next w:val="1"/>
    <w:link w:val="47"/>
    <w:semiHidden/>
    <w:unhideWhenUsed/>
    <w:qFormat/>
    <w:uiPriority w:val="99"/>
    <w:pPr>
      <w:ind w:left="100" w:leftChars="2500"/>
    </w:pPr>
  </w:style>
  <w:style w:type="paragraph" w:styleId="12">
    <w:name w:val="Body Text Indent 2"/>
    <w:basedOn w:val="1"/>
    <w:link w:val="40"/>
    <w:qFormat/>
    <w:uiPriority w:val="0"/>
    <w:pPr>
      <w:spacing w:line="276" w:lineRule="auto"/>
      <w:ind w:firstLine="420" w:firstLineChars="200"/>
    </w:pPr>
    <w:rPr>
      <w:rFonts w:ascii="宋体" w:hAnsi="宋体" w:eastAsia="宋体" w:cs="Times New Roman"/>
      <w:snapToGrid w:val="0"/>
      <w:kern w:val="0"/>
      <w:szCs w:val="24"/>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Subtitle"/>
    <w:basedOn w:val="1"/>
    <w:next w:val="1"/>
    <w:link w:val="3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toc 2"/>
    <w:basedOn w:val="1"/>
    <w:next w:val="1"/>
    <w:unhideWhenUsed/>
    <w:qFormat/>
    <w:uiPriority w:val="39"/>
    <w:pPr>
      <w:tabs>
        <w:tab w:val="right" w:leader="dot" w:pos="9344"/>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38"/>
    <w:qFormat/>
    <w:uiPriority w:val="10"/>
    <w:pPr>
      <w:spacing w:before="240" w:after="60"/>
      <w:jc w:val="center"/>
      <w:outlineLvl w:val="0"/>
    </w:pPr>
    <w:rPr>
      <w:rFonts w:eastAsia="宋体" w:asciiTheme="majorHAnsi" w:hAnsiTheme="majorHAnsi" w:cstheme="majorBidi"/>
      <w:b/>
      <w:bCs/>
      <w:sz w:val="32"/>
      <w:szCs w:val="3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2 字符"/>
    <w:basedOn w:val="23"/>
    <w:link w:val="4"/>
    <w:qFormat/>
    <w:uiPriority w:val="9"/>
    <w:rPr>
      <w:rFonts w:asciiTheme="majorHAnsi" w:hAnsiTheme="majorHAnsi" w:eastAsiaTheme="majorEastAsia" w:cstheme="majorBidi"/>
      <w:b/>
      <w:bCs/>
      <w:sz w:val="32"/>
      <w:szCs w:val="32"/>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character" w:customStyle="1" w:styleId="29">
    <w:name w:val="批注框文本 字符"/>
    <w:basedOn w:val="23"/>
    <w:link w:val="13"/>
    <w:semiHidden/>
    <w:qFormat/>
    <w:uiPriority w:val="99"/>
    <w:rPr>
      <w:sz w:val="18"/>
      <w:szCs w:val="18"/>
    </w:rPr>
  </w:style>
  <w:style w:type="paragraph" w:styleId="30">
    <w:name w:val="List Paragraph"/>
    <w:basedOn w:val="1"/>
    <w:qFormat/>
    <w:uiPriority w:val="34"/>
    <w:pPr>
      <w:ind w:firstLine="420" w:firstLineChars="200"/>
    </w:pPr>
  </w:style>
  <w:style w:type="paragraph" w:customStyle="1" w:styleId="3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3">
    <w:name w:val="标题 1 字符"/>
    <w:basedOn w:val="23"/>
    <w:link w:val="3"/>
    <w:qFormat/>
    <w:uiPriority w:val="99"/>
    <w:rPr>
      <w:rFonts w:ascii="Calibri" w:hAnsi="Calibri" w:eastAsia="宋体" w:cs="Times New Roman"/>
      <w:b/>
      <w:bCs/>
      <w:kern w:val="44"/>
      <w:sz w:val="44"/>
      <w:szCs w:val="44"/>
    </w:rPr>
  </w:style>
  <w:style w:type="paragraph" w:styleId="3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6">
    <w:name w:val="不明显强调1"/>
    <w:basedOn w:val="23"/>
    <w:qFormat/>
    <w:uiPriority w:val="19"/>
    <w:rPr>
      <w:i/>
      <w:iCs/>
      <w:color w:val="808080" w:themeColor="text1" w:themeTint="80"/>
      <w14:textFill>
        <w14:solidFill>
          <w14:schemeClr w14:val="tx1">
            <w14:lumMod w14:val="50000"/>
            <w14:lumOff w14:val="50000"/>
          </w14:schemeClr>
        </w14:solidFill>
      </w14:textFill>
    </w:rPr>
  </w:style>
  <w:style w:type="character" w:customStyle="1" w:styleId="37">
    <w:name w:val="副标题 字符"/>
    <w:basedOn w:val="23"/>
    <w:link w:val="17"/>
    <w:qFormat/>
    <w:uiPriority w:val="11"/>
    <w:rPr>
      <w:rFonts w:eastAsia="宋体" w:asciiTheme="majorHAnsi" w:hAnsiTheme="majorHAnsi" w:cstheme="majorBidi"/>
      <w:b/>
      <w:bCs/>
      <w:kern w:val="28"/>
      <w:sz w:val="32"/>
      <w:szCs w:val="32"/>
    </w:rPr>
  </w:style>
  <w:style w:type="character" w:customStyle="1" w:styleId="38">
    <w:name w:val="标题 字符"/>
    <w:basedOn w:val="23"/>
    <w:link w:val="20"/>
    <w:qFormat/>
    <w:uiPriority w:val="10"/>
    <w:rPr>
      <w:rFonts w:eastAsia="宋体" w:asciiTheme="majorHAnsi" w:hAnsiTheme="majorHAnsi" w:cstheme="majorBidi"/>
      <w:b/>
      <w:bCs/>
      <w:sz w:val="32"/>
      <w:szCs w:val="32"/>
    </w:rPr>
  </w:style>
  <w:style w:type="character" w:customStyle="1" w:styleId="39">
    <w:name w:val="标题 3 字符"/>
    <w:basedOn w:val="23"/>
    <w:link w:val="5"/>
    <w:semiHidden/>
    <w:qFormat/>
    <w:uiPriority w:val="9"/>
    <w:rPr>
      <w:b/>
      <w:bCs/>
      <w:sz w:val="32"/>
      <w:szCs w:val="32"/>
    </w:rPr>
  </w:style>
  <w:style w:type="character" w:customStyle="1" w:styleId="40">
    <w:name w:val="正文文本缩进 2 字符"/>
    <w:basedOn w:val="23"/>
    <w:link w:val="12"/>
    <w:qFormat/>
    <w:uiPriority w:val="0"/>
    <w:rPr>
      <w:rFonts w:ascii="宋体" w:hAnsi="宋体" w:eastAsia="宋体" w:cs="Times New Roman"/>
      <w:snapToGrid w:val="0"/>
      <w:kern w:val="0"/>
      <w:szCs w:val="24"/>
    </w:rPr>
  </w:style>
  <w:style w:type="paragraph" w:customStyle="1" w:styleId="41">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2">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3">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5">
    <w:name w:val="high-light-bg4"/>
    <w:basedOn w:val="23"/>
    <w:qFormat/>
    <w:uiPriority w:val="0"/>
  </w:style>
  <w:style w:type="character" w:customStyle="1" w:styleId="46">
    <w:name w:val="ordinary-span-edit2"/>
    <w:basedOn w:val="23"/>
    <w:qFormat/>
    <w:uiPriority w:val="0"/>
  </w:style>
  <w:style w:type="character" w:customStyle="1" w:styleId="47">
    <w:name w:val="日期 字符"/>
    <w:basedOn w:val="23"/>
    <w:link w:val="11"/>
    <w:semiHidden/>
    <w:qFormat/>
    <w:uiPriority w:val="99"/>
  </w:style>
  <w:style w:type="paragraph" w:customStyle="1" w:styleId="48">
    <w:name w:val="正文1"/>
    <w:qFormat/>
    <w:uiPriority w:val="0"/>
    <w:pPr>
      <w:jc w:val="both"/>
    </w:pPr>
    <w:rPr>
      <w:rFonts w:ascii="Calibri" w:hAnsi="Calibri" w:eastAsia="宋体" w:cs="宋体"/>
      <w:kern w:val="2"/>
      <w:sz w:val="21"/>
      <w:szCs w:val="21"/>
      <w:lang w:val="en-US" w:eastAsia="zh-CN" w:bidi="ar-SA"/>
    </w:rPr>
  </w:style>
  <w:style w:type="character" w:customStyle="1" w:styleId="49">
    <w:name w:val="dash6b63_6587__char1"/>
    <w:qFormat/>
    <w:uiPriority w:val="0"/>
    <w:rPr>
      <w:rFonts w:hint="default" w:ascii="Times New Roman" w:hAnsi="Times New Roman" w:cs="Times New Roman"/>
      <w:sz w:val="20"/>
      <w:szCs w:val="20"/>
      <w:u w:val="none"/>
    </w:rPr>
  </w:style>
  <w:style w:type="paragraph" w:customStyle="1" w:styleId="50">
    <w:name w:val="标准文件_前言、引言标题"/>
    <w:next w:val="1"/>
    <w:link w:val="80"/>
    <w:qFormat/>
    <w:uiPriority w:val="0"/>
    <w:pPr>
      <w:numPr>
        <w:ilvl w:val="0"/>
        <w:numId w:val="1"/>
      </w:numPr>
      <w:shd w:val="clear" w:color="FFFFFF" w:fill="FFFFFF"/>
      <w:spacing w:before="480" w:after="150" w:afterLines="150"/>
      <w:ind w:left="0" w:firstLine="0"/>
      <w:jc w:val="center"/>
      <w:outlineLvl w:val="0"/>
    </w:pPr>
    <w:rPr>
      <w:rFonts w:ascii="黑体" w:hAnsi="黑体" w:eastAsia="黑体" w:cs="Times New Roman"/>
      <w:sz w:val="32"/>
      <w:lang w:val="en-US" w:eastAsia="zh-CN" w:bidi="ar-SA"/>
    </w:rPr>
  </w:style>
  <w:style w:type="paragraph" w:customStyle="1" w:styleId="51">
    <w:name w:val="章标题"/>
    <w:next w:val="5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3">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4">
    <w:name w:val="二级无"/>
    <w:basedOn w:val="55"/>
    <w:qFormat/>
    <w:uiPriority w:val="0"/>
    <w:pPr>
      <w:spacing w:before="0" w:beforeLines="0" w:after="0" w:afterLines="0"/>
    </w:pPr>
    <w:rPr>
      <w:rFonts w:ascii="宋体" w:eastAsia="宋体"/>
    </w:rPr>
  </w:style>
  <w:style w:type="paragraph" w:customStyle="1" w:styleId="55">
    <w:name w:val="二级条标题"/>
    <w:basedOn w:val="53"/>
    <w:next w:val="52"/>
    <w:qFormat/>
    <w:uiPriority w:val="0"/>
    <w:pPr>
      <w:numPr>
        <w:ilvl w:val="2"/>
      </w:numPr>
      <w:spacing w:before="50" w:after="50"/>
      <w:outlineLvl w:val="3"/>
    </w:pPr>
  </w:style>
  <w:style w:type="paragraph" w:customStyle="1" w:styleId="5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8">
    <w:name w:val="注：（正文）"/>
    <w:basedOn w:val="59"/>
    <w:next w:val="52"/>
    <w:qFormat/>
    <w:uiPriority w:val="0"/>
  </w:style>
  <w:style w:type="paragraph" w:customStyle="1" w:styleId="59">
    <w:name w:val="注："/>
    <w:next w:val="5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0">
    <w:name w:val="附录标识"/>
    <w:basedOn w:val="1"/>
    <w:next w:val="52"/>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1">
    <w:name w:val="正文表标题"/>
    <w:next w:val="52"/>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2">
    <w:name w:val="Other|1"/>
    <w:basedOn w:val="1"/>
    <w:qFormat/>
    <w:uiPriority w:val="0"/>
    <w:rPr>
      <w:rFonts w:ascii="宋体" w:hAnsi="宋体" w:cs="宋体"/>
      <w:sz w:val="19"/>
      <w:szCs w:val="19"/>
      <w:lang w:val="zh-CN" w:bidi="zh-CN"/>
    </w:rPr>
  </w:style>
  <w:style w:type="paragraph" w:customStyle="1" w:styleId="63">
    <w:name w:val="终结线"/>
    <w:basedOn w:val="1"/>
    <w:qFormat/>
    <w:uiPriority w:val="0"/>
    <w:pPr>
      <w:framePr w:hSpace="181" w:vSpace="181" w:wrap="around" w:vAnchor="text" w:hAnchor="margin" w:xAlign="center" w:y="285"/>
    </w:pPr>
  </w:style>
  <w:style w:type="paragraph" w:customStyle="1" w:styleId="64">
    <w:name w:val="标准文件_术语条一"/>
    <w:basedOn w:val="65"/>
    <w:next w:val="68"/>
    <w:qFormat/>
    <w:uiPriority w:val="0"/>
  </w:style>
  <w:style w:type="paragraph" w:customStyle="1" w:styleId="65">
    <w:name w:val="标准文件_一级无标题"/>
    <w:basedOn w:val="66"/>
    <w:qFormat/>
    <w:uiPriority w:val="0"/>
    <w:pPr>
      <w:spacing w:before="0" w:beforeLines="0" w:after="0" w:afterLines="0"/>
      <w:outlineLvl w:val="9"/>
    </w:pPr>
    <w:rPr>
      <w:rFonts w:ascii="宋体" w:eastAsia="宋体"/>
    </w:rPr>
  </w:style>
  <w:style w:type="paragraph" w:customStyle="1" w:styleId="66">
    <w:name w:val="标准文件_一级条标题"/>
    <w:basedOn w:val="67"/>
    <w:next w:val="68"/>
    <w:qFormat/>
    <w:uiPriority w:val="0"/>
    <w:pPr>
      <w:numPr>
        <w:ilvl w:val="2"/>
      </w:numPr>
      <w:spacing w:before="50" w:beforeLines="50" w:after="50" w:afterLines="50"/>
      <w:outlineLvl w:val="1"/>
    </w:pPr>
  </w:style>
  <w:style w:type="paragraph" w:customStyle="1" w:styleId="67">
    <w:name w:val="标准文件_章标题"/>
    <w:next w:val="68"/>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标准文件_二级无标题"/>
    <w:basedOn w:val="70"/>
    <w:qFormat/>
    <w:uiPriority w:val="0"/>
    <w:pPr>
      <w:spacing w:before="0" w:beforeLines="0" w:after="0" w:afterLines="0"/>
      <w:outlineLvl w:val="9"/>
    </w:pPr>
    <w:rPr>
      <w:rFonts w:ascii="宋体" w:eastAsia="宋体"/>
    </w:rPr>
  </w:style>
  <w:style w:type="paragraph" w:customStyle="1" w:styleId="70">
    <w:name w:val="标准文件_二级条标题"/>
    <w:next w:val="68"/>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3">
    <w:name w:val="说明文字"/>
    <w:basedOn w:val="1"/>
    <w:qFormat/>
    <w:uiPriority w:val="0"/>
  </w:style>
  <w:style w:type="paragraph" w:customStyle="1" w:styleId="74">
    <w:name w:val="标准文件_附录一级条标题"/>
    <w:next w:val="68"/>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5">
    <w:name w:val="标准文件_附录图标题"/>
    <w:next w:val="68"/>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6">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paragraph" w:customStyle="1" w:styleId="77">
    <w:name w:val="标准文件_文件名称"/>
    <w:basedOn w:val="68"/>
    <w:next w:val="68"/>
    <w:link w:val="7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7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character" w:customStyle="1" w:styleId="79">
    <w:name w:val="标准文件_文件名称 Char"/>
    <w:link w:val="77"/>
    <w:qFormat/>
    <w:uiPriority w:val="0"/>
    <w:rPr>
      <w:rFonts w:ascii="黑体" w:hAnsi="黑体" w:eastAsia="黑体"/>
      <w:bCs/>
      <w:sz w:val="52"/>
    </w:rPr>
  </w:style>
  <w:style w:type="character" w:customStyle="1" w:styleId="80">
    <w:name w:val="标准文件_前言、引言标题 Char"/>
    <w:link w:val="50"/>
    <w:qFormat/>
    <w:uiPriority w:val="0"/>
    <w:rPr>
      <w:rFonts w:ascii="黑体" w:hAnsi="黑体" w:eastAsia="黑体" w:cs="Times New Roman"/>
      <w:sz w:val="32"/>
      <w:lang w:val="en-US" w:eastAsia="zh-CN" w:bidi="ar-SA"/>
    </w:rPr>
  </w:style>
  <w:style w:type="character" w:customStyle="1" w:styleId="81">
    <w:name w:val="font151"/>
    <w:basedOn w:val="23"/>
    <w:qFormat/>
    <w:uiPriority w:val="0"/>
    <w:rPr>
      <w:rFonts w:hint="default" w:ascii="Times New Roman" w:hAnsi="Times New Roman" w:cs="Times New Roman"/>
      <w:color w:val="000000"/>
      <w:sz w:val="20"/>
      <w:szCs w:val="20"/>
      <w:u w:val="none"/>
    </w:rPr>
  </w:style>
  <w:style w:type="paragraph" w:customStyle="1" w:styleId="8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3">
    <w:name w:val="标准文件_页眉偶数页"/>
    <w:basedOn w:val="82"/>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df024f-5c2e-4312-a6ac-a6583a2b4054}"/>
        <w:style w:val=""/>
        <w:category>
          <w:name w:val="常规"/>
          <w:gallery w:val="placeholder"/>
        </w:category>
        <w:types>
          <w:type w:val="bbPlcHdr"/>
        </w:types>
        <w:behaviors>
          <w:behavior w:val="content"/>
        </w:behaviors>
        <w:description w:val=""/>
        <w:guid w:val="{05DF024F-5C2E-4312-A6AC-A6583A2B4054}"/>
      </w:docPartPr>
      <w:docPartBody>
        <w:p>
          <w:pPr>
            <w:pStyle w:val="4"/>
          </w:pPr>
          <w:r>
            <w:rPr>
              <w:rStyle w:val="5"/>
              <w:rFonts w:hint="eastAsia"/>
            </w:rPr>
            <w:t>单击或点击此处输入文字。</w:t>
          </w:r>
        </w:p>
      </w:docPartBody>
    </w:docPart>
    <w:docPart>
      <w:docPartPr>
        <w:name w:val="{f8f3e0c3-21f3-49a6-95d3-620d7f066999}"/>
        <w:style w:val=""/>
        <w:category>
          <w:name w:val="常规"/>
          <w:gallery w:val="placeholder"/>
        </w:category>
        <w:types>
          <w:type w:val="bbPlcHdr"/>
        </w:types>
        <w:behaviors>
          <w:behavior w:val="content"/>
        </w:behaviors>
        <w:description w:val=""/>
        <w:guid w:val="{F8F3E0C3-21F3-49A6-95D3-620D7F066999}"/>
      </w:docPartPr>
      <w:docPartBody>
        <w:p>
          <w:pPr>
            <w:pStyle w:val="6"/>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characterSpacingControl w:val="doNotCompress"/>
  <w:compat>
    <w:useFELayout/>
    <w:splitPgBreakAndParaMark/>
    <w:compatSetting w:name="compatibilityMode" w:uri="http://schemas.microsoft.com/office/word" w:val="14"/>
  </w:compat>
  <w:rsids>
    <w:rsidRoot w:val="00774C1A"/>
    <w:rsid w:val="00774C1A"/>
    <w:rsid w:val="00E0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ADD9BDC2ECF948DEBDA5D51D0C85597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9BE23F89CA064BC4A98EABD850BBEF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5192</Words>
  <Characters>5502</Characters>
  <Lines>53</Lines>
  <Paragraphs>15</Paragraphs>
  <TotalTime>5</TotalTime>
  <ScaleCrop>false</ScaleCrop>
  <LinksUpToDate>false</LinksUpToDate>
  <CharactersWithSpaces>5808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2022-12-23T07:00:00Z</dcterms:created>
  <dc:creator>wy</dc:creator>
  <cp:lastModifiedBy>sugou</cp:lastModifiedBy>
  <cp:lastPrinted>2022-09-08T01:26:00Z</cp:lastPrinted>
  <dcterms:modified xsi:type="dcterms:W3CDTF">2024-02-27T15:44:55Z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76853AA0AA6F4083A0C28A124F63CB86_13</vt:lpwstr>
  </property>
</Properties>
</file>