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sz w:val="28"/>
          <w:szCs w:val="28"/>
        </w:rPr>
      </w:pPr>
      <w:r>
        <w:rPr>
          <w:rFonts w:eastAsia="方正黑体_GBK"/>
          <w:sz w:val="32"/>
          <w:szCs w:val="32"/>
        </w:rPr>
        <w:t>附件2</w:t>
      </w:r>
    </w:p>
    <w:p>
      <w:pPr>
        <w:rPr>
          <w:rFonts w:hint="eastAsia"/>
          <w:sz w:val="24"/>
        </w:rPr>
      </w:pPr>
      <w:r>
        <w:t xml:space="preserve"> </w:t>
      </w:r>
    </w:p>
    <w:p>
      <w:pPr>
        <w:spacing w:line="600" w:lineRule="exact"/>
        <w:jc w:val="center"/>
        <w:rPr>
          <w:rFonts w:ascii="方正小标宋_GBK" w:hAnsi="Calibri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劳务派遣单位劳动用工情况表</w:t>
      </w:r>
    </w:p>
    <w:bookmarkEnd w:id="0"/>
    <w:p>
      <w:pPr>
        <w:rPr>
          <w:rFonts w:hint="eastAsia"/>
          <w:sz w:val="24"/>
        </w:rPr>
      </w:pPr>
      <w: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32"/>
        <w:gridCol w:w="900"/>
        <w:gridCol w:w="2160"/>
        <w:gridCol w:w="720"/>
        <w:gridCol w:w="1080"/>
        <w:gridCol w:w="1080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62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组织机构代码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登记注册类型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</w:t>
            </w:r>
            <w:r>
              <w:rPr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册</w:t>
            </w:r>
            <w:r>
              <w:rPr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资</w:t>
            </w:r>
            <w:r>
              <w:rPr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本</w:t>
            </w:r>
          </w:p>
        </w:tc>
        <w:tc>
          <w:tcPr>
            <w:tcW w:w="62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社会保险登记证号</w:t>
            </w:r>
          </w:p>
        </w:tc>
        <w:tc>
          <w:tcPr>
            <w:tcW w:w="62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法定代表人（负责人）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话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人力资源管理负责人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话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单位住所（地址）</w:t>
            </w:r>
          </w:p>
        </w:tc>
        <w:tc>
          <w:tcPr>
            <w:tcW w:w="62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用工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情况</w:t>
            </w:r>
          </w:p>
        </w:tc>
        <w:tc>
          <w:tcPr>
            <w:tcW w:w="163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直接用工人数（人）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总人数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9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其中：具备劳动关系协调或者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人力资源管理职业资格人数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劳务派遣用工（人）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总人数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9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派遣在临时性岗位人数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9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派遣在辅助性岗位人数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9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派遣在替代性岗位人数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9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跨地区派遣人数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29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派遣农民工人数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劳务派遣人员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订立劳动合同情况（人）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总人数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6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其中：劳动合同期限为两年的人数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劳务派遣人员参加社会保险总人数（人）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劳务派遣人员月平均工资情况（元）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用工</w:t>
            </w:r>
          </w:p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情况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总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>数</w:t>
            </w:r>
            <w:r>
              <w:rPr>
                <w:rFonts w:hint="eastAsia"/>
                <w:sz w:val="18"/>
                <w:szCs w:val="18"/>
              </w:rPr>
              <w:t>（户）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国有企业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其他内资企业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外商投资企业及港澳台商投资企业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行政机关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事业单位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使用劳务派遣人数（人）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使用劳务派遣人数（人）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使用劳务派遣人数（人）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注：1、直接用工：是指与劳务派遣单位直接建立劳动关系人员（不包含被派遣人员）。</w:t>
      </w:r>
    </w:p>
    <w:p>
      <w:pPr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 xml:space="preserve">    2、劳务派遣用工：是指劳务派遣单位派遣到用工单位的人员，不包含派遣实习生。</w:t>
      </w:r>
    </w:p>
    <w:p>
      <w:pPr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 xml:space="preserve">    3、跨地区派遣：是指劳务派遣单位与用工单位不在同一社会保险统筹区。</w:t>
      </w:r>
    </w:p>
    <w:p>
      <w:pPr>
        <w:rPr>
          <w:rFonts w:hint="eastAsia"/>
        </w:rPr>
      </w:pPr>
      <w:r>
        <w:rPr>
          <w:rFonts w:hint="eastAsia" w:ascii="宋体" w:hAnsi="宋体"/>
          <w:kern w:val="0"/>
          <w:sz w:val="18"/>
          <w:szCs w:val="18"/>
        </w:rPr>
        <w:t xml:space="preserve">    4、劳务派遣人员月平均工资：是指劳务派遣人员上年度月平均工资。</w:t>
      </w:r>
    </w:p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TQ5YWMwMDI1OWNhODRmM2ZjNGNlOGJhZTEyMjEifQ=="/>
  </w:docVars>
  <w:rsids>
    <w:rsidRoot w:val="690E4A69"/>
    <w:rsid w:val="1F2E1635"/>
    <w:rsid w:val="4EDE78D1"/>
    <w:rsid w:val="690E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2024-03-11T06:28:00Z</dcterms:created>
  <dc:creator>wang ying</dc:creator>
  <cp:lastModifiedBy>wang ying</cp:lastModifiedBy>
  <dcterms:modified xsi:type="dcterms:W3CDTF">2024-03-11T06:28:47Z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76A6A61D9ABF4AC9B0A173A7FD9031E0_13</vt:lpwstr>
  </property>
</Properties>
</file>