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numPr>
          <w:ilvl w:val="0"/>
          <w:numId w:val="1"/>
        </w:num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劳务派遣单位年度经营情况报告核验（</w:t>
      </w:r>
      <w:r>
        <w:rPr>
          <w:rFonts w:hint="eastAsia"/>
          <w:lang w:val="en-US" w:eastAsia="zh-CN"/>
        </w:rPr>
        <w:t>申请</w:t>
      </w:r>
      <w:r>
        <w:rPr>
          <w:rFonts w:hint="eastAsia"/>
          <w:lang w:eastAsia="zh-CN"/>
        </w:rPr>
        <w:t>）</w:t>
      </w:r>
    </w:p>
    <w:p>
      <w:pPr>
        <w:pStyle w:val="5"/>
        <w:numPr>
          <w:ilvl w:val="1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操作界面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2880" cy="1692275"/>
            <wp:effectExtent l="0" t="0" r="1397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1.2 申请页面</w:t>
      </w:r>
    </w:p>
    <w:p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1.2.1 </w:t>
      </w:r>
      <w:r>
        <w:rPr>
          <w:rFonts w:hint="eastAsia"/>
          <w:lang w:eastAsia="zh-CN"/>
        </w:rPr>
        <w:t>劳务派遣单位年度经营情况报告核验</w:t>
      </w:r>
      <w:r>
        <w:rPr>
          <w:rFonts w:hint="eastAsia"/>
          <w:lang w:val="en-US" w:eastAsia="zh-CN"/>
        </w:rPr>
        <w:t>申请主页面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58435" cy="2578735"/>
            <wp:effectExtent l="0" t="0" r="1841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1.2.2 劳务派遣单位信用等级评价自评表申请页面</w:t>
      </w:r>
    </w:p>
    <w:p>
      <w:r>
        <w:drawing>
          <wp:inline distT="0" distB="0" distL="114300" distR="114300">
            <wp:extent cx="5270500" cy="2546985"/>
            <wp:effectExtent l="0" t="0" r="635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6690" cy="2372995"/>
            <wp:effectExtent l="0" t="0" r="1016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1.3操作步骤</w:t>
      </w:r>
    </w:p>
    <w:p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1.3.1 申请信息填写</w:t>
      </w:r>
    </w:p>
    <w:p>
      <w:pPr>
        <w:pStyle w:val="7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1.3.1.1 单位需根据实际情况填写主页面信息（带星号为必填） </w:t>
      </w:r>
    </w:p>
    <w:p>
      <w:r>
        <w:drawing>
          <wp:inline distT="0" distB="0" distL="114300" distR="114300">
            <wp:extent cx="5267960" cy="2550160"/>
            <wp:effectExtent l="0" t="0" r="889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1.3.1.2 单位需根据实际情况如实填写自评表信息</w:t>
      </w:r>
    </w:p>
    <w:p>
      <w:r>
        <w:drawing>
          <wp:inline distT="0" distB="0" distL="114300" distR="114300">
            <wp:extent cx="5266690" cy="2564765"/>
            <wp:effectExtent l="0" t="0" r="1016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71770" cy="2527300"/>
            <wp:effectExtent l="0" t="0" r="508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1.3.2 点击材料列表，上传审核所需的材料，点击切换上传模式可切换至上传文件模式，点击图中位置上传相关材料文件。</w:t>
      </w:r>
    </w:p>
    <w:p>
      <w:r>
        <w:drawing>
          <wp:inline distT="0" distB="0" distL="114300" distR="114300">
            <wp:extent cx="5268595" cy="2606675"/>
            <wp:effectExtent l="0" t="0" r="8255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1.3.3 申请成功</w:t>
      </w:r>
    </w:p>
    <w:p>
      <w:pPr>
        <w:rPr>
          <w:rFonts w:hint="default" w:eastAsiaTheme="minorEastAsia"/>
          <w:color w:val="FF0000"/>
          <w:lang w:val="en-US" w:eastAsia="zh-CN"/>
        </w:rPr>
      </w:pPr>
      <w:r>
        <w:drawing>
          <wp:inline distT="0" distB="0" distL="114300" distR="114300">
            <wp:extent cx="5268595" cy="2581910"/>
            <wp:effectExtent l="0" t="0" r="8255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bidi w:val="0"/>
      </w:pPr>
      <w:r>
        <w:t>劳务派遣单位信用等级评价初审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经办</w:t>
      </w:r>
      <w:r>
        <w:rPr>
          <w:rFonts w:hint="eastAsia"/>
          <w:lang w:eastAsia="zh-CN"/>
        </w:rPr>
        <w:t>）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2.1 操作界面</w:t>
      </w:r>
    </w:p>
    <w:p>
      <w:pPr>
        <w:numPr>
          <w:ilvl w:val="0"/>
          <w:numId w:val="0"/>
        </w:numPr>
        <w:ind w:leftChars="0"/>
        <w:rPr>
          <w:rFonts w:ascii="Segoe UI" w:hAnsi="Segoe UI" w:eastAsia="Segoe UI" w:cs="Segoe UI"/>
          <w:i w:val="0"/>
          <w:iCs w:val="0"/>
          <w:caps w:val="0"/>
          <w:spacing w:val="0"/>
          <w:sz w:val="21"/>
          <w:szCs w:val="21"/>
          <w:shd w:val="clear" w:fill="FFFFFF"/>
        </w:rPr>
      </w:pPr>
      <w:r>
        <w:drawing>
          <wp:inline distT="0" distB="0" distL="114300" distR="114300">
            <wp:extent cx="5266690" cy="2444115"/>
            <wp:effectExtent l="0" t="0" r="10160" b="133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2.2 操作步骤</w:t>
      </w:r>
    </w:p>
    <w:p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2.2.1 根据相应的条件查询对应的初审信息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1610" cy="2553970"/>
            <wp:effectExtent l="0" t="0" r="15240" b="177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2.2.2 审核操作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2581910"/>
            <wp:effectExtent l="0" t="0" r="8255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58435" cy="2573020"/>
            <wp:effectExtent l="0" t="0" r="18415" b="177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15235"/>
            <wp:effectExtent l="0" t="0" r="10160" b="184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86990"/>
            <wp:effectExtent l="0" t="0" r="1016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630805"/>
            <wp:effectExtent l="0" t="0" r="10160" b="171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81275"/>
            <wp:effectExtent l="0" t="0" r="1016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2.3 初审成功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0340" cy="2568575"/>
            <wp:effectExtent l="0" t="0" r="1651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劳务派遣单位信用等级评价复审（经办）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3.1 操作界面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1610" cy="2583815"/>
            <wp:effectExtent l="0" t="0" r="1524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3.2操作步骤</w:t>
      </w:r>
    </w:p>
    <w:p>
      <w:pPr>
        <w:rPr>
          <w:rFonts w:hint="eastAsia"/>
          <w:lang w:val="en-US" w:eastAsia="zh-CN"/>
        </w:rPr>
      </w:pPr>
    </w:p>
    <w:p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3.2.1 根据相应的条件查询对应的复审信息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58435" cy="2581275"/>
            <wp:effectExtent l="0" t="0" r="1841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3.2.2 审核操作（步骤和初审差不多）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58435" cy="2499360"/>
            <wp:effectExtent l="0" t="0" r="18415" b="152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2571750"/>
            <wp:effectExtent l="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58435" cy="2556510"/>
            <wp:effectExtent l="0" t="0" r="18415" b="152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59685"/>
            <wp:effectExtent l="0" t="0" r="10160" b="1206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3.3 复申成功</w:t>
      </w:r>
    </w:p>
    <w:p>
      <w:r>
        <w:drawing>
          <wp:inline distT="0" distB="0" distL="114300" distR="114300">
            <wp:extent cx="5266690" cy="2573020"/>
            <wp:effectExtent l="0" t="0" r="10160" b="177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一个账号多次申请说明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当前</w:t>
      </w:r>
      <w:r>
        <w:rPr>
          <w:rFonts w:hint="eastAsia"/>
          <w:lang w:eastAsia="zh-CN"/>
        </w:rPr>
        <w:t>劳务派遣单位年度经营情况报告核验（</w:t>
      </w:r>
      <w:r>
        <w:rPr>
          <w:rFonts w:hint="eastAsia"/>
          <w:lang w:val="en-US" w:eastAsia="zh-CN"/>
        </w:rPr>
        <w:t>申请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不支持重复申请，如图所示</w:t>
      </w:r>
    </w:p>
    <w:p>
      <w:r>
        <w:drawing>
          <wp:inline distT="0" distB="0" distL="114300" distR="114300">
            <wp:extent cx="5258435" cy="2567940"/>
            <wp:effectExtent l="0" t="0" r="18415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解决办法：首先登录对应各地市提供的初审经办</w:t>
      </w:r>
      <w:bookmarkStart w:id="0" w:name="_GoBack"/>
      <w:bookmarkEnd w:id="0"/>
      <w:r>
        <w:rPr>
          <w:rFonts w:hint="eastAsia"/>
          <w:lang w:val="en-US" w:eastAsia="zh-CN"/>
        </w:rPr>
        <w:t>账号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58435" cy="2545715"/>
            <wp:effectExtent l="0" t="0" r="18415" b="6985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0340" cy="2474595"/>
            <wp:effectExtent l="0" t="0" r="16510" b="190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57800" cy="2515870"/>
            <wp:effectExtent l="0" t="0" r="0" b="1778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225040"/>
            <wp:effectExtent l="0" t="0" r="10160" b="381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567940"/>
            <wp:effectExtent l="0" t="0" r="10160" b="3810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7F642DE"/>
    <w:multiLevelType w:val="multilevel"/>
    <w:tmpl w:val="A7F642D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suff w:val="space"/>
      <w:lvlText w:val="%1.%2.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.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.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.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.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.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.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.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JhYjIwMTU4Y2JjYzlkMTY4N2Y3Y2YxZmVmNGNlOGQifQ=="/>
  </w:docVars>
  <w:rsids>
    <w:rsidRoot w:val="11B56011"/>
    <w:rsid w:val="11B56011"/>
    <w:rsid w:val="33D4015C"/>
    <w:rsid w:val="58002419"/>
    <w:rsid w:val="68053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link w:val="10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9">
    <w:name w:val="Default Paragraph Font"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标题 5 Char"/>
    <w:link w:val="6"/>
    <w:qFormat/>
    <w:uiPriority w:val="0"/>
    <w:rPr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369</Words>
  <Characters>433</Characters>
  <Lines>0</Lines>
  <Paragraphs>0</Paragraphs>
  <TotalTime>7</TotalTime>
  <ScaleCrop>false</ScaleCrop>
  <LinksUpToDate>false</LinksUpToDate>
  <CharactersWithSpaces>451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2024-02-21T05:46:00Z</dcterms:created>
  <dc:creator>L</dc:creator>
  <cp:lastModifiedBy>L</cp:lastModifiedBy>
  <dcterms:modified xsi:type="dcterms:W3CDTF">2024-02-21T09:20:08Z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7013FA4CF0C9497FA5A7BBC9AC859CB8_11</vt:lpwstr>
  </property>
</Properties>
</file>