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left"/>
        <w:textAlignment w:val="center"/>
        <w:rPr>
          <w:rFonts w:hint="eastAsia" w:ascii="仿宋_GB2312" w:eastAsia="仿宋_GB2312" w:cs="仿宋_GB2312" w:hAnsiTheme="minorHAnsi"/>
          <w:b w:val="0"/>
          <w:bCs w:val="0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eastAsia="仿宋_GB2312" w:cs="仿宋_GB2312" w:hAnsiTheme="minorHAnsi"/>
          <w:b w:val="0"/>
          <w:bCs w:val="0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textAlignment w:val="center"/>
        <w:rPr>
          <w:rFonts w:hint="eastAsia" w:ascii="黑体" w:hAnsi="黑体" w:eastAsia="黑体" w:cs="黑体"/>
          <w:i w:val="0"/>
          <w:iCs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iCs w:val="0"/>
          <w:sz w:val="30"/>
          <w:szCs w:val="30"/>
          <w:lang w:eastAsia="zh-CN"/>
        </w:rPr>
        <w:t>南通市</w:t>
      </w:r>
      <w:r>
        <w:rPr>
          <w:rFonts w:hint="eastAsia" w:ascii="黑体" w:hAnsi="黑体" w:eastAsia="黑体" w:cs="黑体"/>
          <w:i w:val="0"/>
          <w:iCs w:val="0"/>
          <w:sz w:val="30"/>
          <w:szCs w:val="30"/>
        </w:rPr>
        <w:t>2023年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省级现代农业发展专项绿色优质农产品新品培育推广工程项目</w:t>
      </w:r>
      <w:r>
        <w:rPr>
          <w:rFonts w:hint="eastAsia" w:ascii="黑体" w:hAnsi="黑体" w:eastAsia="黑体" w:cs="黑体"/>
          <w:i w:val="0"/>
          <w:iCs w:val="0"/>
          <w:sz w:val="30"/>
          <w:szCs w:val="30"/>
        </w:rPr>
        <w:t>立项清单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right"/>
        <w:textAlignment w:val="center"/>
        <w:rPr>
          <w:rFonts w:ascii="仿宋" w:hAnsi="仿宋" w:eastAsia="仿宋" w:cs="仿宋"/>
          <w:i w:val="0"/>
          <w:iCs w:val="0"/>
          <w:sz w:val="31"/>
          <w:szCs w:val="31"/>
        </w:rPr>
      </w:pPr>
      <w:r>
        <w:rPr>
          <w:rFonts w:ascii="仿宋" w:hAnsi="仿宋" w:eastAsia="仿宋" w:cs="仿宋"/>
          <w:i w:val="0"/>
          <w:iCs w:val="0"/>
          <w:sz w:val="31"/>
          <w:szCs w:val="31"/>
        </w:rPr>
        <w:t>                                                      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right"/>
        <w:textAlignment w:val="center"/>
        <w:rPr>
          <w:rFonts w:hint="eastAsia" w:ascii="仿宋_GB2312" w:hAnsi="Times New Roman" w:eastAsia="仿宋_GB2312" w:cs="仿宋_GB2312"/>
          <w:i w:val="0"/>
          <w:iCs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iCs w:val="0"/>
          <w:sz w:val="24"/>
          <w:szCs w:val="24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sz w:val="24"/>
          <w:szCs w:val="24"/>
        </w:rPr>
        <w:t>单位：万元</w:t>
      </w:r>
    </w:p>
    <w:tbl>
      <w:tblPr>
        <w:tblStyle w:val="4"/>
        <w:tblpPr w:leftFromText="180" w:rightFromText="180" w:vertAnchor="text" w:horzAnchor="page" w:tblpX="1073" w:tblpY="191"/>
        <w:tblOverlap w:val="never"/>
        <w:tblW w:w="1407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821"/>
        <w:gridCol w:w="1584"/>
        <w:gridCol w:w="6914"/>
        <w:gridCol w:w="1072"/>
        <w:gridCol w:w="953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tblCellSpacing w:w="0" w:type="dxa"/>
        </w:trPr>
        <w:tc>
          <w:tcPr>
            <w:tcW w:w="66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sz w:val="24"/>
                <w:szCs w:val="24"/>
              </w:rPr>
              <w:t>序号</w:t>
            </w:r>
          </w:p>
        </w:tc>
        <w:tc>
          <w:tcPr>
            <w:tcW w:w="1821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z w:val="24"/>
                <w:szCs w:val="24"/>
              </w:rPr>
              <w:t>项目名称</w:t>
            </w:r>
          </w:p>
        </w:tc>
        <w:tc>
          <w:tcPr>
            <w:tcW w:w="158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z w:val="24"/>
                <w:szCs w:val="24"/>
              </w:rPr>
              <w:t>实施单位</w:t>
            </w:r>
          </w:p>
        </w:tc>
        <w:tc>
          <w:tcPr>
            <w:tcW w:w="691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z w:val="24"/>
                <w:szCs w:val="24"/>
              </w:rPr>
              <w:t>建设内容</w:t>
            </w:r>
          </w:p>
        </w:tc>
        <w:tc>
          <w:tcPr>
            <w:tcW w:w="1072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z w:val="24"/>
                <w:szCs w:val="24"/>
              </w:rPr>
              <w:t>总投资</w:t>
            </w:r>
          </w:p>
        </w:tc>
        <w:tc>
          <w:tcPr>
            <w:tcW w:w="953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z w:val="24"/>
                <w:szCs w:val="24"/>
              </w:rPr>
              <w:t>补助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sz w:val="24"/>
                <w:szCs w:val="24"/>
              </w:rPr>
              <w:t>资金</w:t>
            </w:r>
          </w:p>
        </w:tc>
        <w:tc>
          <w:tcPr>
            <w:tcW w:w="1072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sz w:val="24"/>
                <w:szCs w:val="24"/>
              </w:rPr>
              <w:t>自筹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sz w:val="24"/>
                <w:szCs w:val="24"/>
              </w:rPr>
              <w:t>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tblCellSpacing w:w="0" w:type="dxa"/>
        </w:trPr>
        <w:tc>
          <w:tcPr>
            <w:tcW w:w="66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91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7" w:hRule="atLeast"/>
          <w:tblCellSpacing w:w="0" w:type="dxa"/>
        </w:trPr>
        <w:tc>
          <w:tcPr>
            <w:tcW w:w="6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绿色优质农产品（如皋黑塌菜）新品培育推广工程项目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中皋农产品供应链有限公司、如皋市种植业协会</w:t>
            </w:r>
          </w:p>
        </w:tc>
        <w:tc>
          <w:tcPr>
            <w:tcW w:w="6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如皋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黑塌菜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速冻产品营养成分检测，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发表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黑塌菜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论文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注册商标1项，设计内外包装1套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主办产品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推介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活动1次，参加展销会3次以上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扶持核心生产基地300亩，辐射推广1000亩，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培育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“如皋黑塌菜”标准化种植推广示范户20户、示范带动种植菜农100余人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开展“如皋黑塌菜”速冻加工工艺的优化和标准化研究，制定发布加工技术标准1项；开发如皋黑塌菜即食深加工产品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增添生产加工设备10台（套）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加强市场渠道研究，建立新媒体营销矩阵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326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center"/>
        <w:rPr>
          <w:rFonts w:hint="default" w:ascii="仿宋_GB2312" w:hAnsi="微软雅黑" w:eastAsia="仿宋_GB2312" w:cs="仿宋_GB2312"/>
          <w:i w:val="0"/>
          <w:iCs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sz w:val="21"/>
          <w:szCs w:val="21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center"/>
        <w:rPr>
          <w:rFonts w:hint="default" w:ascii="仿宋_GB2312" w:hAnsi="微软雅黑" w:eastAsia="仿宋_GB2312" w:cs="仿宋_GB2312"/>
          <w:i w:val="0"/>
          <w:iCs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center"/>
        <w:rPr>
          <w:rFonts w:hint="default" w:ascii="仿宋_GB2312" w:hAnsi="微软雅黑" w:eastAsia="仿宋_GB2312" w:cs="仿宋_GB2312"/>
          <w:i w:val="0"/>
          <w:iCs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center"/>
        <w:rPr>
          <w:rFonts w:hint="default" w:ascii="仿宋_GB2312" w:hAnsi="微软雅黑" w:eastAsia="仿宋_GB2312" w:cs="仿宋_GB2312"/>
          <w:i w:val="0"/>
          <w:iCs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center"/>
        <w:rPr>
          <w:rFonts w:hint="default" w:ascii="仿宋_GB2312" w:hAnsi="微软雅黑" w:eastAsia="仿宋_GB2312" w:cs="仿宋_GB2312"/>
          <w:i w:val="0"/>
          <w:iCs w:val="0"/>
          <w:sz w:val="21"/>
          <w:szCs w:val="21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B5DD7"/>
    <w:rsid w:val="14BB5DD7"/>
    <w:rsid w:val="29211167"/>
    <w:rsid w:val="3B875257"/>
    <w:rsid w:val="44C200CE"/>
    <w:rsid w:val="5C494FD9"/>
    <w:rsid w:val="6BC12D5D"/>
    <w:rsid w:val="7D88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2024-03-18T00:55:00Z</dcterms:created>
  <dc:creator>Administrator</dc:creator>
  <cp:lastModifiedBy>逍遥游</cp:lastModifiedBy>
  <cp:lastPrinted>2024-03-18T02:00:00Z</cp:lastPrinted>
  <dcterms:modified xsi:type="dcterms:W3CDTF">2024-03-18T04:11:26Z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A4CC721382A84847816CEAD987C17ACB</vt:lpwstr>
  </property>
</Properties>
</file>