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A5" w:rsidRDefault="00851344">
      <w:pPr>
        <w:spacing w:line="560" w:lineRule="exact"/>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rsidR="008E5FA5" w:rsidRDefault="00851344" w:rsidP="003B16F1">
      <w:pPr>
        <w:spacing w:beforeLines="50" w:before="156" w:afterLines="50" w:after="156"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评估结果为</w:t>
      </w:r>
      <w:r>
        <w:rPr>
          <w:rFonts w:ascii="方正小标宋_GBK" w:eastAsia="方正小标宋_GBK" w:hAnsi="方正小标宋_GBK" w:cs="方正小标宋_GBK" w:hint="eastAsia"/>
          <w:sz w:val="36"/>
          <w:szCs w:val="36"/>
        </w:rPr>
        <w:t>优秀</w:t>
      </w:r>
      <w:r>
        <w:rPr>
          <w:rFonts w:ascii="方正小标宋_GBK" w:eastAsia="方正小标宋_GBK" w:hAnsi="方正小标宋_GBK" w:cs="方正小标宋_GBK" w:hint="eastAsia"/>
          <w:sz w:val="36"/>
          <w:szCs w:val="36"/>
        </w:rPr>
        <w:t>的标准化项目和标准化技术组织名单</w:t>
      </w:r>
    </w:p>
    <w:p w:rsidR="008E5FA5" w:rsidRDefault="00851344">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一、地方标准</w:t>
      </w:r>
    </w:p>
    <w:tbl>
      <w:tblPr>
        <w:tblW w:w="8636" w:type="dxa"/>
        <w:tblLayout w:type="fixed"/>
        <w:tblCellMar>
          <w:left w:w="0" w:type="dxa"/>
          <w:right w:w="0" w:type="dxa"/>
        </w:tblCellMar>
        <w:tblLook w:val="04A0" w:firstRow="1" w:lastRow="0" w:firstColumn="1" w:lastColumn="0" w:noHBand="0" w:noVBand="1"/>
      </w:tblPr>
      <w:tblGrid>
        <w:gridCol w:w="610"/>
        <w:gridCol w:w="2315"/>
        <w:gridCol w:w="3217"/>
        <w:gridCol w:w="2494"/>
      </w:tblGrid>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序号</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标准编号</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标准名称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承担单位</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4447-2023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智能水泥工厂工艺设备标识规范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江苏省建材行业协会</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4454-2023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智慧化工园区建设规范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江苏省企业信息化协会</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4455-2023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实验室废气污染控制技术规范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南京大学环境规划设计研究院集团股份公司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4470-2023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道路干法废胎颗粒沥青混合料应用技术规程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淮安城市开发建设有限公司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4471-2023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化工园区封闭化建设技术规范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江苏省安全生产科学研究院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 xml:space="preserve">DB32/T </w:t>
            </w:r>
            <w:r>
              <w:rPr>
                <w:rFonts w:ascii="方正仿宋_GBK" w:eastAsia="方正仿宋_GBK" w:hAnsi="方正仿宋_GBK" w:cs="方正仿宋_GBK" w:hint="eastAsia"/>
                <w:color w:val="000000"/>
                <w:kern w:val="0"/>
                <w:sz w:val="22"/>
                <w:lang w:bidi="ar"/>
              </w:rPr>
              <w:t>4480-2023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污水处理厂污染排放过程（工况）自动监控技术规范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南京工业大学</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7</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4512-2023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公路波形梁高强钢护栏设计规范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苏交科集团股份有限公司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8</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4534-2023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动力电池梯次利用储能系统应用技术规范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江苏慧智能源工程技术创新研究院有限公司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9</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4536-2023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环境水质（地表水）自动监测站运行维护技术规范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江苏省环境监测中心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10</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4542-2023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河网水功能区水环境容量核定技术规范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河海大学</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11</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 xml:space="preserve">DB32/T </w:t>
            </w:r>
            <w:r>
              <w:rPr>
                <w:rFonts w:ascii="方正仿宋_GBK" w:eastAsia="方正仿宋_GBK" w:hAnsi="方正仿宋_GBK" w:cs="方正仿宋_GBK" w:hint="eastAsia"/>
                <w:color w:val="000000"/>
                <w:kern w:val="0"/>
                <w:sz w:val="22"/>
                <w:lang w:bidi="ar"/>
              </w:rPr>
              <w:t>4543-2023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化学污染物环境健康风险评估技术导则</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生态环境部南京环境科学研究所</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12</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4564-2023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氢能助力自行车通用技术要求</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永安行科技股份有限公司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13</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4569-2023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发泡陶瓷保温板</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保温系统应用技术规程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江苏省建筑科学研究院有限公司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14</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DB32/4576-2023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南四湖流域（江苏区域）水污染物综合排放标准</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江苏省环境科学研究院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15</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4595-2023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大跨径公铁两用斜拉桥平行钢丝拉索通用技术条件</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江苏法尔胜缆索有限公司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16</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4604-2023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污染地块风险管控和修复后期管理技术导则</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江苏环保产业技术研究院股份公司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17</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4605-2023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增材制造</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金属激光粉末床熔融设备验收试验方法</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无锡市检验检测认证研究院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lastRenderedPageBreak/>
              <w:t>18</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4614-2023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淤泥免烧多孔砌块（砖）自保温墙体系统应用技术规程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新华盛节能科技股份有限公司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19</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4484-2023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常压储罐定期检验规则</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江苏省特种设备安全监督检验研究院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4550-2023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检验检测机构能力验证工作规程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江苏省产品质量监督检验研究院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21</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4467-2023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南美白对虾小棚养殖尾水生态化处理技术规程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江苏省海洋水产研究所</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22</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4472-2023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农产品质量安全检测标准物质合规性评价规范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江苏省农产品质量检验测试中心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23</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4473-2023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村级农产品质量安全服务站建设规范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常州市农产品质量安全中心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24</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4476-2023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荠菜速冻加工技术规程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南通市农村专业技术协会</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25</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4496-2023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园林废弃物制备生物有机肥技术规程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江苏省中国科学院植物研究所</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26</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4507-2023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梨绿色生产技术规程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南京农业大学</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27</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4508-2023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冻熟调味克氏原螯虾加工技术规程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江南大学</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28</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4519-2023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湖泊渔业资源调查技术规范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中国水产科学研究院淡水渔业研究中心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29</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4520-2023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穴盘茶苗建园栽培技术规程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南京雅润茶业有限公司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30</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4525-2023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芹菜控药残全程绿色生产技术规程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江苏省农业技术推广总站</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31</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4562-2023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淮南麦区白酒制曲专用小麦绿色生产技术规程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江苏里下河地区农业科学研究所</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32</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4571-2023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生态公益林碳汇计量监测技术规程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江苏省林业科学研究院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33</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4573-2023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畜禽养殖场碳排放核算指南</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江苏省农业科学院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34</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4575-2023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大蒜机械化收获技术规程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江苏省农业机械技术推广站</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35</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4588-2023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林木白蚁防治技术规程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江苏省林业有害生物检疫防治站</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36</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 xml:space="preserve">DB32/T </w:t>
            </w:r>
            <w:r>
              <w:rPr>
                <w:rFonts w:ascii="方正仿宋_GBK" w:eastAsia="方正仿宋_GBK" w:hAnsi="方正仿宋_GBK" w:cs="方正仿宋_GBK" w:hint="eastAsia"/>
                <w:color w:val="000000"/>
                <w:kern w:val="0"/>
                <w:sz w:val="22"/>
                <w:lang w:bidi="ar"/>
              </w:rPr>
              <w:t>4592-2023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小麦收购中腥黑穗病病粒的鉴别与病麦分类</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江苏省粮油质量监测中心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37</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4602-2023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水工钢闸门和启闭机健康管理技术规程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河海大学</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38</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4606-2023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玫瑰红茶加工技术规程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溧阳市天目湖新概念生态农业有限公司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lastRenderedPageBreak/>
              <w:t>39</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4451.1-2023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医用影像设备临床使用管理与质量控制规范</w:t>
            </w:r>
            <w:r>
              <w:rPr>
                <w:rFonts w:ascii="方正仿宋_GBK" w:eastAsia="方正仿宋_GBK" w:hAnsi="方正仿宋_GBK" w:cs="方正仿宋_GBK" w:hint="eastAsia"/>
                <w:color w:val="000000"/>
                <w:kern w:val="0"/>
                <w:sz w:val="22"/>
                <w:lang w:bidi="ar"/>
              </w:rPr>
              <w:t xml:space="preserve">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江苏省人民医院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40</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4453-2023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 xml:space="preserve">12345 </w:t>
            </w:r>
            <w:r>
              <w:rPr>
                <w:rFonts w:ascii="方正仿宋_GBK" w:eastAsia="方正仿宋_GBK" w:hAnsi="方正仿宋_GBK" w:cs="方正仿宋_GBK" w:hint="eastAsia"/>
                <w:color w:val="000000"/>
                <w:kern w:val="0"/>
                <w:sz w:val="22"/>
                <w:lang w:bidi="ar"/>
              </w:rPr>
              <w:t>政务服务便民热线突发状况下话务激增应对规范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江苏省政务服务网运管中心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41</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4460-2023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线下实体店无理由退货服务规范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江苏省消费者权益保护委员会</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42</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4466-2023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精神障碍社区康复服务规范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南京市鼓楼区残疾人联合会</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43</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4474-2023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快递公共服务站监管数据接入规范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中通服咨询设计研究院有限公司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44</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4493-2023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党政机关食堂餐饮节约管理规范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江苏省省级机关物业管理中心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45</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4502-2023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企业质量文化建设评价规范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方圆标志认证集团江苏有限公司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46</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 xml:space="preserve">DB32/T </w:t>
            </w:r>
            <w:r>
              <w:rPr>
                <w:rFonts w:ascii="方正仿宋_GBK" w:eastAsia="方正仿宋_GBK" w:hAnsi="方正仿宋_GBK" w:cs="方正仿宋_GBK" w:hint="eastAsia"/>
                <w:color w:val="000000"/>
                <w:kern w:val="0"/>
                <w:sz w:val="22"/>
                <w:lang w:bidi="ar"/>
              </w:rPr>
              <w:t>4514-2023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养老机构等级评定工作规范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江苏省质量和标准化研究院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47</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4528-2023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24</w:t>
            </w:r>
            <w:r>
              <w:rPr>
                <w:rFonts w:ascii="方正仿宋_GBK" w:eastAsia="方正仿宋_GBK" w:hAnsi="方正仿宋_GBK" w:cs="方正仿宋_GBK" w:hint="eastAsia"/>
                <w:color w:val="000000"/>
                <w:kern w:val="0"/>
                <w:sz w:val="22"/>
                <w:lang w:bidi="ar"/>
              </w:rPr>
              <w:t>小时智慧城市书房建设与服务规范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扬州市图书馆</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48</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4530-2023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生产经营单位安全生产培训规范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江苏省安全生产宣传教育中心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49</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4544-2023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潮滩与盐沼生态系统碳储量调查技术规范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江苏省有色金属华东地质勘查局地球化学勘查与海洋地质调查研究院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50</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4545-2023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海岸线分类与调查技术规范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江苏省海域使用动态监视监测中心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51</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4546-2023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电镜扫描硅藻图像自动化检验技术规范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南京医科大学司法鉴定所</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52</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4549-2023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绿色港口评价指标体系</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江苏省交通运输厅港航事业发展中心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53</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4557-2023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中药材种植溯源技术规范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扬子江药业集团江苏龙凤堂中药有限公司</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54</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4565-2023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埃及血吸虫核酸检测</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重组酶介导等温扩增法</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江苏省血吸虫病防治研究所</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55</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4566-2023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共建园区建设指南</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苏州宿迁工业园区管理委员会</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56</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4577-2023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安宁疗护服务规范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江苏省肿瘤医院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57</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4580-2023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公共体育场馆大型群众性活动安全保障规范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江苏省五台山体育中心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58</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4585-2023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高价值专利价值评估规范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农业农村部南京农业机械化研究所</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lastRenderedPageBreak/>
              <w:t>59</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4586-2023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开发区整体性安全风险评估导则</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江苏省安全生产科学研究院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60</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4587-2023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快递包装使用和回收规范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南京海关工业产品检测中心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61</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4594-2023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重砂测量技术规程</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江苏省地质勘查技术院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62</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4597-2023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馆藏书画文物装裱修复质量评估规范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南京博物院</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63</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4599-2023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淮扬菜新中式冷餐会服务规范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扬州中国大运河博物馆</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64</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4608.1-2023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公共数据管理规范</w:t>
            </w:r>
            <w:r>
              <w:rPr>
                <w:rFonts w:ascii="方正仿宋_GBK" w:eastAsia="方正仿宋_GBK" w:hAnsi="方正仿宋_GBK" w:cs="方正仿宋_GBK" w:hint="eastAsia"/>
                <w:color w:val="000000"/>
                <w:kern w:val="0"/>
                <w:sz w:val="22"/>
                <w:lang w:bidi="ar"/>
              </w:rPr>
              <w:t xml:space="preserve">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江苏省大数据管理中心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65</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4612-2023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消费品缺陷调查工作规范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江苏省市场监督管理学会</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66</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4616-2023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卫生健康非现场执法工作规范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江苏省卫生监督所</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67</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 xml:space="preserve">DB32/T </w:t>
            </w:r>
            <w:r>
              <w:rPr>
                <w:rFonts w:ascii="方正仿宋_GBK" w:eastAsia="方正仿宋_GBK" w:hAnsi="方正仿宋_GBK" w:cs="方正仿宋_GBK" w:hint="eastAsia"/>
                <w:color w:val="000000"/>
                <w:kern w:val="0"/>
                <w:sz w:val="22"/>
                <w:lang w:bidi="ar"/>
              </w:rPr>
              <w:t>4620-2023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网上信访“人民满意窗口”建设工作指南</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江苏省信访协会</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68</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4622.2-2023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采供血过程风险管理</w:t>
            </w:r>
            <w:r>
              <w:rPr>
                <w:rFonts w:ascii="方正仿宋_GBK" w:eastAsia="方正仿宋_GBK" w:hAnsi="方正仿宋_GBK" w:cs="方正仿宋_GBK" w:hint="eastAsia"/>
                <w:color w:val="000000"/>
                <w:kern w:val="0"/>
                <w:sz w:val="22"/>
                <w:lang w:bidi="ar"/>
              </w:rPr>
              <w:t xml:space="preserve"> </w:t>
            </w:r>
            <w:r>
              <w:rPr>
                <w:rFonts w:ascii="方正仿宋_GBK" w:eastAsia="方正仿宋_GBK" w:hAnsi="方正仿宋_GBK" w:cs="方正仿宋_GBK" w:hint="eastAsia"/>
                <w:color w:val="000000"/>
                <w:kern w:val="0"/>
                <w:sz w:val="22"/>
                <w:lang w:bidi="ar"/>
              </w:rPr>
              <w:t>第</w:t>
            </w:r>
            <w:r>
              <w:rPr>
                <w:rFonts w:ascii="方正仿宋_GBK" w:eastAsia="方正仿宋_GBK" w:hAnsi="方正仿宋_GBK" w:cs="方正仿宋_GBK" w:hint="eastAsia"/>
                <w:color w:val="000000"/>
                <w:kern w:val="0"/>
                <w:sz w:val="22"/>
                <w:lang w:bidi="ar"/>
              </w:rPr>
              <w:t>2</w:t>
            </w:r>
            <w:r>
              <w:rPr>
                <w:rFonts w:ascii="方正仿宋_GBK" w:eastAsia="方正仿宋_GBK" w:hAnsi="方正仿宋_GBK" w:cs="方正仿宋_GBK" w:hint="eastAsia"/>
                <w:color w:val="000000"/>
                <w:kern w:val="0"/>
                <w:sz w:val="22"/>
                <w:lang w:bidi="ar"/>
              </w:rPr>
              <w:t>部分：献血者健康检查和血液采集风险控制规范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南京红十字血液中心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69</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4623-2023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急性非感染性输血反应鉴别和处置指南</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江苏省血液中心</w:t>
            </w:r>
          </w:p>
        </w:tc>
      </w:tr>
      <w:tr w:rsidR="008E5FA5">
        <w:trPr>
          <w:trHeight w:val="58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70</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DB32/T 4624-2023</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医疗机构中成药临床应用评价与品种遴选技术规范</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江苏省中医院</w:t>
            </w:r>
          </w:p>
        </w:tc>
      </w:tr>
    </w:tbl>
    <w:p w:rsidR="008E5FA5" w:rsidRDefault="00851344" w:rsidP="003B16F1">
      <w:pPr>
        <w:spacing w:beforeLines="50" w:before="156" w:afterLines="50" w:after="156"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二、团体标准</w:t>
      </w:r>
    </w:p>
    <w:tbl>
      <w:tblPr>
        <w:tblW w:w="8625" w:type="dxa"/>
        <w:tblLayout w:type="fixed"/>
        <w:tblCellMar>
          <w:left w:w="0" w:type="dxa"/>
          <w:right w:w="0" w:type="dxa"/>
        </w:tblCellMar>
        <w:tblLook w:val="04A0" w:firstRow="1" w:lastRow="0" w:firstColumn="1" w:lastColumn="0" w:noHBand="0" w:noVBand="1"/>
      </w:tblPr>
      <w:tblGrid>
        <w:gridCol w:w="795"/>
        <w:gridCol w:w="2151"/>
        <w:gridCol w:w="3178"/>
        <w:gridCol w:w="2501"/>
      </w:tblGrid>
      <w:tr w:rsidR="008E5FA5">
        <w:trPr>
          <w:trHeight w:val="48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序号</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标准编号</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标准名称</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承担单位</w:t>
            </w:r>
          </w:p>
        </w:tc>
      </w:tr>
      <w:tr w:rsidR="008E5FA5">
        <w:trPr>
          <w:trHeight w:val="9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T/JPALPDM0003</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雷电防护装置检测数值修约和结论评定</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江苏省防雷减灾协会</w:t>
            </w:r>
          </w:p>
        </w:tc>
      </w:tr>
      <w:tr w:rsidR="008E5FA5">
        <w:trPr>
          <w:trHeight w:val="422"/>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T/JSJJ008</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学生宿舍用床</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江苏省家具行业协会</w:t>
            </w:r>
          </w:p>
        </w:tc>
      </w:tr>
      <w:tr w:rsidR="008E5FA5">
        <w:trPr>
          <w:trHeight w:val="861"/>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T/JSEE007</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架空输电线路无人机红外检测技术导则</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江苏省电机工程学会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T/JSIC018</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通信基础设施共享电力杆塔建设标准</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江苏省通信学会</w:t>
            </w:r>
          </w:p>
        </w:tc>
      </w:tr>
      <w:tr w:rsidR="008E5FA5">
        <w:trPr>
          <w:trHeight w:val="898"/>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T/JSTJXH29</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城市轨道交通工程无障碍设施技术标准</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江苏省土木建筑学会</w:t>
            </w:r>
          </w:p>
        </w:tc>
      </w:tr>
      <w:tr w:rsidR="008E5FA5">
        <w:trPr>
          <w:trHeight w:val="643"/>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T/NEEPA003</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城市河道养护技术管理规程</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南京节能环保产业协会</w:t>
            </w:r>
          </w:p>
        </w:tc>
      </w:tr>
      <w:tr w:rsidR="008E5FA5">
        <w:trPr>
          <w:trHeight w:val="357"/>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lastRenderedPageBreak/>
              <w:t>7</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T/JSSES28</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锂电池生产废水水解酸化—两级</w:t>
            </w:r>
            <w:r>
              <w:rPr>
                <w:rFonts w:ascii="方正仿宋_GBK" w:eastAsia="方正仿宋_GBK" w:hAnsi="方正仿宋_GBK" w:cs="方正仿宋_GBK" w:hint="eastAsia"/>
                <w:color w:val="000000"/>
                <w:kern w:val="0"/>
                <w:sz w:val="22"/>
                <w:lang w:bidi="ar"/>
              </w:rPr>
              <w:t>A/O-MBR</w:t>
            </w:r>
            <w:r>
              <w:rPr>
                <w:rFonts w:ascii="方正仿宋_GBK" w:eastAsia="方正仿宋_GBK" w:hAnsi="方正仿宋_GBK" w:cs="方正仿宋_GBK" w:hint="eastAsia"/>
                <w:color w:val="000000"/>
                <w:kern w:val="0"/>
                <w:sz w:val="22"/>
                <w:lang w:bidi="ar"/>
              </w:rPr>
              <w:t>生物强化处理技术规范</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江苏省环境科学学会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T/JSREA08</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分布式光伏电站高压数据接入规范</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江苏省可再生能源行业协会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9</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T/JSGA007</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电铸成型金制品中氰化物的测定顶空气相色谱法</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江苏省黄金协会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T/JSQA170</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家用电梯通用安全规范</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江苏省质量协会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T/WJZZ016</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纺织智能制造车间通用要求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苏州市吴江区智能制造协会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T/JWMA008</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塑料大棚‘苏蜜</w:t>
            </w:r>
            <w:r>
              <w:rPr>
                <w:rFonts w:ascii="方正仿宋_GBK" w:eastAsia="方正仿宋_GBK" w:hAnsi="方正仿宋_GBK" w:cs="方正仿宋_GBK" w:hint="eastAsia"/>
                <w:color w:val="000000"/>
                <w:kern w:val="0"/>
                <w:sz w:val="22"/>
                <w:lang w:bidi="ar"/>
              </w:rPr>
              <w:t>518</w:t>
            </w:r>
            <w:r>
              <w:rPr>
                <w:rFonts w:ascii="方正仿宋_GBK" w:eastAsia="方正仿宋_GBK" w:hAnsi="方正仿宋_GBK" w:cs="方正仿宋_GBK" w:hint="eastAsia"/>
                <w:color w:val="000000"/>
                <w:kern w:val="0"/>
                <w:sz w:val="22"/>
                <w:lang w:bidi="ar"/>
              </w:rPr>
              <w:t>’西瓜生产技术规程</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江苏省西瓜甜瓜协会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T/THSX004</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速冻蔬菜</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南通市海门食品行业协会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T/LAPDT001</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动物防疫社会化服务企业“五有”建设规范</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连云港市宠物诊疗协会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T/JFPA0014</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本质安全智能用电装置</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江苏省消防协会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T/JSSHFL001</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养老机构出入院服务规范</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江苏省社会福利协会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17</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T/JSJTQX40</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公路工程小型构件人工智能流水线预制施工技术规程</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江苏省交通企业协会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T/JSAS054</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第三方测评工作指南</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江苏省标准化协会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lang w:bidi="ar"/>
              </w:rPr>
              <w:t>19</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sz w:val="22"/>
              </w:rPr>
            </w:pPr>
            <w:hyperlink r:id="rId8" w:tooltip="https://www.ttbz.org.cn/StandardManage/Detail/101281" w:history="1">
              <w:r>
                <w:rPr>
                  <w:rStyle w:val="a7"/>
                  <w:rFonts w:ascii="方正仿宋_GBK" w:eastAsia="方正仿宋_GBK" w:hAnsi="方正仿宋_GBK" w:cs="方正仿宋_GBK" w:hint="eastAsia"/>
                  <w:color w:val="auto"/>
                  <w:sz w:val="22"/>
                  <w:u w:val="none"/>
                </w:rPr>
                <w:t>T/JSCTS 33</w:t>
              </w:r>
              <w:r>
                <w:rPr>
                  <w:rStyle w:val="a7"/>
                  <w:rFonts w:ascii="方正仿宋_GBK" w:eastAsia="方正仿宋_GBK" w:hAnsi="方正仿宋_GBK" w:cs="方正仿宋_GBK" w:hint="eastAsia"/>
                  <w:color w:val="auto"/>
                  <w:sz w:val="22"/>
                  <w:u w:val="none"/>
                </w:rPr>
                <w:t>—</w:t>
              </w:r>
              <w:r>
                <w:rPr>
                  <w:rStyle w:val="a7"/>
                  <w:rFonts w:ascii="方正仿宋_GBK" w:eastAsia="方正仿宋_GBK" w:hAnsi="方正仿宋_GBK" w:cs="方正仿宋_GBK" w:hint="eastAsia"/>
                  <w:color w:val="auto"/>
                  <w:sz w:val="22"/>
                  <w:u w:val="none"/>
                </w:rPr>
                <w:t>2023</w:t>
              </w:r>
            </w:hyperlink>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sz w:val="22"/>
              </w:rPr>
            </w:pPr>
            <w:hyperlink r:id="rId9" w:tooltip="https://www.ttbz.org.cn/StandardManage/Detail/101281" w:history="1">
              <w:r>
                <w:rPr>
                  <w:rStyle w:val="a7"/>
                  <w:rFonts w:ascii="方正仿宋_GBK" w:eastAsia="方正仿宋_GBK" w:hAnsi="方正仿宋_GBK" w:cs="方正仿宋_GBK" w:hint="eastAsia"/>
                  <w:color w:val="auto"/>
                  <w:sz w:val="22"/>
                  <w:u w:val="none"/>
                </w:rPr>
                <w:t>沥青路面双层同步就地热再生技术规范</w:t>
              </w:r>
            </w:hyperlink>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lang w:bidi="ar"/>
              </w:rPr>
              <w:t>江苏省综合交通运输学会</w:t>
            </w:r>
          </w:p>
        </w:tc>
      </w:tr>
      <w:tr w:rsidR="008E5FA5">
        <w:trPr>
          <w:trHeight w:val="6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T/XCTA0003</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2023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餐饮节约管理服务规范</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徐州餐饮行业协会</w:t>
            </w:r>
          </w:p>
        </w:tc>
      </w:tr>
    </w:tbl>
    <w:p w:rsidR="008E5FA5" w:rsidRDefault="00851344" w:rsidP="003B16F1">
      <w:pPr>
        <w:spacing w:beforeLines="50" w:before="156" w:afterLines="50" w:after="156"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三、标准化试点和技术标准创新基地</w:t>
      </w:r>
    </w:p>
    <w:tbl>
      <w:tblPr>
        <w:tblW w:w="8646" w:type="dxa"/>
        <w:tblLayout w:type="fixed"/>
        <w:tblCellMar>
          <w:left w:w="0" w:type="dxa"/>
          <w:right w:w="0" w:type="dxa"/>
        </w:tblCellMar>
        <w:tblLook w:val="04A0" w:firstRow="1" w:lastRow="0" w:firstColumn="1" w:lastColumn="0" w:noHBand="0" w:noVBand="1"/>
      </w:tblPr>
      <w:tblGrid>
        <w:gridCol w:w="780"/>
        <w:gridCol w:w="2661"/>
        <w:gridCol w:w="3479"/>
        <w:gridCol w:w="1726"/>
      </w:tblGrid>
      <w:tr w:rsidR="008E5FA5">
        <w:trPr>
          <w:trHeight w:val="706"/>
        </w:trPr>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序号</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试点（基地）名称</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承担单位</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类别</w:t>
            </w:r>
          </w:p>
        </w:tc>
      </w:tr>
      <w:tr w:rsidR="008E5FA5">
        <w:trPr>
          <w:trHeight w:val="678"/>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光电缆国家高新技术产业标准化试点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通鼎互联信息股份有限公司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国家级试点</w:t>
            </w:r>
          </w:p>
        </w:tc>
      </w:tr>
      <w:tr w:rsidR="008E5FA5">
        <w:trPr>
          <w:trHeight w:val="880"/>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高端光电传输材料及器件产业国家高新技术产业标准化试点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江苏中天科技股份有限公司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国家级试点</w:t>
            </w:r>
          </w:p>
        </w:tc>
      </w:tr>
      <w:tr w:rsidR="008E5FA5">
        <w:trPr>
          <w:trHeight w:val="880"/>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城市信息模型（</w:t>
            </w:r>
            <w:r>
              <w:rPr>
                <w:rFonts w:ascii="方正仿宋_GBK" w:eastAsia="方正仿宋_GBK" w:hAnsi="方正仿宋_GBK" w:cs="方正仿宋_GBK" w:hint="eastAsia"/>
                <w:color w:val="000000"/>
                <w:kern w:val="0"/>
                <w:sz w:val="22"/>
                <w:lang w:bidi="ar"/>
              </w:rPr>
              <w:t>CIM</w:t>
            </w:r>
            <w:r>
              <w:rPr>
                <w:rFonts w:ascii="方正仿宋_GBK" w:eastAsia="方正仿宋_GBK" w:hAnsi="方正仿宋_GBK" w:cs="方正仿宋_GBK" w:hint="eastAsia"/>
                <w:color w:val="000000"/>
                <w:kern w:val="0"/>
                <w:sz w:val="22"/>
                <w:lang w:bidi="ar"/>
              </w:rPr>
              <w:t>）战略新兴产业标准化试点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南京市国土资源信息中心、中设数字技术股份有限公司等</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693"/>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lastRenderedPageBreak/>
              <w:t>4</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模块化环保装备战略性新兴产业标准化试点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南京大学宜兴环保研究院</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645"/>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节能、智能化变压器战略性新兴产业标准化试点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江苏华辰变压器股份有限公司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880"/>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大豆蛋白基胶粘剂资源循环利用战略性新兴产业标准化试点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徐州安联木业有限公司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656"/>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7</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动力电池战略性新兴产业标准化试点</w:t>
            </w:r>
            <w:r>
              <w:rPr>
                <w:rFonts w:ascii="方正仿宋_GBK" w:eastAsia="方正仿宋_GBK" w:hAnsi="方正仿宋_GBK" w:cs="方正仿宋_GBK" w:hint="eastAsia"/>
                <w:color w:val="000000"/>
                <w:kern w:val="0"/>
                <w:sz w:val="22"/>
                <w:lang w:bidi="ar"/>
              </w:rPr>
              <w:t xml:space="preserve">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蜂巢能源科技有限公司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669"/>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8</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现代中药精准制造战略性新兴产业标准化试点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江苏康缘药业股份有限公司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880"/>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9</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超、特高压输电</w:t>
            </w:r>
            <w:r>
              <w:rPr>
                <w:rFonts w:ascii="方正仿宋_GBK" w:eastAsia="方正仿宋_GBK" w:hAnsi="方正仿宋_GBK" w:cs="方正仿宋_GBK" w:hint="eastAsia"/>
                <w:color w:val="000000"/>
                <w:kern w:val="0"/>
                <w:sz w:val="22"/>
                <w:lang w:bidi="ar"/>
              </w:rPr>
              <w:t>GIL</w:t>
            </w:r>
            <w:r>
              <w:rPr>
                <w:rFonts w:ascii="方正仿宋_GBK" w:eastAsia="方正仿宋_GBK" w:hAnsi="方正仿宋_GBK" w:cs="方正仿宋_GBK" w:hint="eastAsia"/>
                <w:color w:val="000000"/>
                <w:kern w:val="0"/>
                <w:sz w:val="22"/>
                <w:lang w:bidi="ar"/>
              </w:rPr>
              <w:t>系统技术研发与产业化装配战略性新兴产业标准化试点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江苏金鑫电器有限公司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735"/>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10</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新能源汽车热管理系统战略性新兴产业标准化试点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江苏超力电器有限公司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59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11</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江苏省纺织技术标准创新基地</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江苏阳光集团有限公司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省技术标准创新基地</w:t>
            </w:r>
          </w:p>
        </w:tc>
      </w:tr>
      <w:tr w:rsidR="008E5FA5">
        <w:trPr>
          <w:trHeight w:val="59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12</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种鸽集约化笼养标准化试点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江苏翠谷鸽业有限公司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57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13</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阳澄湖大闸蟹养殖标准化试点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昆山市巴城镇阳澄湖农业发展有限公司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716"/>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14</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岔东有机稻米种植标准化试点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淮安市洪泽岔东绿色食品有限公司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599"/>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15</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连云港市公共卫生监督服务综合标准化试点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连云港市卫生监督所</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国家级试点</w:t>
            </w:r>
          </w:p>
        </w:tc>
      </w:tr>
      <w:tr w:rsidR="008E5FA5">
        <w:trPr>
          <w:trHeight w:val="735"/>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16</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南京市点将台社会福利院养老服务标准化试点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南京市点将台社会福利院</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国家级试点</w:t>
            </w:r>
          </w:p>
        </w:tc>
      </w:tr>
      <w:tr w:rsidR="008E5FA5">
        <w:trPr>
          <w:trHeight w:val="646"/>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17</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环卫保洁服务业标准化试点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常州和平环卫服务有限公司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国家级试点</w:t>
            </w:r>
          </w:p>
        </w:tc>
      </w:tr>
      <w:tr w:rsidR="008E5FA5">
        <w:trPr>
          <w:trHeight w:val="646"/>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18</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沭阳县医养结合服务标准化试点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沭阳县铭和养老服务中心</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国家级试点</w:t>
            </w:r>
          </w:p>
        </w:tc>
      </w:tr>
      <w:tr w:rsidR="008E5FA5">
        <w:trPr>
          <w:trHeight w:val="608"/>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19</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江苏堂皇集团有限公司“服务到家”标准化试点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江苏堂皇集团有限公司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国家级试点</w:t>
            </w:r>
          </w:p>
        </w:tc>
      </w:tr>
      <w:tr w:rsidR="008E5FA5">
        <w:trPr>
          <w:trHeight w:val="90"/>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公共图书馆咨询服务标准化试点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南京图书馆、各设区市图书馆、苏州独墅湖图书馆</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753"/>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21</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福利彩票发行中心管理服务标准化试点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常州市福利彩票发行中心</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637"/>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22</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亲子主题酒店服务标准化试点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常州恐龙人酒店发展有限公司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562"/>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lastRenderedPageBreak/>
              <w:t>23</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政务会议服务标准化试点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苏州市会议中心</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636"/>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24</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东海水晶产业服务标准化试点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江苏东海水晶产业发展集团有限公司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r w:rsidR="008E5FA5">
        <w:trPr>
          <w:trHeight w:val="675"/>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25</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水上森林公园旅游服务标准化试点</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中汖旅游发展有限公司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省级试点</w:t>
            </w:r>
          </w:p>
        </w:tc>
      </w:tr>
    </w:tbl>
    <w:p w:rsidR="008E5FA5" w:rsidRDefault="00851344" w:rsidP="003B16F1">
      <w:pPr>
        <w:spacing w:beforeLines="50" w:before="156" w:afterLines="50" w:after="156"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四、标准化技术组织</w:t>
      </w:r>
      <w:r>
        <w:rPr>
          <w:rFonts w:ascii="黑体" w:eastAsia="黑体" w:hAnsi="黑体" w:cs="黑体" w:hint="eastAsia"/>
          <w:sz w:val="32"/>
          <w:szCs w:val="32"/>
        </w:rPr>
        <w:t xml:space="preserve"> </w:t>
      </w:r>
    </w:p>
    <w:tbl>
      <w:tblPr>
        <w:tblW w:w="8627" w:type="dxa"/>
        <w:tblLayout w:type="fixed"/>
        <w:tblCellMar>
          <w:left w:w="0" w:type="dxa"/>
          <w:right w:w="0" w:type="dxa"/>
        </w:tblCellMar>
        <w:tblLook w:val="04A0" w:firstRow="1" w:lastRow="0" w:firstColumn="1" w:lastColumn="0" w:noHBand="0" w:noVBand="1"/>
      </w:tblPr>
      <w:tblGrid>
        <w:gridCol w:w="775"/>
        <w:gridCol w:w="3951"/>
        <w:gridCol w:w="2712"/>
        <w:gridCol w:w="1189"/>
      </w:tblGrid>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序号</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组织名称及编号</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秘书处承担单位</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黑体_GBK" w:eastAsia="方正黑体_GBK" w:hAnsi="方正黑体_GBK" w:cs="方正黑体_GBK"/>
                <w:color w:val="000000"/>
                <w:sz w:val="22"/>
              </w:rPr>
            </w:pPr>
            <w:r>
              <w:rPr>
                <w:rFonts w:ascii="方正黑体_GBK" w:eastAsia="方正黑体_GBK" w:hAnsi="方正黑体_GBK" w:cs="方正黑体_GBK" w:hint="eastAsia"/>
                <w:color w:val="000000"/>
                <w:kern w:val="0"/>
                <w:sz w:val="22"/>
                <w:lang w:bidi="ar"/>
              </w:rPr>
              <w:t>类别</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国际标准化组织</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纺织品技术委员会</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纤维与纱线分技术委员会（</w:t>
            </w:r>
            <w:r>
              <w:rPr>
                <w:rFonts w:ascii="方正仿宋_GBK" w:eastAsia="方正仿宋_GBK" w:hAnsi="方正仿宋_GBK" w:cs="方正仿宋_GBK" w:hint="eastAsia"/>
                <w:color w:val="000000"/>
                <w:kern w:val="0"/>
                <w:sz w:val="22"/>
                <w:lang w:bidi="ar"/>
              </w:rPr>
              <w:t>ISO/TC38/SC23</w:t>
            </w:r>
            <w:r>
              <w:rPr>
                <w:rFonts w:ascii="方正仿宋_GBK" w:eastAsia="方正仿宋_GBK" w:hAnsi="方正仿宋_GBK" w:cs="方正仿宋_GBK" w:hint="eastAsia"/>
                <w:color w:val="000000"/>
                <w:kern w:val="0"/>
                <w:sz w:val="22"/>
                <w:lang w:bidi="ar"/>
              </w:rPr>
              <w:t>）</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江苏省纺织产品质量监督检验研究院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国际分标委</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国际标准化组织电力网络管理分技术委员会（</w:t>
            </w:r>
            <w:r>
              <w:rPr>
                <w:rFonts w:ascii="方正仿宋_GBK" w:eastAsia="方正仿宋_GBK" w:hAnsi="方正仿宋_GBK" w:cs="方正仿宋_GBK" w:hint="eastAsia"/>
                <w:color w:val="000000"/>
                <w:kern w:val="0"/>
                <w:sz w:val="22"/>
                <w:lang w:bidi="ar"/>
              </w:rPr>
              <w:t>IEC/TC8/SC3</w:t>
            </w:r>
            <w:r>
              <w:rPr>
                <w:rFonts w:ascii="方正仿宋_GBK" w:eastAsia="方正仿宋_GBK" w:hAnsi="方正仿宋_GBK" w:cs="方正仿宋_GBK" w:hint="eastAsia"/>
                <w:color w:val="000000"/>
                <w:kern w:val="0"/>
                <w:sz w:val="22"/>
                <w:lang w:bidi="ar"/>
              </w:rPr>
              <w:t>）</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南瑞集团有限公司</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国际分标委</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全国起重机械标准化技术委员会流动式起重机分技术委员会（</w:t>
            </w:r>
            <w:r>
              <w:rPr>
                <w:rFonts w:ascii="方正仿宋_GBK" w:eastAsia="方正仿宋_GBK" w:hAnsi="方正仿宋_GBK" w:cs="方正仿宋_GBK" w:hint="eastAsia"/>
                <w:color w:val="000000"/>
                <w:kern w:val="0"/>
                <w:sz w:val="22"/>
                <w:lang w:bidi="ar"/>
              </w:rPr>
              <w:t>SAC/TC227/SC2</w:t>
            </w:r>
            <w:r>
              <w:rPr>
                <w:rFonts w:ascii="方正仿宋_GBK" w:eastAsia="方正仿宋_GBK" w:hAnsi="方正仿宋_GBK" w:cs="方正仿宋_GBK" w:hint="eastAsia"/>
                <w:color w:val="000000"/>
                <w:kern w:val="0"/>
                <w:sz w:val="22"/>
                <w:lang w:bidi="ar"/>
              </w:rPr>
              <w:t>）</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徐工集团徐州重型机械有限公司</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全国分标委</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4</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全国家用纺织品标准化技术委员会（</w:t>
            </w:r>
            <w:r>
              <w:rPr>
                <w:rFonts w:ascii="方正仿宋_GBK" w:eastAsia="方正仿宋_GBK" w:hAnsi="方正仿宋_GBK" w:cs="方正仿宋_GBK" w:hint="eastAsia"/>
                <w:color w:val="000000"/>
                <w:kern w:val="0"/>
                <w:sz w:val="22"/>
                <w:lang w:bidi="ar"/>
              </w:rPr>
              <w:t>SAC/TC302</w:t>
            </w:r>
            <w:r>
              <w:rPr>
                <w:rFonts w:ascii="方正仿宋_GBK" w:eastAsia="方正仿宋_GBK" w:hAnsi="方正仿宋_GBK" w:cs="方正仿宋_GBK" w:hint="eastAsia"/>
                <w:color w:val="000000"/>
                <w:kern w:val="0"/>
                <w:sz w:val="22"/>
                <w:lang w:bidi="ar"/>
              </w:rPr>
              <w:t>）</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江苏省纺织产品质量监督检验研究院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全国标委会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5</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全国燃料喷射系统标准化技术委员会（</w:t>
            </w:r>
            <w:r>
              <w:rPr>
                <w:rFonts w:ascii="方正仿宋_GBK" w:eastAsia="方正仿宋_GBK" w:hAnsi="方正仿宋_GBK" w:cs="方正仿宋_GBK" w:hint="eastAsia"/>
                <w:color w:val="000000"/>
                <w:kern w:val="0"/>
                <w:sz w:val="22"/>
                <w:lang w:bidi="ar"/>
              </w:rPr>
              <w:t>SAC/TC396</w:t>
            </w:r>
            <w:r>
              <w:rPr>
                <w:rFonts w:ascii="方正仿宋_GBK" w:eastAsia="方正仿宋_GBK" w:hAnsi="方正仿宋_GBK" w:cs="方正仿宋_GBK" w:hint="eastAsia"/>
                <w:color w:val="000000"/>
                <w:kern w:val="0"/>
                <w:sz w:val="22"/>
                <w:lang w:bidi="ar"/>
              </w:rPr>
              <w:t>）</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中国第一汽车股份有限公司无锡油泵油嘴研究所</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全国标委会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6</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全国土壤质量标准化技术委员会（</w:t>
            </w:r>
            <w:r>
              <w:rPr>
                <w:rFonts w:ascii="方正仿宋_GBK" w:eastAsia="方正仿宋_GBK" w:hAnsi="方正仿宋_GBK" w:cs="方正仿宋_GBK" w:hint="eastAsia"/>
                <w:color w:val="000000"/>
                <w:kern w:val="0"/>
                <w:sz w:val="22"/>
                <w:lang w:bidi="ar"/>
              </w:rPr>
              <w:t>SAC/TC404</w:t>
            </w:r>
            <w:r>
              <w:rPr>
                <w:rFonts w:ascii="方正仿宋_GBK" w:eastAsia="方正仿宋_GBK" w:hAnsi="方正仿宋_GBK" w:cs="方正仿宋_GBK" w:hint="eastAsia"/>
                <w:color w:val="000000"/>
                <w:kern w:val="0"/>
                <w:sz w:val="22"/>
                <w:lang w:bidi="ar"/>
              </w:rPr>
              <w:t>）</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中国科学院南京土壤研究所</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江苏省标准化研究院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全国标委会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7</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全国辛香料标准化技术委员会（</w:t>
            </w:r>
            <w:r>
              <w:rPr>
                <w:rFonts w:ascii="方正仿宋_GBK" w:eastAsia="方正仿宋_GBK" w:hAnsi="方正仿宋_GBK" w:cs="方正仿宋_GBK" w:hint="eastAsia"/>
                <w:color w:val="000000"/>
                <w:kern w:val="0"/>
                <w:sz w:val="22"/>
                <w:lang w:bidi="ar"/>
              </w:rPr>
              <w:t>SAC/TC408</w:t>
            </w:r>
            <w:r>
              <w:rPr>
                <w:rFonts w:ascii="方正仿宋_GBK" w:eastAsia="方正仿宋_GBK" w:hAnsi="方正仿宋_GBK" w:cs="方正仿宋_GBK" w:hint="eastAsia"/>
                <w:color w:val="000000"/>
                <w:kern w:val="0"/>
                <w:sz w:val="22"/>
                <w:lang w:bidi="ar"/>
              </w:rPr>
              <w:t>）</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中华全国供销合作总社南京野生植物综合利用研究院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全国标委会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8</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全国工业玻璃和特种玻璃标准化技术委员会</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家居工业玻璃分技术委员会（</w:t>
            </w:r>
            <w:r>
              <w:rPr>
                <w:rFonts w:ascii="方正仿宋_GBK" w:eastAsia="方正仿宋_GBK" w:hAnsi="方正仿宋_GBK" w:cs="方正仿宋_GBK" w:hint="eastAsia"/>
                <w:color w:val="000000"/>
                <w:kern w:val="0"/>
                <w:sz w:val="22"/>
                <w:lang w:bidi="ar"/>
              </w:rPr>
              <w:t>SAC/TC447/SC2</w:t>
            </w:r>
            <w:r>
              <w:rPr>
                <w:rFonts w:ascii="方正仿宋_GBK" w:eastAsia="方正仿宋_GBK" w:hAnsi="方正仿宋_GBK" w:cs="方正仿宋_GBK" w:hint="eastAsia"/>
                <w:color w:val="000000"/>
                <w:kern w:val="0"/>
                <w:sz w:val="22"/>
                <w:lang w:bidi="ar"/>
              </w:rPr>
              <w:t>）</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江苏秀强玻璃工艺股份有限公司</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全国分标委</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9</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江苏省物联网标准化技术委员会</w:t>
            </w:r>
            <w:r>
              <w:rPr>
                <w:rFonts w:ascii="方正仿宋_GBK" w:eastAsia="方正仿宋_GBK" w:hAnsi="方正仿宋_GBK" w:cs="方正仿宋_GBK" w:hint="eastAsia"/>
                <w:color w:val="000000"/>
                <w:kern w:val="0"/>
                <w:sz w:val="22"/>
                <w:lang w:bidi="ar"/>
              </w:rPr>
              <w:t>(JS/TC46)</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无锡物联网产业研究院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10</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江苏省环保产业标准化技术委员会（</w:t>
            </w:r>
            <w:r>
              <w:rPr>
                <w:rFonts w:ascii="方正仿宋_GBK" w:eastAsia="方正仿宋_GBK" w:hAnsi="方正仿宋_GBK" w:cs="方正仿宋_GBK" w:hint="eastAsia"/>
                <w:color w:val="000000"/>
                <w:kern w:val="0"/>
                <w:sz w:val="22"/>
                <w:lang w:bidi="ar"/>
              </w:rPr>
              <w:t>JS/T50)</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南京大学宜兴环保研究院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11</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江苏省数字政府标准化技术委员会（</w:t>
            </w:r>
            <w:r>
              <w:rPr>
                <w:rFonts w:ascii="方正仿宋_GBK" w:eastAsia="方正仿宋_GBK" w:hAnsi="方正仿宋_GBK" w:cs="方正仿宋_GBK" w:hint="eastAsia"/>
                <w:color w:val="000000"/>
                <w:kern w:val="0"/>
                <w:sz w:val="22"/>
                <w:lang w:bidi="ar"/>
              </w:rPr>
              <w:t>JS/TC59)</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江苏省大数据管理中心、南京大学</w:t>
            </w:r>
            <w:r>
              <w:rPr>
                <w:rFonts w:ascii="方正仿宋_GBK" w:eastAsia="方正仿宋_GBK" w:hAnsi="方正仿宋_GBK" w:cs="方正仿宋_GBK" w:hint="eastAsia"/>
                <w:color w:val="000000"/>
                <w:kern w:val="0"/>
                <w:sz w:val="22"/>
                <w:lang w:bidi="ar"/>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12</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江苏省文化和旅游标准化技术委员会（</w:t>
            </w:r>
            <w:r>
              <w:rPr>
                <w:rFonts w:ascii="方正仿宋_GBK" w:eastAsia="方正仿宋_GBK" w:hAnsi="方正仿宋_GBK" w:cs="方正仿宋_GBK" w:hint="eastAsia"/>
                <w:color w:val="000000"/>
                <w:kern w:val="0"/>
                <w:sz w:val="22"/>
                <w:lang w:bidi="ar"/>
              </w:rPr>
              <w:t>JS/TC49)</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南京师范大学</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13</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江苏省动力及储能电池标准化技术委员会（</w:t>
            </w:r>
            <w:r>
              <w:rPr>
                <w:rFonts w:ascii="方正仿宋_GBK" w:eastAsia="方正仿宋_GBK" w:hAnsi="方正仿宋_GBK" w:cs="方正仿宋_GBK" w:hint="eastAsia"/>
                <w:color w:val="000000"/>
                <w:kern w:val="0"/>
                <w:sz w:val="22"/>
                <w:lang w:bidi="ar"/>
              </w:rPr>
              <w:t>JS/TC60)</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国网江苏省电力有限公司电力科学研究院、江苏动力及储能电池创新中心有限公司</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14</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江苏省软件工程标准化技术委员会</w:t>
            </w:r>
            <w:r>
              <w:rPr>
                <w:rFonts w:ascii="方正仿宋_GBK" w:eastAsia="方正仿宋_GBK" w:hAnsi="方正仿宋_GBK" w:cs="方正仿宋_GBK" w:hint="eastAsia"/>
                <w:color w:val="000000"/>
                <w:kern w:val="0"/>
                <w:sz w:val="22"/>
                <w:lang w:bidi="ar"/>
              </w:rPr>
              <w:t>(JS/TC24)</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江苏省软件产品质量监督检验中心</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lastRenderedPageBreak/>
              <w:t>15</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江苏省餐饮服务标准化技术委员会</w:t>
            </w:r>
            <w:r>
              <w:rPr>
                <w:rFonts w:ascii="方正仿宋_GBK" w:eastAsia="方正仿宋_GBK" w:hAnsi="方正仿宋_GBK" w:cs="方正仿宋_GBK" w:hint="eastAsia"/>
                <w:color w:val="000000"/>
                <w:kern w:val="0"/>
                <w:sz w:val="22"/>
                <w:lang w:bidi="ar"/>
              </w:rPr>
              <w:t>(JS/TC33)</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江苏省餐饮行业协会</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16</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江苏省茶产业标准化技术委员会（</w:t>
            </w:r>
            <w:r>
              <w:rPr>
                <w:rFonts w:ascii="方正仿宋_GBK" w:eastAsia="方正仿宋_GBK" w:hAnsi="方正仿宋_GBK" w:cs="方正仿宋_GBK" w:hint="eastAsia"/>
                <w:color w:val="000000"/>
                <w:kern w:val="0"/>
                <w:sz w:val="22"/>
                <w:lang w:bidi="ar"/>
              </w:rPr>
              <w:t>JS/TC62)</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江苏鑫品茶业有限公司</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17</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江苏省石墨烯标准化技术委员会</w:t>
            </w:r>
            <w:r>
              <w:rPr>
                <w:rFonts w:ascii="方正仿宋_GBK" w:eastAsia="方正仿宋_GBK" w:hAnsi="方正仿宋_GBK" w:cs="方正仿宋_GBK" w:hint="eastAsia"/>
                <w:color w:val="000000"/>
                <w:kern w:val="0"/>
                <w:sz w:val="22"/>
                <w:lang w:bidi="ar"/>
              </w:rPr>
              <w:t>(JS/TC30)</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江南石墨烯研究院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18</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江苏省医药标准化技术委员会</w:t>
            </w:r>
            <w:r>
              <w:rPr>
                <w:rFonts w:ascii="方正仿宋_GBK" w:eastAsia="方正仿宋_GBK" w:hAnsi="方正仿宋_GBK" w:cs="方正仿宋_GBK" w:hint="eastAsia"/>
                <w:color w:val="000000"/>
                <w:kern w:val="0"/>
                <w:sz w:val="22"/>
                <w:lang w:bidi="ar"/>
              </w:rPr>
              <w:t>(JS/TC39)</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省药学会</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19</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江苏省机器人与机器人装备标准化技术委员会</w:t>
            </w:r>
            <w:r>
              <w:rPr>
                <w:rFonts w:ascii="方正仿宋_GBK" w:eastAsia="方正仿宋_GBK" w:hAnsi="方正仿宋_GBK" w:cs="方正仿宋_GBK" w:hint="eastAsia"/>
                <w:color w:val="000000"/>
                <w:kern w:val="0"/>
                <w:sz w:val="22"/>
                <w:lang w:bidi="ar"/>
              </w:rPr>
              <w:t>(JS/TC42)</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常州检验检测标准认证研究院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20</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江苏省新能源汽车充换电设施标准化技术委员会（</w:t>
            </w:r>
            <w:r>
              <w:rPr>
                <w:rFonts w:ascii="方正仿宋_GBK" w:eastAsia="方正仿宋_GBK" w:hAnsi="方正仿宋_GBK" w:cs="方正仿宋_GBK" w:hint="eastAsia"/>
                <w:color w:val="000000"/>
                <w:kern w:val="0"/>
                <w:sz w:val="22"/>
                <w:lang w:bidi="ar"/>
              </w:rPr>
              <w:t>JS/TC61)</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苏州市产品质量监督检验院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21</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江苏省渔业产业长江珍稀鱼类标准化技术委员会</w:t>
            </w:r>
            <w:r>
              <w:rPr>
                <w:rFonts w:ascii="方正仿宋_GBK" w:eastAsia="方正仿宋_GBK" w:hAnsi="方正仿宋_GBK" w:cs="方正仿宋_GBK" w:hint="eastAsia"/>
                <w:color w:val="000000"/>
                <w:kern w:val="0"/>
                <w:sz w:val="22"/>
                <w:lang w:bidi="ar"/>
              </w:rPr>
              <w:t>(JS/TC8)</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江苏中洋集团股份有限公司</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22</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江苏省卫生标准化技术委员会</w:t>
            </w:r>
            <w:r>
              <w:rPr>
                <w:rFonts w:ascii="方正仿宋_GBK" w:eastAsia="方正仿宋_GBK" w:hAnsi="方正仿宋_GBK" w:cs="方正仿宋_GBK" w:hint="eastAsia"/>
                <w:color w:val="000000"/>
                <w:kern w:val="0"/>
                <w:sz w:val="22"/>
                <w:lang w:bidi="ar"/>
              </w:rPr>
              <w:t>(JS/TC27)</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江苏省疾病预防控制中心</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23</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江苏省风电装备标准化技术委员会</w:t>
            </w:r>
            <w:r>
              <w:rPr>
                <w:rFonts w:ascii="方正仿宋_GBK" w:eastAsia="方正仿宋_GBK" w:hAnsi="方正仿宋_GBK" w:cs="方正仿宋_GBK" w:hint="eastAsia"/>
                <w:color w:val="000000"/>
                <w:kern w:val="0"/>
                <w:sz w:val="22"/>
                <w:lang w:bidi="ar"/>
              </w:rPr>
              <w:t>(JS/TC37)</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盐城质检所</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24</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江苏省软件和信息技术服务标准化技术委员会</w:t>
            </w:r>
            <w:r>
              <w:rPr>
                <w:rFonts w:ascii="方正仿宋_GBK" w:eastAsia="方正仿宋_GBK" w:hAnsi="方正仿宋_GBK" w:cs="方正仿宋_GBK" w:hint="eastAsia"/>
                <w:color w:val="000000"/>
                <w:kern w:val="0"/>
                <w:sz w:val="22"/>
                <w:lang w:bidi="ar"/>
              </w:rPr>
              <w:t>(JS/TC38)</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江苏省电子信息产品质量监督检验研究院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25</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江苏省电力标准化技术委员会（</w:t>
            </w:r>
            <w:r>
              <w:rPr>
                <w:rFonts w:ascii="方正仿宋_GBK" w:eastAsia="方正仿宋_GBK" w:hAnsi="方正仿宋_GBK" w:cs="方正仿宋_GBK" w:hint="eastAsia"/>
                <w:color w:val="000000"/>
                <w:kern w:val="0"/>
                <w:sz w:val="22"/>
                <w:lang w:bidi="ar"/>
              </w:rPr>
              <w:t>JS/TC48)</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国网江苏省电力有限公司营销服务中心</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26</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江苏省特种设备安全检验与节能标准化技术委员会（</w:t>
            </w:r>
            <w:r>
              <w:rPr>
                <w:rFonts w:ascii="方正仿宋_GBK" w:eastAsia="方正仿宋_GBK" w:hAnsi="方正仿宋_GBK" w:cs="方正仿宋_GBK" w:hint="eastAsia"/>
                <w:color w:val="000000"/>
                <w:kern w:val="0"/>
                <w:sz w:val="22"/>
                <w:lang w:bidi="ar"/>
              </w:rPr>
              <w:t>JS/TC56)</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江苏省特种设备安全监督检验研究院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27</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江苏省渔业标准化技术委员会</w:t>
            </w:r>
            <w:r>
              <w:rPr>
                <w:rFonts w:ascii="方正仿宋_GBK" w:eastAsia="方正仿宋_GBK" w:hAnsi="方正仿宋_GBK" w:cs="方正仿宋_GBK" w:hint="eastAsia"/>
                <w:color w:val="000000"/>
                <w:kern w:val="0"/>
                <w:sz w:val="22"/>
                <w:lang w:bidi="ar"/>
              </w:rPr>
              <w:t>(JS/TC3)</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江苏省水产学会</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28</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江苏省园艺标准化技术委员会</w:t>
            </w:r>
            <w:r>
              <w:rPr>
                <w:rFonts w:ascii="方正仿宋_GBK" w:eastAsia="方正仿宋_GBK" w:hAnsi="方正仿宋_GBK" w:cs="方正仿宋_GBK" w:hint="eastAsia"/>
                <w:color w:val="000000"/>
                <w:kern w:val="0"/>
                <w:sz w:val="22"/>
                <w:lang w:bidi="ar"/>
              </w:rPr>
              <w:t>(JS/TC5)</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江苏省农业技术推广总站</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29</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江苏省精细化工标准化技术委员会（</w:t>
            </w:r>
            <w:r>
              <w:rPr>
                <w:rFonts w:ascii="方正仿宋_GBK" w:eastAsia="方正仿宋_GBK" w:hAnsi="方正仿宋_GBK" w:cs="方正仿宋_GBK" w:hint="eastAsia"/>
                <w:color w:val="000000"/>
                <w:kern w:val="0"/>
                <w:sz w:val="22"/>
                <w:lang w:bidi="ar"/>
              </w:rPr>
              <w:t>JS/TC45)</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泰州市产品质量监督检验院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30</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江苏省邮电标准化技术委员会</w:t>
            </w:r>
            <w:r>
              <w:rPr>
                <w:rFonts w:ascii="方正仿宋_GBK" w:eastAsia="方正仿宋_GBK" w:hAnsi="方正仿宋_GBK" w:cs="方正仿宋_GBK" w:hint="eastAsia"/>
                <w:color w:val="000000"/>
                <w:kern w:val="0"/>
                <w:sz w:val="22"/>
                <w:lang w:bidi="ar"/>
              </w:rPr>
              <w:t>(JS/TC22)</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江苏省通信学会</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31</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江苏省眼镜光学标准化技术委员会</w:t>
            </w:r>
            <w:r>
              <w:rPr>
                <w:rFonts w:ascii="方正仿宋_GBK" w:eastAsia="方正仿宋_GBK" w:hAnsi="方正仿宋_GBK" w:cs="方正仿宋_GBK" w:hint="eastAsia"/>
                <w:color w:val="000000"/>
                <w:kern w:val="0"/>
                <w:sz w:val="22"/>
                <w:lang w:bidi="ar"/>
              </w:rPr>
              <w:t>(JS/TC28)</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丹阳市检验检测中心</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国家眼镜产品质量监督检验中心</w:t>
            </w:r>
            <w:r>
              <w:rPr>
                <w:rFonts w:ascii="方正仿宋_GBK" w:eastAsia="方正仿宋_GBK" w:hAnsi="方正仿宋_GBK" w:cs="方正仿宋_GBK" w:hint="eastAsia"/>
                <w:color w:val="000000"/>
                <w:kern w:val="0"/>
                <w:sz w:val="22"/>
                <w:lang w:bidi="ar"/>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32</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江苏省生态环境管理标准化技术委员会</w:t>
            </w:r>
            <w:r>
              <w:rPr>
                <w:rFonts w:ascii="方正仿宋_GBK" w:eastAsia="方正仿宋_GBK" w:hAnsi="方正仿宋_GBK" w:cs="方正仿宋_GBK" w:hint="eastAsia"/>
                <w:color w:val="000000"/>
                <w:kern w:val="0"/>
                <w:sz w:val="22"/>
                <w:lang w:bidi="ar"/>
              </w:rPr>
              <w:t>(JS/TC12)</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江苏省环境科学研究院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33</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江苏省政务服务标准化技术委员会（</w:t>
            </w:r>
            <w:r>
              <w:rPr>
                <w:rFonts w:ascii="方正仿宋_GBK" w:eastAsia="方正仿宋_GBK" w:hAnsi="方正仿宋_GBK" w:cs="方正仿宋_GBK" w:hint="eastAsia"/>
                <w:color w:val="000000"/>
                <w:kern w:val="0"/>
                <w:sz w:val="22"/>
                <w:lang w:bidi="ar"/>
              </w:rPr>
              <w:t>JS/TC55)</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南通市政务服务管理办公室</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r w:rsidR="008E5FA5">
        <w:trPr>
          <w:trHeight w:val="590"/>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center"/>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34</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江苏省射频识别技术标准化技术委员会</w:t>
            </w:r>
            <w:r>
              <w:rPr>
                <w:rFonts w:ascii="方正仿宋_GBK" w:eastAsia="方正仿宋_GBK" w:hAnsi="方正仿宋_GBK" w:cs="方正仿宋_GBK" w:hint="eastAsia"/>
                <w:color w:val="000000"/>
                <w:kern w:val="0"/>
                <w:sz w:val="22"/>
                <w:lang w:bidi="ar"/>
              </w:rPr>
              <w:t>(JS/TC10)</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江苏省质量和标准化研究院</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E5FA5" w:rsidRDefault="00851344">
            <w:pPr>
              <w:widowControl/>
              <w:spacing w:line="320" w:lineRule="exact"/>
              <w:jc w:val="left"/>
              <w:textAlignment w:val="center"/>
              <w:rPr>
                <w:rFonts w:ascii="方正仿宋_GBK" w:eastAsia="方正仿宋_GBK" w:hAnsi="方正仿宋_GBK" w:cs="方正仿宋_GBK"/>
                <w:color w:val="000000"/>
                <w:sz w:val="22"/>
              </w:rPr>
            </w:pPr>
            <w:r>
              <w:rPr>
                <w:rFonts w:ascii="方正仿宋_GBK" w:eastAsia="方正仿宋_GBK" w:hAnsi="方正仿宋_GBK" w:cs="方正仿宋_GBK" w:hint="eastAsia"/>
                <w:color w:val="000000"/>
                <w:kern w:val="0"/>
                <w:sz w:val="22"/>
                <w:lang w:bidi="ar"/>
              </w:rPr>
              <w:t>省标委会</w:t>
            </w:r>
          </w:p>
        </w:tc>
      </w:tr>
    </w:tbl>
    <w:p w:rsidR="008E5FA5" w:rsidRDefault="008E5FA5" w:rsidP="003B16F1">
      <w:pPr>
        <w:spacing w:beforeLines="50" w:before="156" w:afterLines="50" w:after="156" w:line="560" w:lineRule="exact"/>
        <w:jc w:val="left"/>
        <w:rPr>
          <w:rFonts w:ascii="黑体" w:eastAsia="黑体" w:hAnsi="黑体" w:cs="黑体"/>
          <w:sz w:val="32"/>
          <w:szCs w:val="32"/>
        </w:rPr>
      </w:pPr>
    </w:p>
    <w:p w:rsidR="008E5FA5" w:rsidRDefault="008E5FA5" w:rsidP="008E5FA5">
      <w:pPr>
        <w:spacing w:beforeLines="50" w:before="156" w:afterLines="50" w:after="156" w:line="560" w:lineRule="exact"/>
        <w:ind w:firstLineChars="200" w:firstLine="640"/>
        <w:jc w:val="left"/>
        <w:rPr>
          <w:rFonts w:ascii="黑体" w:eastAsia="黑体" w:hAnsi="黑体" w:cs="黑体"/>
          <w:sz w:val="32"/>
          <w:szCs w:val="32"/>
        </w:rPr>
      </w:pPr>
    </w:p>
    <w:sectPr w:rsidR="008E5FA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44" w:rsidRDefault="00851344">
      <w:r>
        <w:separator/>
      </w:r>
    </w:p>
  </w:endnote>
  <w:endnote w:type="continuationSeparator" w:id="0">
    <w:p w:rsidR="00851344" w:rsidRDefault="0085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3" w:usb1="080E0000" w:usb2="00000010" w:usb3="00000000" w:csb0="00040001" w:csb1="00000000"/>
  </w:font>
  <w:font w:name="方正黑体_GBK">
    <w:panose1 w:val="02000000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FA5" w:rsidRDefault="0085134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5FA5" w:rsidRDefault="00851344">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B16F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E5FA5" w:rsidRDefault="00851344">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B16F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44" w:rsidRDefault="00851344">
      <w:r>
        <w:separator/>
      </w:r>
    </w:p>
  </w:footnote>
  <w:footnote w:type="continuationSeparator" w:id="0">
    <w:p w:rsidR="00851344" w:rsidRDefault="00851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C4"/>
    <w:rsid w:val="003B16F1"/>
    <w:rsid w:val="003C17C4"/>
    <w:rsid w:val="00415A9A"/>
    <w:rsid w:val="005E4105"/>
    <w:rsid w:val="00851344"/>
    <w:rsid w:val="008E5FA5"/>
    <w:rsid w:val="00B939F6"/>
    <w:rsid w:val="00CD7154"/>
    <w:rsid w:val="00CF1C41"/>
    <w:rsid w:val="00E9786D"/>
    <w:rsid w:val="00F27683"/>
    <w:rsid w:val="04DD34D8"/>
    <w:rsid w:val="0A117F2D"/>
    <w:rsid w:val="0A7B0411"/>
    <w:rsid w:val="0ABF71C3"/>
    <w:rsid w:val="0B5D0B11"/>
    <w:rsid w:val="0D3E0416"/>
    <w:rsid w:val="0E322441"/>
    <w:rsid w:val="0F8012D4"/>
    <w:rsid w:val="11EA67D2"/>
    <w:rsid w:val="18332A57"/>
    <w:rsid w:val="1B211DE1"/>
    <w:rsid w:val="1C780B29"/>
    <w:rsid w:val="1D586A22"/>
    <w:rsid w:val="1E6D0A12"/>
    <w:rsid w:val="1EC745C4"/>
    <w:rsid w:val="1F7653FC"/>
    <w:rsid w:val="22F74AA0"/>
    <w:rsid w:val="23F55EDE"/>
    <w:rsid w:val="25714C14"/>
    <w:rsid w:val="279D5B45"/>
    <w:rsid w:val="29604B6B"/>
    <w:rsid w:val="29A53473"/>
    <w:rsid w:val="2A0460C5"/>
    <w:rsid w:val="2A974A4B"/>
    <w:rsid w:val="2B5D3EBD"/>
    <w:rsid w:val="2C8C39D4"/>
    <w:rsid w:val="2EED789E"/>
    <w:rsid w:val="2F0C215D"/>
    <w:rsid w:val="31112B94"/>
    <w:rsid w:val="316F7274"/>
    <w:rsid w:val="31EF66FA"/>
    <w:rsid w:val="33051106"/>
    <w:rsid w:val="33B10E30"/>
    <w:rsid w:val="36BC5DB9"/>
    <w:rsid w:val="376B1E5C"/>
    <w:rsid w:val="3B254F13"/>
    <w:rsid w:val="3D1C164C"/>
    <w:rsid w:val="3E3308D9"/>
    <w:rsid w:val="55C16C2D"/>
    <w:rsid w:val="55E3187D"/>
    <w:rsid w:val="5B336262"/>
    <w:rsid w:val="5DCC15AE"/>
    <w:rsid w:val="5E0A4E1C"/>
    <w:rsid w:val="609E6E1E"/>
    <w:rsid w:val="62B2293E"/>
    <w:rsid w:val="67003375"/>
    <w:rsid w:val="6B2C25B6"/>
    <w:rsid w:val="6BF81E4A"/>
    <w:rsid w:val="6BF834A4"/>
    <w:rsid w:val="6DBE667C"/>
    <w:rsid w:val="6E6D6D64"/>
    <w:rsid w:val="70C770F0"/>
    <w:rsid w:val="7203612D"/>
    <w:rsid w:val="722F1136"/>
    <w:rsid w:val="723C7BF8"/>
    <w:rsid w:val="7C74447D"/>
    <w:rsid w:val="7E9D4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Hyperlink"/>
    <w:basedOn w:val="a0"/>
    <w:uiPriority w:val="99"/>
    <w:semiHidden/>
    <w:unhideWhenUsed/>
    <w:qFormat/>
    <w:rPr>
      <w:color w:val="0000FF"/>
      <w:u w:val="single"/>
    </w:rPr>
  </w:style>
  <w:style w:type="character" w:customStyle="1" w:styleId="Char">
    <w:name w:val="日期 Char"/>
    <w:basedOn w:val="a0"/>
    <w:link w:val="a3"/>
    <w:uiPriority w:val="99"/>
    <w:semiHidden/>
    <w:qFormat/>
  </w:style>
  <w:style w:type="character" w:customStyle="1" w:styleId="font21">
    <w:name w:val="font21"/>
    <w:basedOn w:val="a0"/>
    <w:qFormat/>
    <w:rPr>
      <w:rFonts w:ascii="方正仿宋_GBK" w:eastAsia="方正仿宋_GBK" w:hAnsi="方正仿宋_GBK" w:cs="方正仿宋_GBK" w:hint="eastAsia"/>
      <w:color w:val="000000"/>
      <w:sz w:val="22"/>
      <w:szCs w:val="22"/>
      <w:u w:val="none"/>
    </w:rPr>
  </w:style>
  <w:style w:type="character" w:customStyle="1" w:styleId="font11">
    <w:name w:val="font11"/>
    <w:basedOn w:val="a0"/>
    <w:qFormat/>
    <w:rPr>
      <w:rFonts w:ascii="方正仿宋_GBK" w:eastAsia="方正仿宋_GBK" w:hAnsi="方正仿宋_GBK" w:cs="方正仿宋_GBK" w:hint="eastAsia"/>
      <w:color w:val="000000"/>
      <w:sz w:val="22"/>
      <w:szCs w:val="22"/>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Hyperlink"/>
    <w:basedOn w:val="a0"/>
    <w:uiPriority w:val="99"/>
    <w:semiHidden/>
    <w:unhideWhenUsed/>
    <w:qFormat/>
    <w:rPr>
      <w:color w:val="0000FF"/>
      <w:u w:val="single"/>
    </w:rPr>
  </w:style>
  <w:style w:type="character" w:customStyle="1" w:styleId="Char">
    <w:name w:val="日期 Char"/>
    <w:basedOn w:val="a0"/>
    <w:link w:val="a3"/>
    <w:uiPriority w:val="99"/>
    <w:semiHidden/>
    <w:qFormat/>
  </w:style>
  <w:style w:type="character" w:customStyle="1" w:styleId="font21">
    <w:name w:val="font21"/>
    <w:basedOn w:val="a0"/>
    <w:qFormat/>
    <w:rPr>
      <w:rFonts w:ascii="方正仿宋_GBK" w:eastAsia="方正仿宋_GBK" w:hAnsi="方正仿宋_GBK" w:cs="方正仿宋_GBK" w:hint="eastAsia"/>
      <w:color w:val="000000"/>
      <w:sz w:val="22"/>
      <w:szCs w:val="22"/>
      <w:u w:val="none"/>
    </w:rPr>
  </w:style>
  <w:style w:type="character" w:customStyle="1" w:styleId="font11">
    <w:name w:val="font11"/>
    <w:basedOn w:val="a0"/>
    <w:qFormat/>
    <w:rPr>
      <w:rFonts w:ascii="方正仿宋_GBK" w:eastAsia="方正仿宋_GBK" w:hAnsi="方正仿宋_GBK" w:cs="方正仿宋_GBK" w:hint="eastAsia"/>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tbz.org.cn/StandardManage/Detail/10128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tbz.org.cn/StandardManage/Detail/1012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1130</Words>
  <Characters>6442</Characters>
  <Application>Microsoft Office Word</Application>
  <DocSecurity>0</DocSecurity>
  <Lines>53</Lines>
  <Paragraphs>15</Paragraphs>
  <ScaleCrop>false</ScaleCrop>
  <Company>Microsoft</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水通 揭</dc:creator>
  <cp:lastModifiedBy>李根</cp:lastModifiedBy>
  <cp:revision>2</cp:revision>
  <cp:lastPrinted>2024-03-18T07:51:00Z</cp:lastPrinted>
  <dcterms:created xsi:type="dcterms:W3CDTF">2024-03-18T09:27:00Z</dcterms:created>
  <dcterms:modified xsi:type="dcterms:W3CDTF">2024-03-18T09:27:00Z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