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tabs>
          <w:tab w:val="left" w:pos="1276"/>
        </w:tabs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36"/>
        </w:rPr>
      </w:pPr>
      <w:bookmarkStart w:id="0" w:name="_GoBack"/>
      <w:r>
        <w:rPr>
          <w:rFonts w:hint="eastAsia" w:ascii="方正小标宋_GBK" w:eastAsia="方正小标宋_GBK"/>
          <w:sz w:val="44"/>
          <w:szCs w:val="36"/>
        </w:rPr>
        <w:t>2024年泰州市省级工程技术研究中心</w:t>
      </w:r>
    </w:p>
    <w:p>
      <w:pPr>
        <w:tabs>
          <w:tab w:val="left" w:pos="1276"/>
        </w:tabs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36"/>
        </w:rPr>
      </w:pPr>
      <w:r>
        <w:rPr>
          <w:rFonts w:hint="eastAsia" w:ascii="方正小标宋_GBK" w:eastAsia="方正小标宋_GBK"/>
          <w:sz w:val="44"/>
          <w:szCs w:val="36"/>
        </w:rPr>
        <w:t>绩效考评拟定结果公示表</w:t>
      </w:r>
    </w:p>
    <w:bookmarkEnd w:id="0"/>
    <w:p>
      <w:pPr>
        <w:tabs>
          <w:tab w:val="left" w:pos="1276"/>
        </w:tabs>
        <w:snapToGrid w:val="0"/>
        <w:spacing w:line="520" w:lineRule="exact"/>
        <w:jc w:val="center"/>
        <w:rPr>
          <w:rFonts w:hint="eastAsia" w:ascii="方正小标宋_GBK" w:eastAsia="方正小标宋_GBK"/>
          <w:sz w:val="44"/>
          <w:szCs w:val="36"/>
        </w:rPr>
      </w:pPr>
    </w:p>
    <w:tbl>
      <w:tblPr>
        <w:tblStyle w:val="3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402"/>
        <w:gridCol w:w="3261"/>
        <w:gridCol w:w="141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tblHeader/>
          <w:jc w:val="center"/>
        </w:trPr>
        <w:tc>
          <w:tcPr>
            <w:tcW w:w="8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省工程技术研究中心名称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依托单位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897"/>
              </w:tabs>
              <w:spacing w:line="3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绩效考评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拟定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市（区）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江苏省高温炉窑冷却系统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江苏联兴成套设备制造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江苏省特种不锈钢绳具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工程技术研究开发中心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江苏亚盛金属制品有限公司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江苏省不锈钢材料及制品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江苏星火特钢集团有限公司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江苏省泡沫消防药剂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江苏锁龙消防科技股份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江苏省特种合金制品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江苏兴达钢帘线股份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江苏省聚酰胺材料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海阳科技股份有限公司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江苏省高性能复合软管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江苏爱索新材料科技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江苏省高分子复合软管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中裕软管科技股份有限公司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江苏省消防水带制造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五行科技股份有限公司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江苏（利思德）阻燃剂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江苏利思德新材料股份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江苏省高频微波复合材料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泰州市旺灵绝缘材料厂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优秀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江苏省高强度螺栓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江苏永昊高强度螺栓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江苏省高温合金材料及装备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江苏九新特钢制品有限公司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江苏省球磨机耐磨钢衬板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江苏双星特钢有限公司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江苏省高性能锂电池正极材料工程技术研究中心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格林美（江苏）钴业股份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江苏省高分散高纯氧化亚铜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泰兴冶炼厂有限公司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江苏省电子光学保护膜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泰兴联创绝缘材料有限公司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江苏省稀土功能材料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江苏国盛新材料有限公司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江苏省新型高纯TFT液晶材料工程技术研究中心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江苏广域化学有限公司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江苏省（圣达）精细铜合金</w:t>
            </w:r>
          </w:p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圣达电气有限公司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江苏省环氧树脂材料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江苏泰特尔新材料科技股份有限公司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江苏省（兴海）新型不锈钢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焊丝工程技术研究中心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江苏兴海特钢有限公司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江苏省（双乐）新型环保颜料工程技术研究中心 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双乐颜料股份有限公司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江苏省（申源）特种合金材料工程技术研究中心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江苏申源集团有限公司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江苏省精细锌材料制品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工程技术研究中心 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江苏申隆锌业有限公司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江苏省不锈钢低温轧制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江苏明璐特钢集团有限公司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江苏省电热合金材料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江苏新华合金有限公司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江苏省特种线缆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工程技术研究中心 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双登电缆股份有限公司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sz w:val="24"/>
                <w:szCs w:val="22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江苏省(神王)钢缆新材料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江苏神王集团钢缆有限公司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江苏省水性涂料树脂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江苏日出化工有限公司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江苏省（华丽）新型热塑性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复合板材工程技术研究中心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泰州市华丽新材料有限公司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江苏省功能性尼龙材料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江苏海阳锦纶新材料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江苏省精密合金材料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江苏昆仑光源材料有限公司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江苏省铝合金门窗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江苏宇马铝业有限公司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江苏省涂料助剂</w:t>
            </w:r>
          </w:p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润泰新材料股份有限公司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不合格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36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江苏省耐磨消防器材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工程技术研究中心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泰州市三江消防器材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有限公司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不合格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医药高新区（高港区）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eastAsia="方正仿宋_GBK" w:cs="宋体"/>
          <w:snapToGrid w:val="0"/>
          <w:kern w:val="0"/>
          <w:sz w:val="32"/>
          <w:szCs w:val="32"/>
        </w:rPr>
      </w:pPr>
    </w:p>
    <w:p/>
    <w:sectPr>
      <w:pgSz w:w="11906" w:h="16838"/>
      <w:pgMar w:top="1418" w:right="1134" w:bottom="147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61F541B9"/>
    <w:rsid w:val="61F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2024-03-26T04:27:00Z</dcterms:created>
  <dc:creator>FanJJ</dc:creator>
  <cp:lastModifiedBy>FanJJ</cp:lastModifiedBy>
  <dcterms:modified xsi:type="dcterms:W3CDTF">2024-03-26T04:28:11Z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4A3638EDF9304EA8B441CB567F127694_11</vt:lpwstr>
  </property>
</Properties>
</file>