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ind w:left="0" w:leftChars="0" w:firstLine="0" w:firstLineChars="0"/>
        <w:rPr>
          <w:rFonts w:hint="eastAsia" w:ascii="Times New Roman" w:hAnsi="Times New Roman" w:cs="Times New Roman"/>
          <w:lang w:val="en-US" w:eastAsia="zh-CN"/>
        </w:rPr>
      </w:pPr>
      <w:r>
        <w:rPr>
          <w:rFonts w:hint="eastAsia" w:ascii="黑体" w:hAnsi="黑体" w:eastAsia="黑体" w:cs="黑体"/>
          <w:lang w:val="en-US" w:eastAsia="zh-CN"/>
        </w:rPr>
        <w:t>附件</w:t>
      </w:r>
    </w:p>
    <w:p>
      <w:pPr>
        <w:pStyle w:val="2"/>
        <w:wordWrap/>
        <w:ind w:left="0" w:leftChars="0" w:firstLine="0" w:firstLineChars="0"/>
        <w:jc w:val="center"/>
        <w:rPr>
          <w:rFonts w:hint="eastAsia" w:ascii="黑体" w:hAnsi="黑体" w:eastAsia="黑体" w:cs="黑体"/>
          <w:lang w:val="en-US" w:eastAsia="zh-CN"/>
        </w:rPr>
      </w:pPr>
      <w:bookmarkStart w:id="0" w:name="_GoBack"/>
      <w:r>
        <w:rPr>
          <w:rFonts w:hint="eastAsia" w:ascii="黑体" w:hAnsi="黑体" w:eastAsia="黑体" w:cs="黑体"/>
          <w:lang w:val="en-US" w:eastAsia="zh-CN"/>
        </w:rPr>
        <w:t>2024年度省级工程技术研究中心绩效考评名单</w:t>
      </w:r>
      <w:bookmarkEnd w:id="0"/>
    </w:p>
    <w:p>
      <w:pPr>
        <w:pStyle w:val="2"/>
        <w:wordWrap/>
        <w:ind w:left="0" w:leftChars="0" w:firstLine="0" w:firstLineChars="0"/>
        <w:jc w:val="center"/>
        <w:rPr>
          <w:rFonts w:hint="default" w:ascii="Times New Roman" w:hAnsi="Times New Roman" w:cs="Times New Roman"/>
          <w:lang w:val="en-US" w:eastAsia="zh-CN"/>
        </w:rPr>
      </w:pPr>
    </w:p>
    <w:tbl>
      <w:tblPr>
        <w:tblStyle w:val="7"/>
        <w:tblW w:w="80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2891"/>
        <w:gridCol w:w="2497"/>
        <w:gridCol w:w="97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工程中心名称</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依托单位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属地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推荐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江苏省特种尼龙材料工程技术研究中心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江苏文凤化纤集团有限公司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江苏省色织纺织品工程技术研究中心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江苏联发纺织股份有限公司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江苏省新型纤维纺纱工程技术研究中心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南通双弘纺织有限公司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江苏省耀华高速列车安全玻璃工程技术研究中心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江苏铁锚玻璃股份有限公司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 xml:space="preserve"> </w:t>
            </w:r>
            <w:r>
              <w:rPr>
                <w:rStyle w:val="15"/>
                <w:sz w:val="21"/>
                <w:szCs w:val="21"/>
                <w:lang w:val="en-US" w:eastAsia="zh-CN" w:bidi="ar"/>
              </w:rPr>
              <w:t>江苏省（繁华）功能性玻璃工程技术研究中心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江苏繁华玻璃股份有限公司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江苏省（东材）光学膜材料工程技术研究中心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江苏东材新材料有限责任公司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江苏省除草剂类农药工程技术研究中心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南通泰禾化工股份有限公司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1"/>
                <w:szCs w:val="21"/>
                <w:u w:val="none"/>
                <w:lang w:val="en-US" w:eastAsia="zh-CN" w:bidi="ar"/>
              </w:rPr>
              <w:t>江苏省光学功能玻璃冷加工工程技术研究中心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江苏宇迪光学股份有限公司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江苏省高性能纤维工程技术研究中心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江苏锵尼玛新材料股份有限公司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江苏省手部防护装备工程技术研究中心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赛立特（南通）安全用品有限公司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江苏省家纺设计工程技术研究中心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江苏金太阳纺织科技股份有限公司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江苏省铝电极箔与装备工程技术研究中心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南通海星电子股份有限公司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江苏省（恒科）功能性聚醋纤维新材料工程技术研究中心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江苏恒科新材料有限公司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14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江苏省（鸿图压铸造）轻合金精密压铸工程技术研究中心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广东鸿图南通压铸有限公司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江苏省醋酸纤维素工程技术研究中心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南通醋酸纤维有限公司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江苏省功能性纺织新材料多元复合工程技术研究中心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江苏大生集团有限公司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江苏省（新帝克）特种高特单丝工程技术研究中心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南通新帝克单丝科技股份有限公司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江苏省轮胎橡胶再生与利用工程技术研究中心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南通回力橡胶有限公司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江苏省核电材料及制品工程技术研究中心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中兴能源装备有限公司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江苏省亲生物金属纳米涂层工程技术研究中心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江苏希诺实业有限公司　</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江苏省输变电设备复合外绝缘工程技术研究中心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江苏神马电力股份有限公司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苏锡通科技局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江苏省（泰慕士）针织高档面料工程技术研究中心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江苏泰慕士针纺科技股份有限公司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江苏省新材料合成用助剂工程技术研究中心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南通百川新材料有限公司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江苏省睡眠产品新型材料工程技术研究中心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罗莱生活科技股份有限公司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江苏省（中天科技精密）光纤预制棒工程技术研究中心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中天科技精密材料有限公司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江苏省锂离子电池关键材料工程技术研究中心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南通瑞翔新材料有限公司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江苏省（康耐特）光学材料工程技术研究中心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江苏康耐特光学有限公司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lang w:val="en-US" w:eastAsia="zh-CN"/>
              </w:rPr>
            </w:pPr>
            <w:r>
              <w:rPr>
                <w:rFonts w:hint="eastAsia" w:ascii="方正黑体_GBK" w:hAnsi="方正黑体_GBK" w:eastAsia="方正黑体_GBK" w:cs="方正黑体_GBK"/>
                <w:i w:val="0"/>
                <w:iCs w:val="0"/>
                <w:color w:val="000000"/>
                <w:sz w:val="20"/>
                <w:szCs w:val="20"/>
                <w:u w:val="none"/>
                <w:lang w:val="en-US" w:eastAsia="zh-CN"/>
              </w:rPr>
              <w:t>28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江苏省（道明化学）</w:t>
            </w:r>
            <w:r>
              <w:rPr>
                <w:rFonts w:hint="default" w:ascii="Times New Roman" w:hAnsi="Times New Roman" w:eastAsia="宋体" w:cs="Times New Roman"/>
                <w:i w:val="0"/>
                <w:iCs w:val="0"/>
                <w:color w:val="000000"/>
                <w:kern w:val="0"/>
                <w:sz w:val="21"/>
                <w:szCs w:val="21"/>
                <w:u w:val="none"/>
                <w:lang w:val="en-US" w:eastAsia="zh-CN" w:bidi="ar"/>
              </w:rPr>
              <w:t>DCP</w:t>
            </w:r>
            <w:r>
              <w:rPr>
                <w:rStyle w:val="15"/>
                <w:sz w:val="21"/>
                <w:szCs w:val="21"/>
                <w:lang w:val="en-US" w:eastAsia="zh-CN" w:bidi="ar"/>
              </w:rPr>
              <w:t>产品升级及副产物综合利用工程技术研究中心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江苏道明化学有限公司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江苏省片式元件与材料工程技术研究中心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江苏晨朗电子集团有限公司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江苏省粉末冶金新材料工程技术研究中心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江苏鹰球集团有限公司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江苏省吸湿排汗纱线及面料工程技术研究中心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江苏华强纺织有限公司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江苏省多功能丝素纳米整理剂工程技术研究中心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江苏恒源丝绸集团有限公司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江苏省新型生物质表面活性剂工程技术研究中心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江苏四新界面剂科技有限公司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江苏省（那芙尔）丝绸服饰家纺工程技术研究中心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江苏鑫缘丝绸科技有限公司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江苏省二苯胺类抗氧剂及防老剂工程技术研究中心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江苏飞亚化学工业集团股份有限公司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江苏省（亚太）车用铝合金材料工程技术研究中心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亚太轻合金（南通）科技有限公司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江苏省锦纶</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纳米纤维系列工程技术研究中心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海安县中山合成纤维有限公司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江苏省（中菱）超级电容器纸产业化工程技术研究中心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南通中菱电力科技股份有限公司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江苏省功能性绒类面料工程技术研究中心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海安启弘纺织科技有限公司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江苏省（弘盛）尼龙材料工程技术研究中心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江苏弘盛新材料股份有限公司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江苏省科星环保型金属加工液工程技术研究中心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南通科星化工有限公司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江苏省氟甲基苯系列农药中间体工程技术研究中心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江苏优普生物化学科技股份有限公司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江苏省应用元素有机化学工程技术研究中心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江苏莱科作物保护有限公司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江苏省（辉煌）新型涂镀工程技术研究中心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南通辉煌彩色钢板有限公司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江苏省（嘧啶环类）原料药及医药中间体工程技术研究中心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上海旭东海普南通药业有限公司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江苏省节能环保型聚氨酯复合粘合剂工程技术研究中心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南通高盟新材料有限公司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江苏省（亚振家居）材料改性工程技术研究中心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亚振家居股份有限公司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江苏省（三美化工）含氟材料工程技术研究中心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江苏三美化工有限公司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江苏省超纤维新材料及功能性安全防护用品开发与应用工程技术研究中心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江苏恒辉安防股份有限公司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江苏省球墨铸铁新材料工程技术研究中心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江苏宏德特种部件股份有限公司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江苏省（嘉宇斯）家纺面料工程技术研究中心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南通市嘉宇斯纺织集团有限公司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江苏省纺织涂层工程技术研究中心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南通全技纺织涂层有限公司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江苏省（东帝）休闲色织面料工程技术研究中心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南通东帝纺织品有限公司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江苏省柠檬酸盐制品工程技术研究中心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南通市飞宇食品科技有限公司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江苏省高分子环保材料工程技术研究中心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南通亿华塑胶有限公司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江苏省（大海）环保高性能高分子薄膜材料工程技术研究中心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江苏大海塑料股份有限公司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57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江苏省高端铝压铸件工艺技术及新材料工程技术研究中心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雄邦压铸（南通）有限公司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58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江苏省超精密不锈钢带工程技术研究中心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江苏甬金金属科技有限公司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江苏省聚合物弹性体工程技术研究中心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南通普力马弹性体技术有限公司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江苏省特种钢丝绳制造工程技术研究中心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江苏狼山钢绳股份有限公司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江苏省超高功率石墨电极工程技术研究中心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南通扬子碳素股份有限公司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江苏省（高欣）金属陶瓷复合耐磨材料工程技术研究中心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南通高欣耐磨科技股份有限公司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江苏省酒店智能助眠工程技术研究中心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江苏斯得福纺织股份有限公司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江苏省新型弹性纺织材料工程技术研究中心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江苏金秋弹性织物有限公司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江苏省（奥蓝）镀膜玻璃工程技术研究中心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江苏奥蓝工程玻璃有限公司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江苏省不锈钢用纳米复合涂层材料工程技术研究中心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海门市森达装饰材料有限公司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江苏省绿色环保表面镀饰工艺设计工程技术研究中心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鹰普航空科技（南通）有限公司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江苏省（爱尔思）轻合金精密成型工程技术研究中心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南通爱尔思轻合金精密成型有限公司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江苏省锂盐新材料工程技术研究中心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江苏容汇通用锂业股份有限公司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江苏省大型复杂精密罐体铝铸件工程技术研究中心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海门市沪海有色铸造有限公司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江苏省玻璃纤维表面处理及复合工程技术研究中心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江苏正威新材料股份有限公司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江苏省环保多功能（聚丙烯</w:t>
            </w:r>
            <w:r>
              <w:rPr>
                <w:rFonts w:hint="default" w:ascii="Times New Roman" w:hAnsi="Times New Roman" w:eastAsia="宋体" w:cs="Times New Roman"/>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）户外遮阳装饰布工程技术研究中心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江苏田园新材料股份有限公司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江苏省高电压复合绝缘子工程技术研究中心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江苏祥源电气设备有限公司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江苏省（恒康）太空记忆绵工程技术研究中心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梦百合家居科技股份有限公司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江苏省（国胶）特种胶粘新材料工程技术研究中心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江苏国胶新材料有限公司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江苏省功能性高分子复合材料工程技术研究中心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科德宝宝翎衬布（南通）有限公司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江苏省（金仕达）生态阻燃材料工程技术研究中心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南通金仕达超微阻燃材料有限公司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江苏省（中天电缆）轨道交通车辆用电缆工程技术研究中心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中天科技装备电缆有限公司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江苏省高性能特种金属焊接材料工程技术研究中心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南通市东港焊接材料有限公司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江苏省中低压电力金具工程技术研究中心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江苏嘉盟电力设备有限公司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江苏省（昂彼特堡）智能采暖设备工程技术研究中心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江苏昂彼特堡能源集团有限公司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江苏省环保染料工程技术研究中心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恒升化工有限公司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江苏省（和和）高分子材料工程技术研究中心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江苏和和新材料股份有限公司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启东市科技局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江苏省生态洁菌家纺工程技术研究中心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紫罗兰家纺科技股份有限公司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苏锡通科技局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江苏省功能性特种纤维高档面料工程技术研究中心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海安县联发张氏色织有限公司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海安市科技局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江苏省特种纤维提花面料制品工程技术研究中心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南通大东有限公司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如东县科技局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江苏省熔纺氨纶工程技术研究中心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南通华盛高聚物科技股份有限公司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江苏省（蓝丝羽）新型多功能家纺面料工程技术研究中心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江苏蓝丝羽家用纺织品有限公司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通州区科技局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江苏省功能性色织面料工程技术研究中心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南通科尔纺织服饰有限公司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崇川区科技局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江苏省（英力）医药精细化学品工程技术研究中心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江苏英力科技发展有限公司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江苏省电弧石英坩埚工程技术研究中心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南通路博石英材料股份有限公司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海门区科技局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江苏省（明德）塑胶新型地垫工程技术研究中心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江苏明德玩具股份有限公司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如皋市科技局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江苏省数码彩色喷墨输出材料工程技术研究中心</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江苏格美高科技发展有限公司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经开区科技局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不合格</w:t>
            </w:r>
          </w:p>
        </w:tc>
      </w:tr>
    </w:tbl>
    <w:p>
      <w:pPr>
        <w:pStyle w:val="2"/>
        <w:wordWrap/>
        <w:ind w:left="0" w:leftChars="0" w:firstLine="0" w:firstLineChars="0"/>
        <w:jc w:val="cente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4770E"/>
    <w:rsid w:val="022F3E64"/>
    <w:rsid w:val="02D4770E"/>
    <w:rsid w:val="04C11867"/>
    <w:rsid w:val="0BA0126C"/>
    <w:rsid w:val="0CB43167"/>
    <w:rsid w:val="0D320A2D"/>
    <w:rsid w:val="0D353A58"/>
    <w:rsid w:val="10250C93"/>
    <w:rsid w:val="16837BA7"/>
    <w:rsid w:val="19E00F93"/>
    <w:rsid w:val="1A2B0E48"/>
    <w:rsid w:val="1A9D43C1"/>
    <w:rsid w:val="1CFC7350"/>
    <w:rsid w:val="1F2558A8"/>
    <w:rsid w:val="1F747015"/>
    <w:rsid w:val="20A56A2D"/>
    <w:rsid w:val="21127D2F"/>
    <w:rsid w:val="26350733"/>
    <w:rsid w:val="307045C5"/>
    <w:rsid w:val="3193534D"/>
    <w:rsid w:val="34C272E9"/>
    <w:rsid w:val="35C55380"/>
    <w:rsid w:val="37E9740B"/>
    <w:rsid w:val="41D67B9E"/>
    <w:rsid w:val="42000757"/>
    <w:rsid w:val="42362974"/>
    <w:rsid w:val="43D27DB8"/>
    <w:rsid w:val="46F477AD"/>
    <w:rsid w:val="47657FDF"/>
    <w:rsid w:val="4F9D586E"/>
    <w:rsid w:val="500E33B4"/>
    <w:rsid w:val="5264424C"/>
    <w:rsid w:val="52992447"/>
    <w:rsid w:val="52C60892"/>
    <w:rsid w:val="535F03FF"/>
    <w:rsid w:val="573F210F"/>
    <w:rsid w:val="5F35560B"/>
    <w:rsid w:val="5F7F2786"/>
    <w:rsid w:val="60920B58"/>
    <w:rsid w:val="614954D2"/>
    <w:rsid w:val="61C901FE"/>
    <w:rsid w:val="63F646BF"/>
    <w:rsid w:val="70ED2F59"/>
    <w:rsid w:val="76105D2E"/>
    <w:rsid w:val="7CC350AF"/>
    <w:rsid w:val="7D285A0D"/>
    <w:rsid w:val="7F37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jc w:val="center"/>
      <w:outlineLvl w:val="0"/>
    </w:pPr>
    <w:rPr>
      <w:rFonts w:eastAsia="方正小标宋_GBK"/>
      <w:kern w:val="44"/>
      <w:sz w:val="44"/>
    </w:rPr>
  </w:style>
  <w:style w:type="paragraph" w:styleId="4">
    <w:name w:val="heading 2"/>
    <w:basedOn w:val="1"/>
    <w:next w:val="1"/>
    <w:link w:val="9"/>
    <w:semiHidden/>
    <w:unhideWhenUsed/>
    <w:qFormat/>
    <w:uiPriority w:val="0"/>
    <w:pPr>
      <w:keepNext/>
      <w:keepLines/>
      <w:spacing w:beforeLines="0" w:beforeAutospacing="0" w:afterLines="0" w:afterAutospacing="0" w:line="590" w:lineRule="exact"/>
      <w:ind w:firstLine="880" w:firstLineChars="200"/>
      <w:outlineLvl w:val="1"/>
    </w:pPr>
    <w:rPr>
      <w:rFonts w:ascii="Arial" w:hAnsi="Arial" w:eastAsia="黑体"/>
      <w:sz w:val="32"/>
    </w:rPr>
  </w:style>
  <w:style w:type="paragraph" w:styleId="5">
    <w:name w:val="heading 3"/>
    <w:basedOn w:val="1"/>
    <w:next w:val="1"/>
    <w:semiHidden/>
    <w:unhideWhenUsed/>
    <w:qFormat/>
    <w:uiPriority w:val="0"/>
    <w:pPr>
      <w:keepNext/>
      <w:keepLines/>
      <w:spacing w:beforeLines="0" w:beforeAutospacing="0" w:afterLines="0" w:afterAutospacing="0" w:line="590" w:lineRule="exact"/>
      <w:ind w:firstLine="880" w:firstLineChars="200"/>
      <w:outlineLvl w:val="2"/>
    </w:pPr>
    <w:rPr>
      <w:rFonts w:eastAsia="楷体_GB2312" w:asciiTheme="minorAscii" w:hAnsiTheme="minorAscii"/>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4"/>
    <w:qFormat/>
    <w:uiPriority w:val="0"/>
    <w:rPr>
      <w:rFonts w:ascii="Arial" w:hAnsi="Arial" w:eastAsia="黑体"/>
      <w:sz w:val="32"/>
    </w:rPr>
  </w:style>
  <w:style w:type="character" w:customStyle="1" w:styleId="10">
    <w:name w:val="font21"/>
    <w:basedOn w:val="8"/>
    <w:qFormat/>
    <w:uiPriority w:val="0"/>
    <w:rPr>
      <w:rFonts w:hint="eastAsia" w:ascii="宋体" w:hAnsi="宋体" w:eastAsia="宋体" w:cs="宋体"/>
      <w:color w:val="000000"/>
      <w:sz w:val="22"/>
      <w:szCs w:val="22"/>
      <w:u w:val="none"/>
    </w:rPr>
  </w:style>
  <w:style w:type="character" w:customStyle="1" w:styleId="11">
    <w:name w:val="font71"/>
    <w:basedOn w:val="8"/>
    <w:qFormat/>
    <w:uiPriority w:val="0"/>
    <w:rPr>
      <w:rFonts w:ascii="方正仿宋_GBK" w:hAnsi="方正仿宋_GBK" w:eastAsia="方正仿宋_GBK" w:cs="方正仿宋_GBK"/>
      <w:color w:val="000000"/>
      <w:sz w:val="18"/>
      <w:szCs w:val="18"/>
      <w:u w:val="none"/>
    </w:rPr>
  </w:style>
  <w:style w:type="character" w:customStyle="1" w:styleId="12">
    <w:name w:val="font41"/>
    <w:basedOn w:val="8"/>
    <w:qFormat/>
    <w:uiPriority w:val="0"/>
    <w:rPr>
      <w:rFonts w:hint="eastAsia" w:ascii="宋体" w:hAnsi="宋体" w:eastAsia="宋体" w:cs="宋体"/>
      <w:color w:val="000000"/>
      <w:sz w:val="18"/>
      <w:szCs w:val="18"/>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paragraph" w:customStyle="1" w:styleId="14">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character" w:customStyle="1" w:styleId="15">
    <w:name w:val="font3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ganxi</dc:creator>
  <cp:lastModifiedBy>奶胖</cp:lastModifiedBy>
  <cp:lastPrinted>2024-03-22T05:46:00Z</cp:lastPrinted>
  <dcterms:modified xsi:type="dcterms:W3CDTF">2024-03-26T07:19:06Z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EA35AC685DFE4E208958F9EA6A7E9F75</vt:lpwstr>
  </property>
</Properties>
</file>