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222" w:lineRule="auto"/>
        <w:rPr>
          <w:sz w:val="32"/>
          <w:szCs w:val="32"/>
        </w:rPr>
      </w:pPr>
    </w:p>
    <w:p>
      <w:pPr>
        <w:spacing w:before="164" w:line="610" w:lineRule="exact"/>
        <w:ind w:left="190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position w:val="13"/>
          <w:sz w:val="42"/>
          <w:szCs w:val="42"/>
        </w:rPr>
        <w:t>镇江市市级农民合作社示范社</w:t>
      </w:r>
    </w:p>
    <w:p>
      <w:pPr>
        <w:spacing w:line="219" w:lineRule="auto"/>
        <w:ind w:left="27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评定及监测暂行办法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222" w:lineRule="auto"/>
        <w:ind w:left="33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第</w:t>
      </w:r>
      <w:r>
        <w:rPr>
          <w:rFonts w:ascii="黑体" w:hAnsi="黑体" w:eastAsia="黑体" w:cs="黑体"/>
          <w:spacing w:val="-3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一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章</w:t>
      </w:r>
      <w:r>
        <w:rPr>
          <w:rFonts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总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则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5" w:line="312" w:lineRule="auto"/>
        <w:ind w:right="667" w:firstLine="66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第一条</w:t>
      </w:r>
      <w:r>
        <w:rPr>
          <w:rFonts w:ascii="黑体" w:hAnsi="黑体" w:eastAsia="黑体" w:cs="黑体"/>
          <w:spacing w:val="124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为贯彻落实国家和省关于推进农民合作社示范社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创建，完善示范社评定指标体系，健全示范社动态监测制度等</w:t>
      </w:r>
      <w:r>
        <w:rPr>
          <w:spacing w:val="2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要求，加强对示范社的指导服务，促进农民合作社规范提质发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1"/>
          <w:sz w:val="32"/>
          <w:szCs w:val="32"/>
        </w:rPr>
        <w:t>展，制定本办法。</w:t>
      </w:r>
    </w:p>
    <w:p>
      <w:pPr>
        <w:pStyle w:val="2"/>
        <w:spacing w:before="94" w:line="312" w:lineRule="auto"/>
        <w:ind w:right="510" w:firstLine="66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第二条</w:t>
      </w:r>
      <w:r>
        <w:rPr>
          <w:rFonts w:ascii="黑体" w:hAnsi="黑体" w:eastAsia="黑体" w:cs="黑体"/>
          <w:spacing w:val="132"/>
          <w:sz w:val="32"/>
          <w:szCs w:val="32"/>
        </w:rPr>
        <w:t xml:space="preserve"> </w:t>
      </w:r>
      <w:r>
        <w:rPr>
          <w:spacing w:val="-22"/>
          <w:sz w:val="32"/>
          <w:szCs w:val="32"/>
        </w:rPr>
        <w:t>市级农民合作社示范社(以下简称“市级示范社”)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是指按照《中华人民共和国农民专业合作社法》、《</w:t>
      </w:r>
      <w:r>
        <w:rPr>
          <w:spacing w:val="-16"/>
          <w:sz w:val="32"/>
          <w:szCs w:val="32"/>
        </w:rPr>
        <w:t>江苏省农</w:t>
      </w:r>
      <w:r>
        <w:rPr>
          <w:sz w:val="32"/>
          <w:szCs w:val="32"/>
        </w:rPr>
        <w:t xml:space="preserve">  </w:t>
      </w:r>
      <w:r>
        <w:rPr>
          <w:spacing w:val="-17"/>
          <w:sz w:val="32"/>
          <w:szCs w:val="32"/>
        </w:rPr>
        <w:t>民专业合作社条例》等法律法规成立，达到规定标准，并</w:t>
      </w:r>
      <w:r>
        <w:rPr>
          <w:spacing w:val="-18"/>
          <w:sz w:val="32"/>
          <w:szCs w:val="32"/>
        </w:rPr>
        <w:t>经市</w:t>
      </w:r>
      <w:r>
        <w:rPr>
          <w:sz w:val="32"/>
          <w:szCs w:val="32"/>
        </w:rPr>
        <w:t xml:space="preserve">  </w:t>
      </w:r>
      <w:r>
        <w:rPr>
          <w:spacing w:val="-18"/>
          <w:sz w:val="32"/>
          <w:szCs w:val="32"/>
        </w:rPr>
        <w:t>相关部门或市农民合作社发展联席会议办公室(以下简称“市联</w:t>
      </w:r>
      <w:r>
        <w:rPr>
          <w:spacing w:val="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席会议办公室”)评定的农民合作社和农民合作社联合社(以下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0"/>
          <w:sz w:val="32"/>
          <w:szCs w:val="32"/>
        </w:rPr>
        <w:t>简称“联合社”)。</w:t>
      </w:r>
    </w:p>
    <w:p>
      <w:pPr>
        <w:pStyle w:val="2"/>
        <w:spacing w:before="217" w:line="294" w:lineRule="auto"/>
        <w:ind w:right="675" w:firstLine="66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第</w:t>
      </w:r>
      <w:r>
        <w:rPr>
          <w:rFonts w:ascii="黑体" w:hAnsi="黑体" w:eastAsia="黑体" w:cs="黑体"/>
          <w:spacing w:val="-4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三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条</w:t>
      </w:r>
      <w:r>
        <w:rPr>
          <w:spacing w:val="-15"/>
          <w:sz w:val="32"/>
          <w:szCs w:val="32"/>
        </w:rPr>
        <w:t>市级不范社的评定和监测，坚持公开、公平、公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正原则，实行综合评定和竞争淘汰机制，发挥中介组织和专家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18"/>
          <w:sz w:val="32"/>
          <w:szCs w:val="32"/>
        </w:rPr>
        <w:t>的作用，不干预农民合作社的生产经营自主权。</w:t>
      </w:r>
    </w:p>
    <w:p>
      <w:pPr>
        <w:pStyle w:val="2"/>
        <w:spacing w:before="139" w:line="565" w:lineRule="exact"/>
        <w:ind w:left="66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position w:val="18"/>
          <w:sz w:val="32"/>
          <w:szCs w:val="32"/>
        </w:rPr>
        <w:t>第四条</w:t>
      </w:r>
      <w:r>
        <w:rPr>
          <w:rFonts w:ascii="黑体" w:hAnsi="黑体" w:eastAsia="黑体" w:cs="黑体"/>
          <w:spacing w:val="93"/>
          <w:position w:val="18"/>
          <w:sz w:val="32"/>
          <w:szCs w:val="32"/>
        </w:rPr>
        <w:t xml:space="preserve"> </w:t>
      </w:r>
      <w:r>
        <w:rPr>
          <w:spacing w:val="-17"/>
          <w:position w:val="18"/>
          <w:sz w:val="32"/>
          <w:szCs w:val="32"/>
        </w:rPr>
        <w:t>市级示范社评定工作采取名额分配、逐级推荐、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媒体公示、发文认定的方式。市各相关部门(市联席会议办公</w:t>
      </w:r>
    </w:p>
    <w:p>
      <w:pPr>
        <w:spacing w:line="218" w:lineRule="auto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2090" w:h="16960"/>
          <w:pgMar w:top="1441" w:right="1813" w:bottom="2034" w:left="1370" w:header="0" w:footer="171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585" w:lineRule="exact"/>
        <w:rPr>
          <w:sz w:val="31"/>
          <w:szCs w:val="31"/>
        </w:rPr>
      </w:pPr>
      <w:r>
        <w:rPr>
          <w:spacing w:val="3"/>
          <w:position w:val="20"/>
          <w:sz w:val="31"/>
          <w:szCs w:val="31"/>
        </w:rPr>
        <w:t>室)根据各地农民合作社和联合社发展情况，确定各地市级示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范社分配名额。</w:t>
      </w:r>
    </w:p>
    <w:p>
      <w:pPr>
        <w:spacing w:before="140" w:line="222" w:lineRule="auto"/>
        <w:ind w:left="33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第二章</w:t>
      </w:r>
      <w:r>
        <w:rPr>
          <w:rFonts w:ascii="黑体" w:hAnsi="黑体" w:eastAsia="黑体" w:cs="黑体"/>
          <w:spacing w:val="1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申报标准</w:t>
      </w:r>
    </w:p>
    <w:p>
      <w:pPr>
        <w:pStyle w:val="2"/>
        <w:spacing w:before="157" w:line="580" w:lineRule="exact"/>
        <w:ind w:left="64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position w:val="20"/>
          <w:sz w:val="31"/>
          <w:szCs w:val="31"/>
        </w:rPr>
        <w:t>第五条</w:t>
      </w:r>
      <w:r>
        <w:rPr>
          <w:rFonts w:ascii="黑体" w:hAnsi="黑体" w:eastAsia="黑体" w:cs="黑体"/>
          <w:spacing w:val="-2"/>
          <w:position w:val="20"/>
          <w:sz w:val="31"/>
          <w:szCs w:val="31"/>
        </w:rPr>
        <w:t xml:space="preserve">  </w:t>
      </w:r>
      <w:r>
        <w:rPr>
          <w:spacing w:val="-2"/>
          <w:position w:val="20"/>
          <w:sz w:val="31"/>
          <w:szCs w:val="31"/>
        </w:rPr>
        <w:t>申报市级示范社的农民合作社应当遵守法律法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规，原则上应是县级示范社，并符合以下标准：</w:t>
      </w:r>
    </w:p>
    <w:p>
      <w:pPr>
        <w:spacing w:before="171" w:line="230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(一)组织运行规范</w:t>
      </w:r>
    </w:p>
    <w:p>
      <w:pPr>
        <w:pStyle w:val="2"/>
        <w:spacing w:before="140" w:line="556" w:lineRule="exact"/>
        <w:ind w:left="640"/>
        <w:rPr>
          <w:sz w:val="31"/>
          <w:szCs w:val="31"/>
        </w:rPr>
      </w:pPr>
      <w:r>
        <w:rPr>
          <w:position w:val="18"/>
          <w:sz w:val="31"/>
          <w:szCs w:val="31"/>
        </w:rPr>
        <w:t>1、组织运转正常。依法设立登记运行1年以上，不存在经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营异常情况。</w:t>
      </w:r>
    </w:p>
    <w:p>
      <w:pPr>
        <w:pStyle w:val="2"/>
        <w:spacing w:before="127" w:line="556" w:lineRule="exact"/>
        <w:ind w:left="640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2、</w:t>
      </w:r>
      <w:r>
        <w:rPr>
          <w:spacing w:val="-59"/>
          <w:position w:val="18"/>
          <w:sz w:val="31"/>
          <w:szCs w:val="31"/>
        </w:rPr>
        <w:t xml:space="preserve"> </w:t>
      </w:r>
      <w:r>
        <w:rPr>
          <w:spacing w:val="4"/>
          <w:position w:val="18"/>
          <w:sz w:val="31"/>
          <w:szCs w:val="31"/>
        </w:rPr>
        <w:t>管理规范有效。建立成员(代表)大会、理事会、监事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会并规范运行，制定章程和成员管理、社务公开、财务管理、</w:t>
      </w:r>
    </w:p>
    <w:p>
      <w:pPr>
        <w:pStyle w:val="2"/>
        <w:spacing w:before="191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档案管理、盈余分配等制度并认真执行。</w:t>
      </w:r>
    </w:p>
    <w:p>
      <w:pPr>
        <w:pStyle w:val="2"/>
        <w:spacing w:before="123" w:line="541" w:lineRule="exact"/>
        <w:ind w:left="640"/>
        <w:rPr>
          <w:sz w:val="31"/>
          <w:szCs w:val="31"/>
        </w:rPr>
      </w:pPr>
      <w:r>
        <w:rPr>
          <w:spacing w:val="-15"/>
          <w:position w:val="16"/>
          <w:sz w:val="31"/>
          <w:szCs w:val="31"/>
        </w:rPr>
        <w:t>3、守法诚信经营。遵纪守法，恪守信誉，严守《农产品质量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4"/>
          <w:sz w:val="31"/>
          <w:szCs w:val="31"/>
        </w:rPr>
        <w:t>安全法》,没有发生重大生产(质量)安全事故、环境污染、</w:t>
      </w:r>
    </w:p>
    <w:p>
      <w:pPr>
        <w:pStyle w:val="2"/>
        <w:spacing w:before="161" w:line="544" w:lineRule="exact"/>
        <w:rPr>
          <w:sz w:val="31"/>
          <w:szCs w:val="31"/>
        </w:rPr>
      </w:pPr>
      <w:r>
        <w:rPr>
          <w:spacing w:val="-4"/>
          <w:position w:val="17"/>
          <w:sz w:val="31"/>
          <w:szCs w:val="31"/>
        </w:rPr>
        <w:t>损害成员利益等严重事件，不存在涉嫌非法集资等违法行为，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无不良信用记录。</w:t>
      </w:r>
    </w:p>
    <w:p>
      <w:pPr>
        <w:spacing w:before="174" w:line="223" w:lineRule="auto"/>
        <w:ind w:left="8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(二)生产经营良好</w:t>
      </w:r>
    </w:p>
    <w:p>
      <w:pPr>
        <w:pStyle w:val="2"/>
        <w:spacing w:before="161" w:line="311" w:lineRule="auto"/>
        <w:ind w:right="188" w:firstLine="640"/>
        <w:rPr>
          <w:sz w:val="31"/>
          <w:szCs w:val="31"/>
        </w:rPr>
      </w:pPr>
      <w:r>
        <w:rPr>
          <w:spacing w:val="1"/>
          <w:sz w:val="31"/>
          <w:szCs w:val="31"/>
        </w:rPr>
        <w:t>4、</w:t>
      </w:r>
      <w:r>
        <w:rPr>
          <w:spacing w:val="-7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规模实力较强。原则上入社成员20人以上，成员出资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总额20万元以上，固定资产30万元以上，年经营收入30万元</w:t>
      </w:r>
    </w:p>
    <w:p>
      <w:pPr>
        <w:pStyle w:val="2"/>
        <w:spacing w:line="225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以上。</w:t>
      </w:r>
    </w:p>
    <w:p>
      <w:pPr>
        <w:pStyle w:val="2"/>
        <w:spacing w:before="162" w:line="322" w:lineRule="auto"/>
        <w:ind w:right="164" w:firstLine="640"/>
        <w:rPr>
          <w:sz w:val="31"/>
          <w:szCs w:val="31"/>
        </w:rPr>
      </w:pPr>
      <w:r>
        <w:rPr>
          <w:spacing w:val="-5"/>
          <w:sz w:val="31"/>
          <w:szCs w:val="31"/>
        </w:rPr>
        <w:t>5、推行标准生产。认真执行标准化生产技术规程，在新品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种、新技术、新机具引进推广和发展互联网+,推动</w:t>
      </w:r>
      <w:r>
        <w:rPr>
          <w:sz w:val="31"/>
          <w:szCs w:val="31"/>
        </w:rPr>
        <w:t>绿色生态发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展及一二三产融合发展等方面发挥示范作用。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2170" w:h="17010"/>
          <w:pgMar w:top="1445" w:right="1825" w:bottom="2274" w:left="1760" w:header="0" w:footer="197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left="31" w:right="136" w:firstLine="660"/>
        <w:jc w:val="both"/>
        <w:rPr>
          <w:sz w:val="31"/>
          <w:szCs w:val="31"/>
        </w:rPr>
      </w:pPr>
      <w:r>
        <w:rPr>
          <w:spacing w:val="-8"/>
          <w:sz w:val="31"/>
          <w:szCs w:val="31"/>
        </w:rPr>
        <w:t>6、品质优销售稳。产业特色明显，产品销售稳定，拓宽网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销渠道，有一定品牌知名度。对产品拥有注册商标，获</w:t>
      </w:r>
      <w:r>
        <w:rPr>
          <w:spacing w:val="-4"/>
          <w:sz w:val="31"/>
          <w:szCs w:val="31"/>
        </w:rPr>
        <w:t>得质量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标准认证并在有效期内(不以农产品生产加工为主的合作社除</w:t>
      </w:r>
    </w:p>
    <w:p>
      <w:pPr>
        <w:pStyle w:val="2"/>
        <w:spacing w:line="222" w:lineRule="auto"/>
        <w:ind w:left="31"/>
        <w:rPr>
          <w:sz w:val="31"/>
          <w:szCs w:val="31"/>
        </w:rPr>
      </w:pPr>
      <w:r>
        <w:rPr>
          <w:spacing w:val="18"/>
          <w:sz w:val="31"/>
          <w:szCs w:val="31"/>
        </w:rPr>
        <w:t>外)的优先。</w:t>
      </w:r>
    </w:p>
    <w:p>
      <w:pPr>
        <w:spacing w:before="165" w:line="225" w:lineRule="auto"/>
        <w:ind w:left="8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(三)服务成效明显</w:t>
      </w:r>
    </w:p>
    <w:p>
      <w:pPr>
        <w:pStyle w:val="2"/>
        <w:spacing w:before="192" w:line="315" w:lineRule="auto"/>
        <w:ind w:left="31" w:right="109" w:firstLine="660"/>
        <w:rPr>
          <w:sz w:val="31"/>
          <w:szCs w:val="31"/>
        </w:rPr>
      </w:pPr>
      <w:r>
        <w:rPr>
          <w:spacing w:val="-7"/>
          <w:sz w:val="31"/>
          <w:szCs w:val="31"/>
        </w:rPr>
        <w:t>7、坚持服务宗旨。以本社成员为主要服务对象，提供农资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供应、信息技术、产品销售等统一服务，成员主要生</w:t>
      </w:r>
      <w:r>
        <w:rPr>
          <w:spacing w:val="-4"/>
          <w:sz w:val="31"/>
          <w:szCs w:val="31"/>
        </w:rPr>
        <w:t>产资料统</w:t>
      </w:r>
    </w:p>
    <w:p>
      <w:pPr>
        <w:pStyle w:val="2"/>
        <w:spacing w:before="1" w:line="220" w:lineRule="auto"/>
        <w:ind w:left="31"/>
        <w:rPr>
          <w:sz w:val="31"/>
          <w:szCs w:val="31"/>
        </w:rPr>
      </w:pPr>
      <w:r>
        <w:rPr>
          <w:spacing w:val="18"/>
          <w:sz w:val="31"/>
          <w:szCs w:val="31"/>
        </w:rPr>
        <w:t>一购买率、主要产品(服务)统一销售(提供)率较高。</w:t>
      </w:r>
    </w:p>
    <w:p>
      <w:pPr>
        <w:pStyle w:val="2"/>
        <w:spacing w:before="188" w:line="524" w:lineRule="exact"/>
        <w:ind w:left="691"/>
        <w:rPr>
          <w:sz w:val="31"/>
          <w:szCs w:val="31"/>
        </w:rPr>
      </w:pPr>
      <w:r>
        <w:rPr>
          <w:spacing w:val="-1"/>
          <w:position w:val="15"/>
          <w:sz w:val="31"/>
          <w:szCs w:val="31"/>
        </w:rPr>
        <w:t>8、带动效果较好。带动农民增收作用显著,成员收入高于</w:t>
      </w:r>
    </w:p>
    <w:p>
      <w:pPr>
        <w:pStyle w:val="2"/>
        <w:spacing w:line="222" w:lineRule="auto"/>
        <w:ind w:left="31"/>
        <w:rPr>
          <w:sz w:val="31"/>
          <w:szCs w:val="31"/>
        </w:rPr>
      </w:pPr>
      <w:r>
        <w:rPr>
          <w:spacing w:val="-9"/>
          <w:sz w:val="31"/>
          <w:szCs w:val="31"/>
        </w:rPr>
        <w:t>当地同业非成员农户。</w:t>
      </w:r>
    </w:p>
    <w:p>
      <w:pPr>
        <w:pStyle w:val="2"/>
        <w:spacing w:before="171" w:line="322" w:lineRule="auto"/>
        <w:ind w:left="31" w:right="26" w:firstLine="66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第六条</w:t>
      </w:r>
      <w:r>
        <w:rPr>
          <w:rFonts w:ascii="黑体" w:hAnsi="黑体" w:eastAsia="黑体" w:cs="黑体"/>
          <w:spacing w:val="144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市级示范社采取综合评定办法，对于带动小农户、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低收入农户增收作用明显的合作社，以家庭农场为主要成员的</w:t>
      </w:r>
      <w:r>
        <w:rPr>
          <w:spacing w:val="3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合作社，从事绿色生态农业、休闲旅游农业、农村电商</w:t>
      </w:r>
      <w:r>
        <w:rPr>
          <w:spacing w:val="-5"/>
          <w:sz w:val="31"/>
          <w:szCs w:val="31"/>
        </w:rPr>
        <w:t>、产业</w:t>
      </w:r>
      <w:r>
        <w:rPr>
          <w:sz w:val="31"/>
          <w:szCs w:val="31"/>
        </w:rPr>
        <w:t xml:space="preserve">  </w:t>
      </w:r>
      <w:r>
        <w:rPr>
          <w:spacing w:val="-3"/>
          <w:sz w:val="31"/>
          <w:szCs w:val="31"/>
        </w:rPr>
        <w:t>融合发展、跨区域联合发展等合作社，各类</w:t>
      </w:r>
      <w:r>
        <w:rPr>
          <w:spacing w:val="-4"/>
          <w:sz w:val="31"/>
          <w:szCs w:val="31"/>
        </w:rPr>
        <w:t>返乡入乡创业创新</w:t>
      </w:r>
    </w:p>
    <w:p>
      <w:pPr>
        <w:pStyle w:val="2"/>
        <w:spacing w:line="220" w:lineRule="auto"/>
        <w:ind w:left="31"/>
        <w:rPr>
          <w:sz w:val="31"/>
          <w:szCs w:val="31"/>
        </w:rPr>
      </w:pPr>
      <w:r>
        <w:rPr>
          <w:spacing w:val="-6"/>
          <w:sz w:val="31"/>
          <w:szCs w:val="31"/>
        </w:rPr>
        <w:t>人才领办的合作社，可适当放宽标准。</w:t>
      </w:r>
    </w:p>
    <w:p>
      <w:pPr>
        <w:pStyle w:val="2"/>
        <w:spacing w:before="151" w:line="334" w:lineRule="auto"/>
        <w:ind w:left="31" w:right="122" w:firstLine="66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第七条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 </w:t>
      </w:r>
      <w:r>
        <w:rPr>
          <w:spacing w:val="-2"/>
          <w:sz w:val="31"/>
          <w:szCs w:val="31"/>
        </w:rPr>
        <w:t>申报市级示范社的农民合作社应提交本社基本情</w:t>
      </w:r>
      <w:r>
        <w:rPr>
          <w:spacing w:val="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况等有关材料，对所提交材料真实性负责，并接受社会监督和</w:t>
      </w:r>
    </w:p>
    <w:p>
      <w:pPr>
        <w:pStyle w:val="2"/>
        <w:spacing w:before="1" w:line="221" w:lineRule="auto"/>
        <w:ind w:left="31"/>
        <w:rPr>
          <w:sz w:val="31"/>
          <w:szCs w:val="31"/>
        </w:rPr>
      </w:pPr>
      <w:r>
        <w:rPr>
          <w:spacing w:val="-11"/>
          <w:sz w:val="31"/>
          <w:szCs w:val="31"/>
        </w:rPr>
        <w:t>失信惩戒。</w:t>
      </w:r>
    </w:p>
    <w:p>
      <w:pPr>
        <w:spacing w:before="135" w:line="222" w:lineRule="auto"/>
        <w:ind w:left="33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第三章</w:t>
      </w:r>
      <w:r>
        <w:rPr>
          <w:rFonts w:ascii="黑体" w:hAnsi="黑体" w:eastAsia="黑体" w:cs="黑体"/>
          <w:spacing w:val="1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申报程序</w:t>
      </w:r>
    </w:p>
    <w:p>
      <w:pPr>
        <w:pStyle w:val="2"/>
        <w:spacing w:before="146" w:line="322" w:lineRule="auto"/>
        <w:ind w:left="31" w:right="161" w:firstLine="664"/>
        <w:jc w:val="both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第八条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符合申报条件的农民合作社向所在镇(街道、园</w:t>
      </w:r>
      <w:r>
        <w:rPr>
          <w:spacing w:val="17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区)农业农村部门递交提出书面申请，镇(街道、园区)农业</w:t>
      </w:r>
    </w:p>
    <w:p>
      <w:pPr>
        <w:pStyle w:val="2"/>
        <w:spacing w:line="220" w:lineRule="auto"/>
        <w:ind w:left="31"/>
        <w:rPr>
          <w:sz w:val="31"/>
          <w:szCs w:val="31"/>
        </w:rPr>
      </w:pPr>
      <w:r>
        <w:rPr>
          <w:spacing w:val="-1"/>
          <w:sz w:val="31"/>
          <w:szCs w:val="31"/>
        </w:rPr>
        <w:t>农村部门对提出申请的农民合作社情况进行核查，对申报材料</w:t>
      </w:r>
    </w:p>
    <w:p>
      <w:pPr>
        <w:spacing w:line="220" w:lineRule="auto"/>
        <w:rPr>
          <w:sz w:val="31"/>
          <w:szCs w:val="31"/>
        </w:rPr>
        <w:sectPr>
          <w:footerReference r:id="rId7" w:type="default"/>
          <w:pgSz w:w="12190" w:h="17030"/>
          <w:pgMar w:top="1447" w:right="1828" w:bottom="2432" w:left="1828" w:header="0" w:footer="2129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0" w:line="563" w:lineRule="exact"/>
        <w:rPr>
          <w:sz w:val="31"/>
          <w:szCs w:val="31"/>
        </w:rPr>
      </w:pPr>
      <w:r>
        <w:rPr>
          <w:spacing w:val="12"/>
          <w:position w:val="18"/>
          <w:sz w:val="31"/>
          <w:szCs w:val="31"/>
        </w:rPr>
        <w:t>进行审核，并将审核通过的农民合作社推荐至县(市、区)级</w:t>
      </w:r>
    </w:p>
    <w:p>
      <w:pPr>
        <w:pStyle w:val="2"/>
        <w:spacing w:before="1" w:line="221" w:lineRule="auto"/>
        <w:ind w:left="20"/>
        <w:rPr>
          <w:sz w:val="31"/>
          <w:szCs w:val="31"/>
        </w:rPr>
      </w:pPr>
      <w:r>
        <w:rPr>
          <w:spacing w:val="-8"/>
          <w:sz w:val="31"/>
          <w:szCs w:val="31"/>
        </w:rPr>
        <w:t>农业农村部门。</w:t>
      </w:r>
    </w:p>
    <w:p>
      <w:pPr>
        <w:pStyle w:val="2"/>
        <w:spacing w:before="140" w:line="327" w:lineRule="auto"/>
        <w:ind w:left="20" w:right="263" w:firstLine="664"/>
        <w:jc w:val="both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第九条</w:t>
      </w:r>
      <w:r>
        <w:rPr>
          <w:rFonts w:ascii="黑体" w:hAnsi="黑体" w:eastAsia="黑体" w:cs="黑体"/>
          <w:spacing w:val="159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县(市、区)级农业农村部门会商相关部门，对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镇(街道、园区)审核通过的农民合作社进行复审，通过“国家</w:t>
      </w:r>
      <w:r>
        <w:rPr>
          <w:spacing w:val="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企业信用信息公示系统”核对申报农民合作社的名称、统一社会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信用代码、法定代表人、信用记录情况，在有关媒体上进行公</w:t>
      </w:r>
      <w:r>
        <w:rPr>
          <w:spacing w:val="6"/>
          <w:sz w:val="31"/>
          <w:szCs w:val="31"/>
        </w:rPr>
        <w:t xml:space="preserve"> 示，公示期不少于5个工作日。经公示无异议后，将通过复审</w:t>
      </w:r>
    </w:p>
    <w:p>
      <w:pPr>
        <w:pStyle w:val="2"/>
        <w:spacing w:line="220" w:lineRule="auto"/>
        <w:ind w:left="20"/>
        <w:rPr>
          <w:sz w:val="31"/>
          <w:szCs w:val="31"/>
        </w:rPr>
      </w:pPr>
      <w:r>
        <w:rPr>
          <w:spacing w:val="-5"/>
          <w:sz w:val="31"/>
          <w:szCs w:val="31"/>
        </w:rPr>
        <w:t>的农民合作社名单上报市农业农村局。</w:t>
      </w:r>
    </w:p>
    <w:p>
      <w:pPr>
        <w:spacing w:before="150" w:line="222" w:lineRule="auto"/>
        <w:ind w:left="33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第四章</w:t>
      </w:r>
      <w:r>
        <w:rPr>
          <w:rFonts w:ascii="黑体" w:hAnsi="黑体" w:eastAsia="黑体" w:cs="黑体"/>
          <w:spacing w:val="13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综合评定</w:t>
      </w:r>
    </w:p>
    <w:p>
      <w:pPr>
        <w:pStyle w:val="2"/>
        <w:spacing w:before="158" w:line="222" w:lineRule="auto"/>
        <w:ind w:left="68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第十条</w:t>
      </w:r>
      <w:r>
        <w:rPr>
          <w:rFonts w:ascii="黑体" w:hAnsi="黑体" w:eastAsia="黑体" w:cs="黑体"/>
          <w:spacing w:val="12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市级示范社原则上每两年评定一次。</w:t>
      </w:r>
    </w:p>
    <w:p>
      <w:pPr>
        <w:pStyle w:val="2"/>
        <w:spacing w:before="174" w:line="316" w:lineRule="auto"/>
        <w:ind w:left="20" w:right="353" w:firstLine="66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第十一条</w:t>
      </w:r>
      <w:r>
        <w:rPr>
          <w:rFonts w:ascii="黑体" w:hAnsi="黑体" w:eastAsia="黑体" w:cs="黑体"/>
          <w:spacing w:val="12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市农业农村局会商相关部门(市联席会议办公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室工作组),对各地推荐的市级示范社进行复核和信用审查， </w:t>
      </w:r>
      <w:r>
        <w:rPr>
          <w:sz w:val="31"/>
          <w:szCs w:val="31"/>
        </w:rPr>
        <w:t>复核结果在有关媒体上进行公示，公示期不少于5个工作日，</w:t>
      </w:r>
    </w:p>
    <w:p>
      <w:pPr>
        <w:pStyle w:val="2"/>
        <w:spacing w:line="220" w:lineRule="auto"/>
        <w:ind w:left="20"/>
        <w:rPr>
          <w:sz w:val="31"/>
          <w:szCs w:val="31"/>
        </w:rPr>
      </w:pPr>
      <w:r>
        <w:rPr>
          <w:spacing w:val="-5"/>
          <w:sz w:val="31"/>
          <w:szCs w:val="31"/>
        </w:rPr>
        <w:t>经公示无异议后行文公布。</w:t>
      </w:r>
    </w:p>
    <w:p>
      <w:pPr>
        <w:pStyle w:val="2"/>
        <w:spacing w:before="170" w:line="540" w:lineRule="exact"/>
        <w:ind w:left="68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position w:val="16"/>
          <w:sz w:val="31"/>
          <w:szCs w:val="31"/>
        </w:rPr>
        <w:t>第十二条</w:t>
      </w:r>
      <w:r>
        <w:rPr>
          <w:rFonts w:ascii="黑体" w:hAnsi="黑体" w:eastAsia="黑体" w:cs="黑体"/>
          <w:spacing w:val="-6"/>
          <w:position w:val="16"/>
          <w:sz w:val="31"/>
          <w:szCs w:val="31"/>
        </w:rPr>
        <w:t xml:space="preserve">  </w:t>
      </w:r>
      <w:r>
        <w:rPr>
          <w:spacing w:val="-6"/>
          <w:position w:val="16"/>
          <w:sz w:val="31"/>
          <w:szCs w:val="31"/>
        </w:rPr>
        <w:t>市级示范社评定要坚持标准，严格程序。</w:t>
      </w:r>
    </w:p>
    <w:p>
      <w:pPr>
        <w:spacing w:before="1" w:line="221" w:lineRule="auto"/>
        <w:ind w:left="33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第五章</w:t>
      </w:r>
      <w:r>
        <w:rPr>
          <w:rFonts w:ascii="黑体" w:hAnsi="黑体" w:eastAsia="黑体" w:cs="黑体"/>
          <w:spacing w:val="13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动态监测</w:t>
      </w:r>
    </w:p>
    <w:p>
      <w:pPr>
        <w:pStyle w:val="2"/>
        <w:spacing w:before="158" w:line="541" w:lineRule="exact"/>
        <w:ind w:left="68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position w:val="16"/>
          <w:sz w:val="31"/>
          <w:szCs w:val="31"/>
        </w:rPr>
        <w:t>第十三条</w:t>
      </w:r>
      <w:r>
        <w:rPr>
          <w:rFonts w:ascii="黑体" w:hAnsi="黑体" w:eastAsia="黑体" w:cs="黑体"/>
          <w:spacing w:val="135"/>
          <w:position w:val="16"/>
          <w:sz w:val="31"/>
          <w:szCs w:val="31"/>
        </w:rPr>
        <w:t xml:space="preserve"> </w:t>
      </w:r>
      <w:r>
        <w:rPr>
          <w:spacing w:val="-2"/>
          <w:position w:val="16"/>
          <w:sz w:val="31"/>
          <w:szCs w:val="31"/>
        </w:rPr>
        <w:t>建立市级示范社动态监测制度，对市级示范社</w:t>
      </w:r>
    </w:p>
    <w:p>
      <w:pPr>
        <w:pStyle w:val="2"/>
        <w:spacing w:before="1" w:line="220" w:lineRule="auto"/>
        <w:ind w:left="20"/>
        <w:rPr>
          <w:sz w:val="31"/>
          <w:szCs w:val="31"/>
        </w:rPr>
      </w:pPr>
      <w:r>
        <w:rPr>
          <w:spacing w:val="-2"/>
          <w:sz w:val="31"/>
          <w:szCs w:val="31"/>
        </w:rPr>
        <w:t>运行情况进行综合评价。</w:t>
      </w:r>
    </w:p>
    <w:p>
      <w:pPr>
        <w:pStyle w:val="2"/>
        <w:spacing w:before="149" w:line="543" w:lineRule="exact"/>
        <w:ind w:left="68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position w:val="17"/>
          <w:sz w:val="31"/>
          <w:szCs w:val="31"/>
        </w:rPr>
        <w:t>第十四条</w:t>
      </w:r>
      <w:r>
        <w:rPr>
          <w:rFonts w:ascii="黑体" w:hAnsi="黑体" w:eastAsia="黑体" w:cs="黑体"/>
          <w:spacing w:val="152"/>
          <w:position w:val="17"/>
          <w:sz w:val="31"/>
          <w:szCs w:val="31"/>
        </w:rPr>
        <w:t xml:space="preserve"> </w:t>
      </w:r>
      <w:r>
        <w:rPr>
          <w:spacing w:val="-5"/>
          <w:position w:val="17"/>
          <w:sz w:val="31"/>
          <w:szCs w:val="31"/>
        </w:rPr>
        <w:t>原则上实行两年一次的监测评价制度。具体程</w:t>
      </w:r>
    </w:p>
    <w:p>
      <w:pPr>
        <w:pStyle w:val="2"/>
        <w:spacing w:before="1" w:line="222" w:lineRule="auto"/>
        <w:ind w:left="20"/>
        <w:rPr>
          <w:sz w:val="31"/>
          <w:szCs w:val="31"/>
        </w:rPr>
      </w:pPr>
      <w:r>
        <w:rPr>
          <w:spacing w:val="-11"/>
          <w:sz w:val="31"/>
          <w:szCs w:val="31"/>
        </w:rPr>
        <w:t>序</w:t>
      </w:r>
      <w:r>
        <w:rPr>
          <w:spacing w:val="-70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：</w:t>
      </w:r>
    </w:p>
    <w:p>
      <w:pPr>
        <w:pStyle w:val="2"/>
        <w:spacing w:before="204" w:line="508" w:lineRule="exact"/>
        <w:ind w:left="899"/>
        <w:rPr>
          <w:sz w:val="31"/>
          <w:szCs w:val="31"/>
        </w:rPr>
      </w:pPr>
      <w:r>
        <w:rPr>
          <w:spacing w:val="19"/>
          <w:position w:val="14"/>
          <w:sz w:val="31"/>
          <w:szCs w:val="31"/>
        </w:rPr>
        <w:t>(一)市农业农村局(市联席会议办公室)组织开展运行</w:t>
      </w:r>
    </w:p>
    <w:p>
      <w:pPr>
        <w:pStyle w:val="2"/>
        <w:spacing w:before="1" w:line="220" w:lineRule="auto"/>
        <w:ind w:left="20"/>
        <w:rPr>
          <w:sz w:val="31"/>
          <w:szCs w:val="31"/>
        </w:rPr>
      </w:pPr>
      <w:r>
        <w:rPr>
          <w:spacing w:val="-9"/>
          <w:sz w:val="31"/>
          <w:szCs w:val="31"/>
        </w:rPr>
        <w:t>监测评价工作。</w:t>
      </w:r>
    </w:p>
    <w:p>
      <w:pPr>
        <w:spacing w:line="220" w:lineRule="auto"/>
        <w:rPr>
          <w:sz w:val="31"/>
          <w:szCs w:val="31"/>
        </w:rPr>
        <w:sectPr>
          <w:footerReference r:id="rId8" w:type="default"/>
          <w:pgSz w:w="12300" w:h="17110"/>
          <w:pgMar w:top="1454" w:right="1845" w:bottom="2275" w:left="1739" w:header="0" w:footer="1970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291" w:right="39" w:firstLine="629"/>
        <w:rPr>
          <w:sz w:val="31"/>
          <w:szCs w:val="31"/>
        </w:rPr>
      </w:pPr>
      <w:r>
        <w:rPr>
          <w:spacing w:val="6"/>
          <w:sz w:val="31"/>
          <w:szCs w:val="31"/>
        </w:rPr>
        <w:t>(二)市级示范社在监测年份，将本社发展</w:t>
      </w:r>
      <w:r>
        <w:rPr>
          <w:spacing w:val="5"/>
          <w:sz w:val="31"/>
          <w:szCs w:val="31"/>
        </w:rPr>
        <w:t>情况报所在镇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(街道、园区)农业农村部门，镇(街道、园区)农业农村部</w:t>
      </w:r>
    </w:p>
    <w:p>
      <w:pPr>
        <w:pStyle w:val="2"/>
        <w:spacing w:before="1" w:line="221" w:lineRule="auto"/>
        <w:ind w:left="101"/>
        <w:rPr>
          <w:sz w:val="31"/>
          <w:szCs w:val="31"/>
        </w:rPr>
      </w:pPr>
      <w:r>
        <w:rPr>
          <w:spacing w:val="7"/>
          <w:sz w:val="31"/>
          <w:szCs w:val="31"/>
        </w:rPr>
        <w:t>门核查后，报县(市、区)级农业农村部门。</w:t>
      </w:r>
    </w:p>
    <w:p>
      <w:pPr>
        <w:pStyle w:val="2"/>
        <w:spacing w:before="186" w:line="322" w:lineRule="auto"/>
        <w:ind w:left="101" w:right="97" w:firstLine="819"/>
        <w:rPr>
          <w:sz w:val="31"/>
          <w:szCs w:val="31"/>
        </w:rPr>
      </w:pPr>
      <w:r>
        <w:rPr>
          <w:spacing w:val="15"/>
          <w:sz w:val="31"/>
          <w:szCs w:val="31"/>
        </w:rPr>
        <w:t>(三)县(市、区)级农业农村部门会相关部门和单位，</w:t>
      </w:r>
      <w:r>
        <w:rPr>
          <w:spacing w:val="8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对所辖区域市级示范社所报情况进行复核，复核结果汇总报送</w:t>
      </w:r>
    </w:p>
    <w:p>
      <w:pPr>
        <w:pStyle w:val="2"/>
        <w:spacing w:before="1" w:line="221" w:lineRule="auto"/>
        <w:ind w:left="101"/>
        <w:rPr>
          <w:sz w:val="31"/>
          <w:szCs w:val="31"/>
        </w:rPr>
      </w:pPr>
      <w:r>
        <w:rPr>
          <w:spacing w:val="-9"/>
          <w:sz w:val="31"/>
          <w:szCs w:val="31"/>
        </w:rPr>
        <w:t>市农业农村局。</w:t>
      </w:r>
    </w:p>
    <w:p>
      <w:pPr>
        <w:pStyle w:val="2"/>
        <w:spacing w:before="177" w:line="322" w:lineRule="auto"/>
        <w:ind w:left="101" w:right="42" w:firstLine="819"/>
        <w:rPr>
          <w:sz w:val="31"/>
          <w:szCs w:val="31"/>
        </w:rPr>
      </w:pPr>
      <w:r>
        <w:rPr>
          <w:spacing w:val="5"/>
          <w:sz w:val="31"/>
          <w:szCs w:val="31"/>
        </w:rPr>
        <w:t>(四)市农业农村局会同有关部门组织对本地区内市级示</w:t>
      </w:r>
      <w:r>
        <w:rPr>
          <w:spacing w:val="1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范社监测材料按照本办法规定的标准进行审核，结合适当放宽</w:t>
      </w:r>
    </w:p>
    <w:p>
      <w:pPr>
        <w:pStyle w:val="2"/>
        <w:spacing w:line="222" w:lineRule="auto"/>
        <w:ind w:left="101"/>
        <w:rPr>
          <w:sz w:val="31"/>
          <w:szCs w:val="31"/>
        </w:rPr>
      </w:pPr>
      <w:r>
        <w:rPr>
          <w:spacing w:val="-6"/>
          <w:sz w:val="31"/>
          <w:szCs w:val="31"/>
        </w:rPr>
        <w:t>的情形，考虑提出合格与不合格监测意见，形成监</w:t>
      </w:r>
      <w:r>
        <w:rPr>
          <w:spacing w:val="-7"/>
          <w:sz w:val="31"/>
          <w:szCs w:val="31"/>
        </w:rPr>
        <w:t>测报告。</w:t>
      </w:r>
    </w:p>
    <w:p>
      <w:pPr>
        <w:pStyle w:val="2"/>
        <w:spacing w:before="151" w:line="323" w:lineRule="auto"/>
        <w:ind w:left="101" w:right="163" w:firstLine="624"/>
        <w:jc w:val="both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第十五条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监测合格的市级示范社，以正式文件确</w:t>
      </w:r>
      <w:r>
        <w:rPr>
          <w:spacing w:val="-5"/>
          <w:sz w:val="31"/>
          <w:szCs w:val="31"/>
        </w:rPr>
        <w:t>认并公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布。监测不合格的或者没有报送监测材料的，取消其市级示范</w:t>
      </w:r>
    </w:p>
    <w:p>
      <w:pPr>
        <w:pStyle w:val="2"/>
        <w:spacing w:before="1" w:line="222" w:lineRule="auto"/>
        <w:ind w:left="101"/>
        <w:rPr>
          <w:sz w:val="31"/>
          <w:szCs w:val="31"/>
        </w:rPr>
      </w:pPr>
      <w:r>
        <w:rPr>
          <w:spacing w:val="-7"/>
          <w:sz w:val="31"/>
          <w:szCs w:val="31"/>
        </w:rPr>
        <w:t>社资格。</w:t>
      </w:r>
    </w:p>
    <w:p>
      <w:pPr>
        <w:spacing w:before="183" w:line="222" w:lineRule="auto"/>
        <w:ind w:left="37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第六章</w:t>
      </w:r>
      <w:r>
        <w:rPr>
          <w:rFonts w:ascii="黑体" w:hAnsi="黑体" w:eastAsia="黑体" w:cs="黑体"/>
          <w:spacing w:val="-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附则</w:t>
      </w:r>
    </w:p>
    <w:p>
      <w:pPr>
        <w:pStyle w:val="2"/>
        <w:spacing w:before="156" w:line="322" w:lineRule="auto"/>
        <w:ind w:left="101" w:right="177" w:firstLine="62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第十六条</w:t>
      </w:r>
      <w:r>
        <w:rPr>
          <w:rFonts w:ascii="黑体" w:hAnsi="黑体" w:eastAsia="黑体" w:cs="黑体"/>
          <w:spacing w:val="15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市级示范社申报及评定监测工作应按要求如实</w:t>
      </w:r>
      <w:r>
        <w:rPr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提供有关材料，不得弄虚作假。如存在舞弊行为，</w:t>
      </w:r>
      <w:r>
        <w:rPr>
          <w:spacing w:val="87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一</w:t>
      </w:r>
      <w:r>
        <w:rPr>
          <w:spacing w:val="-16"/>
          <w:sz w:val="31"/>
          <w:szCs w:val="31"/>
        </w:rPr>
        <w:t>经查实，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已经评定的市级示范社取消其资格；未经评定的取消其申报资</w:t>
      </w:r>
    </w:p>
    <w:p>
      <w:pPr>
        <w:pStyle w:val="2"/>
        <w:spacing w:before="2" w:line="220" w:lineRule="auto"/>
        <w:ind w:left="101"/>
        <w:rPr>
          <w:sz w:val="31"/>
          <w:szCs w:val="31"/>
        </w:rPr>
      </w:pPr>
      <w:r>
        <w:rPr>
          <w:spacing w:val="-1"/>
          <w:sz w:val="31"/>
          <w:szCs w:val="31"/>
        </w:rPr>
        <w:t>格，3年内不得再行申报。</w:t>
      </w:r>
    </w:p>
    <w:p>
      <w:pPr>
        <w:pStyle w:val="2"/>
        <w:spacing w:before="167" w:line="312" w:lineRule="auto"/>
        <w:ind w:left="101" w:firstLine="62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第十七条</w:t>
      </w:r>
      <w:r>
        <w:rPr>
          <w:rFonts w:ascii="黑体" w:hAnsi="黑体" w:eastAsia="黑体" w:cs="黑体"/>
          <w:spacing w:val="13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各县(市、区)级农业农村部门可根据本办法，</w:t>
      </w:r>
      <w:r>
        <w:rPr>
          <w:sz w:val="31"/>
          <w:szCs w:val="31"/>
        </w:rPr>
        <w:t xml:space="preserve"> 会同相关部门和单位，制定本地农民合作社示范社评定与监测</w:t>
      </w:r>
    </w:p>
    <w:p>
      <w:pPr>
        <w:pStyle w:val="2"/>
        <w:spacing w:before="1" w:line="224" w:lineRule="auto"/>
        <w:ind w:left="101"/>
        <w:rPr>
          <w:sz w:val="31"/>
          <w:szCs w:val="31"/>
        </w:rPr>
      </w:pPr>
      <w:r>
        <w:rPr>
          <w:spacing w:val="-16"/>
          <w:sz w:val="31"/>
          <w:szCs w:val="31"/>
        </w:rPr>
        <w:t>办法。</w:t>
      </w:r>
    </w:p>
    <w:p>
      <w:pPr>
        <w:pStyle w:val="2"/>
        <w:spacing w:before="176" w:line="543" w:lineRule="exact"/>
        <w:ind w:left="725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position w:val="17"/>
          <w:sz w:val="31"/>
          <w:szCs w:val="31"/>
        </w:rPr>
        <w:t>第十八条</w:t>
      </w:r>
      <w:r>
        <w:rPr>
          <w:rFonts w:ascii="黑体" w:hAnsi="黑体" w:eastAsia="黑体" w:cs="黑体"/>
          <w:spacing w:val="155"/>
          <w:position w:val="17"/>
          <w:sz w:val="31"/>
          <w:szCs w:val="31"/>
        </w:rPr>
        <w:t xml:space="preserve"> </w:t>
      </w:r>
      <w:r>
        <w:rPr>
          <w:spacing w:val="5"/>
          <w:position w:val="17"/>
          <w:sz w:val="31"/>
          <w:szCs w:val="31"/>
        </w:rPr>
        <w:t>本办法由市农业农村局(市联席会议办公室)</w:t>
      </w:r>
    </w:p>
    <w:p>
      <w:pPr>
        <w:pStyle w:val="2"/>
        <w:spacing w:before="1" w:line="222" w:lineRule="auto"/>
        <w:ind w:left="101"/>
        <w:rPr>
          <w:sz w:val="31"/>
          <w:szCs w:val="31"/>
        </w:rPr>
      </w:pPr>
      <w:r>
        <w:rPr>
          <w:spacing w:val="-12"/>
          <w:sz w:val="31"/>
          <w:szCs w:val="31"/>
        </w:rPr>
        <w:t>负责解释。</w:t>
      </w:r>
    </w:p>
    <w:p>
      <w:pPr>
        <w:spacing w:line="222" w:lineRule="auto"/>
        <w:rPr>
          <w:sz w:val="31"/>
          <w:szCs w:val="31"/>
        </w:rPr>
        <w:sectPr>
          <w:footerReference r:id="rId9" w:type="default"/>
          <w:pgSz w:w="12190" w:h="17030"/>
          <w:pgMar w:top="1447" w:right="1815" w:bottom="2387" w:left="1828" w:header="0" w:footer="207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369"/>
        <w:rPr>
          <w:sz w:val="30"/>
          <w:szCs w:val="30"/>
        </w:rPr>
        <w:sectPr>
          <w:footerReference r:id="rId10" w:type="default"/>
          <w:pgSz w:w="11900" w:h="16830"/>
          <w:pgMar w:top="1430" w:right="1785" w:bottom="1930" w:left="1785" w:header="0" w:footer="1634" w:gutter="0"/>
          <w:cols w:space="720" w:num="1"/>
        </w:sect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第十九条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本办法自公布之日起30日后施行。</w:t>
      </w:r>
    </w:p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11" w:type="default"/>
      <w:footerReference r:id="rId12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w w:val="98"/>
        <w:sz w:val="32"/>
        <w:szCs w:val="32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3859"/>
      <w:rPr>
        <w:sz w:val="31"/>
        <w:szCs w:val="31"/>
      </w:rPr>
    </w:pPr>
    <w:r>
      <w:rPr>
        <w:spacing w:val="-21"/>
        <w:w w:val="97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3771"/>
      <w:rPr>
        <w:sz w:val="31"/>
        <w:szCs w:val="31"/>
      </w:rPr>
    </w:pPr>
    <w:r>
      <w:rPr>
        <w:spacing w:val="-16"/>
        <w:w w:val="97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8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w w:val="97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6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6"/>
        <w:sz w:val="31"/>
        <w:szCs w:val="31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637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b/>
        <w:bCs/>
        <w:spacing w:val="-10"/>
        <w:w w:val="66"/>
        <w:sz w:val="30"/>
        <w:szCs w:val="30"/>
      </w:rPr>
      <w:t>—</w:t>
    </w:r>
    <w:r>
      <w:rPr>
        <w:rFonts w:ascii="宋体" w:hAnsi="宋体" w:eastAsia="宋体" w:cs="宋体"/>
        <w:b/>
        <w:bCs/>
        <w:spacing w:val="-29"/>
        <w:sz w:val="30"/>
        <w:szCs w:val="30"/>
      </w:rPr>
      <w:t>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QxZmYyMzg5NGVhYTgzNzg0ODE1Y2Y2ZmE2YmY5MmIifQ=="/>
  </w:docVars>
  <w:rsids>
    <w:rsidRoot w:val="00000000"/>
    <w:rsid w:val="20AA0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2024-04-08T15:27:00Z</dcterms:created>
  <dc:creator>Administrator</dc:creator>
  <cp:lastModifiedBy>赵政</cp:lastModifiedBy>
  <dcterms:modified xsi:type="dcterms:W3CDTF">2024-04-08T07:28:48Z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2024-04-08T15:27:33Z</vt:filetime>
  </property>
  <property fmtid="{D5CDD505-2E9C-101B-9397-08002B2CF9AE}" pid="4" name="UsrData">
    <vt:lpwstr>66139c6193266800206f9ed8wl</vt:lpwstr>
  </property>
  <property fmtid="{D5CDD505-2E9C-101B-9397-08002B2CF9AE}" pid="5" name="KSOProductBuildVer">
    <vt:lpwstr>2052-12.1.0.16388</vt:lpwstr>
  </property>
  <property fmtid="{D5CDD505-2E9C-101B-9397-08002B2CF9AE}" pid="6" name="ICV">
    <vt:lpwstr>9951549045284B458EB32DCA68B10931_12</vt:lpwstr>
  </property>
</Properties>
</file>