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191"/>
        <w:gridCol w:w="3263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省级工程技术研究中心绩效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评估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推荐</w:t>
            </w:r>
            <w:r>
              <w:rPr>
                <w:rFonts w:hint="eastAsia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意见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（公示）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江苏省（连云港）石英粉体材料工程技术研究中心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江苏联瑞新材料股份有限公司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江苏省（中复神鹰）高性能碳纤维工程技术研究中心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中复神鹰碳纤维股份有限公司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江苏省聚氨酯弹性纤维开发和应用工程技术研究中心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连云港杜钟新奥神氨纶有限公司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江苏省树脂基复合材料工程技术研究中心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连云港中复连众复合材料集团有限公司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江苏省新型电子封装材料工程技术研究中心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江苏华海诚科新材料股份有限公司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江苏省稀土掺杂功能玻璃材料工程技术研究中心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江苏弘扬石英制品有限公司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江苏省（丰益）表面活性材料工程技术研究中心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丰益表面活性材料（连云港）有限公司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江苏省聚酰亚胺纤维材料工程技术研究中心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江苏奥神新材料股份有限公司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江苏省芳香族化合物清洁生产工程技术研究中心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江苏三吉利化工股份有限公司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江苏省碳纤维复合芯导线工程技术研究中心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中复碳芯电缆科技有限公司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江苏省高性能钢材短流程加工工程技术研究中心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江苏省镔鑫钢铁集团有限公司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江苏省高强度耐盐渍防腐管桩工程技术研究中心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江苏东浦管桩有限公司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江苏省新型复合包装材料工程技术研究中心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江苏中金玛泰医药包装有限公司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江苏省（圣达）光伏用高纯多晶硅原料工程技术研究中心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江苏省圣达石英制品有限公司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江苏省油墨新材料工程技术研究中心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江苏泰格油墨有限公司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江苏省新型滤紫外石英玻璃管工程技术研究中心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江苏太平洋石英股份有限公司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江苏省（东睦）粉末冶金工程技术研究中心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连云港东睦新材料有限公司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江苏省石英材料工程技术研究中心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连云港福东正佑照电器有限公司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江苏省（倍特）超微粉工程技术研究中心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连云港倍特超微粉有限公司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江苏省高纯熔融石英材料工程技术研究中心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连云港桃盛熔融石英有限公司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江苏省环保功能型染料工程技术研究中心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江苏远征化工有限公司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江苏省石英陶瓷坩埚材料工程技术研究中心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中材高新江苏硅材料有限公司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江苏省超纯超细特种石英玻璃管工程技术研究中心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连云港市盛昌照明电器有限公司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江苏省光气化工产品工程技术研究中心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连云港市金囤农化有限公司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江苏省（益海）油脂化学工程技术研究中心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丰益油脂科技（连云港）有限公司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不合格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jU0MWI3N2M2Yjc4NmQyMzRjYTM1YTE2M2FjNmUifQ=="/>
  </w:docVars>
  <w:rsids>
    <w:rsidRoot w:val="5B080BB6"/>
    <w:rsid w:val="5B08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959</Characters>
  <Lines>0</Lines>
  <Paragraphs>0</Paragraphs>
  <TotalTime>0</TotalTime>
  <ScaleCrop>false</ScaleCrop>
  <LinksUpToDate>false</LinksUpToDate>
  <CharactersWithSpaces>965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2024-04-12T11:16:00Z</dcterms:created>
  <dc:creator>微笑感染嘴角</dc:creator>
  <cp:lastModifiedBy>微笑感染嘴角</cp:lastModifiedBy>
  <dcterms:modified xsi:type="dcterms:W3CDTF">2024-04-12T11:17:10Z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6E47AC3925AC45E48A77B5DEF5C1FB24_11</vt:lpwstr>
  </property>
</Properties>
</file>