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CD788" w14:textId="77777777" w:rsidR="007E007A" w:rsidRDefault="007E007A" w:rsidP="007E007A">
      <w:pPr>
        <w:spacing w:line="570" w:lineRule="exact"/>
        <w:rPr>
          <w:rFonts w:ascii="方正黑体_GBK" w:eastAsia="方正黑体_GBK"/>
        </w:rPr>
      </w:pPr>
      <w:bookmarkStart w:id="0" w:name="_GoBack"/>
      <w:bookmarkEnd w:id="0"/>
      <w:r>
        <w:rPr>
          <w:rFonts w:ascii="方正黑体_GBK" w:eastAsia="方正黑体_GBK" w:hAnsi="Times New Roman" w:hint="eastAsia"/>
          <w:snapToGrid w:val="0"/>
          <w:kern w:val="0"/>
          <w:sz w:val="32"/>
          <w:szCs w:val="20"/>
        </w:rPr>
        <w:t>附件</w:t>
      </w:r>
      <w:r>
        <w:rPr>
          <w:rFonts w:ascii="方正黑体_GBK" w:eastAsia="方正黑体_GBK"/>
          <w:snapToGrid w:val="0"/>
          <w:kern w:val="0"/>
          <w:sz w:val="32"/>
          <w:szCs w:val="20"/>
        </w:rPr>
        <w:t>1</w:t>
      </w:r>
    </w:p>
    <w:p w14:paraId="5B954310" w14:textId="77777777" w:rsidR="007E007A" w:rsidRDefault="007E007A" w:rsidP="007E007A">
      <w:pPr>
        <w:spacing w:line="570" w:lineRule="exact"/>
        <w:jc w:val="center"/>
        <w:rPr>
          <w:rFonts w:ascii="方正小标宋_GBK" w:eastAsia="方正小标宋_GBK"/>
          <w:sz w:val="44"/>
          <w:szCs w:val="44"/>
        </w:rPr>
      </w:pPr>
    </w:p>
    <w:p w14:paraId="083AA1AB" w14:textId="77777777" w:rsidR="007E007A" w:rsidRDefault="007E007A" w:rsidP="007E007A">
      <w:pPr>
        <w:spacing w:line="570" w:lineRule="exact"/>
        <w:jc w:val="center"/>
        <w:rPr>
          <w:rFonts w:ascii="方正小标宋_GBK" w:eastAsia="方正小标宋_GBK" w:hAnsi="方正小标宋_GBK" w:cs="方正小标宋_GBK"/>
          <w:sz w:val="44"/>
          <w:szCs w:val="44"/>
          <w:lang w:bidi="ar"/>
        </w:rPr>
      </w:pPr>
      <w:r>
        <w:rPr>
          <w:rFonts w:ascii="方正小标宋_GBK" w:eastAsia="方正小标宋_GBK" w:hAnsi="方正小标宋_GBK" w:cs="方正小标宋_GBK" w:hint="eastAsia"/>
          <w:snapToGrid w:val="0"/>
          <w:kern w:val="0"/>
          <w:sz w:val="44"/>
          <w:szCs w:val="44"/>
          <w:lang w:bidi="ar"/>
        </w:rPr>
        <w:t>省级城乡建设发展专项资金（绿色建筑）</w:t>
      </w:r>
    </w:p>
    <w:p w14:paraId="4C58E354" w14:textId="77777777" w:rsidR="007E007A" w:rsidRDefault="007E007A" w:rsidP="007E007A">
      <w:pPr>
        <w:spacing w:line="570" w:lineRule="exact"/>
        <w:jc w:val="center"/>
        <w:rPr>
          <w:rFonts w:ascii="方正小标宋_GBK" w:eastAsia="方正小标宋_GBK" w:cs="方正小标宋_GBK"/>
          <w:sz w:val="44"/>
          <w:szCs w:val="44"/>
        </w:rPr>
      </w:pPr>
      <w:r>
        <w:rPr>
          <w:rFonts w:ascii="方正小标宋_GBK" w:eastAsia="方正小标宋_GBK" w:hAnsi="Times New Roman" w:cs="方正小标宋_GBK" w:hint="eastAsia"/>
          <w:snapToGrid w:val="0"/>
          <w:kern w:val="0"/>
          <w:sz w:val="44"/>
          <w:szCs w:val="44"/>
          <w:lang w:bidi="ar"/>
        </w:rPr>
        <w:t>项目申报指南</w:t>
      </w:r>
    </w:p>
    <w:p w14:paraId="0915EEED" w14:textId="77777777" w:rsidR="007E007A" w:rsidRDefault="007E007A" w:rsidP="007E007A">
      <w:pPr>
        <w:spacing w:line="570" w:lineRule="exact"/>
        <w:rPr>
          <w:szCs w:val="32"/>
        </w:rPr>
      </w:pPr>
      <w:r>
        <w:rPr>
          <w:rFonts w:ascii="Times New Roman" w:eastAsia="方正仿宋_GBK" w:hAnsi="Times New Roman"/>
          <w:snapToGrid w:val="0"/>
          <w:kern w:val="0"/>
          <w:sz w:val="32"/>
          <w:szCs w:val="32"/>
          <w:lang w:bidi="ar"/>
        </w:rPr>
        <w:t xml:space="preserve"> </w:t>
      </w:r>
    </w:p>
    <w:p w14:paraId="297BB2AC" w14:textId="77777777" w:rsidR="007E007A" w:rsidRDefault="007E007A" w:rsidP="007E007A">
      <w:pPr>
        <w:spacing w:line="570" w:lineRule="exact"/>
        <w:ind w:firstLineChars="196" w:firstLine="627"/>
        <w:rPr>
          <w:rFonts w:ascii="方正黑体_GBK" w:eastAsia="方正黑体_GBK" w:hAnsi="方正黑体_GBK" w:cs="方正黑体_GBK"/>
          <w:szCs w:val="32"/>
        </w:rPr>
      </w:pPr>
      <w:r>
        <w:rPr>
          <w:rFonts w:ascii="方正黑体_GBK" w:eastAsia="方正黑体_GBK" w:hAnsi="方正黑体_GBK" w:cs="方正黑体_GBK" w:hint="eastAsia"/>
          <w:snapToGrid w:val="0"/>
          <w:kern w:val="0"/>
          <w:sz w:val="32"/>
          <w:szCs w:val="32"/>
          <w:lang w:bidi="ar"/>
        </w:rPr>
        <w:t>一、城乡建设碳达峰碳中和先导区</w:t>
      </w:r>
    </w:p>
    <w:p w14:paraId="09822949"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cs="方正仿宋_GBK" w:hint="eastAsia"/>
          <w:snapToGrid w:val="0"/>
          <w:kern w:val="0"/>
          <w:sz w:val="32"/>
          <w:szCs w:val="32"/>
          <w:lang w:bidi="ar"/>
        </w:rPr>
        <w:t>遴选若干个区域边界明确、减排潜力较大、工作基础较好的城区开展城乡建设碳达峰碳中和先导区（以下简称“先导区”）创建。先导区要以城乡建设碳排放总量率先达峰为目标，完善城乡建设绿色低碳发展的政策体系、技术体系、监管体系，打造绿色低碳基础设施，建设绿色低碳建筑、住区、社区，逐步形成体系完备的城乡建设碳达峰碳中和先导区发展模式。申报条件如下：</w:t>
      </w:r>
    </w:p>
    <w:p w14:paraId="61767CDB"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1.</w:t>
      </w:r>
      <w:r>
        <w:rPr>
          <w:rFonts w:ascii="方正仿宋_GBK" w:eastAsia="方正仿宋_GBK" w:hAnsi="方正仿宋_GBK" w:cs="方正仿宋_GBK" w:hint="eastAsia"/>
          <w:snapToGrid w:val="0"/>
          <w:kern w:val="0"/>
          <w:sz w:val="32"/>
          <w:szCs w:val="32"/>
          <w:lang w:bidi="ar"/>
        </w:rPr>
        <w:t>创建工作应纳入设区市、县（市）人民政府年度工作计划，用地规模原则上为</w:t>
      </w:r>
      <w:r>
        <w:rPr>
          <w:rFonts w:ascii="Times New Roman" w:eastAsia="方正仿宋_GBK" w:hAnsi="Times New Roman"/>
          <w:snapToGrid w:val="0"/>
          <w:kern w:val="0"/>
          <w:sz w:val="32"/>
          <w:szCs w:val="32"/>
          <w:lang w:bidi="ar"/>
        </w:rPr>
        <w:t>1~2</w:t>
      </w:r>
      <w:r>
        <w:rPr>
          <w:rFonts w:ascii="方正仿宋_GBK" w:eastAsia="方正仿宋_GBK" w:hAnsi="方正仿宋_GBK" w:cs="方正仿宋_GBK" w:hint="eastAsia"/>
          <w:snapToGrid w:val="0"/>
          <w:kern w:val="0"/>
          <w:sz w:val="32"/>
          <w:szCs w:val="32"/>
          <w:lang w:bidi="ar"/>
        </w:rPr>
        <w:t>平方公里，已完成相关规划及近期重点项目实施计划，</w:t>
      </w:r>
      <w:r>
        <w:rPr>
          <w:rFonts w:ascii="Times New Roman" w:eastAsia="方正仿宋_GBK" w:hAnsi="Times New Roman"/>
          <w:snapToGrid w:val="0"/>
          <w:kern w:val="0"/>
          <w:sz w:val="32"/>
          <w:szCs w:val="32"/>
          <w:lang w:bidi="ar"/>
        </w:rPr>
        <w:t>15%</w:t>
      </w:r>
      <w:r>
        <w:rPr>
          <w:rFonts w:ascii="方正仿宋_GBK" w:eastAsia="方正仿宋_GBK" w:hAnsi="方正仿宋_GBK" w:cs="方正仿宋_GBK" w:hint="eastAsia"/>
          <w:snapToGrid w:val="0"/>
          <w:kern w:val="0"/>
          <w:sz w:val="32"/>
          <w:szCs w:val="32"/>
          <w:lang w:bidi="ar"/>
        </w:rPr>
        <w:t>以上的地块完成出让或划拨。</w:t>
      </w:r>
    </w:p>
    <w:p w14:paraId="19A0C543"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2.</w:t>
      </w:r>
      <w:r>
        <w:rPr>
          <w:rFonts w:ascii="方正仿宋_GBK" w:eastAsia="方正仿宋_GBK" w:hAnsi="方正仿宋_GBK" w:cs="方正仿宋_GBK" w:hint="eastAsia"/>
          <w:snapToGrid w:val="0"/>
          <w:kern w:val="0"/>
          <w:sz w:val="32"/>
          <w:szCs w:val="32"/>
          <w:lang w:bidi="ar"/>
        </w:rPr>
        <w:t>贯彻新发展理念，落实《关于推动城乡建设绿色发展的实施意见》《江苏省城乡建设领域碳达峰实施方案》并编制专项规划，明确先导区绿色低碳发展的各项建设目标和指标体系，建立相应的统计、考核和监测评估机制。</w:t>
      </w:r>
    </w:p>
    <w:p w14:paraId="47BC5DCD"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3.</w:t>
      </w:r>
      <w:r>
        <w:rPr>
          <w:rFonts w:ascii="方正仿宋_GBK" w:eastAsia="方正仿宋_GBK" w:hAnsi="方正仿宋_GBK" w:cs="方正仿宋_GBK" w:hint="eastAsia"/>
          <w:snapToGrid w:val="0"/>
          <w:kern w:val="0"/>
          <w:sz w:val="32"/>
          <w:szCs w:val="32"/>
          <w:lang w:bidi="ar"/>
        </w:rPr>
        <w:t>强化科技创新驱动引领，在建筑领域碳排放减源、增汇等方面开展技术创新和工程应用集成示范。因地制宜打造近零碳排放园区、社区或校区，且数量不少于</w:t>
      </w:r>
      <w:r>
        <w:rPr>
          <w:rFonts w:ascii="Times New Roman" w:eastAsia="方正仿宋_GBK" w:hAnsi="Times New Roman"/>
          <w:snapToGrid w:val="0"/>
          <w:kern w:val="0"/>
          <w:sz w:val="32"/>
          <w:szCs w:val="32"/>
          <w:lang w:bidi="ar"/>
        </w:rPr>
        <w:t>1</w:t>
      </w:r>
      <w:r>
        <w:rPr>
          <w:rFonts w:ascii="方正仿宋_GBK" w:eastAsia="方正仿宋_GBK" w:hAnsi="方正仿宋_GBK" w:cs="方正仿宋_GBK" w:hint="eastAsia"/>
          <w:snapToGrid w:val="0"/>
          <w:kern w:val="0"/>
          <w:sz w:val="32"/>
          <w:szCs w:val="32"/>
          <w:lang w:bidi="ar"/>
        </w:rPr>
        <w:t>个。</w:t>
      </w:r>
    </w:p>
    <w:p w14:paraId="20675FBC" w14:textId="77777777" w:rsidR="007E007A" w:rsidRDefault="007E007A" w:rsidP="007E007A">
      <w:pPr>
        <w:spacing w:line="570" w:lineRule="exact"/>
        <w:ind w:firstLineChars="196" w:firstLine="627"/>
        <w:rPr>
          <w:rFonts w:ascii="方正仿宋_GBK" w:hAnsi="方正仿宋_GBK" w:cs="方正仿宋_GBK"/>
          <w:szCs w:val="32"/>
        </w:rPr>
      </w:pPr>
      <w:r>
        <w:rPr>
          <w:rFonts w:ascii="Times New Roman" w:eastAsia="方正仿宋_GBK" w:hAnsi="Times New Roman"/>
          <w:snapToGrid w:val="0"/>
          <w:kern w:val="0"/>
          <w:sz w:val="32"/>
          <w:szCs w:val="32"/>
          <w:lang w:bidi="ar"/>
        </w:rPr>
        <w:lastRenderedPageBreak/>
        <w:t>4.</w:t>
      </w:r>
      <w:r>
        <w:rPr>
          <w:rFonts w:ascii="方正仿宋_GBK" w:eastAsia="方正仿宋_GBK" w:hAnsi="方正仿宋_GBK" w:cs="方正仿宋_GBK" w:hint="eastAsia"/>
          <w:snapToGrid w:val="0"/>
          <w:kern w:val="0"/>
          <w:sz w:val="32"/>
          <w:szCs w:val="32"/>
          <w:lang w:bidi="ar"/>
        </w:rPr>
        <w:t>新建建筑全面按照二星级以上绿色建筑标准设计建造，其中超低能耗建筑面积达到</w:t>
      </w:r>
      <w:r>
        <w:rPr>
          <w:rFonts w:ascii="Times New Roman" w:eastAsia="方正仿宋_GBK" w:hAnsi="Times New Roman"/>
          <w:snapToGrid w:val="0"/>
          <w:kern w:val="0"/>
          <w:sz w:val="32"/>
          <w:szCs w:val="32"/>
          <w:lang w:bidi="ar"/>
        </w:rPr>
        <w:t>15%</w:t>
      </w:r>
      <w:r>
        <w:rPr>
          <w:rFonts w:ascii="方正仿宋_GBK" w:eastAsia="方正仿宋_GBK" w:hAnsi="方正仿宋_GBK" w:cs="方正仿宋_GBK" w:hint="eastAsia"/>
          <w:snapToGrid w:val="0"/>
          <w:kern w:val="0"/>
          <w:sz w:val="32"/>
          <w:szCs w:val="32"/>
          <w:lang w:bidi="ar"/>
        </w:rPr>
        <w:t>以上。城镇建筑可再生能源替代率不低于</w:t>
      </w:r>
      <w:r>
        <w:rPr>
          <w:rFonts w:ascii="Times New Roman" w:eastAsia="方正仿宋_GBK" w:hAnsi="Times New Roman"/>
          <w:snapToGrid w:val="0"/>
          <w:kern w:val="0"/>
          <w:sz w:val="32"/>
          <w:szCs w:val="32"/>
          <w:lang w:bidi="ar"/>
        </w:rPr>
        <w:t>8%</w:t>
      </w:r>
      <w:r>
        <w:rPr>
          <w:rFonts w:ascii="方正仿宋_GBK" w:eastAsia="方正仿宋_GBK" w:hAnsi="方正仿宋_GBK" w:cs="方正仿宋_GBK" w:hint="eastAsia"/>
          <w:snapToGrid w:val="0"/>
          <w:kern w:val="0"/>
          <w:sz w:val="32"/>
          <w:szCs w:val="32"/>
          <w:lang w:bidi="ar"/>
        </w:rPr>
        <w:t>，区域内可再生能源提供的生活热水应用尽用。推动光伏屋顶、幕墙等</w:t>
      </w:r>
      <w:r>
        <w:rPr>
          <w:rFonts w:ascii="Times New Roman" w:eastAsia="方正仿宋_GBK" w:hAnsi="Times New Roman" w:cs="方正仿宋_GBK" w:hint="eastAsia"/>
          <w:snapToGrid w:val="0"/>
          <w:kern w:val="0"/>
          <w:sz w:val="32"/>
          <w:szCs w:val="32"/>
          <w:lang w:bidi="ar"/>
        </w:rPr>
        <w:t>建筑一体化建设，新建建筑屋顶光伏系统宜建尽建，且覆盖率不小于屋顶可用面积的</w:t>
      </w:r>
      <w:r>
        <w:rPr>
          <w:rFonts w:ascii="Times New Roman" w:eastAsia="方正仿宋_GBK" w:hAnsi="Times New Roman"/>
          <w:snapToGrid w:val="0"/>
          <w:kern w:val="0"/>
          <w:sz w:val="32"/>
          <w:szCs w:val="32"/>
          <w:lang w:bidi="ar"/>
        </w:rPr>
        <w:t>60%</w:t>
      </w:r>
      <w:r>
        <w:rPr>
          <w:rFonts w:ascii="方正仿宋_GBK" w:eastAsia="方正仿宋_GBK" w:hAnsi="方正仿宋_GBK" w:cs="方正仿宋_GBK" w:hint="eastAsia"/>
          <w:snapToGrid w:val="0"/>
          <w:kern w:val="0"/>
          <w:sz w:val="32"/>
          <w:szCs w:val="32"/>
          <w:lang w:bidi="ar"/>
        </w:rPr>
        <w:t>。在有条件的建筑屋顶、建筑表面、车棚等设施上开展光伏产能应用试点，以自用消纳为主，余电可通过储能、充电桩等方式合理利用。</w:t>
      </w:r>
      <w:r>
        <w:rPr>
          <w:rFonts w:ascii="Times New Roman" w:eastAsia="方正仿宋_GBK" w:hAnsi="Times New Roman" w:cs="方正仿宋_GBK" w:hint="eastAsia"/>
          <w:snapToGrid w:val="0"/>
          <w:kern w:val="0"/>
          <w:sz w:val="32"/>
          <w:szCs w:val="32"/>
          <w:lang w:bidi="ar"/>
        </w:rPr>
        <w:t>引导建筑供暖、生活热水、炊事等向电气化发展，建筑用电占建筑能耗比例超过</w:t>
      </w:r>
      <w:r>
        <w:rPr>
          <w:rFonts w:ascii="Times New Roman" w:eastAsia="方正仿宋_GBK" w:hAnsi="Times New Roman"/>
          <w:snapToGrid w:val="0"/>
          <w:kern w:val="0"/>
          <w:sz w:val="32"/>
          <w:szCs w:val="32"/>
          <w:lang w:bidi="ar"/>
        </w:rPr>
        <w:t>65%</w:t>
      </w:r>
      <w:r>
        <w:rPr>
          <w:rFonts w:ascii="方正仿宋_GBK" w:eastAsia="方正仿宋_GBK" w:hAnsi="方正仿宋_GBK" w:cs="方正仿宋_GBK" w:hint="eastAsia"/>
          <w:snapToGrid w:val="0"/>
          <w:kern w:val="0"/>
          <w:sz w:val="32"/>
          <w:szCs w:val="32"/>
          <w:lang w:bidi="ar"/>
        </w:rPr>
        <w:t>。新建停车场的新能源汽车充电桩配置率不低于</w:t>
      </w:r>
      <w:r>
        <w:rPr>
          <w:rFonts w:ascii="Times New Roman" w:eastAsia="方正仿宋_GBK" w:hAnsi="Times New Roman"/>
          <w:snapToGrid w:val="0"/>
          <w:kern w:val="0"/>
          <w:sz w:val="32"/>
          <w:szCs w:val="32"/>
          <w:lang w:bidi="ar"/>
        </w:rPr>
        <w:t>20%</w:t>
      </w:r>
      <w:r>
        <w:rPr>
          <w:rFonts w:ascii="方正仿宋_GBK" w:eastAsia="方正仿宋_GBK" w:hAnsi="方正仿宋_GBK" w:cs="方正仿宋_GBK" w:hint="eastAsia"/>
          <w:snapToGrid w:val="0"/>
          <w:kern w:val="0"/>
          <w:sz w:val="32"/>
          <w:szCs w:val="32"/>
          <w:lang w:bidi="ar"/>
        </w:rPr>
        <w:t>，新能源路灯占比不低于</w:t>
      </w:r>
      <w:r>
        <w:rPr>
          <w:rFonts w:ascii="Times New Roman" w:eastAsia="方正仿宋_GBK" w:hAnsi="Times New Roman"/>
          <w:snapToGrid w:val="0"/>
          <w:kern w:val="0"/>
          <w:sz w:val="32"/>
          <w:szCs w:val="32"/>
          <w:lang w:bidi="ar"/>
        </w:rPr>
        <w:t>20%</w:t>
      </w:r>
      <w:r>
        <w:rPr>
          <w:rFonts w:ascii="方正仿宋_GBK" w:eastAsia="方正仿宋_GBK" w:hAnsi="方正仿宋_GBK" w:cs="方正仿宋_GBK" w:hint="eastAsia"/>
          <w:snapToGrid w:val="0"/>
          <w:kern w:val="0"/>
          <w:sz w:val="32"/>
          <w:szCs w:val="32"/>
          <w:lang w:bidi="ar"/>
        </w:rPr>
        <w:t>。区域内非节能公共建筑全面开展绿色化改造。</w:t>
      </w:r>
    </w:p>
    <w:p w14:paraId="38D0761B"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5.</w:t>
      </w:r>
      <w:r>
        <w:rPr>
          <w:rFonts w:ascii="方正仿宋_GBK" w:eastAsia="方正仿宋_GBK" w:hAnsi="方正仿宋_GBK" w:cs="方正仿宋_GBK" w:hint="eastAsia"/>
          <w:snapToGrid w:val="0"/>
          <w:kern w:val="0"/>
          <w:sz w:val="32"/>
          <w:szCs w:val="32"/>
          <w:lang w:bidi="ar"/>
        </w:rPr>
        <w:t>推进智能建造和新型建筑工业化协同发展，新开工装配式建筑面积占比不低于</w:t>
      </w:r>
      <w:r>
        <w:rPr>
          <w:rFonts w:ascii="Times New Roman" w:eastAsia="方正仿宋_GBK" w:hAnsi="Times New Roman"/>
          <w:snapToGrid w:val="0"/>
          <w:kern w:val="0"/>
          <w:sz w:val="32"/>
          <w:szCs w:val="32"/>
          <w:lang w:bidi="ar"/>
        </w:rPr>
        <w:t>60%</w:t>
      </w:r>
      <w:r>
        <w:rPr>
          <w:rFonts w:ascii="方正仿宋_GBK" w:eastAsia="方正仿宋_GBK" w:hAnsi="方正仿宋_GBK" w:cs="方正仿宋_GBK" w:hint="eastAsia"/>
          <w:snapToGrid w:val="0"/>
          <w:kern w:val="0"/>
          <w:sz w:val="32"/>
          <w:szCs w:val="32"/>
          <w:lang w:bidi="ar"/>
        </w:rPr>
        <w:t>，且综合评定结果达到一星级以上，新建建筑采用装配化装修面积比例不低于</w:t>
      </w:r>
      <w:r>
        <w:rPr>
          <w:rFonts w:ascii="Times New Roman" w:eastAsia="方正仿宋_GBK" w:hAnsi="Times New Roman"/>
          <w:snapToGrid w:val="0"/>
          <w:kern w:val="0"/>
          <w:sz w:val="32"/>
          <w:szCs w:val="32"/>
          <w:lang w:bidi="ar"/>
        </w:rPr>
        <w:t>40%</w:t>
      </w:r>
      <w:r>
        <w:rPr>
          <w:rFonts w:ascii="方正仿宋_GBK" w:eastAsia="方正仿宋_GBK" w:hAnsi="方正仿宋_GBK" w:cs="方正仿宋_GBK" w:hint="eastAsia"/>
          <w:snapToGrid w:val="0"/>
          <w:kern w:val="0"/>
          <w:sz w:val="32"/>
          <w:szCs w:val="32"/>
          <w:lang w:bidi="ar"/>
        </w:rPr>
        <w:t>，公共建筑全面应用</w:t>
      </w:r>
      <w:r>
        <w:rPr>
          <w:rFonts w:ascii="Times New Roman" w:eastAsia="方正仿宋_GBK" w:hAnsi="Times New Roman"/>
          <w:snapToGrid w:val="0"/>
          <w:kern w:val="0"/>
          <w:sz w:val="32"/>
          <w:szCs w:val="32"/>
          <w:lang w:bidi="ar"/>
        </w:rPr>
        <w:t>BIM</w:t>
      </w:r>
      <w:r>
        <w:rPr>
          <w:rFonts w:ascii="方正仿宋_GBK" w:eastAsia="方正仿宋_GBK" w:hAnsi="方正仿宋_GBK" w:cs="方正仿宋_GBK" w:hint="eastAsia"/>
          <w:snapToGrid w:val="0"/>
          <w:kern w:val="0"/>
          <w:sz w:val="32"/>
          <w:szCs w:val="32"/>
          <w:lang w:bidi="ar"/>
        </w:rPr>
        <w:t>技术。积极开展混凝土结构、钢结构、木结构等多种装配式结构形式的工程实践。积极推广结构保温一体化装配式构件。建立绿色建材采信应用工作机制，大力推广应用绿色建材。</w:t>
      </w:r>
    </w:p>
    <w:p w14:paraId="304FB63D"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6.</w:t>
      </w:r>
      <w:r>
        <w:rPr>
          <w:rFonts w:ascii="方正仿宋_GBK" w:eastAsia="方正仿宋_GBK" w:hAnsi="方正仿宋_GBK" w:cs="方正仿宋_GBK" w:hint="eastAsia"/>
          <w:snapToGrid w:val="0"/>
          <w:kern w:val="0"/>
          <w:sz w:val="32"/>
          <w:szCs w:val="32"/>
          <w:lang w:bidi="ar"/>
        </w:rPr>
        <w:t>新开工建筑全面达到绿色建造技术导则要求，新建建筑施工现场建筑垃圾排放量每万平方米不高于</w:t>
      </w:r>
      <w:r>
        <w:rPr>
          <w:rFonts w:ascii="Times New Roman" w:eastAsia="方正仿宋_GBK" w:hAnsi="Times New Roman"/>
          <w:snapToGrid w:val="0"/>
          <w:kern w:val="0"/>
          <w:sz w:val="32"/>
          <w:szCs w:val="32"/>
          <w:lang w:bidi="ar"/>
        </w:rPr>
        <w:t>300</w:t>
      </w:r>
      <w:r>
        <w:rPr>
          <w:rFonts w:ascii="方正仿宋_GBK" w:eastAsia="方正仿宋_GBK" w:hAnsi="方正仿宋_GBK" w:cs="方正仿宋_GBK" w:hint="eastAsia"/>
          <w:snapToGrid w:val="0"/>
          <w:kern w:val="0"/>
          <w:sz w:val="32"/>
          <w:szCs w:val="32"/>
          <w:lang w:bidi="ar"/>
        </w:rPr>
        <w:t>吨，建筑垃圾综合利用率达到</w:t>
      </w:r>
      <w:r>
        <w:rPr>
          <w:rFonts w:ascii="Times New Roman" w:eastAsia="方正仿宋_GBK" w:hAnsi="Times New Roman"/>
          <w:snapToGrid w:val="0"/>
          <w:kern w:val="0"/>
          <w:sz w:val="32"/>
          <w:szCs w:val="32"/>
          <w:lang w:bidi="ar"/>
        </w:rPr>
        <w:t>90%</w:t>
      </w:r>
      <w:r>
        <w:rPr>
          <w:rFonts w:ascii="方正仿宋_GBK" w:eastAsia="方正仿宋_GBK" w:hAnsi="方正仿宋_GBK" w:cs="方正仿宋_GBK" w:hint="eastAsia"/>
          <w:snapToGrid w:val="0"/>
          <w:kern w:val="0"/>
          <w:sz w:val="32"/>
          <w:szCs w:val="32"/>
          <w:lang w:bidi="ar"/>
        </w:rPr>
        <w:t>，建筑垃圾资源化利用率达到</w:t>
      </w:r>
      <w:r>
        <w:rPr>
          <w:rFonts w:ascii="Times New Roman" w:eastAsia="方正仿宋_GBK" w:hAnsi="Times New Roman"/>
          <w:snapToGrid w:val="0"/>
          <w:kern w:val="0"/>
          <w:sz w:val="32"/>
          <w:szCs w:val="32"/>
          <w:lang w:bidi="ar"/>
        </w:rPr>
        <w:t>55%</w:t>
      </w:r>
      <w:r>
        <w:rPr>
          <w:rFonts w:ascii="方正仿宋_GBK" w:eastAsia="方正仿宋_GBK" w:hAnsi="方正仿宋_GBK" w:cs="方正仿宋_GBK" w:hint="eastAsia"/>
          <w:snapToGrid w:val="0"/>
          <w:kern w:val="0"/>
          <w:sz w:val="32"/>
          <w:szCs w:val="32"/>
          <w:lang w:bidi="ar"/>
        </w:rPr>
        <w:t>以上。</w:t>
      </w:r>
    </w:p>
    <w:p w14:paraId="7D0F001F"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7.</w:t>
      </w:r>
      <w:r>
        <w:rPr>
          <w:rFonts w:ascii="方正仿宋_GBK" w:eastAsia="方正仿宋_GBK" w:hAnsi="方正仿宋_GBK" w:cs="方正仿宋_GBK" w:hint="eastAsia"/>
          <w:snapToGrid w:val="0"/>
          <w:kern w:val="0"/>
          <w:sz w:val="32"/>
          <w:szCs w:val="32"/>
          <w:lang w:bidi="ar"/>
        </w:rPr>
        <w:t>扎实开展绿色社区创建工作，构建“</w:t>
      </w:r>
      <w:r>
        <w:rPr>
          <w:rFonts w:ascii="Times New Roman" w:eastAsia="方正仿宋_GBK" w:hAnsi="Times New Roman"/>
          <w:snapToGrid w:val="0"/>
          <w:kern w:val="0"/>
          <w:sz w:val="32"/>
          <w:szCs w:val="32"/>
          <w:lang w:bidi="ar"/>
        </w:rPr>
        <w:t>15</w:t>
      </w:r>
      <w:r>
        <w:rPr>
          <w:rFonts w:ascii="方正仿宋_GBK" w:eastAsia="方正仿宋_GBK" w:hAnsi="方正仿宋_GBK" w:cs="方正仿宋_GBK" w:hint="eastAsia"/>
          <w:snapToGrid w:val="0"/>
          <w:kern w:val="0"/>
          <w:sz w:val="32"/>
          <w:szCs w:val="32"/>
          <w:lang w:bidi="ar"/>
        </w:rPr>
        <w:t>分钟社区服务圈”。先导区内绿化覆盖率保持在</w:t>
      </w:r>
      <w:r>
        <w:rPr>
          <w:rFonts w:ascii="Times New Roman" w:eastAsia="方正仿宋_GBK" w:hAnsi="Times New Roman"/>
          <w:snapToGrid w:val="0"/>
          <w:kern w:val="0"/>
          <w:sz w:val="32"/>
          <w:szCs w:val="32"/>
          <w:lang w:bidi="ar"/>
        </w:rPr>
        <w:t>40%</w:t>
      </w:r>
      <w:r>
        <w:rPr>
          <w:rFonts w:ascii="方正仿宋_GBK" w:eastAsia="方正仿宋_GBK" w:hAnsi="方正仿宋_GBK" w:cs="方正仿宋_GBK" w:hint="eastAsia"/>
          <w:snapToGrid w:val="0"/>
          <w:kern w:val="0"/>
          <w:sz w:val="32"/>
          <w:szCs w:val="32"/>
          <w:lang w:bidi="ar"/>
        </w:rPr>
        <w:t>以上，绿地十分钟服务圈覆盖率</w:t>
      </w:r>
      <w:r>
        <w:rPr>
          <w:rFonts w:ascii="方正仿宋_GBK" w:eastAsia="方正仿宋_GBK" w:hAnsi="方正仿宋_GBK" w:cs="方正仿宋_GBK" w:hint="eastAsia"/>
          <w:snapToGrid w:val="0"/>
          <w:kern w:val="0"/>
          <w:sz w:val="32"/>
          <w:szCs w:val="32"/>
          <w:lang w:bidi="ar"/>
        </w:rPr>
        <w:lastRenderedPageBreak/>
        <w:t>达到</w:t>
      </w:r>
      <w:r>
        <w:rPr>
          <w:rFonts w:ascii="Times New Roman" w:eastAsia="方正仿宋_GBK" w:hAnsi="Times New Roman"/>
          <w:snapToGrid w:val="0"/>
          <w:kern w:val="0"/>
          <w:sz w:val="32"/>
          <w:szCs w:val="32"/>
          <w:lang w:bidi="ar"/>
        </w:rPr>
        <w:t>80%</w:t>
      </w:r>
      <w:r>
        <w:rPr>
          <w:rFonts w:ascii="方正仿宋_GBK" w:eastAsia="方正仿宋_GBK" w:hAnsi="方正仿宋_GBK" w:cs="方正仿宋_GBK" w:hint="eastAsia"/>
          <w:snapToGrid w:val="0"/>
          <w:kern w:val="0"/>
          <w:sz w:val="32"/>
          <w:szCs w:val="32"/>
          <w:lang w:bidi="ar"/>
        </w:rPr>
        <w:t>。区域内供水管网漏损率控制在</w:t>
      </w:r>
      <w:r>
        <w:rPr>
          <w:rFonts w:ascii="Times New Roman" w:eastAsia="方正仿宋_GBK" w:hAnsi="Times New Roman"/>
          <w:snapToGrid w:val="0"/>
          <w:kern w:val="0"/>
          <w:sz w:val="32"/>
          <w:szCs w:val="32"/>
          <w:lang w:bidi="ar"/>
        </w:rPr>
        <w:t>8%</w:t>
      </w:r>
      <w:r>
        <w:rPr>
          <w:rFonts w:ascii="方正仿宋_GBK" w:eastAsia="方正仿宋_GBK" w:hAnsi="方正仿宋_GBK" w:cs="方正仿宋_GBK" w:hint="eastAsia"/>
          <w:snapToGrid w:val="0"/>
          <w:kern w:val="0"/>
          <w:sz w:val="32"/>
          <w:szCs w:val="32"/>
          <w:lang w:bidi="ar"/>
        </w:rPr>
        <w:t>以内。先导区内平均可渗透面积占比达到</w:t>
      </w:r>
      <w:r>
        <w:rPr>
          <w:rFonts w:ascii="Times New Roman" w:eastAsia="方正仿宋_GBK" w:hAnsi="Times New Roman"/>
          <w:snapToGrid w:val="0"/>
          <w:kern w:val="0"/>
          <w:sz w:val="32"/>
          <w:szCs w:val="32"/>
          <w:lang w:bidi="ar"/>
        </w:rPr>
        <w:t>45%</w:t>
      </w:r>
      <w:r>
        <w:rPr>
          <w:rFonts w:ascii="方正仿宋_GBK" w:eastAsia="方正仿宋_GBK" w:hAnsi="方正仿宋_GBK" w:cs="方正仿宋_GBK" w:hint="eastAsia"/>
          <w:snapToGrid w:val="0"/>
          <w:kern w:val="0"/>
          <w:sz w:val="32"/>
          <w:szCs w:val="32"/>
          <w:lang w:bidi="ar"/>
        </w:rPr>
        <w:t>以上。</w:t>
      </w:r>
    </w:p>
    <w:p w14:paraId="4384ADC8"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8.</w:t>
      </w:r>
      <w:r>
        <w:rPr>
          <w:rFonts w:ascii="方正仿宋_GBK" w:eastAsia="方正仿宋_GBK" w:hAnsi="方正仿宋_GBK" w:cs="方正仿宋_GBK" w:hint="eastAsia"/>
          <w:snapToGrid w:val="0"/>
          <w:kern w:val="0"/>
          <w:sz w:val="32"/>
          <w:szCs w:val="32"/>
          <w:lang w:bidi="ar"/>
        </w:rPr>
        <w:t>先导区内建设新型农村社区的，应积极推广绿色农房。因地制宜推进太阳能、地热能、空气热能、生物质能等可再生能源在农房中应用，探索建设光伏村。</w:t>
      </w:r>
    </w:p>
    <w:p w14:paraId="540BA98C"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9.</w:t>
      </w:r>
      <w:r>
        <w:rPr>
          <w:rFonts w:ascii="方正仿宋_GBK" w:eastAsia="方正仿宋_GBK" w:hAnsi="方正仿宋_GBK" w:cs="方正仿宋_GBK" w:hint="eastAsia"/>
          <w:snapToGrid w:val="0"/>
          <w:kern w:val="0"/>
          <w:sz w:val="32"/>
          <w:szCs w:val="32"/>
          <w:lang w:bidi="ar"/>
        </w:rPr>
        <w:t>加强政策创新，探索建立城乡建设绿色低碳发展的政策机制，保障先导区低碳和可持续发展。加强智慧运营管理，建设智慧用能管理平台，量化管控先导区碳排放，建立健全碳排放管理制度。探索构建多元化绿色金融产品和服务体系。</w:t>
      </w:r>
    </w:p>
    <w:p w14:paraId="5E743C2B"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10.</w:t>
      </w:r>
      <w:r>
        <w:rPr>
          <w:rFonts w:ascii="方正仿宋_GBK" w:eastAsia="方正仿宋_GBK" w:hAnsi="方正仿宋_GBK" w:cs="方正仿宋_GBK" w:hint="eastAsia"/>
          <w:snapToGrid w:val="0"/>
          <w:kern w:val="0"/>
          <w:sz w:val="32"/>
          <w:szCs w:val="32"/>
          <w:lang w:bidi="ar"/>
        </w:rPr>
        <w:t>建立绿色低碳宣传展示机制，采取多种形式，向社会公众宣传绿色低碳理念，引导公众参与，共同建设节能减碳、美丽宜居的绿色低碳城区。建设感知平台，实现对水环境、空气质量和建筑碳排放等实时监测，增强绿色宜居体验感。</w:t>
      </w:r>
    </w:p>
    <w:p w14:paraId="2C35356F" w14:textId="77777777" w:rsidR="007E007A" w:rsidRDefault="007E007A" w:rsidP="007E007A">
      <w:pPr>
        <w:spacing w:line="570" w:lineRule="exact"/>
        <w:ind w:firstLineChars="196" w:firstLine="630"/>
        <w:rPr>
          <w:rFonts w:cs="方正仿宋_GBK"/>
          <w:b/>
          <w:bCs/>
          <w:szCs w:val="32"/>
        </w:rPr>
      </w:pPr>
      <w:r>
        <w:rPr>
          <w:rFonts w:ascii="Times New Roman" w:eastAsia="方正仿宋_GBK" w:hAnsi="Times New Roman" w:cs="方正仿宋_GBK" w:hint="eastAsia"/>
          <w:b/>
          <w:bCs/>
          <w:snapToGrid w:val="0"/>
          <w:kern w:val="0"/>
          <w:sz w:val="32"/>
          <w:szCs w:val="32"/>
          <w:lang w:bidi="ar"/>
        </w:rPr>
        <w:t>申报相关要求：</w:t>
      </w:r>
    </w:p>
    <w:p w14:paraId="104FA7D0"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1.</w:t>
      </w:r>
      <w:r>
        <w:rPr>
          <w:rFonts w:ascii="方正仿宋_GBK" w:eastAsia="方正仿宋_GBK" w:hAnsi="方正仿宋_GBK" w:cs="方正仿宋_GBK" w:hint="eastAsia"/>
          <w:snapToGrid w:val="0"/>
          <w:kern w:val="0"/>
          <w:sz w:val="32"/>
          <w:szCs w:val="32"/>
          <w:lang w:bidi="ar"/>
        </w:rPr>
        <w:t>申报主体应为城市人民政府。</w:t>
      </w:r>
    </w:p>
    <w:p w14:paraId="5AE58AC9"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2.</w:t>
      </w:r>
      <w:r>
        <w:rPr>
          <w:rFonts w:ascii="方正仿宋_GBK" w:eastAsia="方正仿宋_GBK" w:hAnsi="方正仿宋_GBK" w:cs="方正仿宋_GBK" w:hint="eastAsia"/>
          <w:snapToGrid w:val="0"/>
          <w:kern w:val="0"/>
          <w:sz w:val="32"/>
          <w:szCs w:val="32"/>
          <w:lang w:bidi="ar"/>
        </w:rPr>
        <w:t>先导区创建周期原则上不超过</w:t>
      </w:r>
      <w:r>
        <w:rPr>
          <w:rFonts w:ascii="Times New Roman" w:eastAsia="方正仿宋_GBK" w:hAnsi="Times New Roman"/>
          <w:snapToGrid w:val="0"/>
          <w:kern w:val="0"/>
          <w:sz w:val="32"/>
          <w:szCs w:val="32"/>
          <w:lang w:bidi="ar"/>
        </w:rPr>
        <w:t>3</w:t>
      </w:r>
      <w:r>
        <w:rPr>
          <w:rFonts w:ascii="方正仿宋_GBK" w:eastAsia="方正仿宋_GBK" w:hAnsi="方正仿宋_GBK" w:cs="方正仿宋_GBK" w:hint="eastAsia"/>
          <w:snapToGrid w:val="0"/>
          <w:kern w:val="0"/>
          <w:sz w:val="32"/>
          <w:szCs w:val="32"/>
          <w:lang w:bidi="ar"/>
        </w:rPr>
        <w:t>年。</w:t>
      </w:r>
    </w:p>
    <w:p w14:paraId="330A3203" w14:textId="77777777" w:rsidR="007E007A" w:rsidRDefault="007E007A" w:rsidP="007E007A">
      <w:pPr>
        <w:spacing w:line="570" w:lineRule="exact"/>
        <w:ind w:firstLineChars="196" w:firstLine="627"/>
        <w:rPr>
          <w:rFonts w:cs="方正仿宋_GBK"/>
          <w:szCs w:val="32"/>
        </w:rPr>
      </w:pPr>
      <w:r>
        <w:rPr>
          <w:rFonts w:ascii="方正黑体_GBK" w:eastAsia="方正黑体_GBK" w:hAnsi="方正黑体_GBK" w:cs="方正黑体_GBK" w:hint="eastAsia"/>
          <w:snapToGrid w:val="0"/>
          <w:kern w:val="0"/>
          <w:sz w:val="32"/>
          <w:szCs w:val="32"/>
          <w:lang w:bidi="ar"/>
        </w:rPr>
        <w:t>二、绿色建筑品质提升项目</w:t>
      </w:r>
    </w:p>
    <w:p w14:paraId="292D73A2" w14:textId="77777777" w:rsidR="007E007A" w:rsidRDefault="007E007A" w:rsidP="007E007A">
      <w:pPr>
        <w:spacing w:line="570" w:lineRule="exact"/>
        <w:ind w:firstLineChars="196" w:firstLine="627"/>
        <w:rPr>
          <w:rFonts w:ascii="方正楷体_GBK" w:eastAsia="方正楷体_GBK" w:hAnsi="方正楷体_GBK" w:cs="方正楷体_GBK"/>
          <w:szCs w:val="32"/>
        </w:rPr>
      </w:pPr>
      <w:r>
        <w:rPr>
          <w:rFonts w:ascii="方正楷体_GBK" w:eastAsia="方正楷体_GBK" w:hAnsi="方正楷体_GBK" w:cs="方正楷体_GBK" w:hint="eastAsia"/>
          <w:snapToGrid w:val="0"/>
          <w:kern w:val="0"/>
          <w:sz w:val="32"/>
          <w:szCs w:val="32"/>
          <w:lang w:bidi="ar"/>
        </w:rPr>
        <w:t>（一）高品质绿色建筑</w:t>
      </w:r>
    </w:p>
    <w:p w14:paraId="4FB9DFD3"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1.</w:t>
      </w:r>
      <w:r>
        <w:rPr>
          <w:rFonts w:ascii="方正仿宋_GBK" w:eastAsia="方正仿宋_GBK" w:hAnsi="方正仿宋_GBK" w:cs="方正仿宋_GBK" w:hint="eastAsia"/>
          <w:snapToGrid w:val="0"/>
          <w:kern w:val="0"/>
          <w:sz w:val="32"/>
          <w:szCs w:val="32"/>
          <w:lang w:bidi="ar"/>
        </w:rPr>
        <w:t>绿色设计方面，全面落实“适用、经济、绿色、美观”的建筑方针，布局合理、功能适用，体现地域特色和时代特征。</w:t>
      </w:r>
    </w:p>
    <w:p w14:paraId="28CC708E"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2.</w:t>
      </w:r>
      <w:r>
        <w:rPr>
          <w:rFonts w:ascii="方正仿宋_GBK" w:eastAsia="方正仿宋_GBK" w:hAnsi="方正仿宋_GBK" w:cs="方正仿宋_GBK" w:hint="eastAsia"/>
          <w:snapToGrid w:val="0"/>
          <w:kern w:val="0"/>
          <w:sz w:val="32"/>
          <w:szCs w:val="32"/>
          <w:lang w:bidi="ar"/>
        </w:rPr>
        <w:t>技术应用方面，符合因地制宜、被动优先、主动优化的技术理念，技术路线科学合理，集成创新度高，合理使用绿色建材，</w:t>
      </w:r>
      <w:r>
        <w:rPr>
          <w:rFonts w:ascii="方正仿宋_GBK" w:eastAsia="方正仿宋_GBK" w:hAnsi="方正仿宋_GBK" w:cs="方正仿宋_GBK" w:hint="eastAsia"/>
          <w:snapToGrid w:val="0"/>
          <w:kern w:val="0"/>
          <w:sz w:val="32"/>
          <w:szCs w:val="32"/>
          <w:lang w:bidi="ar"/>
        </w:rPr>
        <w:lastRenderedPageBreak/>
        <w:t>在绿色建造、智能建造、</w:t>
      </w:r>
      <w:r>
        <w:rPr>
          <w:rFonts w:ascii="Times New Roman" w:eastAsia="方正仿宋_GBK" w:hAnsi="Times New Roman"/>
          <w:snapToGrid w:val="0"/>
          <w:kern w:val="0"/>
          <w:sz w:val="32"/>
          <w:szCs w:val="32"/>
          <w:lang w:bidi="ar"/>
        </w:rPr>
        <w:t>BIM</w:t>
      </w:r>
      <w:r>
        <w:rPr>
          <w:rFonts w:ascii="方正仿宋_GBK" w:eastAsia="方正仿宋_GBK" w:hAnsi="方正仿宋_GBK" w:cs="方正仿宋_GBK" w:hint="eastAsia"/>
          <w:snapToGrid w:val="0"/>
          <w:kern w:val="0"/>
          <w:sz w:val="32"/>
          <w:szCs w:val="32"/>
          <w:lang w:bidi="ar"/>
        </w:rPr>
        <w:t>技术应用等方面创新性强，有较强的引领推广应用价值。鼓励采用钢结构、木结构、组合结构等方式和装配化装修</w:t>
      </w:r>
      <w:r>
        <w:rPr>
          <w:rFonts w:ascii="Times New Roman" w:eastAsia="方正仿宋_GBK" w:hAnsi="Times New Roman" w:cs="方正仿宋_GBK" w:hint="eastAsia"/>
          <w:snapToGrid w:val="0"/>
          <w:kern w:val="0"/>
          <w:sz w:val="32"/>
          <w:szCs w:val="32"/>
          <w:lang w:bidi="ar"/>
        </w:rPr>
        <w:t>技术</w:t>
      </w:r>
      <w:r>
        <w:rPr>
          <w:rFonts w:ascii="方正仿宋_GBK" w:eastAsia="方正仿宋_GBK" w:hAnsi="方正仿宋_GBK" w:cs="方正仿宋_GBK" w:hint="eastAsia"/>
          <w:snapToGrid w:val="0"/>
          <w:kern w:val="0"/>
          <w:sz w:val="32"/>
          <w:szCs w:val="32"/>
          <w:lang w:bidi="ar"/>
        </w:rPr>
        <w:t>。</w:t>
      </w:r>
    </w:p>
    <w:p w14:paraId="4606B554"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3.</w:t>
      </w:r>
      <w:r>
        <w:rPr>
          <w:rFonts w:ascii="方正仿宋_GBK" w:eastAsia="方正仿宋_GBK" w:hAnsi="方正仿宋_GBK" w:cs="方正仿宋_GBK" w:hint="eastAsia"/>
          <w:snapToGrid w:val="0"/>
          <w:kern w:val="0"/>
          <w:sz w:val="32"/>
          <w:szCs w:val="32"/>
          <w:lang w:bidi="ar"/>
        </w:rPr>
        <w:t>性能指标方面，绿色低碳性能指标、环境控制指标先进，满足二星级以上绿色建筑标准，碳排放强度原则上比同类建筑低</w:t>
      </w:r>
      <w:r>
        <w:rPr>
          <w:rFonts w:ascii="Times New Roman" w:eastAsia="方正仿宋_GBK" w:hAnsi="Times New Roman"/>
          <w:snapToGrid w:val="0"/>
          <w:kern w:val="0"/>
          <w:sz w:val="32"/>
          <w:szCs w:val="32"/>
          <w:lang w:bidi="ar"/>
        </w:rPr>
        <w:t>15%</w:t>
      </w:r>
      <w:r>
        <w:rPr>
          <w:rFonts w:ascii="方正仿宋_GBK" w:eastAsia="方正仿宋_GBK" w:hAnsi="方正仿宋_GBK" w:cs="方正仿宋_GBK" w:hint="eastAsia"/>
          <w:snapToGrid w:val="0"/>
          <w:kern w:val="0"/>
          <w:sz w:val="32"/>
          <w:szCs w:val="32"/>
          <w:lang w:bidi="ar"/>
        </w:rPr>
        <w:t>以上。</w:t>
      </w:r>
    </w:p>
    <w:p w14:paraId="0A6724C5"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4.</w:t>
      </w:r>
      <w:r>
        <w:rPr>
          <w:rFonts w:ascii="方正仿宋_GBK" w:eastAsia="方正仿宋_GBK" w:hAnsi="方正仿宋_GBK" w:cs="方正仿宋_GBK" w:hint="eastAsia"/>
          <w:snapToGrid w:val="0"/>
          <w:kern w:val="0"/>
          <w:sz w:val="32"/>
          <w:szCs w:val="32"/>
          <w:lang w:bidi="ar"/>
        </w:rPr>
        <w:t>绿色运营方面，制定绿色运营管理方案，开展建筑运行调适和效果评估，将绿色建筑运行要求纳入物业服务合同约定。建设数字化建筑运行管控平台，展示建筑能耗、水耗、室内空气质量等数据。</w:t>
      </w:r>
    </w:p>
    <w:p w14:paraId="31FA5775" w14:textId="77777777" w:rsidR="007E007A" w:rsidRDefault="007E007A" w:rsidP="007E007A">
      <w:pPr>
        <w:spacing w:line="570" w:lineRule="exact"/>
        <w:ind w:firstLineChars="200" w:firstLine="640"/>
        <w:rPr>
          <w:rFonts w:cs="方正仿宋_GBK"/>
          <w:szCs w:val="32"/>
        </w:rPr>
      </w:pPr>
      <w:r>
        <w:rPr>
          <w:rFonts w:ascii="Times New Roman" w:eastAsia="方正仿宋_GBK" w:hAnsi="Times New Roman"/>
          <w:snapToGrid w:val="0"/>
          <w:kern w:val="0"/>
          <w:sz w:val="32"/>
          <w:szCs w:val="32"/>
          <w:lang w:bidi="ar"/>
        </w:rPr>
        <w:t>5.</w:t>
      </w:r>
      <w:r>
        <w:rPr>
          <w:rFonts w:ascii="方正仿宋_GBK" w:eastAsia="方正仿宋_GBK" w:hAnsi="方正仿宋_GBK" w:cs="方正仿宋_GBK" w:hint="eastAsia"/>
          <w:snapToGrid w:val="0"/>
          <w:kern w:val="0"/>
          <w:sz w:val="32"/>
          <w:szCs w:val="32"/>
          <w:lang w:bidi="ar"/>
        </w:rPr>
        <w:t>鼓励采用建筑师负责制、全过程工程咨询、工程总承包等模式的项目，以及学校、医院、交通枢纽等民生项目积极申报。</w:t>
      </w:r>
    </w:p>
    <w:p w14:paraId="6BF9FEB0" w14:textId="77777777" w:rsidR="007E007A" w:rsidRDefault="007E007A" w:rsidP="007E007A">
      <w:pPr>
        <w:spacing w:line="570" w:lineRule="exact"/>
        <w:ind w:firstLineChars="196" w:firstLine="627"/>
        <w:rPr>
          <w:rFonts w:ascii="方正楷体_GBK" w:eastAsia="方正楷体_GBK" w:hAnsi="方正楷体_GBK" w:cs="方正楷体_GBK"/>
          <w:szCs w:val="32"/>
        </w:rPr>
      </w:pPr>
      <w:r>
        <w:rPr>
          <w:rFonts w:ascii="方正楷体_GBK" w:eastAsia="方正楷体_GBK" w:hAnsi="方正楷体_GBK" w:cs="方正楷体_GBK" w:hint="eastAsia"/>
          <w:snapToGrid w:val="0"/>
          <w:kern w:val="0"/>
          <w:sz w:val="32"/>
          <w:szCs w:val="32"/>
          <w:lang w:bidi="ar"/>
        </w:rPr>
        <w:t>（二）超低能耗/近零能耗建筑</w:t>
      </w:r>
    </w:p>
    <w:p w14:paraId="70ACA84F"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1.</w:t>
      </w:r>
      <w:r>
        <w:rPr>
          <w:rFonts w:ascii="方正仿宋_GBK" w:eastAsia="方正仿宋_GBK" w:hAnsi="方正仿宋_GBK" w:cs="方正仿宋_GBK" w:hint="eastAsia"/>
          <w:snapToGrid w:val="0"/>
          <w:kern w:val="0"/>
          <w:sz w:val="32"/>
          <w:szCs w:val="32"/>
          <w:lang w:bidi="ar"/>
        </w:rPr>
        <w:t>建筑设计充分体现气候适应性，建筑围护结构性能优越，可再生能源建筑一体化应用创新性强。积极采用绿色低碳建造方式，实施绿色运营管理。建筑综合节能率达到</w:t>
      </w:r>
      <w:r>
        <w:rPr>
          <w:rFonts w:ascii="Times New Roman" w:eastAsia="方正仿宋_GBK" w:hAnsi="Times New Roman"/>
          <w:snapToGrid w:val="0"/>
          <w:kern w:val="0"/>
          <w:sz w:val="32"/>
          <w:szCs w:val="32"/>
          <w:lang w:bidi="ar"/>
        </w:rPr>
        <w:t>82.5%</w:t>
      </w:r>
      <w:r>
        <w:rPr>
          <w:rFonts w:ascii="方正仿宋_GBK" w:eastAsia="方正仿宋_GBK" w:hAnsi="方正仿宋_GBK" w:cs="方正仿宋_GBK" w:hint="eastAsia"/>
          <w:snapToGrid w:val="0"/>
          <w:kern w:val="0"/>
          <w:sz w:val="32"/>
          <w:szCs w:val="32"/>
          <w:lang w:bidi="ar"/>
        </w:rPr>
        <w:t>以上。</w:t>
      </w:r>
    </w:p>
    <w:p w14:paraId="2AC1E100"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2.</w:t>
      </w:r>
      <w:r>
        <w:rPr>
          <w:rFonts w:ascii="方正仿宋_GBK" w:eastAsia="方正仿宋_GBK" w:hAnsi="方正仿宋_GBK" w:cs="方正仿宋_GBK" w:hint="eastAsia"/>
          <w:snapToGrid w:val="0"/>
          <w:kern w:val="0"/>
          <w:sz w:val="32"/>
          <w:szCs w:val="32"/>
          <w:lang w:bidi="ar"/>
        </w:rPr>
        <w:t>居住建筑应满足《江苏省超低能耗居住建筑技术导则（试行）》技术指标要求，公共建筑应满足《近零能耗建筑技术标准》（</w:t>
      </w:r>
      <w:r>
        <w:rPr>
          <w:rFonts w:ascii="Times New Roman" w:eastAsia="方正仿宋_GBK" w:hAnsi="Times New Roman"/>
          <w:snapToGrid w:val="0"/>
          <w:kern w:val="0"/>
          <w:sz w:val="32"/>
          <w:szCs w:val="32"/>
          <w:lang w:bidi="ar"/>
        </w:rPr>
        <w:t>GB/T51350-2019</w:t>
      </w:r>
      <w:r>
        <w:rPr>
          <w:rFonts w:ascii="方正仿宋_GBK" w:eastAsia="方正仿宋_GBK" w:hAnsi="方正仿宋_GBK" w:cs="方正仿宋_GBK" w:hint="eastAsia"/>
          <w:snapToGrid w:val="0"/>
          <w:kern w:val="0"/>
          <w:sz w:val="32"/>
          <w:szCs w:val="32"/>
          <w:lang w:bidi="ar"/>
        </w:rPr>
        <w:t>）</w:t>
      </w:r>
      <w:r>
        <w:rPr>
          <w:rFonts w:ascii="Times New Roman" w:eastAsia="方正仿宋_GBK" w:hAnsi="Times New Roman" w:cs="方正仿宋_GBK" w:hint="eastAsia"/>
          <w:snapToGrid w:val="0"/>
          <w:kern w:val="0"/>
          <w:sz w:val="32"/>
          <w:szCs w:val="32"/>
          <w:lang w:bidi="ar"/>
        </w:rPr>
        <w:t>技术指标要求。</w:t>
      </w:r>
    </w:p>
    <w:p w14:paraId="6AE1920B" w14:textId="77777777" w:rsidR="007E007A" w:rsidRDefault="007E007A" w:rsidP="007E007A">
      <w:pPr>
        <w:spacing w:line="570" w:lineRule="exact"/>
        <w:ind w:firstLineChars="200" w:firstLine="640"/>
        <w:rPr>
          <w:rFonts w:cs="方正仿宋_GBK"/>
          <w:szCs w:val="32"/>
        </w:rPr>
      </w:pPr>
      <w:r>
        <w:rPr>
          <w:rFonts w:ascii="Times New Roman" w:eastAsia="方正仿宋_GBK" w:hAnsi="Times New Roman"/>
          <w:snapToGrid w:val="0"/>
          <w:kern w:val="0"/>
          <w:sz w:val="32"/>
          <w:szCs w:val="32"/>
          <w:lang w:bidi="ar"/>
        </w:rPr>
        <w:t>3.</w:t>
      </w:r>
      <w:r>
        <w:rPr>
          <w:rFonts w:ascii="方正仿宋_GBK" w:eastAsia="方正仿宋_GBK" w:hAnsi="方正仿宋_GBK" w:cs="方正仿宋_GBK" w:hint="eastAsia"/>
          <w:snapToGrid w:val="0"/>
          <w:kern w:val="0"/>
          <w:sz w:val="32"/>
          <w:szCs w:val="32"/>
          <w:lang w:bidi="ar"/>
        </w:rPr>
        <w:t>项目应符合工程建设管理程序和相关规定，建筑面积原则上不少于</w:t>
      </w:r>
      <w:r>
        <w:rPr>
          <w:rFonts w:ascii="Times New Roman" w:eastAsia="方正仿宋_GBK" w:hAnsi="Times New Roman"/>
          <w:snapToGrid w:val="0"/>
          <w:kern w:val="0"/>
          <w:sz w:val="32"/>
          <w:szCs w:val="32"/>
          <w:lang w:bidi="ar"/>
        </w:rPr>
        <w:t>1000</w:t>
      </w:r>
      <w:r>
        <w:rPr>
          <w:rFonts w:ascii="方正仿宋_GBK" w:eastAsia="方正仿宋_GBK" w:hAnsi="方正仿宋_GBK" w:cs="方正仿宋_GBK" w:hint="eastAsia"/>
          <w:snapToGrid w:val="0"/>
          <w:kern w:val="0"/>
          <w:sz w:val="32"/>
          <w:szCs w:val="32"/>
          <w:lang w:bidi="ar"/>
        </w:rPr>
        <w:t>平方米并整栋实施。鼓励零能耗建筑、零碳建筑，零碳工厂和零碳园区内的建筑项目积极开展试点。</w:t>
      </w:r>
    </w:p>
    <w:p w14:paraId="6AAC900D" w14:textId="77777777" w:rsidR="007E007A" w:rsidRDefault="007E007A" w:rsidP="007E007A">
      <w:pPr>
        <w:spacing w:line="570" w:lineRule="exact"/>
        <w:ind w:firstLine="631"/>
        <w:rPr>
          <w:rFonts w:ascii="方正楷体_GBK" w:eastAsia="方正楷体_GBK" w:hAnsi="方正楷体_GBK" w:cs="方正楷体_GBK"/>
          <w:szCs w:val="32"/>
        </w:rPr>
      </w:pPr>
      <w:r>
        <w:rPr>
          <w:rFonts w:ascii="方正楷体_GBK" w:eastAsia="方正楷体_GBK" w:hAnsi="方正楷体_GBK" w:cs="方正楷体_GBK" w:hint="eastAsia"/>
          <w:snapToGrid w:val="0"/>
          <w:kern w:val="0"/>
          <w:sz w:val="32"/>
          <w:szCs w:val="32"/>
          <w:lang w:bidi="ar"/>
        </w:rPr>
        <w:lastRenderedPageBreak/>
        <w:t>（三）光伏产能建筑与能源微网应用</w:t>
      </w:r>
    </w:p>
    <w:p w14:paraId="791F3DAD" w14:textId="77777777" w:rsidR="007E007A" w:rsidRDefault="007E007A" w:rsidP="007E007A">
      <w:pPr>
        <w:spacing w:line="570" w:lineRule="exact"/>
        <w:ind w:firstLine="627"/>
        <w:rPr>
          <w:rFonts w:ascii="方正仿宋_GBK" w:hAnsi="方正仿宋_GBK" w:cs="方正仿宋_GBK"/>
          <w:szCs w:val="32"/>
        </w:rPr>
      </w:pPr>
      <w:r>
        <w:rPr>
          <w:rFonts w:ascii="方正仿宋_GBK" w:eastAsia="方正仿宋_GBK" w:hAnsi="方正仿宋_GBK" w:cs="方正仿宋_GBK" w:hint="eastAsia"/>
          <w:snapToGrid w:val="0"/>
          <w:kern w:val="0"/>
          <w:sz w:val="32"/>
          <w:szCs w:val="32"/>
          <w:lang w:bidi="ar"/>
        </w:rPr>
        <w:t>推动建筑从用能终端向能源中心转变，推进建筑用能电气化，建筑光伏电力以自用消纳为主，余电可通过储能、充电桩、并网等方式合理利用。推进建筑用电设备调控智能化，提高建筑用电与电网负荷相协调水平。鼓励在屋顶、建筑表面、车棚等设施上开展试点。</w:t>
      </w:r>
    </w:p>
    <w:p w14:paraId="3E8E18D3" w14:textId="77777777" w:rsidR="007E007A" w:rsidRDefault="007E007A" w:rsidP="007E007A">
      <w:pPr>
        <w:spacing w:line="570" w:lineRule="exact"/>
        <w:ind w:firstLineChars="196" w:firstLine="630"/>
        <w:rPr>
          <w:rFonts w:cs="方正仿宋_GBK"/>
          <w:b/>
          <w:bCs/>
          <w:szCs w:val="32"/>
        </w:rPr>
      </w:pPr>
      <w:r>
        <w:rPr>
          <w:rFonts w:ascii="Times New Roman" w:eastAsia="方正仿宋_GBK" w:hAnsi="Times New Roman" w:cs="方正仿宋_GBK" w:hint="eastAsia"/>
          <w:b/>
          <w:bCs/>
          <w:snapToGrid w:val="0"/>
          <w:kern w:val="0"/>
          <w:sz w:val="32"/>
          <w:szCs w:val="32"/>
          <w:lang w:bidi="ar"/>
        </w:rPr>
        <w:t>申报相关要求：</w:t>
      </w:r>
    </w:p>
    <w:p w14:paraId="6C5B1D9B"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1.</w:t>
      </w:r>
      <w:r>
        <w:rPr>
          <w:rFonts w:ascii="方正仿宋_GBK" w:eastAsia="方正仿宋_GBK" w:hAnsi="方正仿宋_GBK" w:cs="方正仿宋_GBK" w:hint="eastAsia"/>
          <w:snapToGrid w:val="0"/>
          <w:kern w:val="0"/>
          <w:sz w:val="32"/>
          <w:szCs w:val="32"/>
          <w:lang w:bidi="ar"/>
        </w:rPr>
        <w:t>申报主体应为项目建设单位或项目所有权人，可与设计单位、咨询单位联合申报。</w:t>
      </w:r>
    </w:p>
    <w:p w14:paraId="7E8BC408" w14:textId="77777777" w:rsidR="007E007A" w:rsidRDefault="007E007A" w:rsidP="007E007A">
      <w:pPr>
        <w:spacing w:line="570" w:lineRule="exact"/>
        <w:ind w:firstLineChars="200" w:firstLine="640"/>
        <w:rPr>
          <w:rFonts w:cs="方正仿宋_GBK"/>
          <w:szCs w:val="32"/>
        </w:rPr>
      </w:pPr>
      <w:r>
        <w:rPr>
          <w:rFonts w:ascii="Times New Roman" w:eastAsia="方正仿宋_GBK" w:hAnsi="Times New Roman"/>
          <w:snapToGrid w:val="0"/>
          <w:kern w:val="0"/>
          <w:sz w:val="32"/>
          <w:szCs w:val="32"/>
          <w:lang w:bidi="ar"/>
        </w:rPr>
        <w:t>2.</w:t>
      </w:r>
      <w:r>
        <w:rPr>
          <w:rFonts w:ascii="方正仿宋_GBK" w:eastAsia="方正仿宋_GBK" w:hAnsi="方正仿宋_GBK" w:cs="方正仿宋_GBK" w:hint="eastAsia"/>
          <w:snapToGrid w:val="0"/>
          <w:kern w:val="0"/>
          <w:sz w:val="32"/>
          <w:szCs w:val="32"/>
          <w:lang w:bidi="ar"/>
        </w:rPr>
        <w:t>项目涉及的工程建设审批手续齐全，通过施工图审查并取得合格证书，实施周期原则上不超过</w:t>
      </w:r>
      <w:r>
        <w:rPr>
          <w:rFonts w:ascii="Times New Roman" w:eastAsia="方正仿宋_GBK" w:hAnsi="Times New Roman"/>
          <w:snapToGrid w:val="0"/>
          <w:kern w:val="0"/>
          <w:sz w:val="32"/>
          <w:szCs w:val="32"/>
          <w:lang w:bidi="ar"/>
        </w:rPr>
        <w:t>2</w:t>
      </w:r>
      <w:r>
        <w:rPr>
          <w:rFonts w:ascii="方正仿宋_GBK" w:eastAsia="方正仿宋_GBK" w:hAnsi="方正仿宋_GBK" w:cs="方正仿宋_GBK" w:hint="eastAsia"/>
          <w:snapToGrid w:val="0"/>
          <w:kern w:val="0"/>
          <w:sz w:val="32"/>
          <w:szCs w:val="32"/>
          <w:lang w:bidi="ar"/>
        </w:rPr>
        <w:t>年。</w:t>
      </w:r>
    </w:p>
    <w:p w14:paraId="52EC695B" w14:textId="77777777" w:rsidR="007E007A" w:rsidRDefault="007E007A" w:rsidP="007E007A">
      <w:pPr>
        <w:spacing w:line="570" w:lineRule="exact"/>
        <w:ind w:firstLineChars="196" w:firstLine="627"/>
        <w:rPr>
          <w:rFonts w:ascii="方正黑体_GBK" w:eastAsia="方正黑体_GBK" w:hAnsi="方正黑体_GBK" w:cs="方正黑体_GBK"/>
          <w:szCs w:val="32"/>
        </w:rPr>
      </w:pPr>
      <w:r>
        <w:rPr>
          <w:rFonts w:ascii="方正黑体_GBK" w:eastAsia="方正黑体_GBK" w:hAnsi="方正黑体_GBK" w:cs="方正黑体_GBK" w:hint="eastAsia"/>
          <w:snapToGrid w:val="0"/>
          <w:kern w:val="0"/>
          <w:sz w:val="32"/>
          <w:szCs w:val="32"/>
          <w:lang w:bidi="ar"/>
        </w:rPr>
        <w:t>三、既有建筑能效提升项目</w:t>
      </w:r>
    </w:p>
    <w:p w14:paraId="5292AB0A" w14:textId="77777777" w:rsidR="007E007A" w:rsidRDefault="007E007A" w:rsidP="007E007A">
      <w:pPr>
        <w:spacing w:line="570" w:lineRule="exact"/>
        <w:ind w:firstLineChars="150" w:firstLine="480"/>
        <w:rPr>
          <w:rFonts w:ascii="方正楷体_GBK" w:eastAsia="方正楷体_GBK" w:hAnsi="方正楷体_GBK" w:cs="方正楷体_GBK"/>
          <w:szCs w:val="32"/>
        </w:rPr>
      </w:pPr>
      <w:r>
        <w:rPr>
          <w:rFonts w:ascii="方正楷体_GBK" w:eastAsia="方正楷体_GBK" w:hAnsi="方正楷体_GBK" w:cs="方正楷体_GBK" w:hint="eastAsia"/>
          <w:snapToGrid w:val="0"/>
          <w:kern w:val="0"/>
          <w:sz w:val="32"/>
          <w:szCs w:val="32"/>
          <w:lang w:bidi="ar"/>
        </w:rPr>
        <w:t>（一）建筑节能设备更新</w:t>
      </w:r>
    </w:p>
    <w:p w14:paraId="5FB87672" w14:textId="77777777" w:rsidR="007E007A" w:rsidRDefault="007E007A" w:rsidP="007E007A">
      <w:pPr>
        <w:spacing w:line="570" w:lineRule="exact"/>
        <w:ind w:firstLineChars="196" w:firstLine="627"/>
        <w:rPr>
          <w:rFonts w:ascii="方正仿宋_GBK" w:hAnsi="方正仿宋_GBK" w:cs="方正仿宋_GBK"/>
          <w:szCs w:val="32"/>
        </w:rPr>
      </w:pPr>
      <w:r>
        <w:rPr>
          <w:rFonts w:ascii="方正仿宋_GBK" w:eastAsia="方正仿宋_GBK" w:hAnsi="方正仿宋_GBK" w:cs="方正仿宋_GBK" w:hint="eastAsia"/>
          <w:snapToGrid w:val="0"/>
          <w:kern w:val="0"/>
          <w:sz w:val="32"/>
          <w:szCs w:val="32"/>
          <w:lang w:bidi="ar"/>
        </w:rPr>
        <w:t>支</w:t>
      </w:r>
      <w:r>
        <w:rPr>
          <w:rFonts w:ascii="Times New Roman" w:eastAsia="方正仿宋_GBK" w:hAnsi="Times New Roman" w:cs="方正仿宋_GBK" w:hint="eastAsia"/>
          <w:snapToGrid w:val="0"/>
          <w:kern w:val="0"/>
          <w:sz w:val="32"/>
          <w:szCs w:val="32"/>
          <w:lang w:bidi="ar"/>
        </w:rPr>
        <w:t>持</w:t>
      </w:r>
      <w:r>
        <w:rPr>
          <w:rFonts w:ascii="Times New Roman" w:eastAsia="方正仿宋_GBK" w:hAnsi="Times New Roman"/>
          <w:snapToGrid w:val="0"/>
          <w:kern w:val="0"/>
          <w:sz w:val="32"/>
          <w:szCs w:val="32"/>
          <w:lang w:bidi="ar"/>
        </w:rPr>
        <w:t>2010</w:t>
      </w:r>
      <w:r>
        <w:rPr>
          <w:rFonts w:ascii="方正仿宋_GBK" w:eastAsia="方正仿宋_GBK" w:hAnsi="方正仿宋_GBK" w:cs="方正仿宋_GBK" w:hint="eastAsia"/>
          <w:snapToGrid w:val="0"/>
          <w:kern w:val="0"/>
          <w:sz w:val="32"/>
          <w:szCs w:val="32"/>
          <w:lang w:bidi="ar"/>
        </w:rPr>
        <w:t>年以前建成的公共建筑实施建筑能源设备（包括供暖、通风与空调系统冷热源设备、输配系统设备、末端空气处理设备等）、外墙保温、外门窗系统更新改造。</w:t>
      </w:r>
    </w:p>
    <w:p w14:paraId="42A4EF1F" w14:textId="77777777" w:rsidR="007E007A" w:rsidRDefault="007E007A" w:rsidP="007E007A">
      <w:pPr>
        <w:spacing w:line="570" w:lineRule="exact"/>
        <w:ind w:firstLineChars="150" w:firstLine="480"/>
        <w:rPr>
          <w:rFonts w:ascii="方正仿宋_GBK" w:hAnsi="方正仿宋_GBK" w:cs="方正仿宋_GBK"/>
          <w:szCs w:val="32"/>
        </w:rPr>
      </w:pPr>
      <w:r>
        <w:rPr>
          <w:rFonts w:ascii="方正仿宋_GBK" w:hAnsi="方正仿宋_GBK" w:cs="方正仿宋_GBK"/>
          <w:snapToGrid w:val="0"/>
          <w:kern w:val="0"/>
          <w:sz w:val="32"/>
          <w:szCs w:val="32"/>
          <w:lang w:bidi="ar"/>
        </w:rPr>
        <w:t xml:space="preserve"> </w:t>
      </w:r>
      <w:r>
        <w:rPr>
          <w:rFonts w:ascii="方正仿宋_GBK" w:eastAsia="方正仿宋_GBK" w:hAnsi="方正仿宋_GBK" w:cs="方正仿宋_GBK" w:hint="eastAsia"/>
          <w:snapToGrid w:val="0"/>
          <w:kern w:val="0"/>
          <w:sz w:val="32"/>
          <w:szCs w:val="32"/>
          <w:lang w:bidi="ar"/>
        </w:rPr>
        <w:t>设备更新项目应具有良好的经济效益和社会效益，鼓励选用性能系数达到先进水平的建筑节能设备，更新后的水冷机组制冷系数（</w:t>
      </w:r>
      <w:r>
        <w:rPr>
          <w:rFonts w:ascii="Times New Roman" w:eastAsia="方正仿宋_GBK" w:hAnsi="Times New Roman"/>
          <w:snapToGrid w:val="0"/>
          <w:kern w:val="0"/>
          <w:sz w:val="32"/>
          <w:szCs w:val="32"/>
          <w:lang w:bidi="ar"/>
        </w:rPr>
        <w:t>COP</w:t>
      </w:r>
      <w:r>
        <w:rPr>
          <w:rFonts w:ascii="方正仿宋_GBK" w:eastAsia="方正仿宋_GBK" w:hAnsi="方正仿宋_GBK" w:cs="方正仿宋_GBK" w:hint="eastAsia"/>
          <w:snapToGrid w:val="0"/>
          <w:kern w:val="0"/>
          <w:sz w:val="32"/>
          <w:szCs w:val="32"/>
          <w:lang w:bidi="ar"/>
        </w:rPr>
        <w:t>）不应低于</w:t>
      </w:r>
      <w:r>
        <w:rPr>
          <w:rFonts w:ascii="Times New Roman" w:eastAsia="方正仿宋_GBK" w:hAnsi="Times New Roman"/>
          <w:snapToGrid w:val="0"/>
          <w:kern w:val="0"/>
          <w:sz w:val="32"/>
          <w:szCs w:val="32"/>
          <w:lang w:bidi="ar"/>
        </w:rPr>
        <w:t>5.3</w:t>
      </w:r>
      <w:r>
        <w:rPr>
          <w:rFonts w:ascii="方正仿宋_GBK" w:eastAsia="方正仿宋_GBK" w:hAnsi="方正仿宋_GBK" w:cs="方正仿宋_GBK" w:hint="eastAsia"/>
          <w:snapToGrid w:val="0"/>
          <w:kern w:val="0"/>
          <w:sz w:val="32"/>
          <w:szCs w:val="32"/>
          <w:lang w:bidi="ar"/>
        </w:rPr>
        <w:t>，风冷或蒸发冷却机组制冷性能系数（</w:t>
      </w:r>
      <w:r>
        <w:rPr>
          <w:rFonts w:ascii="Times New Roman" w:eastAsia="方正仿宋_GBK" w:hAnsi="Times New Roman"/>
          <w:snapToGrid w:val="0"/>
          <w:kern w:val="0"/>
          <w:sz w:val="32"/>
          <w:szCs w:val="32"/>
          <w:lang w:bidi="ar"/>
        </w:rPr>
        <w:t>COP</w:t>
      </w:r>
      <w:r>
        <w:rPr>
          <w:rFonts w:ascii="方正仿宋_GBK" w:eastAsia="方正仿宋_GBK" w:hAnsi="方正仿宋_GBK" w:cs="方正仿宋_GBK" w:hint="eastAsia"/>
          <w:snapToGrid w:val="0"/>
          <w:kern w:val="0"/>
          <w:sz w:val="32"/>
          <w:szCs w:val="32"/>
          <w:lang w:bidi="ar"/>
        </w:rPr>
        <w:t>）不应低于</w:t>
      </w:r>
      <w:r>
        <w:rPr>
          <w:rFonts w:ascii="Times New Roman" w:eastAsia="方正仿宋_GBK" w:hAnsi="Times New Roman"/>
          <w:snapToGrid w:val="0"/>
          <w:kern w:val="0"/>
          <w:sz w:val="32"/>
          <w:szCs w:val="32"/>
          <w:lang w:bidi="ar"/>
        </w:rPr>
        <w:t>3.0</w:t>
      </w:r>
      <w:r>
        <w:rPr>
          <w:rFonts w:ascii="方正仿宋_GBK" w:eastAsia="方正仿宋_GBK" w:hAnsi="方正仿宋_GBK" w:cs="方正仿宋_GBK" w:hint="eastAsia"/>
          <w:snapToGrid w:val="0"/>
          <w:kern w:val="0"/>
          <w:sz w:val="32"/>
          <w:szCs w:val="32"/>
          <w:lang w:bidi="ar"/>
        </w:rPr>
        <w:t>，更新后的外墙保温、外门窗系统的热工性能应比更新改造前提升</w:t>
      </w:r>
      <w:r>
        <w:rPr>
          <w:rFonts w:ascii="Times New Roman" w:eastAsia="方正仿宋_GBK" w:hAnsi="Times New Roman"/>
          <w:snapToGrid w:val="0"/>
          <w:kern w:val="0"/>
          <w:sz w:val="32"/>
          <w:szCs w:val="32"/>
          <w:lang w:bidi="ar"/>
        </w:rPr>
        <w:t>20%</w:t>
      </w:r>
      <w:r>
        <w:rPr>
          <w:rFonts w:ascii="方正仿宋_GBK" w:eastAsia="方正仿宋_GBK" w:hAnsi="方正仿宋_GBK" w:cs="方正仿宋_GBK" w:hint="eastAsia"/>
          <w:snapToGrid w:val="0"/>
          <w:kern w:val="0"/>
          <w:sz w:val="32"/>
          <w:szCs w:val="32"/>
          <w:lang w:bidi="ar"/>
        </w:rPr>
        <w:t>以上。更新后的设备和部品部件等性能系数应不低于《建筑节能与可再生能源利用通用规范》</w:t>
      </w:r>
      <w:r>
        <w:rPr>
          <w:rFonts w:ascii="Times New Roman" w:eastAsia="方正仿宋_GBK" w:hAnsi="Times New Roman"/>
          <w:snapToGrid w:val="0"/>
          <w:kern w:val="0"/>
          <w:sz w:val="32"/>
          <w:szCs w:val="32"/>
          <w:lang w:bidi="ar"/>
        </w:rPr>
        <w:lastRenderedPageBreak/>
        <w:t>GB55015</w:t>
      </w:r>
      <w:r>
        <w:rPr>
          <w:rFonts w:ascii="方正仿宋_GBK" w:eastAsia="方正仿宋_GBK" w:hAnsi="方正仿宋_GBK" w:cs="方正仿宋_GBK" w:hint="eastAsia"/>
          <w:snapToGrid w:val="0"/>
          <w:kern w:val="0"/>
          <w:sz w:val="32"/>
          <w:szCs w:val="32"/>
          <w:lang w:bidi="ar"/>
        </w:rPr>
        <w:t>等相关标准规范要求。</w:t>
      </w:r>
    </w:p>
    <w:p w14:paraId="4C764DD4" w14:textId="77777777" w:rsidR="007E007A" w:rsidRDefault="007E007A" w:rsidP="007E007A">
      <w:pPr>
        <w:spacing w:line="570" w:lineRule="exact"/>
        <w:ind w:firstLineChars="150" w:firstLine="480"/>
        <w:rPr>
          <w:rFonts w:ascii="方正楷体_GBK" w:eastAsia="方正楷体_GBK" w:hAnsi="方正楷体_GBK" w:cs="方正楷体_GBK"/>
          <w:szCs w:val="32"/>
        </w:rPr>
      </w:pPr>
      <w:r>
        <w:rPr>
          <w:rFonts w:ascii="方正楷体_GBK" w:eastAsia="方正楷体_GBK" w:hAnsi="方正楷体_GBK" w:cs="方正楷体_GBK" w:hint="eastAsia"/>
          <w:snapToGrid w:val="0"/>
          <w:kern w:val="0"/>
          <w:sz w:val="32"/>
          <w:szCs w:val="32"/>
          <w:lang w:bidi="ar"/>
        </w:rPr>
        <w:t>（二）既有建筑节能改造</w:t>
      </w:r>
    </w:p>
    <w:p w14:paraId="7194A87C" w14:textId="77777777" w:rsidR="007E007A" w:rsidRDefault="007E007A" w:rsidP="007E007A">
      <w:pPr>
        <w:spacing w:line="570" w:lineRule="exact"/>
        <w:ind w:firstLineChars="196" w:firstLine="627"/>
        <w:rPr>
          <w:rFonts w:ascii="方正仿宋_GBK" w:hAnsi="方正仿宋_GBK" w:cs="方正仿宋_GBK"/>
          <w:szCs w:val="32"/>
        </w:rPr>
      </w:pPr>
      <w:r>
        <w:rPr>
          <w:rFonts w:ascii="Times New Roman" w:eastAsia="方正仿宋_GBK" w:hAnsi="Times New Roman" w:cs="方正仿宋_GBK" w:hint="eastAsia"/>
          <w:snapToGrid w:val="0"/>
          <w:kern w:val="0"/>
          <w:sz w:val="32"/>
          <w:szCs w:val="32"/>
          <w:lang w:bidi="ar"/>
        </w:rPr>
        <w:t>支持</w:t>
      </w:r>
      <w:r>
        <w:rPr>
          <w:rFonts w:ascii="方正仿宋_GBK" w:eastAsia="方正仿宋_GBK" w:hAnsi="方正仿宋_GBK" w:cs="方正仿宋_GBK" w:hint="eastAsia"/>
          <w:snapToGrid w:val="0"/>
          <w:kern w:val="0"/>
          <w:sz w:val="32"/>
          <w:szCs w:val="32"/>
          <w:lang w:bidi="ar"/>
        </w:rPr>
        <w:t>采用围护结构改造、用能设备和系统改造、智能运行控制、可再生能源应用等技术实施节能、绿色化改造。</w:t>
      </w:r>
      <w:r>
        <w:rPr>
          <w:rFonts w:ascii="Times New Roman" w:eastAsia="方正仿宋_GBK" w:hAnsi="Times New Roman" w:cs="方正仿宋_GBK" w:hint="eastAsia"/>
          <w:snapToGrid w:val="0"/>
          <w:kern w:val="0"/>
          <w:sz w:val="32"/>
          <w:szCs w:val="32"/>
          <w:lang w:bidi="ar"/>
        </w:rPr>
        <w:t>支持按绿色建筑标准实施节能改造项目和公共机构建筑能效提升项目。</w:t>
      </w:r>
      <w:r>
        <w:rPr>
          <w:rFonts w:ascii="方正仿宋_GBK" w:eastAsia="方正仿宋_GBK" w:hAnsi="方正仿宋_GBK" w:cs="方正仿宋_GBK" w:hint="eastAsia"/>
          <w:snapToGrid w:val="0"/>
          <w:kern w:val="0"/>
          <w:sz w:val="32"/>
          <w:szCs w:val="32"/>
          <w:lang w:bidi="ar"/>
        </w:rPr>
        <w:t>鼓励利用既有建筑改造成高品质人才公寓或人才社区，公共机构建筑实施能源托管。</w:t>
      </w:r>
    </w:p>
    <w:p w14:paraId="6F10A184"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cs="方正仿宋_GBK" w:hint="eastAsia"/>
          <w:snapToGrid w:val="0"/>
          <w:kern w:val="0"/>
          <w:sz w:val="32"/>
          <w:szCs w:val="32"/>
          <w:lang w:bidi="ar"/>
        </w:rPr>
        <w:t>项目改造后</w:t>
      </w:r>
      <w:r>
        <w:rPr>
          <w:rFonts w:ascii="方正仿宋_GBK" w:eastAsia="方正仿宋_GBK" w:hAnsi="方正仿宋_GBK" w:cs="方正仿宋_GBK" w:hint="eastAsia"/>
          <w:snapToGrid w:val="0"/>
          <w:kern w:val="0"/>
          <w:sz w:val="32"/>
          <w:szCs w:val="32"/>
          <w:lang w:bidi="ar"/>
        </w:rPr>
        <w:t>建筑能效提升和减碳水平均达到</w:t>
      </w:r>
      <w:r>
        <w:rPr>
          <w:rFonts w:ascii="Times New Roman" w:eastAsia="方正仿宋_GBK" w:hAnsi="Times New Roman"/>
          <w:snapToGrid w:val="0"/>
          <w:kern w:val="0"/>
          <w:sz w:val="32"/>
          <w:szCs w:val="32"/>
          <w:lang w:bidi="ar"/>
        </w:rPr>
        <w:t>15%</w:t>
      </w:r>
      <w:r>
        <w:rPr>
          <w:rFonts w:ascii="方正仿宋_GBK" w:eastAsia="方正仿宋_GBK" w:hAnsi="方正仿宋_GBK" w:cs="方正仿宋_GBK" w:hint="eastAsia"/>
          <w:snapToGrid w:val="0"/>
          <w:kern w:val="0"/>
          <w:sz w:val="32"/>
          <w:szCs w:val="32"/>
          <w:lang w:bidi="ar"/>
        </w:rPr>
        <w:t>以上，实现</w:t>
      </w:r>
      <w:r>
        <w:rPr>
          <w:rFonts w:ascii="Times New Roman" w:eastAsia="方正仿宋_GBK" w:hAnsi="Times New Roman" w:cs="方正仿宋_GBK" w:hint="eastAsia"/>
          <w:snapToGrid w:val="0"/>
          <w:kern w:val="0"/>
          <w:sz w:val="32"/>
          <w:szCs w:val="32"/>
          <w:lang w:bidi="ar"/>
        </w:rPr>
        <w:t>绿色运营管理以及节能成效总结分析和展示。</w:t>
      </w:r>
    </w:p>
    <w:p w14:paraId="6C114A8C" w14:textId="77777777" w:rsidR="007E007A" w:rsidRDefault="007E007A" w:rsidP="007E007A">
      <w:pPr>
        <w:spacing w:line="570" w:lineRule="exact"/>
        <w:ind w:firstLineChars="196" w:firstLine="630"/>
        <w:rPr>
          <w:rFonts w:cs="方正仿宋_GBK"/>
          <w:b/>
          <w:bCs/>
          <w:szCs w:val="32"/>
        </w:rPr>
      </w:pPr>
      <w:r>
        <w:rPr>
          <w:rFonts w:ascii="Times New Roman" w:eastAsia="方正仿宋_GBK" w:hAnsi="Times New Roman" w:cs="方正仿宋_GBK" w:hint="eastAsia"/>
          <w:b/>
          <w:bCs/>
          <w:snapToGrid w:val="0"/>
          <w:kern w:val="0"/>
          <w:sz w:val="32"/>
          <w:szCs w:val="32"/>
          <w:lang w:bidi="ar"/>
        </w:rPr>
        <w:t>申报相关要求：</w:t>
      </w:r>
    </w:p>
    <w:p w14:paraId="6E65D7F7"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1.</w:t>
      </w:r>
      <w:r>
        <w:rPr>
          <w:rFonts w:ascii="方正仿宋_GBK" w:eastAsia="方正仿宋_GBK" w:hAnsi="方正仿宋_GBK" w:cs="方正仿宋_GBK" w:hint="eastAsia"/>
          <w:snapToGrid w:val="0"/>
          <w:kern w:val="0"/>
          <w:sz w:val="32"/>
          <w:szCs w:val="32"/>
          <w:lang w:bidi="ar"/>
        </w:rPr>
        <w:t>申报主体应为项目所有权人或使用权人，可与咨询单位联合申报。</w:t>
      </w:r>
    </w:p>
    <w:p w14:paraId="541B095A" w14:textId="77777777" w:rsidR="007E007A" w:rsidRDefault="007E007A" w:rsidP="007E007A">
      <w:pPr>
        <w:spacing w:line="570" w:lineRule="exact"/>
        <w:ind w:firstLineChars="196" w:firstLine="627"/>
        <w:rPr>
          <w:rFonts w:cs="方正仿宋_GBK"/>
          <w:szCs w:val="32"/>
        </w:rPr>
      </w:pPr>
      <w:r>
        <w:rPr>
          <w:rFonts w:ascii="Times New Roman" w:eastAsia="方正仿宋_GBK" w:hAnsi="Times New Roman"/>
          <w:snapToGrid w:val="0"/>
          <w:kern w:val="0"/>
          <w:sz w:val="32"/>
          <w:szCs w:val="32"/>
          <w:lang w:bidi="ar"/>
        </w:rPr>
        <w:t>2.</w:t>
      </w:r>
      <w:r>
        <w:rPr>
          <w:rFonts w:ascii="方正仿宋_GBK" w:eastAsia="方正仿宋_GBK" w:hAnsi="方正仿宋_GBK" w:cs="方正仿宋_GBK" w:hint="eastAsia"/>
          <w:snapToGrid w:val="0"/>
          <w:kern w:val="0"/>
          <w:sz w:val="32"/>
          <w:szCs w:val="32"/>
          <w:lang w:bidi="ar"/>
        </w:rPr>
        <w:t>项目涉及的</w:t>
      </w:r>
      <w:r>
        <w:rPr>
          <w:rFonts w:ascii="方正仿宋_GBK" w:hAnsi="方正仿宋_GBK" w:cs="方正仿宋_GBK"/>
          <w:snapToGrid w:val="0"/>
          <w:kern w:val="0"/>
          <w:sz w:val="32"/>
          <w:szCs w:val="32"/>
          <w:lang w:bidi="ar"/>
        </w:rPr>
        <w:t>相关</w:t>
      </w:r>
      <w:r>
        <w:rPr>
          <w:rFonts w:ascii="方正仿宋_GBK" w:eastAsia="方正仿宋_GBK" w:hAnsi="方正仿宋_GBK" w:cs="方正仿宋_GBK" w:hint="eastAsia"/>
          <w:snapToGrid w:val="0"/>
          <w:kern w:val="0"/>
          <w:sz w:val="32"/>
          <w:szCs w:val="32"/>
          <w:lang w:bidi="ar"/>
        </w:rPr>
        <w:t>审批手续齐全，实施周期原则上不超过</w:t>
      </w:r>
      <w:r>
        <w:rPr>
          <w:rFonts w:ascii="Times New Roman" w:eastAsia="方正仿宋_GBK" w:hAnsi="Times New Roman"/>
          <w:snapToGrid w:val="0"/>
          <w:kern w:val="0"/>
          <w:sz w:val="32"/>
          <w:szCs w:val="32"/>
          <w:lang w:bidi="ar"/>
        </w:rPr>
        <w:t>2</w:t>
      </w:r>
      <w:r>
        <w:rPr>
          <w:rFonts w:ascii="方正仿宋_GBK" w:eastAsia="方正仿宋_GBK" w:hAnsi="方正仿宋_GBK" w:cs="方正仿宋_GBK" w:hint="eastAsia"/>
          <w:snapToGrid w:val="0"/>
          <w:kern w:val="0"/>
          <w:sz w:val="32"/>
          <w:szCs w:val="32"/>
          <w:lang w:bidi="ar"/>
        </w:rPr>
        <w:t>年。</w:t>
      </w:r>
    </w:p>
    <w:p w14:paraId="2C42ADD2" w14:textId="77777777" w:rsidR="007E007A" w:rsidRDefault="007E007A" w:rsidP="007E007A">
      <w:pPr>
        <w:spacing w:line="570" w:lineRule="exact"/>
      </w:pPr>
    </w:p>
    <w:p w14:paraId="151308E4" w14:textId="77777777" w:rsidR="007E007A" w:rsidRDefault="007E007A" w:rsidP="007E007A">
      <w:pPr>
        <w:spacing w:line="570" w:lineRule="exact"/>
        <w:ind w:firstLineChars="196" w:firstLine="412"/>
      </w:pPr>
    </w:p>
    <w:p w14:paraId="1648BDC4" w14:textId="77777777" w:rsidR="007E007A" w:rsidRDefault="007E007A" w:rsidP="007E007A">
      <w:pPr>
        <w:spacing w:line="570" w:lineRule="exact"/>
        <w:rPr>
          <w:highlight w:val="yellow"/>
        </w:rPr>
      </w:pPr>
    </w:p>
    <w:p w14:paraId="7FA4BEBF" w14:textId="77777777" w:rsidR="007E007A" w:rsidRDefault="007E007A" w:rsidP="007E007A">
      <w:pPr>
        <w:spacing w:line="570" w:lineRule="exact"/>
        <w:rPr>
          <w:highlight w:val="yellow"/>
        </w:rPr>
      </w:pPr>
    </w:p>
    <w:p w14:paraId="6E36AE94" w14:textId="77777777" w:rsidR="007E007A" w:rsidRDefault="007E007A" w:rsidP="007E007A">
      <w:pPr>
        <w:spacing w:line="570" w:lineRule="exact"/>
        <w:rPr>
          <w:rFonts w:ascii="方正黑体_GBK" w:eastAsia="方正黑体_GBK" w:hAnsi="方正黑体_GBK" w:cs="方正黑体_GBK"/>
          <w:szCs w:val="32"/>
          <w:lang w:bidi="ar"/>
        </w:rPr>
      </w:pPr>
    </w:p>
    <w:p w14:paraId="42D45415" w14:textId="77777777" w:rsidR="007E007A" w:rsidRDefault="007E007A" w:rsidP="007E007A">
      <w:pPr>
        <w:spacing w:line="570" w:lineRule="exact"/>
        <w:rPr>
          <w:rFonts w:ascii="方正黑体_GBK" w:eastAsia="方正黑体_GBK" w:hAnsi="方正黑体_GBK" w:cs="方正黑体_GBK"/>
          <w:szCs w:val="32"/>
          <w:lang w:bidi="ar"/>
        </w:rPr>
      </w:pPr>
    </w:p>
    <w:p w14:paraId="66AA8E41" w14:textId="77777777" w:rsidR="007E007A" w:rsidRDefault="007E007A" w:rsidP="007E007A">
      <w:pPr>
        <w:spacing w:line="570" w:lineRule="exact"/>
        <w:rPr>
          <w:rFonts w:ascii="方正黑体_GBK" w:eastAsia="方正黑体_GBK" w:hAnsi="方正黑体_GBK" w:cs="方正黑体_GBK"/>
          <w:szCs w:val="32"/>
          <w:lang w:bidi="ar"/>
        </w:rPr>
      </w:pPr>
    </w:p>
    <w:p w14:paraId="382051A5" w14:textId="77777777" w:rsidR="007E007A" w:rsidRDefault="007E007A" w:rsidP="007E007A">
      <w:pPr>
        <w:spacing w:line="570" w:lineRule="exact"/>
        <w:rPr>
          <w:rFonts w:ascii="方正黑体_GBK" w:eastAsia="方正黑体_GBK" w:hAnsi="方正黑体_GBK" w:cs="方正黑体_GBK"/>
          <w:szCs w:val="32"/>
          <w:lang w:bidi="ar"/>
        </w:rPr>
      </w:pPr>
    </w:p>
    <w:p w14:paraId="4AE8EE59" w14:textId="77777777" w:rsidR="007E007A" w:rsidRDefault="007E007A" w:rsidP="007E007A">
      <w:pPr>
        <w:spacing w:line="570" w:lineRule="exact"/>
        <w:rPr>
          <w:rFonts w:eastAsia="方正黑体_GBK"/>
          <w:szCs w:val="32"/>
          <w:lang w:bidi="ar"/>
        </w:rPr>
      </w:pPr>
      <w:r>
        <w:rPr>
          <w:rFonts w:ascii="方正黑体_GBK" w:eastAsia="方正黑体_GBK" w:hAnsi="方正黑体_GBK" w:cs="方正黑体_GBK" w:hint="eastAsia"/>
          <w:snapToGrid w:val="0"/>
          <w:kern w:val="0"/>
          <w:sz w:val="32"/>
          <w:szCs w:val="32"/>
          <w:lang w:bidi="ar"/>
        </w:rPr>
        <w:lastRenderedPageBreak/>
        <w:t>附件</w:t>
      </w:r>
      <w:r>
        <w:rPr>
          <w:rFonts w:ascii="Times New Roman" w:eastAsia="方正黑体_GBK" w:hAnsi="Times New Roman"/>
          <w:snapToGrid w:val="0"/>
          <w:kern w:val="0"/>
          <w:sz w:val="32"/>
          <w:szCs w:val="32"/>
          <w:lang w:bidi="ar"/>
        </w:rPr>
        <w:t>2</w:t>
      </w:r>
    </w:p>
    <w:p w14:paraId="650CAA24" w14:textId="77777777" w:rsidR="007E007A" w:rsidRDefault="007E007A" w:rsidP="007E007A">
      <w:pPr>
        <w:spacing w:line="570" w:lineRule="exact"/>
        <w:rPr>
          <w:rFonts w:eastAsia="方正黑体_GBK"/>
          <w:szCs w:val="32"/>
          <w:lang w:bidi="ar"/>
        </w:rPr>
      </w:pPr>
    </w:p>
    <w:p w14:paraId="31E810CE" w14:textId="77777777" w:rsidR="007E007A" w:rsidRDefault="007E007A" w:rsidP="007E007A">
      <w:pPr>
        <w:spacing w:line="570" w:lineRule="exact"/>
        <w:jc w:val="center"/>
        <w:rPr>
          <w:highlight w:val="yellow"/>
        </w:rPr>
      </w:pPr>
      <w:r>
        <w:rPr>
          <w:rFonts w:ascii="方正小标宋_GBK" w:eastAsia="方正小标宋_GBK" w:hAnsi="Times New Roman" w:cs="方正小标宋_GBK" w:hint="eastAsia"/>
          <w:snapToGrid w:val="0"/>
          <w:kern w:val="0"/>
          <w:sz w:val="44"/>
          <w:szCs w:val="44"/>
          <w:lang w:bidi="ar"/>
        </w:rPr>
        <w:t>省级财政专项资金项目申报信用承诺书</w:t>
      </w:r>
    </w:p>
    <w:p w14:paraId="2ED96DA1" w14:textId="77777777" w:rsidR="007E007A" w:rsidRDefault="007E007A" w:rsidP="007E007A">
      <w:pPr>
        <w:spacing w:line="570" w:lineRule="exac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475"/>
        <w:gridCol w:w="1482"/>
        <w:gridCol w:w="1613"/>
        <w:gridCol w:w="1433"/>
        <w:gridCol w:w="1582"/>
      </w:tblGrid>
      <w:tr w:rsidR="007E007A" w14:paraId="37802FF1" w14:textId="77777777" w:rsidTr="008D6347">
        <w:trPr>
          <w:trHeight w:val="645"/>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664F7534" w14:textId="77777777" w:rsidR="007E007A" w:rsidRDefault="007E007A" w:rsidP="007E007A">
            <w:pPr>
              <w:widowControl/>
              <w:spacing w:line="590" w:lineRule="exact"/>
              <w:ind w:rightChars="-25" w:right="-53"/>
              <w:rPr>
                <w:rFonts w:ascii="宋体" w:hAnsi="宋体" w:cs="宋体"/>
                <w:color w:val="000000"/>
                <w:sz w:val="22"/>
              </w:rPr>
            </w:pPr>
            <w:r>
              <w:rPr>
                <w:rFonts w:ascii="宋体" w:hAnsi="宋体" w:cs="宋体" w:hint="eastAsia"/>
                <w:snapToGrid w:val="0"/>
                <w:color w:val="000000"/>
                <w:kern w:val="0"/>
                <w:sz w:val="22"/>
                <w:lang w:bidi="ar"/>
              </w:rPr>
              <w:t>项目名称</w:t>
            </w:r>
          </w:p>
        </w:tc>
        <w:tc>
          <w:tcPr>
            <w:tcW w:w="1632" w:type="pct"/>
            <w:gridSpan w:val="2"/>
            <w:tcBorders>
              <w:top w:val="single" w:sz="4" w:space="0" w:color="auto"/>
              <w:left w:val="nil"/>
              <w:bottom w:val="single" w:sz="4" w:space="0" w:color="auto"/>
              <w:right w:val="single" w:sz="4" w:space="0" w:color="auto"/>
            </w:tcBorders>
            <w:shd w:val="clear" w:color="auto" w:fill="auto"/>
            <w:vAlign w:val="center"/>
          </w:tcPr>
          <w:p w14:paraId="1150432E" w14:textId="77777777" w:rsidR="007E007A" w:rsidRDefault="007E007A" w:rsidP="008D6347">
            <w:pPr>
              <w:widowControl/>
              <w:spacing w:line="590" w:lineRule="exact"/>
              <w:rPr>
                <w:rFonts w:ascii="宋体" w:hAnsi="宋体" w:cs="宋体"/>
                <w:color w:val="000000"/>
                <w:sz w:val="22"/>
              </w:rPr>
            </w:pPr>
          </w:p>
        </w:tc>
        <w:tc>
          <w:tcPr>
            <w:tcW w:w="890" w:type="pct"/>
            <w:tcBorders>
              <w:top w:val="single" w:sz="4" w:space="0" w:color="auto"/>
              <w:left w:val="nil"/>
              <w:bottom w:val="single" w:sz="4" w:space="0" w:color="auto"/>
              <w:right w:val="single" w:sz="4" w:space="0" w:color="auto"/>
            </w:tcBorders>
            <w:shd w:val="clear" w:color="auto" w:fill="auto"/>
            <w:vAlign w:val="center"/>
          </w:tcPr>
          <w:p w14:paraId="4F2DF5C8" w14:textId="77777777" w:rsidR="007E007A" w:rsidRDefault="007E007A" w:rsidP="008D6347">
            <w:pPr>
              <w:widowControl/>
              <w:spacing w:line="590" w:lineRule="exact"/>
              <w:rPr>
                <w:rFonts w:ascii="宋体" w:hAnsi="宋体" w:cs="宋体"/>
                <w:color w:val="000000"/>
                <w:sz w:val="22"/>
              </w:rPr>
            </w:pPr>
            <w:r>
              <w:rPr>
                <w:rFonts w:ascii="宋体" w:hAnsi="宋体" w:cs="宋体" w:hint="eastAsia"/>
                <w:snapToGrid w:val="0"/>
                <w:color w:val="000000"/>
                <w:kern w:val="0"/>
                <w:sz w:val="22"/>
                <w:lang w:bidi="ar"/>
              </w:rPr>
              <w:t>组织机构代码</w:t>
            </w:r>
          </w:p>
        </w:tc>
        <w:tc>
          <w:tcPr>
            <w:tcW w:w="1663" w:type="pct"/>
            <w:gridSpan w:val="2"/>
            <w:tcBorders>
              <w:top w:val="single" w:sz="4" w:space="0" w:color="auto"/>
              <w:left w:val="nil"/>
              <w:bottom w:val="single" w:sz="4" w:space="0" w:color="auto"/>
              <w:right w:val="single" w:sz="4" w:space="0" w:color="auto"/>
            </w:tcBorders>
            <w:shd w:val="clear" w:color="auto" w:fill="auto"/>
            <w:vAlign w:val="center"/>
          </w:tcPr>
          <w:p w14:paraId="313ACABB" w14:textId="77777777" w:rsidR="007E007A" w:rsidRDefault="007E007A" w:rsidP="008D6347">
            <w:pPr>
              <w:widowControl/>
              <w:spacing w:line="590" w:lineRule="exact"/>
              <w:rPr>
                <w:rFonts w:ascii="宋体" w:hAnsi="宋体" w:cs="宋体"/>
                <w:color w:val="000000"/>
                <w:sz w:val="22"/>
              </w:rPr>
            </w:pPr>
          </w:p>
        </w:tc>
      </w:tr>
      <w:tr w:rsidR="007E007A" w14:paraId="1AE80D94" w14:textId="77777777" w:rsidTr="008D6347">
        <w:trPr>
          <w:trHeight w:val="645"/>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4BBBF961" w14:textId="77777777" w:rsidR="007E007A" w:rsidRPr="007E007A" w:rsidRDefault="007E007A" w:rsidP="007E007A">
            <w:pPr>
              <w:widowControl/>
              <w:spacing w:line="590" w:lineRule="exact"/>
              <w:ind w:rightChars="-25" w:right="-53"/>
              <w:rPr>
                <w:rFonts w:ascii="宋体" w:hAnsi="宋体" w:cs="宋体"/>
                <w:color w:val="000000"/>
                <w:spacing w:val="-18"/>
                <w:sz w:val="22"/>
              </w:rPr>
            </w:pPr>
            <w:r w:rsidRPr="007E007A">
              <w:rPr>
                <w:rFonts w:ascii="宋体" w:hAnsi="宋体" w:cs="宋体" w:hint="eastAsia"/>
                <w:snapToGrid w:val="0"/>
                <w:color w:val="000000"/>
                <w:spacing w:val="-18"/>
                <w:kern w:val="0"/>
                <w:sz w:val="22"/>
                <w:lang w:bidi="ar"/>
              </w:rPr>
              <w:t>项目申报单位</w:t>
            </w:r>
          </w:p>
        </w:tc>
        <w:tc>
          <w:tcPr>
            <w:tcW w:w="1632" w:type="pct"/>
            <w:gridSpan w:val="2"/>
            <w:tcBorders>
              <w:top w:val="single" w:sz="4" w:space="0" w:color="auto"/>
              <w:left w:val="nil"/>
              <w:bottom w:val="single" w:sz="4" w:space="0" w:color="auto"/>
              <w:right w:val="single" w:sz="4" w:space="0" w:color="auto"/>
            </w:tcBorders>
            <w:shd w:val="clear" w:color="auto" w:fill="auto"/>
            <w:vAlign w:val="center"/>
          </w:tcPr>
          <w:p w14:paraId="055AED5C" w14:textId="77777777" w:rsidR="007E007A" w:rsidRDefault="007E007A" w:rsidP="008D6347">
            <w:pPr>
              <w:widowControl/>
              <w:spacing w:line="590" w:lineRule="exact"/>
              <w:rPr>
                <w:rFonts w:ascii="宋体" w:hAnsi="宋体" w:cs="宋体"/>
                <w:color w:val="000000"/>
                <w:sz w:val="22"/>
              </w:rPr>
            </w:pPr>
          </w:p>
        </w:tc>
        <w:tc>
          <w:tcPr>
            <w:tcW w:w="890" w:type="pct"/>
            <w:tcBorders>
              <w:top w:val="single" w:sz="4" w:space="0" w:color="auto"/>
              <w:left w:val="nil"/>
              <w:bottom w:val="single" w:sz="4" w:space="0" w:color="auto"/>
              <w:right w:val="single" w:sz="4" w:space="0" w:color="auto"/>
            </w:tcBorders>
            <w:shd w:val="clear" w:color="auto" w:fill="auto"/>
            <w:vAlign w:val="center"/>
          </w:tcPr>
          <w:p w14:paraId="0C50A436" w14:textId="77777777" w:rsidR="007E007A" w:rsidRDefault="007E007A" w:rsidP="008D6347">
            <w:pPr>
              <w:widowControl/>
              <w:spacing w:line="590" w:lineRule="exact"/>
              <w:rPr>
                <w:rFonts w:ascii="宋体" w:hAnsi="宋体" w:cs="宋体"/>
                <w:color w:val="000000"/>
                <w:sz w:val="22"/>
              </w:rPr>
            </w:pPr>
            <w:r>
              <w:rPr>
                <w:rFonts w:ascii="宋体" w:hAnsi="宋体" w:cs="宋体" w:hint="eastAsia"/>
                <w:snapToGrid w:val="0"/>
                <w:color w:val="000000"/>
                <w:kern w:val="0"/>
                <w:sz w:val="22"/>
                <w:lang w:bidi="ar"/>
              </w:rPr>
              <w:t>申报依据</w:t>
            </w:r>
          </w:p>
        </w:tc>
        <w:tc>
          <w:tcPr>
            <w:tcW w:w="1663" w:type="pct"/>
            <w:gridSpan w:val="2"/>
            <w:tcBorders>
              <w:top w:val="single" w:sz="4" w:space="0" w:color="auto"/>
              <w:left w:val="nil"/>
              <w:bottom w:val="single" w:sz="4" w:space="0" w:color="auto"/>
              <w:right w:val="single" w:sz="4" w:space="0" w:color="auto"/>
            </w:tcBorders>
            <w:shd w:val="clear" w:color="auto" w:fill="auto"/>
            <w:vAlign w:val="center"/>
          </w:tcPr>
          <w:p w14:paraId="0CB87187" w14:textId="77777777" w:rsidR="007E007A" w:rsidRDefault="007E007A" w:rsidP="008D6347">
            <w:pPr>
              <w:widowControl/>
              <w:spacing w:line="590" w:lineRule="exact"/>
              <w:rPr>
                <w:rFonts w:ascii="宋体" w:hAnsi="宋体" w:cs="宋体"/>
                <w:color w:val="000000"/>
                <w:sz w:val="22"/>
              </w:rPr>
            </w:pPr>
          </w:p>
        </w:tc>
      </w:tr>
      <w:tr w:rsidR="007E007A" w14:paraId="04807797" w14:textId="77777777" w:rsidTr="008D6347">
        <w:trPr>
          <w:trHeight w:val="705"/>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535DAFD2" w14:textId="77777777" w:rsidR="007E007A" w:rsidRDefault="007E007A" w:rsidP="007E007A">
            <w:pPr>
              <w:widowControl/>
              <w:spacing w:line="590" w:lineRule="exact"/>
              <w:ind w:rightChars="-25" w:right="-53"/>
              <w:rPr>
                <w:rFonts w:ascii="宋体" w:hAnsi="宋体" w:cs="宋体"/>
                <w:color w:val="000000"/>
                <w:sz w:val="22"/>
              </w:rPr>
            </w:pPr>
            <w:r>
              <w:rPr>
                <w:rFonts w:ascii="宋体" w:hAnsi="宋体" w:cs="宋体" w:hint="eastAsia"/>
                <w:snapToGrid w:val="0"/>
                <w:color w:val="000000"/>
                <w:kern w:val="0"/>
                <w:sz w:val="22"/>
                <w:lang w:bidi="ar"/>
              </w:rPr>
              <w:t>项目总投资额或执行额</w:t>
            </w:r>
          </w:p>
        </w:tc>
        <w:tc>
          <w:tcPr>
            <w:tcW w:w="1632" w:type="pct"/>
            <w:gridSpan w:val="2"/>
            <w:tcBorders>
              <w:top w:val="single" w:sz="4" w:space="0" w:color="auto"/>
              <w:left w:val="nil"/>
              <w:bottom w:val="single" w:sz="4" w:space="0" w:color="auto"/>
              <w:right w:val="single" w:sz="4" w:space="0" w:color="auto"/>
            </w:tcBorders>
            <w:shd w:val="clear" w:color="auto" w:fill="auto"/>
            <w:vAlign w:val="center"/>
          </w:tcPr>
          <w:p w14:paraId="4C2EE8F3" w14:textId="77777777" w:rsidR="007E007A" w:rsidRDefault="007E007A" w:rsidP="008D6347">
            <w:pPr>
              <w:widowControl/>
              <w:spacing w:line="590" w:lineRule="exact"/>
              <w:jc w:val="right"/>
              <w:rPr>
                <w:rFonts w:ascii="宋体" w:hAnsi="宋体" w:cs="宋体"/>
                <w:color w:val="000000"/>
                <w:sz w:val="22"/>
              </w:rPr>
            </w:pPr>
            <w:r>
              <w:rPr>
                <w:rFonts w:ascii="宋体" w:hAnsi="宋体" w:cs="宋体" w:hint="eastAsia"/>
                <w:snapToGrid w:val="0"/>
                <w:color w:val="000000"/>
                <w:kern w:val="0"/>
                <w:sz w:val="22"/>
                <w:lang w:bidi="ar"/>
              </w:rPr>
              <w:t>万元</w:t>
            </w:r>
          </w:p>
        </w:tc>
        <w:tc>
          <w:tcPr>
            <w:tcW w:w="890" w:type="pct"/>
            <w:tcBorders>
              <w:top w:val="single" w:sz="4" w:space="0" w:color="auto"/>
              <w:left w:val="nil"/>
              <w:bottom w:val="single" w:sz="4" w:space="0" w:color="auto"/>
              <w:right w:val="single" w:sz="4" w:space="0" w:color="auto"/>
            </w:tcBorders>
            <w:shd w:val="clear" w:color="auto" w:fill="auto"/>
            <w:vAlign w:val="center"/>
          </w:tcPr>
          <w:p w14:paraId="3EAB8E11" w14:textId="77777777" w:rsidR="007E007A" w:rsidRDefault="007E007A" w:rsidP="008D6347">
            <w:pPr>
              <w:widowControl/>
              <w:spacing w:line="590" w:lineRule="exact"/>
              <w:rPr>
                <w:rFonts w:ascii="宋体" w:hAnsi="宋体" w:cs="宋体"/>
                <w:color w:val="000000"/>
                <w:sz w:val="22"/>
              </w:rPr>
            </w:pPr>
            <w:r>
              <w:rPr>
                <w:rFonts w:ascii="宋体" w:hAnsi="宋体" w:cs="宋体" w:hint="eastAsia"/>
                <w:snapToGrid w:val="0"/>
                <w:color w:val="000000"/>
                <w:kern w:val="0"/>
                <w:sz w:val="22"/>
                <w:lang w:bidi="ar"/>
              </w:rPr>
              <w:t>申请省级财政资金</w:t>
            </w:r>
          </w:p>
        </w:tc>
        <w:tc>
          <w:tcPr>
            <w:tcW w:w="1663" w:type="pct"/>
            <w:gridSpan w:val="2"/>
            <w:tcBorders>
              <w:top w:val="single" w:sz="4" w:space="0" w:color="auto"/>
              <w:left w:val="nil"/>
              <w:bottom w:val="single" w:sz="4" w:space="0" w:color="auto"/>
              <w:right w:val="single" w:sz="4" w:space="0" w:color="auto"/>
            </w:tcBorders>
            <w:shd w:val="clear" w:color="auto" w:fill="auto"/>
            <w:vAlign w:val="center"/>
          </w:tcPr>
          <w:p w14:paraId="5675E935" w14:textId="77777777" w:rsidR="007E007A" w:rsidRDefault="007E007A" w:rsidP="008D6347">
            <w:pPr>
              <w:widowControl/>
              <w:spacing w:line="590" w:lineRule="exact"/>
              <w:ind w:firstLineChars="1050" w:firstLine="2310"/>
              <w:rPr>
                <w:rFonts w:ascii="宋体" w:hAnsi="宋体" w:cs="宋体"/>
                <w:color w:val="000000"/>
                <w:sz w:val="22"/>
              </w:rPr>
            </w:pPr>
            <w:r>
              <w:rPr>
                <w:rFonts w:ascii="宋体" w:hAnsi="宋体" w:cs="宋体" w:hint="eastAsia"/>
                <w:snapToGrid w:val="0"/>
                <w:color w:val="000000"/>
                <w:kern w:val="0"/>
                <w:sz w:val="22"/>
                <w:lang w:bidi="ar"/>
              </w:rPr>
              <w:t>万元</w:t>
            </w:r>
          </w:p>
        </w:tc>
      </w:tr>
      <w:tr w:rsidR="007E007A" w14:paraId="113053C3" w14:textId="77777777" w:rsidTr="008D6347">
        <w:trPr>
          <w:trHeight w:val="645"/>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4F788D75" w14:textId="77777777" w:rsidR="007E007A" w:rsidRDefault="007E007A" w:rsidP="007E007A">
            <w:pPr>
              <w:widowControl/>
              <w:spacing w:line="590" w:lineRule="exact"/>
              <w:ind w:rightChars="-25" w:right="-53"/>
              <w:jc w:val="center"/>
              <w:rPr>
                <w:rFonts w:ascii="宋体" w:hAnsi="宋体" w:cs="宋体"/>
                <w:color w:val="000000"/>
                <w:sz w:val="22"/>
              </w:rPr>
            </w:pPr>
            <w:r>
              <w:rPr>
                <w:rFonts w:ascii="宋体" w:hAnsi="宋体" w:cs="宋体" w:hint="eastAsia"/>
                <w:snapToGrid w:val="0"/>
                <w:color w:val="000000"/>
                <w:kern w:val="0"/>
                <w:sz w:val="22"/>
                <w:lang w:bidi="ar"/>
              </w:rPr>
              <w:t>项目所在地</w:t>
            </w:r>
          </w:p>
        </w:tc>
        <w:tc>
          <w:tcPr>
            <w:tcW w:w="814" w:type="pct"/>
            <w:tcBorders>
              <w:top w:val="single" w:sz="4" w:space="0" w:color="auto"/>
              <w:left w:val="nil"/>
              <w:bottom w:val="single" w:sz="4" w:space="0" w:color="auto"/>
              <w:right w:val="single" w:sz="4" w:space="0" w:color="auto"/>
            </w:tcBorders>
            <w:shd w:val="clear" w:color="auto" w:fill="auto"/>
            <w:vAlign w:val="center"/>
          </w:tcPr>
          <w:p w14:paraId="5ED7A4C8" w14:textId="77777777" w:rsidR="007E007A" w:rsidRDefault="007E007A" w:rsidP="008D6347">
            <w:pPr>
              <w:widowControl/>
              <w:spacing w:line="590" w:lineRule="exact"/>
              <w:jc w:val="center"/>
              <w:rPr>
                <w:rFonts w:ascii="宋体" w:hAnsi="宋体" w:cs="宋体"/>
                <w:color w:val="000000"/>
                <w:sz w:val="22"/>
              </w:rPr>
            </w:pPr>
          </w:p>
        </w:tc>
        <w:tc>
          <w:tcPr>
            <w:tcW w:w="817" w:type="pct"/>
            <w:tcBorders>
              <w:top w:val="single" w:sz="4" w:space="0" w:color="auto"/>
              <w:left w:val="nil"/>
              <w:bottom w:val="single" w:sz="4" w:space="0" w:color="auto"/>
              <w:right w:val="single" w:sz="4" w:space="0" w:color="auto"/>
            </w:tcBorders>
            <w:shd w:val="clear" w:color="auto" w:fill="auto"/>
            <w:vAlign w:val="center"/>
          </w:tcPr>
          <w:p w14:paraId="11D98059" w14:textId="77777777" w:rsidR="007E007A" w:rsidRDefault="007E007A" w:rsidP="008D6347">
            <w:pPr>
              <w:widowControl/>
              <w:spacing w:line="590" w:lineRule="exact"/>
              <w:jc w:val="center"/>
              <w:rPr>
                <w:rFonts w:ascii="宋体" w:hAnsi="宋体" w:cs="宋体"/>
                <w:color w:val="000000"/>
                <w:sz w:val="22"/>
              </w:rPr>
            </w:pPr>
            <w:r>
              <w:rPr>
                <w:rFonts w:ascii="宋体" w:hAnsi="宋体" w:cs="宋体" w:hint="eastAsia"/>
                <w:snapToGrid w:val="0"/>
                <w:color w:val="000000"/>
                <w:kern w:val="0"/>
                <w:sz w:val="22"/>
                <w:lang w:bidi="ar"/>
              </w:rPr>
              <w:t>项目责任人</w:t>
            </w:r>
          </w:p>
        </w:tc>
        <w:tc>
          <w:tcPr>
            <w:tcW w:w="890" w:type="pct"/>
            <w:tcBorders>
              <w:top w:val="single" w:sz="4" w:space="0" w:color="auto"/>
              <w:left w:val="nil"/>
              <w:bottom w:val="single" w:sz="4" w:space="0" w:color="auto"/>
              <w:right w:val="single" w:sz="4" w:space="0" w:color="auto"/>
            </w:tcBorders>
            <w:shd w:val="clear" w:color="auto" w:fill="auto"/>
            <w:vAlign w:val="center"/>
          </w:tcPr>
          <w:p w14:paraId="601D9B31" w14:textId="77777777" w:rsidR="007E007A" w:rsidRDefault="007E007A" w:rsidP="008D6347">
            <w:pPr>
              <w:widowControl/>
              <w:spacing w:line="590" w:lineRule="exact"/>
              <w:jc w:val="center"/>
              <w:rPr>
                <w:rFonts w:ascii="宋体" w:hAnsi="宋体" w:cs="宋体"/>
                <w:color w:val="000000"/>
                <w:sz w:val="22"/>
              </w:rPr>
            </w:pPr>
          </w:p>
        </w:tc>
        <w:tc>
          <w:tcPr>
            <w:tcW w:w="791" w:type="pct"/>
            <w:tcBorders>
              <w:top w:val="single" w:sz="4" w:space="0" w:color="auto"/>
              <w:left w:val="nil"/>
              <w:bottom w:val="single" w:sz="4" w:space="0" w:color="auto"/>
              <w:right w:val="single" w:sz="4" w:space="0" w:color="auto"/>
            </w:tcBorders>
            <w:shd w:val="clear" w:color="auto" w:fill="auto"/>
            <w:vAlign w:val="center"/>
          </w:tcPr>
          <w:p w14:paraId="6AD77DDD" w14:textId="77777777" w:rsidR="007E007A" w:rsidRDefault="007E007A" w:rsidP="008D6347">
            <w:pPr>
              <w:widowControl/>
              <w:spacing w:line="590" w:lineRule="exact"/>
              <w:jc w:val="center"/>
              <w:rPr>
                <w:rFonts w:ascii="宋体" w:hAnsi="宋体" w:cs="宋体"/>
                <w:color w:val="000000"/>
                <w:sz w:val="22"/>
              </w:rPr>
            </w:pPr>
            <w:r>
              <w:rPr>
                <w:rFonts w:ascii="宋体" w:hAnsi="宋体" w:cs="宋体" w:hint="eastAsia"/>
                <w:snapToGrid w:val="0"/>
                <w:color w:val="000000"/>
                <w:kern w:val="0"/>
                <w:sz w:val="22"/>
                <w:lang w:bidi="ar"/>
              </w:rPr>
              <w:t>联系电话</w:t>
            </w:r>
          </w:p>
        </w:tc>
        <w:tc>
          <w:tcPr>
            <w:tcW w:w="871" w:type="pct"/>
            <w:tcBorders>
              <w:top w:val="single" w:sz="4" w:space="0" w:color="auto"/>
              <w:left w:val="nil"/>
              <w:bottom w:val="single" w:sz="4" w:space="0" w:color="auto"/>
              <w:right w:val="single" w:sz="4" w:space="0" w:color="auto"/>
            </w:tcBorders>
            <w:shd w:val="clear" w:color="auto" w:fill="auto"/>
            <w:vAlign w:val="center"/>
          </w:tcPr>
          <w:p w14:paraId="68048A08" w14:textId="77777777" w:rsidR="007E007A" w:rsidRDefault="007E007A" w:rsidP="008D6347">
            <w:pPr>
              <w:widowControl/>
              <w:spacing w:line="590" w:lineRule="exact"/>
              <w:rPr>
                <w:rFonts w:ascii="宋体" w:hAnsi="宋体" w:cs="宋体"/>
                <w:color w:val="000000"/>
                <w:sz w:val="22"/>
              </w:rPr>
            </w:pPr>
          </w:p>
        </w:tc>
      </w:tr>
      <w:tr w:rsidR="007E007A" w14:paraId="48A0A694" w14:textId="77777777" w:rsidTr="008D6347">
        <w:trPr>
          <w:trHeight w:val="64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0A272D" w14:textId="77777777" w:rsidR="007E007A" w:rsidRDefault="007E007A" w:rsidP="008D6347">
            <w:pPr>
              <w:spacing w:line="590" w:lineRule="exact"/>
              <w:rPr>
                <w:rFonts w:ascii="宋体" w:hAnsi="宋体" w:cs="宋体"/>
                <w:color w:val="000000"/>
                <w:sz w:val="22"/>
              </w:rPr>
            </w:pPr>
            <w:r>
              <w:rPr>
                <w:rFonts w:ascii="宋体" w:hAnsi="宋体" w:cs="宋体" w:hint="eastAsia"/>
                <w:snapToGrid w:val="0"/>
                <w:color w:val="000000"/>
                <w:kern w:val="0"/>
                <w:sz w:val="22"/>
                <w:lang w:bidi="ar"/>
              </w:rPr>
              <w:t>项目申报单位承诺：</w:t>
            </w:r>
          </w:p>
          <w:p w14:paraId="4E8D99D3" w14:textId="77777777" w:rsidR="007E007A" w:rsidRDefault="007E007A" w:rsidP="008D6347">
            <w:pPr>
              <w:spacing w:line="590" w:lineRule="exact"/>
              <w:ind w:firstLineChars="200" w:firstLine="440"/>
              <w:rPr>
                <w:rFonts w:ascii="宋体" w:hAnsi="宋体" w:cs="宋体"/>
                <w:color w:val="000000"/>
                <w:sz w:val="22"/>
              </w:rPr>
            </w:pPr>
            <w:r>
              <w:rPr>
                <w:rFonts w:ascii="宋体" w:hAnsi="宋体" w:cs="宋体" w:hint="eastAsia"/>
                <w:snapToGrid w:val="0"/>
                <w:color w:val="000000"/>
                <w:kern w:val="0"/>
                <w:sz w:val="22"/>
                <w:lang w:bidi="ar"/>
              </w:rPr>
              <w:t>1.本单位近三年信用状况良好，无严重失信行为。</w:t>
            </w:r>
          </w:p>
          <w:p w14:paraId="29532180" w14:textId="77777777" w:rsidR="007E007A" w:rsidRDefault="007E007A" w:rsidP="008D6347">
            <w:pPr>
              <w:spacing w:line="590" w:lineRule="exact"/>
              <w:ind w:firstLineChars="200" w:firstLine="440"/>
              <w:rPr>
                <w:rFonts w:ascii="宋体" w:hAnsi="宋体" w:cs="宋体"/>
                <w:color w:val="000000"/>
                <w:sz w:val="22"/>
              </w:rPr>
            </w:pPr>
            <w:r>
              <w:rPr>
                <w:rFonts w:ascii="宋体" w:hAnsi="宋体" w:cs="宋体" w:hint="eastAsia"/>
                <w:snapToGrid w:val="0"/>
                <w:color w:val="000000"/>
                <w:kern w:val="0"/>
                <w:sz w:val="22"/>
                <w:lang w:bidi="ar"/>
              </w:rPr>
              <w:t>2.申报的所有材料均依据相关项目申报要求,据实提供。</w:t>
            </w:r>
          </w:p>
          <w:p w14:paraId="7538E9EA" w14:textId="77777777" w:rsidR="007E007A" w:rsidRDefault="007E007A" w:rsidP="008D6347">
            <w:pPr>
              <w:spacing w:line="590" w:lineRule="exact"/>
              <w:ind w:firstLineChars="200" w:firstLine="440"/>
              <w:rPr>
                <w:rFonts w:ascii="宋体" w:hAnsi="宋体" w:cs="宋体"/>
                <w:color w:val="000000"/>
                <w:sz w:val="22"/>
              </w:rPr>
            </w:pPr>
            <w:r>
              <w:rPr>
                <w:rFonts w:ascii="宋体" w:hAnsi="宋体" w:cs="宋体" w:hint="eastAsia"/>
                <w:snapToGrid w:val="0"/>
                <w:color w:val="000000"/>
                <w:kern w:val="0"/>
                <w:sz w:val="22"/>
                <w:lang w:bidi="ar"/>
              </w:rPr>
              <w:t>3.专项资金获批后将按规定使用。</w:t>
            </w:r>
          </w:p>
          <w:p w14:paraId="23729B9D" w14:textId="77777777" w:rsidR="007E007A" w:rsidRDefault="007E007A" w:rsidP="008D6347">
            <w:pPr>
              <w:spacing w:line="590" w:lineRule="exact"/>
              <w:ind w:firstLineChars="200" w:firstLine="440"/>
              <w:rPr>
                <w:rFonts w:ascii="宋体" w:hAnsi="宋体" w:cs="宋体"/>
                <w:color w:val="000000"/>
                <w:sz w:val="22"/>
              </w:rPr>
            </w:pPr>
            <w:r>
              <w:rPr>
                <w:rFonts w:ascii="宋体" w:hAnsi="宋体" w:cs="宋体" w:hint="eastAsia"/>
                <w:snapToGrid w:val="0"/>
                <w:color w:val="000000"/>
                <w:kern w:val="0"/>
                <w:sz w:val="22"/>
                <w:lang w:bidi="ar"/>
              </w:rPr>
              <w:t>4.如违背以上承诺，愿意承担相关责任，同意有关主管部门将相关失信信息记入公共信用信息系统。严重失信的，同意在相关政府门户网站公开。</w:t>
            </w:r>
          </w:p>
          <w:p w14:paraId="7EC89532" w14:textId="77777777" w:rsidR="007E007A" w:rsidRDefault="007E007A" w:rsidP="008D6347">
            <w:pPr>
              <w:spacing w:line="590" w:lineRule="exact"/>
              <w:ind w:firstLineChars="200" w:firstLine="440"/>
              <w:rPr>
                <w:rFonts w:ascii="宋体" w:hAnsi="宋体" w:cs="宋体"/>
                <w:color w:val="000000"/>
                <w:sz w:val="22"/>
              </w:rPr>
            </w:pPr>
            <w:r>
              <w:rPr>
                <w:rFonts w:ascii="宋体" w:hAnsi="宋体" w:cs="宋体" w:hint="eastAsia"/>
                <w:snapToGrid w:val="0"/>
                <w:color w:val="000000"/>
                <w:kern w:val="0"/>
                <w:sz w:val="22"/>
                <w:lang w:bidi="ar"/>
              </w:rPr>
              <w:t>5.自愿参与省服务业企业信息采集样本点建设，按要求定期填报相关指标情况，配合做好信息采集、跟踪管理和绩效考核。</w:t>
            </w:r>
          </w:p>
          <w:p w14:paraId="7010A416" w14:textId="77777777" w:rsidR="007E007A" w:rsidRDefault="007E007A" w:rsidP="008D6347">
            <w:pPr>
              <w:spacing w:line="590" w:lineRule="exact"/>
              <w:ind w:firstLineChars="2100" w:firstLine="4620"/>
              <w:rPr>
                <w:rFonts w:ascii="宋体" w:hAnsi="宋体" w:cs="宋体"/>
                <w:color w:val="000000"/>
                <w:sz w:val="22"/>
              </w:rPr>
            </w:pPr>
            <w:r>
              <w:rPr>
                <w:rFonts w:ascii="宋体" w:hAnsi="宋体" w:cs="宋体" w:hint="eastAsia"/>
                <w:snapToGrid w:val="0"/>
                <w:color w:val="000000"/>
                <w:kern w:val="0"/>
                <w:sz w:val="22"/>
                <w:lang w:bidi="ar"/>
              </w:rPr>
              <w:t>项目申报责任人（签名）</w:t>
            </w:r>
          </w:p>
          <w:p w14:paraId="4973C2AC" w14:textId="77777777" w:rsidR="007E007A" w:rsidRDefault="007E007A" w:rsidP="008D6347">
            <w:pPr>
              <w:wordWrap w:val="0"/>
              <w:spacing w:line="590" w:lineRule="exact"/>
              <w:jc w:val="right"/>
              <w:rPr>
                <w:rFonts w:ascii="宋体" w:hAnsi="宋体" w:cs="宋体"/>
                <w:color w:val="000000"/>
                <w:sz w:val="22"/>
              </w:rPr>
            </w:pPr>
          </w:p>
          <w:p w14:paraId="790022DD" w14:textId="77777777" w:rsidR="007E007A" w:rsidRDefault="007E007A" w:rsidP="008D6347">
            <w:pPr>
              <w:spacing w:line="590" w:lineRule="exact"/>
              <w:ind w:firstLineChars="2100" w:firstLine="4620"/>
              <w:jc w:val="left"/>
              <w:rPr>
                <w:rFonts w:ascii="宋体" w:hAnsi="宋体" w:cs="宋体"/>
                <w:color w:val="000000"/>
                <w:sz w:val="22"/>
              </w:rPr>
            </w:pPr>
            <w:r>
              <w:rPr>
                <w:rFonts w:ascii="宋体" w:hAnsi="宋体" w:cs="宋体" w:hint="eastAsia"/>
                <w:snapToGrid w:val="0"/>
                <w:color w:val="000000"/>
                <w:kern w:val="0"/>
                <w:sz w:val="22"/>
                <w:lang w:bidi="ar"/>
              </w:rPr>
              <w:t>单位负责人（签名）（公章）</w:t>
            </w:r>
          </w:p>
          <w:p w14:paraId="15466515" w14:textId="77777777" w:rsidR="007E007A" w:rsidRDefault="007E007A" w:rsidP="008D6347">
            <w:pPr>
              <w:spacing w:line="590" w:lineRule="exact"/>
              <w:ind w:firstLineChars="3200" w:firstLine="7040"/>
              <w:jc w:val="left"/>
              <w:rPr>
                <w:rFonts w:ascii="宋体" w:hAnsi="宋体" w:cs="宋体"/>
                <w:color w:val="000000"/>
                <w:sz w:val="22"/>
              </w:rPr>
            </w:pPr>
            <w:r>
              <w:rPr>
                <w:rFonts w:ascii="宋体" w:hAnsi="宋体" w:cs="宋体" w:hint="eastAsia"/>
                <w:snapToGrid w:val="0"/>
                <w:color w:val="000000"/>
                <w:kern w:val="0"/>
                <w:sz w:val="22"/>
                <w:lang w:bidi="ar"/>
              </w:rPr>
              <w:t>日期：</w:t>
            </w:r>
          </w:p>
        </w:tc>
      </w:tr>
    </w:tbl>
    <w:p w14:paraId="56234E56" w14:textId="77777777" w:rsidR="007E007A" w:rsidRDefault="007E007A" w:rsidP="007E007A">
      <w:pPr>
        <w:spacing w:line="570" w:lineRule="exact"/>
        <w:rPr>
          <w:rFonts w:eastAsia="方正黑体_GBK"/>
          <w:szCs w:val="32"/>
          <w:lang w:bidi="ar"/>
        </w:rPr>
      </w:pPr>
      <w:r>
        <w:rPr>
          <w:rFonts w:ascii="方正黑体_GBK" w:eastAsia="方正黑体_GBK" w:hAnsi="方正黑体_GBK" w:cs="方正黑体_GBK" w:hint="eastAsia"/>
          <w:snapToGrid w:val="0"/>
          <w:kern w:val="0"/>
          <w:sz w:val="32"/>
          <w:szCs w:val="32"/>
          <w:lang w:bidi="ar"/>
        </w:rPr>
        <w:lastRenderedPageBreak/>
        <w:t>附件</w:t>
      </w:r>
      <w:r>
        <w:rPr>
          <w:rFonts w:ascii="Times New Roman" w:eastAsia="方正黑体_GBK" w:hAnsi="Times New Roman"/>
          <w:snapToGrid w:val="0"/>
          <w:kern w:val="0"/>
          <w:sz w:val="32"/>
          <w:szCs w:val="32"/>
          <w:lang w:bidi="ar"/>
        </w:rPr>
        <w:t>3</w:t>
      </w:r>
    </w:p>
    <w:p w14:paraId="23811987" w14:textId="77777777" w:rsidR="007E007A" w:rsidRDefault="007E007A" w:rsidP="007E007A">
      <w:pPr>
        <w:spacing w:line="570" w:lineRule="exact"/>
        <w:rPr>
          <w:rFonts w:eastAsia="方正黑体_GBK"/>
          <w:szCs w:val="32"/>
          <w:lang w:bidi="ar"/>
        </w:rPr>
      </w:pPr>
    </w:p>
    <w:p w14:paraId="2ABD132E" w14:textId="77777777" w:rsidR="007E007A" w:rsidRDefault="007E007A" w:rsidP="007E007A">
      <w:pPr>
        <w:spacing w:line="570" w:lineRule="exact"/>
        <w:jc w:val="center"/>
        <w:rPr>
          <w:rFonts w:ascii="方正小标宋_GBK" w:eastAsia="方正小标宋_GBK" w:cs="方正小标宋_GBK"/>
          <w:sz w:val="44"/>
          <w:szCs w:val="44"/>
        </w:rPr>
      </w:pPr>
      <w:r>
        <w:rPr>
          <w:rFonts w:ascii="方正小标宋_GBK" w:eastAsia="方正小标宋_GBK" w:hAnsi="Times New Roman" w:cs="方正小标宋_GBK" w:hint="eastAsia"/>
          <w:snapToGrid w:val="0"/>
          <w:kern w:val="0"/>
          <w:sz w:val="44"/>
          <w:szCs w:val="44"/>
          <w:lang w:bidi="ar"/>
        </w:rPr>
        <w:t>设区市推荐申报项目汇总表</w:t>
      </w:r>
    </w:p>
    <w:p w14:paraId="32959BF6" w14:textId="77777777" w:rsidR="007E007A" w:rsidRDefault="007E007A" w:rsidP="007E007A">
      <w:pPr>
        <w:spacing w:line="570" w:lineRule="exact"/>
        <w:rPr>
          <w:szCs w:val="32"/>
        </w:rPr>
      </w:pPr>
      <w:r>
        <w:rPr>
          <w:rFonts w:ascii="Times New Roman" w:eastAsia="方正仿宋_GBK" w:hAnsi="Times New Roman"/>
          <w:snapToGrid w:val="0"/>
          <w:kern w:val="0"/>
          <w:sz w:val="32"/>
          <w:szCs w:val="32"/>
          <w:lang w:bidi="ar"/>
        </w:rPr>
        <w:t xml:space="preserve"> </w:t>
      </w:r>
    </w:p>
    <w:p w14:paraId="308CF473" w14:textId="77777777" w:rsidR="007E007A" w:rsidRDefault="007E007A" w:rsidP="007E007A">
      <w:pPr>
        <w:spacing w:line="590" w:lineRule="exact"/>
        <w:rPr>
          <w:rFonts w:ascii="仿宋" w:eastAsia="仿宋" w:hAnsi="仿宋" w:cs="仿宋"/>
          <w:sz w:val="30"/>
          <w:szCs w:val="30"/>
        </w:rPr>
      </w:pPr>
      <w:r>
        <w:rPr>
          <w:rFonts w:ascii="宋体" w:hAnsi="宋体" w:cs="宋体" w:hint="eastAsia"/>
          <w:snapToGrid w:val="0"/>
          <w:sz w:val="30"/>
          <w:szCs w:val="30"/>
          <w:lang w:bidi="ar"/>
        </w:rPr>
        <w:t>地区：</w:t>
      </w:r>
      <w:r>
        <w:rPr>
          <w:rFonts w:ascii="Times New Roman" w:eastAsia="仿宋" w:hAnsi="Times New Roman"/>
          <w:snapToGrid w:val="0"/>
          <w:sz w:val="30"/>
          <w:szCs w:val="30"/>
          <w:u w:val="single"/>
          <w:lang w:bidi="ar"/>
        </w:rPr>
        <w:t xml:space="preserve">                   </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2011"/>
        <w:gridCol w:w="2011"/>
        <w:gridCol w:w="2011"/>
        <w:gridCol w:w="2087"/>
      </w:tblGrid>
      <w:tr w:rsidR="007E007A" w14:paraId="01F6E5D2" w14:textId="77777777" w:rsidTr="008D6347">
        <w:trPr>
          <w:trHeight w:val="7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AAF94" w14:textId="77777777" w:rsidR="007E007A" w:rsidRDefault="007E007A" w:rsidP="008D6347">
            <w:pPr>
              <w:spacing w:line="590" w:lineRule="exact"/>
              <w:jc w:val="center"/>
              <w:rPr>
                <w:rFonts w:ascii="宋体" w:hAnsi="宋体" w:cs="宋体"/>
                <w:sz w:val="30"/>
                <w:szCs w:val="30"/>
              </w:rPr>
            </w:pPr>
            <w:r>
              <w:rPr>
                <w:rFonts w:ascii="宋体" w:hAnsi="宋体" w:cs="宋体" w:hint="eastAsia"/>
                <w:snapToGrid w:val="0"/>
                <w:sz w:val="30"/>
                <w:szCs w:val="30"/>
                <w:lang w:bidi="ar"/>
              </w:rPr>
              <w:t>序号</w:t>
            </w:r>
          </w:p>
        </w:tc>
        <w:tc>
          <w:tcPr>
            <w:tcW w:w="1110" w:type="pct"/>
            <w:tcBorders>
              <w:top w:val="single" w:sz="4" w:space="0" w:color="000000"/>
              <w:left w:val="nil"/>
              <w:bottom w:val="single" w:sz="4" w:space="0" w:color="000000"/>
              <w:right w:val="single" w:sz="4" w:space="0" w:color="000000"/>
            </w:tcBorders>
            <w:shd w:val="clear" w:color="auto" w:fill="auto"/>
            <w:vAlign w:val="center"/>
          </w:tcPr>
          <w:p w14:paraId="257E8567" w14:textId="77777777" w:rsidR="007E007A" w:rsidRDefault="007E007A" w:rsidP="008D6347">
            <w:pPr>
              <w:spacing w:line="590" w:lineRule="exact"/>
              <w:jc w:val="center"/>
              <w:rPr>
                <w:rFonts w:ascii="宋体" w:hAnsi="宋体" w:cs="宋体"/>
                <w:sz w:val="30"/>
                <w:szCs w:val="30"/>
              </w:rPr>
            </w:pPr>
            <w:r>
              <w:rPr>
                <w:rFonts w:ascii="宋体" w:hAnsi="宋体" w:cs="宋体" w:hint="eastAsia"/>
                <w:snapToGrid w:val="0"/>
                <w:sz w:val="30"/>
                <w:szCs w:val="30"/>
                <w:lang w:bidi="ar"/>
              </w:rPr>
              <w:t>项目类型</w:t>
            </w:r>
          </w:p>
        </w:tc>
        <w:tc>
          <w:tcPr>
            <w:tcW w:w="1110" w:type="pct"/>
            <w:tcBorders>
              <w:top w:val="single" w:sz="4" w:space="0" w:color="000000"/>
              <w:left w:val="nil"/>
              <w:bottom w:val="single" w:sz="4" w:space="0" w:color="000000"/>
              <w:right w:val="single" w:sz="4" w:space="0" w:color="000000"/>
            </w:tcBorders>
            <w:shd w:val="clear" w:color="auto" w:fill="auto"/>
            <w:vAlign w:val="center"/>
          </w:tcPr>
          <w:p w14:paraId="01D08295" w14:textId="77777777" w:rsidR="007E007A" w:rsidRDefault="007E007A" w:rsidP="008D6347">
            <w:pPr>
              <w:spacing w:line="590" w:lineRule="exact"/>
              <w:jc w:val="center"/>
              <w:rPr>
                <w:rFonts w:ascii="宋体" w:hAnsi="宋体" w:cs="宋体"/>
                <w:sz w:val="30"/>
                <w:szCs w:val="30"/>
              </w:rPr>
            </w:pPr>
            <w:r>
              <w:rPr>
                <w:rFonts w:ascii="宋体" w:hAnsi="宋体" w:cs="宋体" w:hint="eastAsia"/>
                <w:snapToGrid w:val="0"/>
                <w:sz w:val="30"/>
                <w:szCs w:val="30"/>
                <w:lang w:bidi="ar"/>
              </w:rPr>
              <w:t>项目名称</w:t>
            </w:r>
          </w:p>
        </w:tc>
        <w:tc>
          <w:tcPr>
            <w:tcW w:w="1110" w:type="pct"/>
            <w:tcBorders>
              <w:top w:val="single" w:sz="4" w:space="0" w:color="000000"/>
              <w:left w:val="nil"/>
              <w:bottom w:val="single" w:sz="4" w:space="0" w:color="000000"/>
              <w:right w:val="single" w:sz="4" w:space="0" w:color="000000"/>
            </w:tcBorders>
            <w:shd w:val="clear" w:color="auto" w:fill="auto"/>
            <w:vAlign w:val="center"/>
          </w:tcPr>
          <w:p w14:paraId="372E5084" w14:textId="77777777" w:rsidR="007E007A" w:rsidRDefault="007E007A" w:rsidP="008D6347">
            <w:pPr>
              <w:spacing w:line="590" w:lineRule="exact"/>
              <w:jc w:val="center"/>
              <w:rPr>
                <w:rFonts w:ascii="宋体" w:hAnsi="宋体" w:cs="宋体"/>
                <w:sz w:val="30"/>
                <w:szCs w:val="30"/>
              </w:rPr>
            </w:pPr>
            <w:r>
              <w:rPr>
                <w:rFonts w:ascii="宋体" w:hAnsi="宋体" w:cs="宋体" w:hint="eastAsia"/>
                <w:snapToGrid w:val="0"/>
                <w:sz w:val="30"/>
                <w:szCs w:val="30"/>
                <w:lang w:bidi="ar"/>
              </w:rPr>
              <w:t>申报单位</w:t>
            </w:r>
          </w:p>
        </w:tc>
        <w:tc>
          <w:tcPr>
            <w:tcW w:w="1152" w:type="pct"/>
            <w:tcBorders>
              <w:top w:val="single" w:sz="4" w:space="0" w:color="000000"/>
              <w:left w:val="nil"/>
              <w:bottom w:val="single" w:sz="4" w:space="0" w:color="000000"/>
              <w:right w:val="single" w:sz="4" w:space="0" w:color="000000"/>
            </w:tcBorders>
            <w:shd w:val="clear" w:color="auto" w:fill="auto"/>
            <w:vAlign w:val="center"/>
          </w:tcPr>
          <w:p w14:paraId="06D3AF40" w14:textId="77777777" w:rsidR="007E007A" w:rsidRDefault="007E007A" w:rsidP="008D6347">
            <w:pPr>
              <w:spacing w:line="590" w:lineRule="exact"/>
              <w:jc w:val="center"/>
              <w:rPr>
                <w:rFonts w:ascii="宋体" w:hAnsi="宋体" w:cs="宋体"/>
                <w:sz w:val="30"/>
                <w:szCs w:val="30"/>
              </w:rPr>
            </w:pPr>
            <w:r>
              <w:rPr>
                <w:rFonts w:ascii="宋体" w:hAnsi="宋体" w:cs="宋体" w:hint="eastAsia"/>
                <w:snapToGrid w:val="0"/>
                <w:sz w:val="30"/>
                <w:szCs w:val="30"/>
                <w:lang w:bidi="ar"/>
              </w:rPr>
              <w:t>同类推荐排序</w:t>
            </w:r>
          </w:p>
        </w:tc>
      </w:tr>
      <w:tr w:rsidR="007E007A" w14:paraId="3BFD0E57" w14:textId="77777777" w:rsidTr="008D6347">
        <w:trPr>
          <w:trHeight w:val="7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auto"/>
          </w:tcPr>
          <w:p w14:paraId="77DB6C46"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37D5A21C"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19B8CD23"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61A27DB2" w14:textId="77777777" w:rsidR="007E007A" w:rsidRDefault="007E007A" w:rsidP="008D6347">
            <w:pPr>
              <w:spacing w:line="590" w:lineRule="exact"/>
              <w:rPr>
                <w:rFonts w:ascii="宋体" w:hAnsi="宋体" w:cs="宋体"/>
                <w:sz w:val="30"/>
                <w:szCs w:val="30"/>
              </w:rPr>
            </w:pPr>
          </w:p>
        </w:tc>
        <w:tc>
          <w:tcPr>
            <w:tcW w:w="1152" w:type="pct"/>
            <w:tcBorders>
              <w:top w:val="single" w:sz="4" w:space="0" w:color="000000"/>
              <w:left w:val="nil"/>
              <w:bottom w:val="single" w:sz="4" w:space="0" w:color="000000"/>
              <w:right w:val="single" w:sz="4" w:space="0" w:color="000000"/>
            </w:tcBorders>
            <w:shd w:val="clear" w:color="auto" w:fill="auto"/>
          </w:tcPr>
          <w:p w14:paraId="31BD0888" w14:textId="77777777" w:rsidR="007E007A" w:rsidRDefault="007E007A" w:rsidP="008D6347">
            <w:pPr>
              <w:spacing w:line="590" w:lineRule="exact"/>
              <w:rPr>
                <w:rFonts w:ascii="宋体" w:hAnsi="宋体" w:cs="宋体"/>
                <w:sz w:val="30"/>
                <w:szCs w:val="30"/>
              </w:rPr>
            </w:pPr>
          </w:p>
        </w:tc>
      </w:tr>
      <w:tr w:rsidR="007E007A" w14:paraId="144C3E4F" w14:textId="77777777" w:rsidTr="008D6347">
        <w:trPr>
          <w:trHeight w:val="7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auto"/>
          </w:tcPr>
          <w:p w14:paraId="761BFDA3"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2ADE54D8"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2E69BB43"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2941B62F" w14:textId="77777777" w:rsidR="007E007A" w:rsidRDefault="007E007A" w:rsidP="008D6347">
            <w:pPr>
              <w:spacing w:line="590" w:lineRule="exact"/>
              <w:rPr>
                <w:rFonts w:ascii="宋体" w:hAnsi="宋体" w:cs="宋体"/>
                <w:sz w:val="30"/>
                <w:szCs w:val="30"/>
              </w:rPr>
            </w:pPr>
          </w:p>
        </w:tc>
        <w:tc>
          <w:tcPr>
            <w:tcW w:w="1152" w:type="pct"/>
            <w:tcBorders>
              <w:top w:val="single" w:sz="4" w:space="0" w:color="000000"/>
              <w:left w:val="nil"/>
              <w:bottom w:val="single" w:sz="4" w:space="0" w:color="000000"/>
              <w:right w:val="single" w:sz="4" w:space="0" w:color="000000"/>
            </w:tcBorders>
            <w:shd w:val="clear" w:color="auto" w:fill="auto"/>
          </w:tcPr>
          <w:p w14:paraId="58F6EF6E" w14:textId="77777777" w:rsidR="007E007A" w:rsidRDefault="007E007A" w:rsidP="008D6347">
            <w:pPr>
              <w:spacing w:line="590" w:lineRule="exact"/>
              <w:rPr>
                <w:rFonts w:ascii="宋体" w:hAnsi="宋体" w:cs="宋体"/>
                <w:sz w:val="30"/>
                <w:szCs w:val="30"/>
              </w:rPr>
            </w:pPr>
          </w:p>
        </w:tc>
      </w:tr>
      <w:tr w:rsidR="007E007A" w14:paraId="132E00AC" w14:textId="77777777" w:rsidTr="008D6347">
        <w:trPr>
          <w:trHeight w:val="7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auto"/>
          </w:tcPr>
          <w:p w14:paraId="4BFF0D07"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12A3A574"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2B0F19CD"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7D5D8BF6" w14:textId="77777777" w:rsidR="007E007A" w:rsidRDefault="007E007A" w:rsidP="008D6347">
            <w:pPr>
              <w:spacing w:line="590" w:lineRule="exact"/>
              <w:rPr>
                <w:rFonts w:ascii="宋体" w:hAnsi="宋体" w:cs="宋体"/>
                <w:sz w:val="30"/>
                <w:szCs w:val="30"/>
              </w:rPr>
            </w:pPr>
          </w:p>
        </w:tc>
        <w:tc>
          <w:tcPr>
            <w:tcW w:w="1152" w:type="pct"/>
            <w:tcBorders>
              <w:top w:val="single" w:sz="4" w:space="0" w:color="000000"/>
              <w:left w:val="nil"/>
              <w:bottom w:val="single" w:sz="4" w:space="0" w:color="000000"/>
              <w:right w:val="single" w:sz="4" w:space="0" w:color="000000"/>
            </w:tcBorders>
            <w:shd w:val="clear" w:color="auto" w:fill="auto"/>
          </w:tcPr>
          <w:p w14:paraId="08CF48F1" w14:textId="77777777" w:rsidR="007E007A" w:rsidRDefault="007E007A" w:rsidP="008D6347">
            <w:pPr>
              <w:spacing w:line="590" w:lineRule="exact"/>
              <w:rPr>
                <w:rFonts w:ascii="宋体" w:hAnsi="宋体" w:cs="宋体"/>
                <w:sz w:val="30"/>
                <w:szCs w:val="30"/>
              </w:rPr>
            </w:pPr>
          </w:p>
        </w:tc>
      </w:tr>
      <w:tr w:rsidR="007E007A" w14:paraId="648D99AF" w14:textId="77777777" w:rsidTr="008D6347">
        <w:trPr>
          <w:trHeight w:val="7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auto"/>
          </w:tcPr>
          <w:p w14:paraId="66DC8606"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350E6F38"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05CD856C"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38843E0D" w14:textId="77777777" w:rsidR="007E007A" w:rsidRDefault="007E007A" w:rsidP="008D6347">
            <w:pPr>
              <w:spacing w:line="590" w:lineRule="exact"/>
              <w:rPr>
                <w:rFonts w:ascii="宋体" w:hAnsi="宋体" w:cs="宋体"/>
                <w:sz w:val="30"/>
                <w:szCs w:val="30"/>
              </w:rPr>
            </w:pPr>
          </w:p>
        </w:tc>
        <w:tc>
          <w:tcPr>
            <w:tcW w:w="1152" w:type="pct"/>
            <w:tcBorders>
              <w:top w:val="single" w:sz="4" w:space="0" w:color="000000"/>
              <w:left w:val="nil"/>
              <w:bottom w:val="single" w:sz="4" w:space="0" w:color="000000"/>
              <w:right w:val="single" w:sz="4" w:space="0" w:color="000000"/>
            </w:tcBorders>
            <w:shd w:val="clear" w:color="auto" w:fill="auto"/>
          </w:tcPr>
          <w:p w14:paraId="444D4CF1" w14:textId="77777777" w:rsidR="007E007A" w:rsidRDefault="007E007A" w:rsidP="008D6347">
            <w:pPr>
              <w:spacing w:line="590" w:lineRule="exact"/>
              <w:rPr>
                <w:rFonts w:ascii="宋体" w:hAnsi="宋体" w:cs="宋体"/>
                <w:sz w:val="30"/>
                <w:szCs w:val="30"/>
              </w:rPr>
            </w:pPr>
          </w:p>
        </w:tc>
      </w:tr>
      <w:tr w:rsidR="007E007A" w14:paraId="2B2AB9FD" w14:textId="77777777" w:rsidTr="008D6347">
        <w:trPr>
          <w:trHeight w:val="7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auto"/>
          </w:tcPr>
          <w:p w14:paraId="274DAA23"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6984D934"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288D8D96"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597D8A55" w14:textId="77777777" w:rsidR="007E007A" w:rsidRDefault="007E007A" w:rsidP="008D6347">
            <w:pPr>
              <w:spacing w:line="590" w:lineRule="exact"/>
              <w:rPr>
                <w:rFonts w:ascii="宋体" w:hAnsi="宋体" w:cs="宋体"/>
                <w:sz w:val="30"/>
                <w:szCs w:val="30"/>
              </w:rPr>
            </w:pPr>
          </w:p>
        </w:tc>
        <w:tc>
          <w:tcPr>
            <w:tcW w:w="1152" w:type="pct"/>
            <w:tcBorders>
              <w:top w:val="single" w:sz="4" w:space="0" w:color="000000"/>
              <w:left w:val="nil"/>
              <w:bottom w:val="single" w:sz="4" w:space="0" w:color="000000"/>
              <w:right w:val="single" w:sz="4" w:space="0" w:color="000000"/>
            </w:tcBorders>
            <w:shd w:val="clear" w:color="auto" w:fill="auto"/>
          </w:tcPr>
          <w:p w14:paraId="4030CCB9" w14:textId="77777777" w:rsidR="007E007A" w:rsidRDefault="007E007A" w:rsidP="008D6347">
            <w:pPr>
              <w:spacing w:line="590" w:lineRule="exact"/>
              <w:rPr>
                <w:rFonts w:ascii="宋体" w:hAnsi="宋体" w:cs="宋体"/>
                <w:sz w:val="30"/>
                <w:szCs w:val="30"/>
              </w:rPr>
            </w:pPr>
          </w:p>
        </w:tc>
      </w:tr>
      <w:tr w:rsidR="007E007A" w14:paraId="444976F8" w14:textId="77777777" w:rsidTr="008D6347">
        <w:trPr>
          <w:trHeight w:val="7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auto"/>
          </w:tcPr>
          <w:p w14:paraId="212DDE27"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77B03D54"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3F2DC470" w14:textId="77777777" w:rsidR="007E007A" w:rsidRDefault="007E007A" w:rsidP="008D6347">
            <w:pPr>
              <w:spacing w:line="590" w:lineRule="exact"/>
              <w:rPr>
                <w:rFonts w:ascii="宋体" w:hAnsi="宋体" w:cs="宋体"/>
                <w:sz w:val="30"/>
                <w:szCs w:val="30"/>
              </w:rPr>
            </w:pPr>
          </w:p>
        </w:tc>
        <w:tc>
          <w:tcPr>
            <w:tcW w:w="1110" w:type="pct"/>
            <w:tcBorders>
              <w:top w:val="single" w:sz="4" w:space="0" w:color="000000"/>
              <w:left w:val="nil"/>
              <w:bottom w:val="single" w:sz="4" w:space="0" w:color="000000"/>
              <w:right w:val="single" w:sz="4" w:space="0" w:color="000000"/>
            </w:tcBorders>
            <w:shd w:val="clear" w:color="auto" w:fill="auto"/>
          </w:tcPr>
          <w:p w14:paraId="59D5DF5E" w14:textId="77777777" w:rsidR="007E007A" w:rsidRDefault="007E007A" w:rsidP="008D6347">
            <w:pPr>
              <w:spacing w:line="590" w:lineRule="exact"/>
              <w:rPr>
                <w:rFonts w:ascii="宋体" w:hAnsi="宋体" w:cs="宋体"/>
                <w:sz w:val="30"/>
                <w:szCs w:val="30"/>
              </w:rPr>
            </w:pPr>
          </w:p>
        </w:tc>
        <w:tc>
          <w:tcPr>
            <w:tcW w:w="1152" w:type="pct"/>
            <w:tcBorders>
              <w:top w:val="single" w:sz="4" w:space="0" w:color="000000"/>
              <w:left w:val="nil"/>
              <w:bottom w:val="single" w:sz="4" w:space="0" w:color="000000"/>
              <w:right w:val="single" w:sz="4" w:space="0" w:color="000000"/>
            </w:tcBorders>
            <w:shd w:val="clear" w:color="auto" w:fill="auto"/>
          </w:tcPr>
          <w:p w14:paraId="7CE6FB73" w14:textId="77777777" w:rsidR="007E007A" w:rsidRDefault="007E007A" w:rsidP="008D6347">
            <w:pPr>
              <w:spacing w:line="590" w:lineRule="exact"/>
              <w:rPr>
                <w:rFonts w:ascii="宋体" w:hAnsi="宋体" w:cs="宋体"/>
                <w:sz w:val="30"/>
                <w:szCs w:val="30"/>
              </w:rPr>
            </w:pPr>
          </w:p>
        </w:tc>
      </w:tr>
    </w:tbl>
    <w:p w14:paraId="5165DC3D" w14:textId="77777777" w:rsidR="007E007A" w:rsidRDefault="007E007A" w:rsidP="007E007A">
      <w:pPr>
        <w:adjustRightInd w:val="0"/>
        <w:spacing w:line="590" w:lineRule="exact"/>
        <w:rPr>
          <w:rFonts w:eastAsia="方正小标宋_GBK"/>
          <w:color w:val="333333"/>
          <w:sz w:val="44"/>
          <w:szCs w:val="44"/>
        </w:rPr>
      </w:pPr>
    </w:p>
    <w:p w14:paraId="4BBEE953" w14:textId="77777777" w:rsidR="007E007A" w:rsidRDefault="007E007A" w:rsidP="007E007A">
      <w:pPr>
        <w:spacing w:line="570" w:lineRule="exact"/>
        <w:rPr>
          <w:highlight w:val="yellow"/>
        </w:rPr>
      </w:pPr>
    </w:p>
    <w:p w14:paraId="7609F4D5" w14:textId="77777777" w:rsidR="007E007A" w:rsidRDefault="007E007A" w:rsidP="007E007A">
      <w:pPr>
        <w:spacing w:line="570" w:lineRule="exact"/>
        <w:rPr>
          <w:highlight w:val="yellow"/>
        </w:rPr>
      </w:pPr>
    </w:p>
    <w:p w14:paraId="77028DDB" w14:textId="77777777" w:rsidR="007E007A" w:rsidRDefault="007E007A" w:rsidP="007E007A">
      <w:pPr>
        <w:spacing w:line="570" w:lineRule="exact"/>
        <w:rPr>
          <w:highlight w:val="yellow"/>
        </w:rPr>
      </w:pPr>
    </w:p>
    <w:p w14:paraId="3808FBC7" w14:textId="77777777" w:rsidR="007E007A" w:rsidRDefault="007E007A" w:rsidP="007E007A">
      <w:pPr>
        <w:spacing w:line="570" w:lineRule="exact"/>
        <w:rPr>
          <w:highlight w:val="yellow"/>
        </w:rPr>
      </w:pPr>
    </w:p>
    <w:p w14:paraId="4BAFC674" w14:textId="77777777" w:rsidR="007E007A" w:rsidRDefault="007E007A" w:rsidP="007E007A">
      <w:pPr>
        <w:spacing w:line="570" w:lineRule="exact"/>
        <w:rPr>
          <w:highlight w:val="yellow"/>
        </w:rPr>
      </w:pPr>
    </w:p>
    <w:p w14:paraId="315D1CB8" w14:textId="77777777" w:rsidR="007E007A" w:rsidRDefault="007E007A" w:rsidP="007E007A">
      <w:pPr>
        <w:spacing w:line="570" w:lineRule="exact"/>
        <w:rPr>
          <w:highlight w:val="yellow"/>
        </w:rPr>
      </w:pPr>
    </w:p>
    <w:p w14:paraId="527B3AB9" w14:textId="77777777" w:rsidR="007E007A" w:rsidRDefault="007E007A" w:rsidP="007E007A">
      <w:pPr>
        <w:spacing w:line="570" w:lineRule="exact"/>
        <w:rPr>
          <w:highlight w:val="yellow"/>
        </w:rPr>
      </w:pPr>
    </w:p>
    <w:tbl>
      <w:tblPr>
        <w:tblpPr w:leftFromText="454" w:rightFromText="454" w:horzAnchor="margin" w:tblpXSpec="center" w:tblpYSpec="bottom"/>
        <w:tblOverlap w:val="never"/>
        <w:tblW w:w="8845" w:type="dxa"/>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7E007A" w14:paraId="442C70EB" w14:textId="77777777" w:rsidTr="008D6347">
        <w:tc>
          <w:tcPr>
            <w:tcW w:w="340" w:type="dxa"/>
          </w:tcPr>
          <w:p w14:paraId="5C88B6A8" w14:textId="77777777" w:rsidR="007E007A" w:rsidRDefault="007E007A" w:rsidP="007E007A">
            <w:pPr>
              <w:adjustRightInd w:val="0"/>
              <w:spacing w:beforeLines="10" w:before="31" w:afterLines="10" w:after="31" w:line="570" w:lineRule="exact"/>
              <w:rPr>
                <w:sz w:val="28"/>
                <w:szCs w:val="28"/>
              </w:rPr>
            </w:pPr>
          </w:p>
        </w:tc>
        <w:tc>
          <w:tcPr>
            <w:tcW w:w="8165" w:type="dxa"/>
          </w:tcPr>
          <w:p w14:paraId="03D427A6" w14:textId="251DD1A3" w:rsidR="007E007A" w:rsidRDefault="007E007A" w:rsidP="00826A5D">
            <w:pPr>
              <w:tabs>
                <w:tab w:val="right" w:pos="8033"/>
              </w:tabs>
              <w:adjustRightInd w:val="0"/>
              <w:spacing w:beforeLines="10" w:before="31" w:afterLines="10" w:after="31" w:line="570" w:lineRule="exact"/>
              <w:ind w:rightChars="-20" w:right="-42"/>
              <w:rPr>
                <w:sz w:val="28"/>
                <w:szCs w:val="28"/>
              </w:rPr>
            </w:pPr>
            <w:r>
              <w:rPr>
                <w:rFonts w:ascii="Times New Roman" w:eastAsia="方正仿宋_GBK" w:hAnsi="Times New Roman" w:hint="eastAsia"/>
                <w:snapToGrid w:val="0"/>
                <w:kern w:val="0"/>
                <w:sz w:val="28"/>
                <w:szCs w:val="28"/>
              </w:rPr>
              <w:t>江苏省住房和城乡建设厅办公室</w:t>
            </w:r>
            <w:r>
              <w:rPr>
                <w:rFonts w:ascii="Times New Roman" w:eastAsia="方正仿宋_GBK" w:hAnsi="Times New Roman"/>
                <w:snapToGrid w:val="0"/>
                <w:kern w:val="0"/>
                <w:sz w:val="28"/>
                <w:szCs w:val="28"/>
              </w:rPr>
              <w:tab/>
              <w:t>20</w:t>
            </w:r>
            <w:r>
              <w:rPr>
                <w:rFonts w:ascii="Times New Roman" w:eastAsia="方正仿宋_GBK" w:hAnsi="Times New Roman" w:hint="eastAsia"/>
                <w:snapToGrid w:val="0"/>
                <w:kern w:val="0"/>
                <w:sz w:val="28"/>
                <w:szCs w:val="28"/>
              </w:rPr>
              <w:t>2</w:t>
            </w:r>
            <w:r>
              <w:rPr>
                <w:snapToGrid w:val="0"/>
                <w:kern w:val="0"/>
                <w:sz w:val="28"/>
                <w:szCs w:val="28"/>
              </w:rPr>
              <w:t>4</w:t>
            </w:r>
            <w:r>
              <w:rPr>
                <w:rFonts w:ascii="Times New Roman" w:eastAsia="方正仿宋_GBK" w:hAnsi="Times New Roman" w:hint="eastAsia"/>
                <w:snapToGrid w:val="0"/>
                <w:kern w:val="0"/>
                <w:sz w:val="28"/>
                <w:szCs w:val="28"/>
              </w:rPr>
              <w:t>年</w:t>
            </w:r>
            <w:r>
              <w:rPr>
                <w:snapToGrid w:val="0"/>
                <w:kern w:val="0"/>
                <w:sz w:val="28"/>
                <w:szCs w:val="28"/>
              </w:rPr>
              <w:t>4</w:t>
            </w:r>
            <w:r>
              <w:rPr>
                <w:rFonts w:ascii="Times New Roman" w:eastAsia="方正仿宋_GBK" w:hAnsi="Times New Roman" w:hint="eastAsia"/>
                <w:snapToGrid w:val="0"/>
                <w:kern w:val="0"/>
                <w:sz w:val="28"/>
                <w:szCs w:val="28"/>
              </w:rPr>
              <w:t>月</w:t>
            </w:r>
            <w:r w:rsidR="00826A5D">
              <w:rPr>
                <w:rFonts w:ascii="Times New Roman" w:eastAsia="方正仿宋_GBK" w:hAnsi="Times New Roman" w:hint="eastAsia"/>
                <w:snapToGrid w:val="0"/>
                <w:kern w:val="0"/>
                <w:sz w:val="28"/>
                <w:szCs w:val="28"/>
              </w:rPr>
              <w:t>12</w:t>
            </w:r>
            <w:r>
              <w:rPr>
                <w:rFonts w:ascii="Times New Roman" w:eastAsia="方正仿宋_GBK" w:hAnsi="Times New Roman" w:hint="eastAsia"/>
                <w:snapToGrid w:val="0"/>
                <w:kern w:val="0"/>
                <w:sz w:val="28"/>
                <w:szCs w:val="28"/>
              </w:rPr>
              <w:t>日印发</w:t>
            </w:r>
          </w:p>
        </w:tc>
        <w:tc>
          <w:tcPr>
            <w:tcW w:w="340" w:type="dxa"/>
          </w:tcPr>
          <w:p w14:paraId="7D01ABE5" w14:textId="77777777" w:rsidR="007E007A" w:rsidRDefault="007E007A" w:rsidP="007E007A">
            <w:pPr>
              <w:adjustRightInd w:val="0"/>
              <w:spacing w:beforeLines="10" w:before="31" w:afterLines="10" w:after="31" w:line="570" w:lineRule="exact"/>
              <w:rPr>
                <w:sz w:val="28"/>
                <w:szCs w:val="28"/>
              </w:rPr>
            </w:pPr>
          </w:p>
        </w:tc>
      </w:tr>
    </w:tbl>
    <w:p w14:paraId="3308C3B1" w14:textId="77777777" w:rsidR="007E007A" w:rsidRPr="007E007A" w:rsidRDefault="007E007A" w:rsidP="007E007A">
      <w:pPr>
        <w:autoSpaceDE w:val="0"/>
        <w:autoSpaceDN w:val="0"/>
        <w:snapToGrid w:val="0"/>
        <w:spacing w:line="570" w:lineRule="exact"/>
        <w:ind w:firstLine="624"/>
        <w:rPr>
          <w:rFonts w:ascii="Times New Roman" w:eastAsia="方正仿宋_GBK" w:hAnsi="Times New Roman"/>
          <w:snapToGrid w:val="0"/>
          <w:color w:val="000000"/>
          <w:kern w:val="0"/>
          <w:sz w:val="32"/>
          <w:szCs w:val="20"/>
        </w:rPr>
      </w:pPr>
    </w:p>
    <w:sectPr w:rsidR="007E007A" w:rsidRPr="007E007A" w:rsidSect="00937B2E">
      <w:footerReference w:type="even" r:id="rId7"/>
      <w:footerReference w:type="default" r:id="rId8"/>
      <w:pgSz w:w="11906" w:h="16838"/>
      <w:pgMar w:top="2098" w:right="1474" w:bottom="1985"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283D4" w14:textId="77777777" w:rsidR="006D0029" w:rsidRDefault="006D0029">
      <w:r>
        <w:separator/>
      </w:r>
    </w:p>
  </w:endnote>
  <w:endnote w:type="continuationSeparator" w:id="0">
    <w:p w14:paraId="12CB754E" w14:textId="77777777" w:rsidR="006D0029" w:rsidRDefault="006D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CF39" w14:textId="77777777" w:rsidR="00420D50" w:rsidRDefault="00420D50">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6A0881" w:rsidRPr="006A0881">
      <w:rPr>
        <w:rFonts w:ascii="Times New Roman" w:hAnsi="Times New Roman"/>
        <w:noProof/>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p>
  <w:p w14:paraId="68C20895" w14:textId="77777777" w:rsidR="00420D50" w:rsidRDefault="00420D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1973" w14:textId="77777777" w:rsidR="00420D50" w:rsidRDefault="00420D50">
    <w:pPr>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6A0881" w:rsidRPr="006A0881">
      <w:rPr>
        <w:rFonts w:ascii="Times New Roman" w:hAnsi="Times New Roman"/>
        <w:noProof/>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p w14:paraId="462AF8B6" w14:textId="77777777" w:rsidR="00420D50" w:rsidRDefault="00420D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0C0FC" w14:textId="77777777" w:rsidR="006D0029" w:rsidRDefault="006D0029">
      <w:r>
        <w:separator/>
      </w:r>
    </w:p>
  </w:footnote>
  <w:footnote w:type="continuationSeparator" w:id="0">
    <w:p w14:paraId="05DC5EF4" w14:textId="77777777" w:rsidR="006D0029" w:rsidRDefault="006D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70.221:80/weaver/weaver.file.FileDownload?fileid=10&amp;type=editMould"/>
  </w:docVars>
  <w:rsids>
    <w:rsidRoot w:val="007445D0"/>
    <w:rsid w:val="B9FF58FC"/>
    <w:rsid w:val="D22F6B87"/>
    <w:rsid w:val="DF7B69B5"/>
    <w:rsid w:val="F6FFB378"/>
    <w:rsid w:val="000215FA"/>
    <w:rsid w:val="000418FD"/>
    <w:rsid w:val="000A2689"/>
    <w:rsid w:val="000C3E33"/>
    <w:rsid w:val="00123F84"/>
    <w:rsid w:val="00133072"/>
    <w:rsid w:val="00150594"/>
    <w:rsid w:val="00151700"/>
    <w:rsid w:val="001559C0"/>
    <w:rsid w:val="001948BC"/>
    <w:rsid w:val="002018A5"/>
    <w:rsid w:val="00242C50"/>
    <w:rsid w:val="00281C0D"/>
    <w:rsid w:val="00287191"/>
    <w:rsid w:val="0037530D"/>
    <w:rsid w:val="003A2617"/>
    <w:rsid w:val="003B3042"/>
    <w:rsid w:val="003E527B"/>
    <w:rsid w:val="00420D50"/>
    <w:rsid w:val="0044796F"/>
    <w:rsid w:val="004719FC"/>
    <w:rsid w:val="004A6F97"/>
    <w:rsid w:val="004A72D6"/>
    <w:rsid w:val="004D79DD"/>
    <w:rsid w:val="004E018B"/>
    <w:rsid w:val="005854CC"/>
    <w:rsid w:val="005A55CC"/>
    <w:rsid w:val="005A7741"/>
    <w:rsid w:val="005C1652"/>
    <w:rsid w:val="005E1F16"/>
    <w:rsid w:val="00600790"/>
    <w:rsid w:val="00606558"/>
    <w:rsid w:val="0065724A"/>
    <w:rsid w:val="00676759"/>
    <w:rsid w:val="006A0881"/>
    <w:rsid w:val="006D0029"/>
    <w:rsid w:val="006E73EA"/>
    <w:rsid w:val="00714341"/>
    <w:rsid w:val="007155AF"/>
    <w:rsid w:val="00726C33"/>
    <w:rsid w:val="007445D0"/>
    <w:rsid w:val="007541B2"/>
    <w:rsid w:val="007554DE"/>
    <w:rsid w:val="007672E6"/>
    <w:rsid w:val="007957F0"/>
    <w:rsid w:val="007E007A"/>
    <w:rsid w:val="00803389"/>
    <w:rsid w:val="00813F90"/>
    <w:rsid w:val="00826A5D"/>
    <w:rsid w:val="00827390"/>
    <w:rsid w:val="008441E2"/>
    <w:rsid w:val="00871C99"/>
    <w:rsid w:val="008B6007"/>
    <w:rsid w:val="008C1887"/>
    <w:rsid w:val="008D55AE"/>
    <w:rsid w:val="008E24FA"/>
    <w:rsid w:val="009015FA"/>
    <w:rsid w:val="00937B2E"/>
    <w:rsid w:val="009433BC"/>
    <w:rsid w:val="0097115C"/>
    <w:rsid w:val="00977C14"/>
    <w:rsid w:val="009E1B08"/>
    <w:rsid w:val="00A025D9"/>
    <w:rsid w:val="00A03584"/>
    <w:rsid w:val="00A06020"/>
    <w:rsid w:val="00A17BD4"/>
    <w:rsid w:val="00A336BA"/>
    <w:rsid w:val="00A77F4D"/>
    <w:rsid w:val="00AE56A7"/>
    <w:rsid w:val="00B1055E"/>
    <w:rsid w:val="00B127E4"/>
    <w:rsid w:val="00B45E5D"/>
    <w:rsid w:val="00B86D4B"/>
    <w:rsid w:val="00BD486B"/>
    <w:rsid w:val="00C00D16"/>
    <w:rsid w:val="00C010A5"/>
    <w:rsid w:val="00C030F9"/>
    <w:rsid w:val="00C057EE"/>
    <w:rsid w:val="00C1157C"/>
    <w:rsid w:val="00C37EE3"/>
    <w:rsid w:val="00C41AE6"/>
    <w:rsid w:val="00C7146F"/>
    <w:rsid w:val="00C743ED"/>
    <w:rsid w:val="00C94D9C"/>
    <w:rsid w:val="00CE2758"/>
    <w:rsid w:val="00CE4F5D"/>
    <w:rsid w:val="00D01FB4"/>
    <w:rsid w:val="00D1326B"/>
    <w:rsid w:val="00D2193F"/>
    <w:rsid w:val="00D345E8"/>
    <w:rsid w:val="00D472F7"/>
    <w:rsid w:val="00D81DF4"/>
    <w:rsid w:val="00DD0B70"/>
    <w:rsid w:val="00DE4464"/>
    <w:rsid w:val="00E262F6"/>
    <w:rsid w:val="00E55C47"/>
    <w:rsid w:val="00E64E90"/>
    <w:rsid w:val="00E734BC"/>
    <w:rsid w:val="00E846BA"/>
    <w:rsid w:val="00E90653"/>
    <w:rsid w:val="00EA7E96"/>
    <w:rsid w:val="00EB457E"/>
    <w:rsid w:val="00EB7542"/>
    <w:rsid w:val="00EC30E6"/>
    <w:rsid w:val="00EC609F"/>
    <w:rsid w:val="00ED069E"/>
    <w:rsid w:val="00EE2C5A"/>
    <w:rsid w:val="00F15F0E"/>
    <w:rsid w:val="00F26554"/>
    <w:rsid w:val="00F31964"/>
    <w:rsid w:val="00F70E82"/>
    <w:rsid w:val="00F80C6A"/>
    <w:rsid w:val="00F87622"/>
    <w:rsid w:val="00FB7E6C"/>
    <w:rsid w:val="00FD7188"/>
    <w:rsid w:val="00FF44FF"/>
    <w:rsid w:val="2F7F026E"/>
    <w:rsid w:val="6CD7F427"/>
    <w:rsid w:val="77B7AC1B"/>
    <w:rsid w:val="77BFA9B8"/>
    <w:rsid w:val="7DEDF2FB"/>
    <w:rsid w:val="7F3F49CC"/>
    <w:rsid w:val="7FDF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83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A7"/>
    <w:pPr>
      <w:widowControl w:val="0"/>
      <w:jc w:val="both"/>
    </w:pPr>
    <w:rPr>
      <w:kern w:val="2"/>
      <w:sz w:val="21"/>
      <w:szCs w:val="22"/>
    </w:rPr>
  </w:style>
  <w:style w:type="paragraph" w:styleId="1">
    <w:name w:val="heading 1"/>
    <w:basedOn w:val="a"/>
    <w:next w:val="a"/>
    <w:link w:val="1Char"/>
    <w:autoRedefine/>
    <w:qFormat/>
    <w:rsid w:val="004D79DD"/>
    <w:pPr>
      <w:keepNext/>
      <w:spacing w:line="500" w:lineRule="exact"/>
      <w:ind w:firstLineChars="200" w:firstLine="200"/>
      <w:jc w:val="center"/>
      <w:outlineLvl w:val="0"/>
    </w:pPr>
    <w:rPr>
      <w:rFonts w:ascii="Times New Roman" w:eastAsia="方正小标宋简体" w:hAnsi="Times New Roman" w:cstheme="majorBidi"/>
      <w:bC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AE56A7"/>
    <w:rPr>
      <w:kern w:val="0"/>
      <w:sz w:val="18"/>
      <w:szCs w:val="20"/>
    </w:rPr>
  </w:style>
  <w:style w:type="character" w:customStyle="1" w:styleId="BalloonTextChar">
    <w:name w:val="Balloon Text Char"/>
    <w:basedOn w:val="a0"/>
    <w:uiPriority w:val="99"/>
    <w:semiHidden/>
    <w:rsid w:val="00306A26"/>
    <w:rPr>
      <w:sz w:val="0"/>
      <w:szCs w:val="0"/>
    </w:rPr>
  </w:style>
  <w:style w:type="character" w:customStyle="1" w:styleId="Char">
    <w:name w:val="批注框文本 Char"/>
    <w:link w:val="a3"/>
    <w:uiPriority w:val="99"/>
    <w:semiHidden/>
    <w:locked/>
    <w:rsid w:val="00AE56A7"/>
    <w:rPr>
      <w:sz w:val="18"/>
    </w:rPr>
  </w:style>
  <w:style w:type="paragraph" w:styleId="a4">
    <w:name w:val="footer"/>
    <w:basedOn w:val="a"/>
    <w:link w:val="Char0"/>
    <w:uiPriority w:val="99"/>
    <w:rsid w:val="00AE56A7"/>
    <w:pPr>
      <w:tabs>
        <w:tab w:val="center" w:pos="4153"/>
        <w:tab w:val="right" w:pos="8306"/>
      </w:tabs>
      <w:snapToGrid w:val="0"/>
      <w:jc w:val="left"/>
    </w:pPr>
    <w:rPr>
      <w:kern w:val="0"/>
      <w:sz w:val="18"/>
      <w:szCs w:val="20"/>
    </w:rPr>
  </w:style>
  <w:style w:type="character" w:customStyle="1" w:styleId="FooterChar">
    <w:name w:val="Footer Char"/>
    <w:basedOn w:val="a0"/>
    <w:uiPriority w:val="99"/>
    <w:semiHidden/>
    <w:rsid w:val="00306A26"/>
    <w:rPr>
      <w:sz w:val="18"/>
      <w:szCs w:val="18"/>
    </w:rPr>
  </w:style>
  <w:style w:type="character" w:customStyle="1" w:styleId="Char0">
    <w:name w:val="页脚 Char"/>
    <w:link w:val="a4"/>
    <w:uiPriority w:val="99"/>
    <w:locked/>
    <w:rsid w:val="00AE56A7"/>
    <w:rPr>
      <w:sz w:val="18"/>
    </w:rPr>
  </w:style>
  <w:style w:type="paragraph" w:styleId="a5">
    <w:name w:val="header"/>
    <w:basedOn w:val="a"/>
    <w:link w:val="Char1"/>
    <w:uiPriority w:val="99"/>
    <w:rsid w:val="00AE56A7"/>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a0"/>
    <w:uiPriority w:val="99"/>
    <w:semiHidden/>
    <w:rsid w:val="00306A26"/>
    <w:rPr>
      <w:sz w:val="18"/>
      <w:szCs w:val="18"/>
    </w:rPr>
  </w:style>
  <w:style w:type="character" w:customStyle="1" w:styleId="Char1">
    <w:name w:val="页眉 Char"/>
    <w:link w:val="a5"/>
    <w:uiPriority w:val="99"/>
    <w:semiHidden/>
    <w:locked/>
    <w:rsid w:val="00AE56A7"/>
    <w:rPr>
      <w:sz w:val="18"/>
    </w:rPr>
  </w:style>
  <w:style w:type="table" w:styleId="a6">
    <w:name w:val="Table Grid"/>
    <w:basedOn w:val="a1"/>
    <w:uiPriority w:val="99"/>
    <w:rsid w:val="00C71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 字符"/>
    <w:basedOn w:val="a0"/>
    <w:uiPriority w:val="9"/>
    <w:rsid w:val="004D79DD"/>
    <w:rPr>
      <w:b/>
      <w:bCs/>
      <w:kern w:val="44"/>
      <w:sz w:val="44"/>
      <w:szCs w:val="44"/>
    </w:rPr>
  </w:style>
  <w:style w:type="character" w:customStyle="1" w:styleId="1Char">
    <w:name w:val="标题 1 Char"/>
    <w:basedOn w:val="a0"/>
    <w:link w:val="1"/>
    <w:autoRedefine/>
    <w:qFormat/>
    <w:rsid w:val="004D79DD"/>
    <w:rPr>
      <w:rFonts w:ascii="Times New Roman" w:eastAsia="方正小标宋简体" w:hAnsi="Times New Roman" w:cstheme="majorBidi"/>
      <w:bCs/>
      <w:kern w:val="32"/>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A7"/>
    <w:pPr>
      <w:widowControl w:val="0"/>
      <w:jc w:val="both"/>
    </w:pPr>
    <w:rPr>
      <w:kern w:val="2"/>
      <w:sz w:val="21"/>
      <w:szCs w:val="22"/>
    </w:rPr>
  </w:style>
  <w:style w:type="paragraph" w:styleId="1">
    <w:name w:val="heading 1"/>
    <w:basedOn w:val="a"/>
    <w:next w:val="a"/>
    <w:link w:val="1Char"/>
    <w:autoRedefine/>
    <w:qFormat/>
    <w:rsid w:val="004D79DD"/>
    <w:pPr>
      <w:keepNext/>
      <w:spacing w:line="500" w:lineRule="exact"/>
      <w:ind w:firstLineChars="200" w:firstLine="200"/>
      <w:jc w:val="center"/>
      <w:outlineLvl w:val="0"/>
    </w:pPr>
    <w:rPr>
      <w:rFonts w:ascii="Times New Roman" w:eastAsia="方正小标宋简体" w:hAnsi="Times New Roman" w:cstheme="majorBidi"/>
      <w:bC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AE56A7"/>
    <w:rPr>
      <w:kern w:val="0"/>
      <w:sz w:val="18"/>
      <w:szCs w:val="20"/>
    </w:rPr>
  </w:style>
  <w:style w:type="character" w:customStyle="1" w:styleId="BalloonTextChar">
    <w:name w:val="Balloon Text Char"/>
    <w:basedOn w:val="a0"/>
    <w:uiPriority w:val="99"/>
    <w:semiHidden/>
    <w:rsid w:val="00306A26"/>
    <w:rPr>
      <w:sz w:val="0"/>
      <w:szCs w:val="0"/>
    </w:rPr>
  </w:style>
  <w:style w:type="character" w:customStyle="1" w:styleId="Char">
    <w:name w:val="批注框文本 Char"/>
    <w:link w:val="a3"/>
    <w:uiPriority w:val="99"/>
    <w:semiHidden/>
    <w:locked/>
    <w:rsid w:val="00AE56A7"/>
    <w:rPr>
      <w:sz w:val="18"/>
    </w:rPr>
  </w:style>
  <w:style w:type="paragraph" w:styleId="a4">
    <w:name w:val="footer"/>
    <w:basedOn w:val="a"/>
    <w:link w:val="Char0"/>
    <w:uiPriority w:val="99"/>
    <w:rsid w:val="00AE56A7"/>
    <w:pPr>
      <w:tabs>
        <w:tab w:val="center" w:pos="4153"/>
        <w:tab w:val="right" w:pos="8306"/>
      </w:tabs>
      <w:snapToGrid w:val="0"/>
      <w:jc w:val="left"/>
    </w:pPr>
    <w:rPr>
      <w:kern w:val="0"/>
      <w:sz w:val="18"/>
      <w:szCs w:val="20"/>
    </w:rPr>
  </w:style>
  <w:style w:type="character" w:customStyle="1" w:styleId="FooterChar">
    <w:name w:val="Footer Char"/>
    <w:basedOn w:val="a0"/>
    <w:uiPriority w:val="99"/>
    <w:semiHidden/>
    <w:rsid w:val="00306A26"/>
    <w:rPr>
      <w:sz w:val="18"/>
      <w:szCs w:val="18"/>
    </w:rPr>
  </w:style>
  <w:style w:type="character" w:customStyle="1" w:styleId="Char0">
    <w:name w:val="页脚 Char"/>
    <w:link w:val="a4"/>
    <w:uiPriority w:val="99"/>
    <w:locked/>
    <w:rsid w:val="00AE56A7"/>
    <w:rPr>
      <w:sz w:val="18"/>
    </w:rPr>
  </w:style>
  <w:style w:type="paragraph" w:styleId="a5">
    <w:name w:val="header"/>
    <w:basedOn w:val="a"/>
    <w:link w:val="Char1"/>
    <w:uiPriority w:val="99"/>
    <w:rsid w:val="00AE56A7"/>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a0"/>
    <w:uiPriority w:val="99"/>
    <w:semiHidden/>
    <w:rsid w:val="00306A26"/>
    <w:rPr>
      <w:sz w:val="18"/>
      <w:szCs w:val="18"/>
    </w:rPr>
  </w:style>
  <w:style w:type="character" w:customStyle="1" w:styleId="Char1">
    <w:name w:val="页眉 Char"/>
    <w:link w:val="a5"/>
    <w:uiPriority w:val="99"/>
    <w:semiHidden/>
    <w:locked/>
    <w:rsid w:val="00AE56A7"/>
    <w:rPr>
      <w:sz w:val="18"/>
    </w:rPr>
  </w:style>
  <w:style w:type="table" w:styleId="a6">
    <w:name w:val="Table Grid"/>
    <w:basedOn w:val="a1"/>
    <w:uiPriority w:val="99"/>
    <w:rsid w:val="00C71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 字符"/>
    <w:basedOn w:val="a0"/>
    <w:uiPriority w:val="9"/>
    <w:rsid w:val="004D79DD"/>
    <w:rPr>
      <w:b/>
      <w:bCs/>
      <w:kern w:val="44"/>
      <w:sz w:val="44"/>
      <w:szCs w:val="44"/>
    </w:rPr>
  </w:style>
  <w:style w:type="character" w:customStyle="1" w:styleId="1Char">
    <w:name w:val="标题 1 Char"/>
    <w:basedOn w:val="a0"/>
    <w:link w:val="1"/>
    <w:autoRedefine/>
    <w:qFormat/>
    <w:rsid w:val="004D79DD"/>
    <w:rPr>
      <w:rFonts w:ascii="Times New Roman" w:eastAsia="方正小标宋简体" w:hAnsi="Times New Roman" w:cstheme="majorBidi"/>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Words>
  <Characters>2864</Characters>
  <Application>Microsoft Office Word</Application>
  <DocSecurity>0</DocSecurity>
  <Lines>23</Lines>
  <Paragraphs>6</Paragraphs>
  <ScaleCrop>false</ScaleCrop>
  <Company>China</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江苏省住房和城乡建设厅文件</dc:title>
  <dc:creator>User</dc:creator>
  <cp:lastModifiedBy>任苏欣</cp:lastModifiedBy>
  <cp:revision>2</cp:revision>
  <cp:lastPrinted>2024-04-11T06:28:00Z</cp:lastPrinted>
  <dcterms:created xsi:type="dcterms:W3CDTF">2024-04-15T02:20:00Z</dcterms:created>
  <dcterms:modified xsi:type="dcterms:W3CDTF">2024-04-15T02:20:00Z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