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7B7453" w:rsidRPr="00672BFD" w:rsidTr="007B7453">
        <w:tc>
          <w:tcPr>
            <w:tcW w:w="509" w:type="dxa"/>
          </w:tcPr>
          <w:p w:rsidR="00672BFD" w:rsidRPr="00405884" w:rsidRDefault="00672BFD" w:rsidP="0024666E">
            <w:pPr>
              <w:pStyle w:val="afff7"/>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p>
        </w:tc>
        <w:tc>
          <w:tcPr>
            <w:tcW w:w="8855" w:type="dxa"/>
          </w:tcPr>
          <w:p w:rsidR="00672BFD" w:rsidRPr="00672BFD" w:rsidRDefault="00364495" w:rsidP="00CF732A">
            <w:pPr>
              <w:pStyle w:val="afff7"/>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4A17E6">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CF732A" w:rsidRPr="00CF732A">
              <w:rPr>
                <w:rFonts w:ascii="黑体" w:eastAsia="黑体" w:hAnsi="黑体"/>
                <w:noProof/>
                <w:sz w:val="21"/>
                <w:szCs w:val="21"/>
              </w:rPr>
              <w:t>91.100.99</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7"/>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p>
        </w:tc>
        <w:tc>
          <w:tcPr>
            <w:tcW w:w="8855" w:type="dxa"/>
          </w:tcPr>
          <w:p w:rsidR="00FB231D" w:rsidRPr="00672BFD" w:rsidRDefault="00364495" w:rsidP="00CF732A">
            <w:pPr>
              <w:pStyle w:val="afff7"/>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CF732A" w:rsidRPr="00CF732A">
              <w:rPr>
                <w:rFonts w:ascii="黑体" w:eastAsia="黑体" w:hAnsi="黑体"/>
                <w:sz w:val="21"/>
                <w:szCs w:val="21"/>
              </w:rPr>
              <w:t>P32</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tblPr>
      <w:tblGrid>
        <w:gridCol w:w="6407"/>
      </w:tblGrid>
      <w:tr w:rsidR="001446C2" w:rsidTr="00DF5F11">
        <w:tc>
          <w:tcPr>
            <w:tcW w:w="6407" w:type="dxa"/>
          </w:tcPr>
          <w:p w:rsidR="001446C2" w:rsidRDefault="001446C2" w:rsidP="00DF5F11">
            <w:pPr>
              <w:pStyle w:val="afffe"/>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tretch>
                            <a:fillRect/>
                          </a:stretch>
                        </pic:blipFill>
                        <pic:spPr>
                          <a:xfrm>
                            <a:off x="0" y="0"/>
                            <a:ext cx="813958" cy="406373"/>
                          </a:xfrm>
                          <a:prstGeom prst="rect">
                            <a:avLst/>
                          </a:prstGeom>
                        </pic:spPr>
                      </pic:pic>
                    </a:graphicData>
                  </a:graphic>
                </wp:inline>
              </w:drawing>
            </w:r>
            <w:r w:rsidR="00364495">
              <w:fldChar w:fldCharType="begin">
                <w:ffData>
                  <w:name w:val="c1"/>
                  <w:enabled/>
                  <w:calcOnExit w:val="0"/>
                  <w:textInput>
                    <w:maxLength w:val="8"/>
                  </w:textInput>
                </w:ffData>
              </w:fldChar>
            </w:r>
            <w:bookmarkStart w:id="3" w:name="c1"/>
            <w:r>
              <w:instrText xml:space="preserve"> FORMTEXT </w:instrText>
            </w:r>
            <w:r w:rsidR="00364495">
              <w:fldChar w:fldCharType="separate"/>
            </w:r>
            <w:r w:rsidR="007C5A68">
              <w:rPr>
                <w:rFonts w:hint="eastAsia"/>
              </w:rPr>
              <w:t>32</w:t>
            </w:r>
            <w:r w:rsidR="00364495">
              <w:fldChar w:fldCharType="end"/>
            </w:r>
            <w:bookmarkEnd w:id="3"/>
          </w:p>
        </w:tc>
      </w:tr>
    </w:tbl>
    <w:p w:rsidR="0000040A" w:rsidRPr="007B7453" w:rsidRDefault="00364495" w:rsidP="000107E0">
      <w:pPr>
        <w:pStyle w:val="affff"/>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007B7453"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7C5A68">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2"/>
    <w:p w:rsidR="00AA456B" w:rsidRPr="005F4712" w:rsidRDefault="00634D9E" w:rsidP="00CF732A">
      <w:pPr>
        <w:pStyle w:val="afffffffffc"/>
        <w:framePr w:wrap="auto"/>
        <w:rPr>
          <w:lang w:val="fr-FR"/>
        </w:rPr>
      </w:pPr>
      <w:r w:rsidRPr="005F4712">
        <w:rPr>
          <w:lang w:val="fr-FR"/>
        </w:rPr>
        <w:t>DB</w:t>
      </w:r>
      <w:r w:rsidR="00364495">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364495">
        <w:fldChar w:fldCharType="separate"/>
      </w:r>
      <w:r w:rsidR="00CF732A">
        <w:rPr>
          <w:rFonts w:hint="eastAsia"/>
        </w:rPr>
        <w:t>32</w:t>
      </w:r>
      <w:r w:rsidR="005F4712" w:rsidRPr="005F4712">
        <w:rPr>
          <w:lang w:val="fr-FR"/>
        </w:rPr>
        <w:t>/T</w:t>
      </w:r>
      <w:r w:rsidR="00364495">
        <w:fldChar w:fldCharType="end"/>
      </w:r>
      <w:bookmarkEnd w:id="5"/>
      <w:r w:rsidR="00364495">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364495">
        <w:fldChar w:fldCharType="separate"/>
      </w:r>
      <w:r w:rsidR="006E23EA" w:rsidRPr="0012059C">
        <w:rPr>
          <w:lang w:val="fr-FR"/>
        </w:rPr>
        <w:t>XXXX</w:t>
      </w:r>
      <w:r w:rsidR="00364495">
        <w:fldChar w:fldCharType="end"/>
      </w:r>
      <w:bookmarkEnd w:id="6"/>
      <w:r w:rsidR="004644A6" w:rsidRPr="005F4712">
        <w:rPr>
          <w:rFonts w:hAnsi="黑体"/>
          <w:lang w:val="fr-FR"/>
        </w:rPr>
        <w:t>—</w:t>
      </w:r>
      <w:r w:rsidR="00364495">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364495">
        <w:fldChar w:fldCharType="separate"/>
      </w:r>
      <w:r w:rsidR="00087A77" w:rsidRPr="005F4712">
        <w:rPr>
          <w:lang w:val="fr-FR"/>
        </w:rPr>
        <w:t>XXXX</w:t>
      </w:r>
      <w:r w:rsidR="00364495">
        <w:fldChar w:fldCharType="end"/>
      </w:r>
      <w:bookmarkEnd w:id="7"/>
    </w:p>
    <w:p w:rsidR="00E846C8" w:rsidRPr="001E4882" w:rsidRDefault="00364495" w:rsidP="004036E5">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4036E5">
        <w:rPr>
          <w:rFonts w:hAnsi="黑体" w:hint="eastAsia"/>
        </w:rPr>
        <w:t>代替</w:t>
      </w:r>
      <w:r w:rsidR="004036E5" w:rsidRPr="004036E5">
        <w:rPr>
          <w:rFonts w:hAnsi="黑体"/>
        </w:rPr>
        <w:t>DGJ32/J 146—2013</w:t>
      </w:r>
      <w:r w:rsidRPr="001E4882">
        <w:rPr>
          <w:rFonts w:hAnsi="黑体"/>
        </w:rPr>
        <w:fldChar w:fldCharType="end"/>
      </w:r>
      <w:bookmarkEnd w:id="8"/>
    </w:p>
    <w:p w:rsidR="008F70BD" w:rsidRPr="007B7453" w:rsidRDefault="00364495"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wrap-distance-top:-3e-5mm;mso-wrap-distance-bottom:-3e-5mm;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CmkvX8vAgAANQQAAA4AAAAAAAAAAAAAAAAALgIA&#10;AGRycy9lMm9Eb2MueG1sUEsBAi0AFAAGAAgAAAAhAFGBN7ffAAAADAEAAA8AAAAAAAAAAAAAAAAA&#10;iQQAAGRycy9kb3ducmV2LnhtbFBLBQYAAAAABAAEAPMAAACVBQAAAAA=&#10;" o:allowoverlap="f">
            <w10:wrap anchorx="page" anchory="page"/>
          </v:line>
        </w:pict>
      </w:r>
    </w:p>
    <w:p w:rsidR="006816A4" w:rsidRDefault="006816A4" w:rsidP="0036429C">
      <w:pPr>
        <w:pStyle w:val="affff"/>
        <w:framePr w:w="9639" w:h="6976" w:hRule="exact" w:hSpace="0" w:vSpace="0" w:wrap="around" w:hAnchor="page" w:y="6408"/>
        <w:jc w:val="center"/>
        <w:rPr>
          <w:rFonts w:ascii="黑体" w:eastAsia="黑体" w:hAnsi="黑体"/>
          <w:b w:val="0"/>
          <w:bCs w:val="0"/>
          <w:w w:val="100"/>
        </w:rPr>
      </w:pPr>
    </w:p>
    <w:p w:rsidR="004218A4" w:rsidRDefault="00364495" w:rsidP="00CF732A">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12059C">
        <w:instrText xml:space="preserve"> FORMTEXT </w:instrText>
      </w:r>
      <w:r>
        <w:fldChar w:fldCharType="separate"/>
      </w:r>
      <w:r w:rsidR="00CF732A">
        <w:t>城镇户外广告和店招标牌设施设置</w:t>
      </w:r>
    </w:p>
    <w:p w:rsidR="00CF732A" w:rsidRDefault="00CF732A" w:rsidP="00CF732A">
      <w:pPr>
        <w:pStyle w:val="afffffffffe"/>
        <w:framePr w:h="6974" w:hRule="exact" w:wrap="around" w:x="1419" w:anchorLock="1"/>
      </w:pPr>
      <w:r>
        <w:t>技术标准</w:t>
      </w:r>
    </w:p>
    <w:p w:rsidR="006816A4" w:rsidRDefault="00364495" w:rsidP="00CF732A">
      <w:pPr>
        <w:pStyle w:val="afffffffffe"/>
        <w:framePr w:h="6974" w:hRule="exact" w:wrap="around" w:x="1419" w:anchorLock="1"/>
      </w:pP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8B50C8" w:rsidRDefault="00364495" w:rsidP="004218A4">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sidR="00F515EE">
        <w:rPr>
          <w:rFonts w:eastAsia="黑体"/>
          <w:noProof/>
          <w:szCs w:val="28"/>
        </w:rPr>
        <w:instrText xml:space="preserve"> FORMTEXT </w:instrText>
      </w:r>
      <w:r>
        <w:rPr>
          <w:rFonts w:eastAsia="黑体"/>
          <w:noProof/>
          <w:szCs w:val="28"/>
        </w:rPr>
      </w:r>
      <w:r>
        <w:rPr>
          <w:rFonts w:eastAsia="黑体"/>
          <w:noProof/>
          <w:szCs w:val="28"/>
        </w:rPr>
        <w:fldChar w:fldCharType="separate"/>
      </w:r>
      <w:r w:rsidR="004218A4" w:rsidRPr="004218A4">
        <w:rPr>
          <w:rFonts w:eastAsia="黑体"/>
          <w:noProof/>
          <w:szCs w:val="28"/>
        </w:rPr>
        <w:t>Technical standard for setting out door advertising facilities and shop signs</w:t>
      </w:r>
      <w:r>
        <w:rPr>
          <w:rFonts w:eastAsia="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364495"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Pr>
          <w:noProof/>
          <w:sz w:val="24"/>
          <w:szCs w:val="28"/>
        </w:rPr>
      </w:r>
      <w:r>
        <w:rPr>
          <w:noProof/>
          <w:sz w:val="24"/>
          <w:szCs w:val="28"/>
        </w:rPr>
        <w:fldChar w:fldCharType="end"/>
      </w:r>
      <w:bookmarkEnd w:id="11"/>
    </w:p>
    <w:p w:rsidR="0036429C" w:rsidRDefault="0036449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364495" w:rsidP="00AB3961">
      <w:pPr>
        <w:pStyle w:val="affffffe"/>
        <w:framePr w:w="9639" w:h="6974" w:hRule="exact" w:wrap="around" w:vAnchor="page" w:hAnchor="page" w:x="1419" w:y="6408" w:anchorLock="1"/>
        <w:spacing w:beforeLines="300" w:afterLines="30"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008620FC"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3"/>
    </w:p>
    <w:p w:rsidR="00CD50A1" w:rsidRDefault="00364495" w:rsidP="00CF732A">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sidR="00087A77">
        <w:rPr>
          <w:rFonts w:ascii="黑体"/>
        </w:rPr>
        <w:instrText xml:space="preserve"> FORMTEXT </w:instrText>
      </w:r>
      <w:r>
        <w:rPr>
          <w:rFonts w:ascii="黑体"/>
        </w:rPr>
      </w:r>
      <w:r>
        <w:rPr>
          <w:rFonts w:ascii="黑体"/>
        </w:rPr>
        <w:fldChar w:fldCharType="separate"/>
      </w:r>
      <w:r w:rsidR="00106DA4">
        <w:rPr>
          <w:rFonts w:ascii="黑体" w:hint="eastAsia"/>
          <w:noProof/>
        </w:rPr>
        <w:t>202</w:t>
      </w:r>
      <w:r w:rsidR="00CF732A">
        <w:rPr>
          <w:rFonts w:ascii="黑体" w:hint="eastAsia"/>
          <w:noProof/>
        </w:rPr>
        <w:t>4</w:t>
      </w:r>
      <w:r>
        <w:rPr>
          <w:rFonts w:ascii="黑体"/>
        </w:rPr>
        <w:fldChar w:fldCharType="end"/>
      </w:r>
      <w:bookmarkEnd w:id="14"/>
      <w:r w:rsidR="00CD50A1" w:rsidRPr="00BB6C98">
        <w:rPr>
          <w:rFonts w:ascii="黑体"/>
        </w:rPr>
        <w:t>-</w:t>
      </w:r>
      <w:r>
        <w:rPr>
          <w:rFonts w:ascii="黑体"/>
        </w:rPr>
        <w:fldChar w:fldCharType="begin">
          <w:ffData>
            <w:name w:val="PLSH_DATE_M"/>
            <w:enabled/>
            <w:calcOnExit w:val="0"/>
            <w:textInput>
              <w:default w:val="XX"/>
              <w:maxLength w:val="2"/>
            </w:textInput>
          </w:ffData>
        </w:fldChar>
      </w:r>
      <w:bookmarkStart w:id="15"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sidRPr="00BB6C98">
        <w:rPr>
          <w:rFonts w:ascii="黑体"/>
        </w:rPr>
        <w:t>-</w:t>
      </w:r>
      <w:r>
        <w:rPr>
          <w:rFonts w:ascii="黑体"/>
        </w:rPr>
        <w:fldChar w:fldCharType="begin">
          <w:ffData>
            <w:name w:val="PLSH_DATE_D"/>
            <w:enabled/>
            <w:calcOnExit w:val="0"/>
            <w:textInput>
              <w:default w:val="XX"/>
              <w:maxLength w:val="2"/>
            </w:textInput>
          </w:ffData>
        </w:fldChar>
      </w:r>
      <w:bookmarkStart w:id="16"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Pr>
          <w:rFonts w:hint="eastAsia"/>
        </w:rPr>
        <w:t>发布</w:t>
      </w:r>
    </w:p>
    <w:p w:rsidR="00CD50A1" w:rsidRDefault="00364495" w:rsidP="00CF732A">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sidR="00087A77">
        <w:rPr>
          <w:rFonts w:ascii="黑体"/>
        </w:rPr>
        <w:instrText xml:space="preserve"> FORMTEXT </w:instrText>
      </w:r>
      <w:r>
        <w:rPr>
          <w:rFonts w:ascii="黑体"/>
        </w:rPr>
      </w:r>
      <w:r>
        <w:rPr>
          <w:rFonts w:ascii="黑体"/>
        </w:rPr>
        <w:fldChar w:fldCharType="separate"/>
      </w:r>
      <w:r w:rsidR="00106DA4">
        <w:rPr>
          <w:rFonts w:ascii="黑体" w:hint="eastAsia"/>
          <w:noProof/>
        </w:rPr>
        <w:t>202</w:t>
      </w:r>
      <w:r w:rsidR="00CF732A">
        <w:rPr>
          <w:rFonts w:ascii="黑体" w:hint="eastAsia"/>
          <w:noProof/>
        </w:rPr>
        <w:t>4</w:t>
      </w:r>
      <w:r>
        <w:rPr>
          <w:rFonts w:ascii="黑体"/>
        </w:rPr>
        <w:fldChar w:fldCharType="end"/>
      </w:r>
      <w:bookmarkEnd w:id="17"/>
      <w:r w:rsidR="00CD50A1" w:rsidRPr="00BB6C98">
        <w:rPr>
          <w:rFonts w:ascii="黑体"/>
        </w:rPr>
        <w:t>-</w:t>
      </w:r>
      <w:r>
        <w:rPr>
          <w:rFonts w:ascii="黑体"/>
        </w:rPr>
        <w:fldChar w:fldCharType="begin">
          <w:ffData>
            <w:name w:val="CROT_DATE_M"/>
            <w:enabled/>
            <w:calcOnExit w:val="0"/>
            <w:textInput>
              <w:default w:val="XX"/>
              <w:maxLength w:val="2"/>
            </w:textInput>
          </w:ffData>
        </w:fldChar>
      </w:r>
      <w:bookmarkStart w:id="18"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sidRPr="00BB6C98">
        <w:rPr>
          <w:rFonts w:ascii="黑体"/>
        </w:rPr>
        <w:t>-</w:t>
      </w:r>
      <w:r>
        <w:rPr>
          <w:rFonts w:ascii="黑体"/>
        </w:rPr>
        <w:fldChar w:fldCharType="begin">
          <w:ffData>
            <w:name w:val="CROT_DATE_D"/>
            <w:enabled/>
            <w:calcOnExit w:val="0"/>
            <w:textInput>
              <w:default w:val="XX"/>
              <w:maxLength w:val="2"/>
            </w:textInput>
          </w:ffData>
        </w:fldChar>
      </w:r>
      <w:bookmarkStart w:id="19"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9"/>
      <w:r w:rsidR="00CD50A1">
        <w:rPr>
          <w:rFonts w:hint="eastAsia"/>
        </w:rPr>
        <w:t>实施</w:t>
      </w:r>
    </w:p>
    <w:p w:rsidR="007B7453" w:rsidRPr="004C7E8B" w:rsidRDefault="00364495"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106DA4">
        <w:rPr>
          <w:rFonts w:hAnsi="黑体" w:hint="eastAsia"/>
          <w:noProof/>
          <w:w w:val="100"/>
          <w:sz w:val="28"/>
        </w:rPr>
        <w:t>江苏省市场监督管理局 江苏省住房和城乡建设厅</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364495" w:rsidP="00A02BAE">
      <w:pPr>
        <w:rPr>
          <w:rFonts w:ascii="宋体" w:hAnsi="宋体"/>
          <w:sz w:val="28"/>
          <w:szCs w:val="28"/>
        </w:rPr>
        <w:sectPr w:rsidR="00A02BAE" w:rsidRPr="00CD50A1" w:rsidSect="00C64E95">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noProof/>
          <w:sz w:val="28"/>
          <w:szCs w:val="28"/>
        </w:rPr>
        <w:pict>
          <v:line id="直接连接符 5" o:spid="_x0000_s1027" style="position:absolute;left:0;text-align:left;z-index:251663360;visibility:visible;mso-wrap-distance-top:-3e-5mm;mso-wrap-distance-bottom:-3e-5mm;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CO64DktAgAAMwQAAA4AAAAAAAAAAAAAAAAALgIAAGRy&#10;cy9lMm9Eb2MueG1sUEsBAi0AFAAGAAgAAAAhAImtd2zeAAAADgEAAA8AAAAAAAAAAAAAAAAAhwQA&#10;AGRycy9kb3ducmV2LnhtbFBLBQYAAAAABAAEAPMAAACSBQAAAAA=&#10;">
            <w10:wrap anchorx="page" anchory="page"/>
            <w10:anchorlock/>
          </v:line>
        </w:pict>
      </w:r>
    </w:p>
    <w:p w:rsidR="00AD0E2D" w:rsidRDefault="00AD0E2D" w:rsidP="00AD0E2D">
      <w:pPr>
        <w:pStyle w:val="afffffa"/>
        <w:spacing w:after="468"/>
      </w:pPr>
      <w:bookmarkStart w:id="21" w:name="BookMark2"/>
      <w:r w:rsidRPr="00EF2D19">
        <w:rPr>
          <w:rFonts w:hint="eastAsia"/>
          <w:spacing w:val="320"/>
        </w:rPr>
        <w:lastRenderedPageBreak/>
        <w:t>目</w:t>
      </w:r>
      <w:r>
        <w:rPr>
          <w:rFonts w:hint="eastAsia"/>
        </w:rPr>
        <w:t>次</w:t>
      </w:r>
    </w:p>
    <w:p w:rsidR="003D6743" w:rsidRPr="00002F33" w:rsidRDefault="00364495" w:rsidP="003D6743">
      <w:pPr>
        <w:pStyle w:val="10"/>
        <w:tabs>
          <w:tab w:val="right" w:leader="dot" w:pos="9344"/>
        </w:tabs>
        <w:rPr>
          <w:rFonts w:hAnsi="宋体"/>
          <w:noProof/>
          <w:szCs w:val="22"/>
        </w:rPr>
      </w:pPr>
      <w:r w:rsidRPr="00002F33">
        <w:rPr>
          <w:rFonts w:hAnsi="宋体"/>
        </w:rPr>
        <w:fldChar w:fldCharType="begin"/>
      </w:r>
      <w:r w:rsidR="00FE5798" w:rsidRPr="00002F33">
        <w:rPr>
          <w:rFonts w:hAnsi="宋体"/>
        </w:rPr>
        <w:instrText xml:space="preserve"> TOC \o "1-1" \h \t "标准文件_一级条标题,2,标准文件_二级条标题,3,标准文件_附录一级条标题,2,标准文件_附录二级条标题,3," </w:instrText>
      </w:r>
      <w:r w:rsidRPr="00002F33">
        <w:rPr>
          <w:rFonts w:hAnsi="宋体"/>
        </w:rPr>
        <w:fldChar w:fldCharType="separate"/>
      </w:r>
      <w:hyperlink w:anchor="_Toc162867924" w:history="1">
        <w:r w:rsidR="003D6743" w:rsidRPr="00002F33">
          <w:rPr>
            <w:rStyle w:val="affffff7"/>
            <w:rFonts w:hAnsi="宋体"/>
            <w:noProof/>
            <w:spacing w:val="320"/>
          </w:rPr>
          <w:t>前</w:t>
        </w:r>
        <w:r w:rsidR="003D6743" w:rsidRPr="00002F33">
          <w:rPr>
            <w:rStyle w:val="affffff7"/>
            <w:rFonts w:hAnsi="宋体"/>
            <w:noProof/>
          </w:rPr>
          <w:t>言</w:t>
        </w:r>
        <w:r w:rsidR="003D6743" w:rsidRPr="00002F33">
          <w:rPr>
            <w:rFonts w:hAnsi="宋体"/>
            <w:noProof/>
          </w:rPr>
          <w:tab/>
        </w:r>
        <w:r w:rsidRPr="00002F33">
          <w:rPr>
            <w:rFonts w:hAnsi="宋体"/>
            <w:noProof/>
          </w:rPr>
          <w:fldChar w:fldCharType="begin"/>
        </w:r>
        <w:r w:rsidR="003D6743" w:rsidRPr="00002F33">
          <w:rPr>
            <w:rFonts w:hAnsi="宋体"/>
            <w:noProof/>
          </w:rPr>
          <w:instrText xml:space="preserve"> PAGEREF _Toc162867924 \h </w:instrText>
        </w:r>
        <w:r w:rsidRPr="00002F33">
          <w:rPr>
            <w:rFonts w:hAnsi="宋体"/>
            <w:noProof/>
          </w:rPr>
        </w:r>
        <w:r w:rsidRPr="00002F33">
          <w:rPr>
            <w:rFonts w:hAnsi="宋体"/>
            <w:noProof/>
          </w:rPr>
          <w:fldChar w:fldCharType="separate"/>
        </w:r>
        <w:r w:rsidR="00002F33" w:rsidRPr="00002F33">
          <w:rPr>
            <w:rFonts w:hAnsi="宋体"/>
            <w:noProof/>
          </w:rPr>
          <w:t>III</w:t>
        </w:r>
        <w:r w:rsidRPr="00002F33">
          <w:rPr>
            <w:rFonts w:hAnsi="宋体"/>
            <w:noProof/>
          </w:rPr>
          <w:fldChar w:fldCharType="end"/>
        </w:r>
      </w:hyperlink>
    </w:p>
    <w:p w:rsidR="003D6743" w:rsidRPr="00002F33" w:rsidRDefault="00364495" w:rsidP="003D6743">
      <w:pPr>
        <w:pStyle w:val="10"/>
        <w:tabs>
          <w:tab w:val="right" w:leader="dot" w:pos="9344"/>
        </w:tabs>
        <w:rPr>
          <w:rFonts w:hAnsi="宋体"/>
          <w:noProof/>
          <w:szCs w:val="22"/>
        </w:rPr>
      </w:pPr>
      <w:hyperlink w:anchor="_Toc162867925" w:history="1">
        <w:r w:rsidR="003D6743" w:rsidRPr="00002F33">
          <w:rPr>
            <w:rStyle w:val="affffff7"/>
            <w:rFonts w:hAnsi="宋体"/>
            <w:noProof/>
          </w:rPr>
          <w:t>1 范围</w:t>
        </w:r>
        <w:r w:rsidR="003D6743" w:rsidRPr="00002F33">
          <w:rPr>
            <w:rFonts w:hAnsi="宋体"/>
            <w:noProof/>
          </w:rPr>
          <w:tab/>
        </w:r>
        <w:r w:rsidRPr="00002F33">
          <w:rPr>
            <w:rFonts w:hAnsi="宋体"/>
            <w:noProof/>
          </w:rPr>
          <w:fldChar w:fldCharType="begin"/>
        </w:r>
        <w:r w:rsidR="003D6743" w:rsidRPr="00002F33">
          <w:rPr>
            <w:rFonts w:hAnsi="宋体"/>
            <w:noProof/>
          </w:rPr>
          <w:instrText xml:space="preserve"> PAGEREF _Toc162867925 \h </w:instrText>
        </w:r>
        <w:r w:rsidRPr="00002F33">
          <w:rPr>
            <w:rFonts w:hAnsi="宋体"/>
            <w:noProof/>
          </w:rPr>
        </w:r>
        <w:r w:rsidRPr="00002F33">
          <w:rPr>
            <w:rFonts w:hAnsi="宋体"/>
            <w:noProof/>
          </w:rPr>
          <w:fldChar w:fldCharType="separate"/>
        </w:r>
        <w:r w:rsidR="00002F33" w:rsidRPr="00002F33">
          <w:rPr>
            <w:rFonts w:hAnsi="宋体"/>
            <w:noProof/>
          </w:rPr>
          <w:t>1</w:t>
        </w:r>
        <w:r w:rsidRPr="00002F33">
          <w:rPr>
            <w:rFonts w:hAnsi="宋体"/>
            <w:noProof/>
          </w:rPr>
          <w:fldChar w:fldCharType="end"/>
        </w:r>
      </w:hyperlink>
    </w:p>
    <w:p w:rsidR="003D6743" w:rsidRPr="00002F33" w:rsidRDefault="00364495" w:rsidP="003D6743">
      <w:pPr>
        <w:pStyle w:val="10"/>
        <w:tabs>
          <w:tab w:val="right" w:leader="dot" w:pos="9344"/>
        </w:tabs>
        <w:rPr>
          <w:rFonts w:hAnsi="宋体"/>
          <w:noProof/>
          <w:szCs w:val="22"/>
        </w:rPr>
      </w:pPr>
      <w:hyperlink w:anchor="_Toc162867926" w:history="1">
        <w:r w:rsidR="003D6743" w:rsidRPr="00002F33">
          <w:rPr>
            <w:rStyle w:val="affffff7"/>
            <w:rFonts w:hAnsi="宋体"/>
            <w:noProof/>
          </w:rPr>
          <w:t>2 规范性引用文件</w:t>
        </w:r>
        <w:r w:rsidR="003D6743" w:rsidRPr="00002F33">
          <w:rPr>
            <w:rFonts w:hAnsi="宋体"/>
            <w:noProof/>
          </w:rPr>
          <w:tab/>
        </w:r>
        <w:r w:rsidRPr="00002F33">
          <w:rPr>
            <w:rFonts w:hAnsi="宋体"/>
            <w:noProof/>
          </w:rPr>
          <w:fldChar w:fldCharType="begin"/>
        </w:r>
        <w:r w:rsidR="003D6743" w:rsidRPr="00002F33">
          <w:rPr>
            <w:rFonts w:hAnsi="宋体"/>
            <w:noProof/>
          </w:rPr>
          <w:instrText xml:space="preserve"> PAGEREF _Toc162867926 \h </w:instrText>
        </w:r>
        <w:r w:rsidRPr="00002F33">
          <w:rPr>
            <w:rFonts w:hAnsi="宋体"/>
            <w:noProof/>
          </w:rPr>
        </w:r>
        <w:r w:rsidRPr="00002F33">
          <w:rPr>
            <w:rFonts w:hAnsi="宋体"/>
            <w:noProof/>
          </w:rPr>
          <w:fldChar w:fldCharType="separate"/>
        </w:r>
        <w:r w:rsidR="00002F33" w:rsidRPr="00002F33">
          <w:rPr>
            <w:rFonts w:hAnsi="宋体"/>
            <w:noProof/>
          </w:rPr>
          <w:t>1</w:t>
        </w:r>
        <w:r w:rsidRPr="00002F33">
          <w:rPr>
            <w:rFonts w:hAnsi="宋体"/>
            <w:noProof/>
          </w:rPr>
          <w:fldChar w:fldCharType="end"/>
        </w:r>
      </w:hyperlink>
    </w:p>
    <w:p w:rsidR="003D6743" w:rsidRPr="00002F33" w:rsidRDefault="00364495" w:rsidP="003D6743">
      <w:pPr>
        <w:pStyle w:val="10"/>
        <w:tabs>
          <w:tab w:val="right" w:leader="dot" w:pos="9344"/>
        </w:tabs>
        <w:rPr>
          <w:rFonts w:hAnsi="宋体"/>
          <w:noProof/>
          <w:szCs w:val="22"/>
        </w:rPr>
      </w:pPr>
      <w:hyperlink w:anchor="_Toc162867927" w:history="1">
        <w:r w:rsidR="003D6743" w:rsidRPr="00002F33">
          <w:rPr>
            <w:rStyle w:val="affffff7"/>
            <w:rFonts w:hAnsi="宋体"/>
            <w:noProof/>
          </w:rPr>
          <w:t>3 术语和定义</w:t>
        </w:r>
        <w:r w:rsidR="003D6743" w:rsidRPr="00002F33">
          <w:rPr>
            <w:rFonts w:hAnsi="宋体"/>
            <w:noProof/>
          </w:rPr>
          <w:tab/>
        </w:r>
        <w:r w:rsidRPr="00002F33">
          <w:rPr>
            <w:rFonts w:hAnsi="宋体"/>
            <w:noProof/>
          </w:rPr>
          <w:fldChar w:fldCharType="begin"/>
        </w:r>
        <w:r w:rsidR="003D6743" w:rsidRPr="00002F33">
          <w:rPr>
            <w:rFonts w:hAnsi="宋体"/>
            <w:noProof/>
          </w:rPr>
          <w:instrText xml:space="preserve"> PAGEREF _Toc162867927 \h </w:instrText>
        </w:r>
        <w:r w:rsidRPr="00002F33">
          <w:rPr>
            <w:rFonts w:hAnsi="宋体"/>
            <w:noProof/>
          </w:rPr>
        </w:r>
        <w:r w:rsidRPr="00002F33">
          <w:rPr>
            <w:rFonts w:hAnsi="宋体"/>
            <w:noProof/>
          </w:rPr>
          <w:fldChar w:fldCharType="separate"/>
        </w:r>
        <w:r w:rsidR="00002F33" w:rsidRPr="00002F33">
          <w:rPr>
            <w:rFonts w:hAnsi="宋体"/>
            <w:noProof/>
          </w:rPr>
          <w:t>1</w:t>
        </w:r>
        <w:r w:rsidRPr="00002F33">
          <w:rPr>
            <w:rFonts w:hAnsi="宋体"/>
            <w:noProof/>
          </w:rPr>
          <w:fldChar w:fldCharType="end"/>
        </w:r>
      </w:hyperlink>
    </w:p>
    <w:p w:rsidR="003D6743" w:rsidRPr="00002F33" w:rsidRDefault="00364495" w:rsidP="003D6743">
      <w:pPr>
        <w:pStyle w:val="10"/>
        <w:tabs>
          <w:tab w:val="right" w:leader="dot" w:pos="9344"/>
        </w:tabs>
        <w:rPr>
          <w:rFonts w:hAnsi="宋体"/>
          <w:noProof/>
          <w:szCs w:val="22"/>
        </w:rPr>
      </w:pPr>
      <w:hyperlink w:anchor="_Toc162867942" w:history="1">
        <w:r w:rsidR="003D6743" w:rsidRPr="00002F33">
          <w:rPr>
            <w:rStyle w:val="affffff7"/>
            <w:rFonts w:hAnsi="宋体"/>
            <w:noProof/>
          </w:rPr>
          <w:t>4  基本规定</w:t>
        </w:r>
        <w:r w:rsidR="003D6743" w:rsidRPr="00002F33">
          <w:rPr>
            <w:rFonts w:hAnsi="宋体"/>
            <w:noProof/>
          </w:rPr>
          <w:tab/>
        </w:r>
        <w:r w:rsidRPr="00002F33">
          <w:rPr>
            <w:rFonts w:hAnsi="宋体"/>
            <w:noProof/>
          </w:rPr>
          <w:fldChar w:fldCharType="begin"/>
        </w:r>
        <w:r w:rsidR="003D6743" w:rsidRPr="00002F33">
          <w:rPr>
            <w:rFonts w:hAnsi="宋体"/>
            <w:noProof/>
          </w:rPr>
          <w:instrText xml:space="preserve"> PAGEREF _Toc162867942 \h </w:instrText>
        </w:r>
        <w:r w:rsidRPr="00002F33">
          <w:rPr>
            <w:rFonts w:hAnsi="宋体"/>
            <w:noProof/>
          </w:rPr>
        </w:r>
        <w:r w:rsidRPr="00002F33">
          <w:rPr>
            <w:rFonts w:hAnsi="宋体"/>
            <w:noProof/>
          </w:rPr>
          <w:fldChar w:fldCharType="separate"/>
        </w:r>
        <w:r w:rsidR="00002F33" w:rsidRPr="00002F33">
          <w:rPr>
            <w:rFonts w:hAnsi="宋体"/>
            <w:noProof/>
          </w:rPr>
          <w:t>2</w:t>
        </w:r>
        <w:r w:rsidRPr="00002F33">
          <w:rPr>
            <w:rFonts w:hAnsi="宋体"/>
            <w:noProof/>
          </w:rPr>
          <w:fldChar w:fldCharType="end"/>
        </w:r>
      </w:hyperlink>
    </w:p>
    <w:p w:rsidR="003D6743" w:rsidRPr="00002F33" w:rsidRDefault="00364495" w:rsidP="003D6743">
      <w:pPr>
        <w:pStyle w:val="10"/>
        <w:tabs>
          <w:tab w:val="right" w:leader="dot" w:pos="9344"/>
        </w:tabs>
        <w:rPr>
          <w:rFonts w:hAnsi="宋体"/>
          <w:noProof/>
          <w:szCs w:val="22"/>
        </w:rPr>
      </w:pPr>
      <w:hyperlink w:anchor="_Toc162867947" w:history="1">
        <w:r w:rsidR="003D6743" w:rsidRPr="00002F33">
          <w:rPr>
            <w:rStyle w:val="affffff7"/>
            <w:rFonts w:hAnsi="宋体"/>
            <w:noProof/>
          </w:rPr>
          <w:t>5 户外广告设施设置要求</w:t>
        </w:r>
        <w:r w:rsidR="003D6743" w:rsidRPr="00002F33">
          <w:rPr>
            <w:rFonts w:hAnsi="宋体"/>
            <w:noProof/>
          </w:rPr>
          <w:tab/>
        </w:r>
        <w:r w:rsidRPr="00002F33">
          <w:rPr>
            <w:rFonts w:hAnsi="宋体"/>
            <w:noProof/>
          </w:rPr>
          <w:fldChar w:fldCharType="begin"/>
        </w:r>
        <w:r w:rsidR="003D6743" w:rsidRPr="00002F33">
          <w:rPr>
            <w:rFonts w:hAnsi="宋体"/>
            <w:noProof/>
          </w:rPr>
          <w:instrText xml:space="preserve"> PAGEREF _Toc162867947 \h </w:instrText>
        </w:r>
        <w:r w:rsidRPr="00002F33">
          <w:rPr>
            <w:rFonts w:hAnsi="宋体"/>
            <w:noProof/>
          </w:rPr>
        </w:r>
        <w:r w:rsidRPr="00002F33">
          <w:rPr>
            <w:rFonts w:hAnsi="宋体"/>
            <w:noProof/>
          </w:rPr>
          <w:fldChar w:fldCharType="separate"/>
        </w:r>
        <w:r w:rsidR="00002F33" w:rsidRPr="00002F33">
          <w:rPr>
            <w:rFonts w:hAnsi="宋体"/>
            <w:noProof/>
          </w:rPr>
          <w:t>4</w:t>
        </w:r>
        <w:r w:rsidRPr="00002F33">
          <w:rPr>
            <w:rFonts w:hAnsi="宋体"/>
            <w:noProof/>
          </w:rPr>
          <w:fldChar w:fldCharType="end"/>
        </w:r>
      </w:hyperlink>
    </w:p>
    <w:p w:rsidR="003D6743" w:rsidRPr="00002F33" w:rsidRDefault="00364495" w:rsidP="003D6743">
      <w:pPr>
        <w:pStyle w:val="23"/>
        <w:spacing w:line="400" w:lineRule="exact"/>
        <w:rPr>
          <w:rFonts w:hAnsi="宋体"/>
          <w:noProof/>
          <w:szCs w:val="22"/>
        </w:rPr>
      </w:pPr>
      <w:hyperlink w:anchor="_Toc162867948" w:history="1">
        <w:r w:rsidR="003D6743" w:rsidRPr="00002F33">
          <w:rPr>
            <w:rStyle w:val="affffff7"/>
            <w:rFonts w:hAnsi="宋体"/>
            <w:noProof/>
          </w:rPr>
          <w:t>5.1 建(构)筑物上的户外广告设施</w:t>
        </w:r>
        <w:r w:rsidR="003D6743" w:rsidRPr="00002F33">
          <w:rPr>
            <w:rFonts w:hAnsi="宋体"/>
            <w:noProof/>
          </w:rPr>
          <w:tab/>
        </w:r>
        <w:r w:rsidRPr="00002F33">
          <w:rPr>
            <w:rFonts w:hAnsi="宋体"/>
            <w:noProof/>
          </w:rPr>
          <w:fldChar w:fldCharType="begin"/>
        </w:r>
        <w:r w:rsidR="003D6743" w:rsidRPr="00002F33">
          <w:rPr>
            <w:rFonts w:hAnsi="宋体"/>
            <w:noProof/>
          </w:rPr>
          <w:instrText xml:space="preserve"> PAGEREF _Toc162867948 \h </w:instrText>
        </w:r>
        <w:r w:rsidRPr="00002F33">
          <w:rPr>
            <w:rFonts w:hAnsi="宋体"/>
            <w:noProof/>
          </w:rPr>
        </w:r>
        <w:r w:rsidRPr="00002F33">
          <w:rPr>
            <w:rFonts w:hAnsi="宋体"/>
            <w:noProof/>
          </w:rPr>
          <w:fldChar w:fldCharType="separate"/>
        </w:r>
        <w:r w:rsidR="00002F33" w:rsidRPr="00002F33">
          <w:rPr>
            <w:rFonts w:hAnsi="宋体"/>
            <w:noProof/>
          </w:rPr>
          <w:t>4</w:t>
        </w:r>
        <w:r w:rsidRPr="00002F33">
          <w:rPr>
            <w:rFonts w:hAnsi="宋体"/>
            <w:noProof/>
          </w:rPr>
          <w:fldChar w:fldCharType="end"/>
        </w:r>
      </w:hyperlink>
    </w:p>
    <w:p w:rsidR="003D6743" w:rsidRPr="00002F33" w:rsidRDefault="00364495" w:rsidP="003D6743">
      <w:pPr>
        <w:pStyle w:val="23"/>
        <w:spacing w:line="400" w:lineRule="exact"/>
        <w:rPr>
          <w:rFonts w:hAnsi="宋体"/>
          <w:noProof/>
          <w:szCs w:val="22"/>
        </w:rPr>
      </w:pPr>
      <w:hyperlink w:anchor="_Toc162867949" w:history="1">
        <w:r w:rsidR="003D6743" w:rsidRPr="00002F33">
          <w:rPr>
            <w:rStyle w:val="affffff7"/>
            <w:rFonts w:hAnsi="宋体"/>
            <w:noProof/>
          </w:rPr>
          <w:t>5.2 公共设施上的户外广告设施</w:t>
        </w:r>
        <w:r w:rsidR="003D6743" w:rsidRPr="00002F33">
          <w:rPr>
            <w:rFonts w:hAnsi="宋体"/>
            <w:noProof/>
          </w:rPr>
          <w:tab/>
        </w:r>
        <w:r w:rsidRPr="00002F33">
          <w:rPr>
            <w:rFonts w:hAnsi="宋体"/>
            <w:noProof/>
          </w:rPr>
          <w:fldChar w:fldCharType="begin"/>
        </w:r>
        <w:r w:rsidR="003D6743" w:rsidRPr="00002F33">
          <w:rPr>
            <w:rFonts w:hAnsi="宋体"/>
            <w:noProof/>
          </w:rPr>
          <w:instrText xml:space="preserve"> PAGEREF _Toc162867949 \h </w:instrText>
        </w:r>
        <w:r w:rsidRPr="00002F33">
          <w:rPr>
            <w:rFonts w:hAnsi="宋体"/>
            <w:noProof/>
          </w:rPr>
        </w:r>
        <w:r w:rsidRPr="00002F33">
          <w:rPr>
            <w:rFonts w:hAnsi="宋体"/>
            <w:noProof/>
          </w:rPr>
          <w:fldChar w:fldCharType="separate"/>
        </w:r>
        <w:r w:rsidR="00002F33" w:rsidRPr="00002F33">
          <w:rPr>
            <w:rFonts w:hAnsi="宋体"/>
            <w:noProof/>
          </w:rPr>
          <w:t>4</w:t>
        </w:r>
        <w:r w:rsidRPr="00002F33">
          <w:rPr>
            <w:rFonts w:hAnsi="宋体"/>
            <w:noProof/>
          </w:rPr>
          <w:fldChar w:fldCharType="end"/>
        </w:r>
      </w:hyperlink>
    </w:p>
    <w:p w:rsidR="003D6743" w:rsidRPr="00002F33" w:rsidRDefault="00364495" w:rsidP="003D6743">
      <w:pPr>
        <w:pStyle w:val="23"/>
        <w:spacing w:line="400" w:lineRule="exact"/>
        <w:rPr>
          <w:rFonts w:hAnsi="宋体"/>
          <w:noProof/>
          <w:szCs w:val="22"/>
        </w:rPr>
      </w:pPr>
      <w:hyperlink w:anchor="_Toc162867950" w:history="1">
        <w:r w:rsidR="003D6743" w:rsidRPr="00002F33">
          <w:rPr>
            <w:rStyle w:val="affffff7"/>
            <w:rFonts w:hAnsi="宋体"/>
            <w:noProof/>
          </w:rPr>
          <w:t>5.3 独立式户外广告设施</w:t>
        </w:r>
        <w:r w:rsidR="003D6743" w:rsidRPr="00002F33">
          <w:rPr>
            <w:rFonts w:hAnsi="宋体"/>
            <w:noProof/>
          </w:rPr>
          <w:tab/>
        </w:r>
        <w:r w:rsidRPr="00002F33">
          <w:rPr>
            <w:rFonts w:hAnsi="宋体"/>
            <w:noProof/>
          </w:rPr>
          <w:fldChar w:fldCharType="begin"/>
        </w:r>
        <w:r w:rsidR="003D6743" w:rsidRPr="00002F33">
          <w:rPr>
            <w:rFonts w:hAnsi="宋体"/>
            <w:noProof/>
          </w:rPr>
          <w:instrText xml:space="preserve"> PAGEREF _Toc162867950 \h </w:instrText>
        </w:r>
        <w:r w:rsidRPr="00002F33">
          <w:rPr>
            <w:rFonts w:hAnsi="宋体"/>
            <w:noProof/>
          </w:rPr>
        </w:r>
        <w:r w:rsidRPr="00002F33">
          <w:rPr>
            <w:rFonts w:hAnsi="宋体"/>
            <w:noProof/>
          </w:rPr>
          <w:fldChar w:fldCharType="separate"/>
        </w:r>
        <w:r w:rsidR="00002F33" w:rsidRPr="00002F33">
          <w:rPr>
            <w:rFonts w:hAnsi="宋体"/>
            <w:noProof/>
          </w:rPr>
          <w:t>4</w:t>
        </w:r>
        <w:r w:rsidRPr="00002F33">
          <w:rPr>
            <w:rFonts w:hAnsi="宋体"/>
            <w:noProof/>
          </w:rPr>
          <w:fldChar w:fldCharType="end"/>
        </w:r>
      </w:hyperlink>
    </w:p>
    <w:p w:rsidR="003D6743" w:rsidRPr="00002F33" w:rsidRDefault="00364495" w:rsidP="003D6743">
      <w:pPr>
        <w:pStyle w:val="23"/>
        <w:spacing w:line="400" w:lineRule="exact"/>
        <w:rPr>
          <w:rFonts w:hAnsi="宋体"/>
          <w:noProof/>
          <w:szCs w:val="22"/>
        </w:rPr>
      </w:pPr>
      <w:hyperlink w:anchor="_Toc162867951" w:history="1">
        <w:r w:rsidR="003D6743" w:rsidRPr="00002F33">
          <w:rPr>
            <w:rStyle w:val="affffff7"/>
            <w:rFonts w:hAnsi="宋体"/>
            <w:noProof/>
          </w:rPr>
          <w:t>5.4 移动式户外广告设施</w:t>
        </w:r>
        <w:r w:rsidR="003D6743" w:rsidRPr="00002F33">
          <w:rPr>
            <w:rFonts w:hAnsi="宋体"/>
            <w:noProof/>
          </w:rPr>
          <w:tab/>
        </w:r>
        <w:r w:rsidRPr="00002F33">
          <w:rPr>
            <w:rFonts w:hAnsi="宋体"/>
            <w:noProof/>
          </w:rPr>
          <w:fldChar w:fldCharType="begin"/>
        </w:r>
        <w:r w:rsidR="003D6743" w:rsidRPr="00002F33">
          <w:rPr>
            <w:rFonts w:hAnsi="宋体"/>
            <w:noProof/>
          </w:rPr>
          <w:instrText xml:space="preserve"> PAGEREF _Toc162867951 \h </w:instrText>
        </w:r>
        <w:r w:rsidRPr="00002F33">
          <w:rPr>
            <w:rFonts w:hAnsi="宋体"/>
            <w:noProof/>
          </w:rPr>
        </w:r>
        <w:r w:rsidRPr="00002F33">
          <w:rPr>
            <w:rFonts w:hAnsi="宋体"/>
            <w:noProof/>
          </w:rPr>
          <w:fldChar w:fldCharType="separate"/>
        </w:r>
        <w:r w:rsidR="00002F33" w:rsidRPr="00002F33">
          <w:rPr>
            <w:rFonts w:hAnsi="宋体"/>
            <w:noProof/>
          </w:rPr>
          <w:t>5</w:t>
        </w:r>
        <w:r w:rsidRPr="00002F33">
          <w:rPr>
            <w:rFonts w:hAnsi="宋体"/>
            <w:noProof/>
          </w:rPr>
          <w:fldChar w:fldCharType="end"/>
        </w:r>
      </w:hyperlink>
    </w:p>
    <w:p w:rsidR="003D6743" w:rsidRPr="00002F33" w:rsidRDefault="00364495" w:rsidP="003D6743">
      <w:pPr>
        <w:pStyle w:val="23"/>
        <w:spacing w:line="400" w:lineRule="exact"/>
        <w:rPr>
          <w:rFonts w:hAnsi="宋体"/>
          <w:noProof/>
          <w:szCs w:val="22"/>
        </w:rPr>
      </w:pPr>
      <w:hyperlink w:anchor="_Toc162867952" w:history="1">
        <w:r w:rsidR="003D6743" w:rsidRPr="00002F33">
          <w:rPr>
            <w:rStyle w:val="affffff7"/>
            <w:rFonts w:hAnsi="宋体"/>
            <w:noProof/>
          </w:rPr>
          <w:t>5.5 临时性户外广告设施</w:t>
        </w:r>
        <w:r w:rsidR="003D6743" w:rsidRPr="00002F33">
          <w:rPr>
            <w:rFonts w:hAnsi="宋体"/>
            <w:noProof/>
          </w:rPr>
          <w:tab/>
        </w:r>
        <w:r w:rsidRPr="00002F33">
          <w:rPr>
            <w:rFonts w:hAnsi="宋体"/>
            <w:noProof/>
          </w:rPr>
          <w:fldChar w:fldCharType="begin"/>
        </w:r>
        <w:r w:rsidR="003D6743" w:rsidRPr="00002F33">
          <w:rPr>
            <w:rFonts w:hAnsi="宋体"/>
            <w:noProof/>
          </w:rPr>
          <w:instrText xml:space="preserve"> PAGEREF _Toc162867952 \h </w:instrText>
        </w:r>
        <w:r w:rsidRPr="00002F33">
          <w:rPr>
            <w:rFonts w:hAnsi="宋体"/>
            <w:noProof/>
          </w:rPr>
        </w:r>
        <w:r w:rsidRPr="00002F33">
          <w:rPr>
            <w:rFonts w:hAnsi="宋体"/>
            <w:noProof/>
          </w:rPr>
          <w:fldChar w:fldCharType="separate"/>
        </w:r>
        <w:r w:rsidR="00002F33" w:rsidRPr="00002F33">
          <w:rPr>
            <w:rFonts w:hAnsi="宋体"/>
            <w:noProof/>
          </w:rPr>
          <w:t>5</w:t>
        </w:r>
        <w:r w:rsidRPr="00002F33">
          <w:rPr>
            <w:rFonts w:hAnsi="宋体"/>
            <w:noProof/>
          </w:rPr>
          <w:fldChar w:fldCharType="end"/>
        </w:r>
      </w:hyperlink>
    </w:p>
    <w:p w:rsidR="003D6743" w:rsidRPr="00002F33" w:rsidRDefault="00364495" w:rsidP="003D6743">
      <w:pPr>
        <w:pStyle w:val="23"/>
        <w:spacing w:line="400" w:lineRule="exact"/>
        <w:rPr>
          <w:rFonts w:hAnsi="宋体"/>
          <w:noProof/>
          <w:szCs w:val="22"/>
        </w:rPr>
      </w:pPr>
      <w:hyperlink w:anchor="_Toc162867953" w:history="1">
        <w:r w:rsidR="003D6743" w:rsidRPr="00002F33">
          <w:rPr>
            <w:rStyle w:val="affffff7"/>
            <w:rFonts w:hAnsi="宋体"/>
            <w:noProof/>
          </w:rPr>
          <w:t>5.6 公益性户外广告设施</w:t>
        </w:r>
        <w:r w:rsidR="003D6743" w:rsidRPr="00002F33">
          <w:rPr>
            <w:rFonts w:hAnsi="宋体"/>
            <w:noProof/>
          </w:rPr>
          <w:tab/>
        </w:r>
        <w:r w:rsidRPr="00002F33">
          <w:rPr>
            <w:rFonts w:hAnsi="宋体"/>
            <w:noProof/>
          </w:rPr>
          <w:fldChar w:fldCharType="begin"/>
        </w:r>
        <w:r w:rsidR="003D6743" w:rsidRPr="00002F33">
          <w:rPr>
            <w:rFonts w:hAnsi="宋体"/>
            <w:noProof/>
          </w:rPr>
          <w:instrText xml:space="preserve"> PAGEREF _Toc162867953 \h </w:instrText>
        </w:r>
        <w:r w:rsidRPr="00002F33">
          <w:rPr>
            <w:rFonts w:hAnsi="宋体"/>
            <w:noProof/>
          </w:rPr>
        </w:r>
        <w:r w:rsidRPr="00002F33">
          <w:rPr>
            <w:rFonts w:hAnsi="宋体"/>
            <w:noProof/>
          </w:rPr>
          <w:fldChar w:fldCharType="separate"/>
        </w:r>
        <w:r w:rsidR="00002F33" w:rsidRPr="00002F33">
          <w:rPr>
            <w:rFonts w:hAnsi="宋体"/>
            <w:noProof/>
          </w:rPr>
          <w:t>6</w:t>
        </w:r>
        <w:r w:rsidRPr="00002F33">
          <w:rPr>
            <w:rFonts w:hAnsi="宋体"/>
            <w:noProof/>
          </w:rPr>
          <w:fldChar w:fldCharType="end"/>
        </w:r>
      </w:hyperlink>
    </w:p>
    <w:p w:rsidR="003D6743" w:rsidRPr="00002F33" w:rsidRDefault="00364495" w:rsidP="003D6743">
      <w:pPr>
        <w:pStyle w:val="23"/>
        <w:spacing w:line="400" w:lineRule="exact"/>
        <w:rPr>
          <w:rFonts w:hAnsi="宋体"/>
          <w:noProof/>
          <w:szCs w:val="22"/>
        </w:rPr>
      </w:pPr>
      <w:hyperlink w:anchor="_Toc162867954" w:history="1">
        <w:r w:rsidR="003D6743" w:rsidRPr="00002F33">
          <w:rPr>
            <w:rStyle w:val="affffff7"/>
            <w:rFonts w:hAnsi="宋体"/>
            <w:noProof/>
          </w:rPr>
          <w:t>5.7 新型户外广告设施</w:t>
        </w:r>
        <w:r w:rsidR="003D6743" w:rsidRPr="00002F33">
          <w:rPr>
            <w:rFonts w:hAnsi="宋体"/>
            <w:noProof/>
          </w:rPr>
          <w:tab/>
        </w:r>
        <w:r w:rsidRPr="00002F33">
          <w:rPr>
            <w:rFonts w:hAnsi="宋体"/>
            <w:noProof/>
          </w:rPr>
          <w:fldChar w:fldCharType="begin"/>
        </w:r>
        <w:r w:rsidR="003D6743" w:rsidRPr="00002F33">
          <w:rPr>
            <w:rFonts w:hAnsi="宋体"/>
            <w:noProof/>
          </w:rPr>
          <w:instrText xml:space="preserve"> PAGEREF _Toc162867954 \h </w:instrText>
        </w:r>
        <w:r w:rsidRPr="00002F33">
          <w:rPr>
            <w:rFonts w:hAnsi="宋体"/>
            <w:noProof/>
          </w:rPr>
        </w:r>
        <w:r w:rsidRPr="00002F33">
          <w:rPr>
            <w:rFonts w:hAnsi="宋体"/>
            <w:noProof/>
          </w:rPr>
          <w:fldChar w:fldCharType="separate"/>
        </w:r>
        <w:r w:rsidR="00002F33" w:rsidRPr="00002F33">
          <w:rPr>
            <w:rFonts w:hAnsi="宋体"/>
            <w:noProof/>
          </w:rPr>
          <w:t>6</w:t>
        </w:r>
        <w:r w:rsidRPr="00002F33">
          <w:rPr>
            <w:rFonts w:hAnsi="宋体"/>
            <w:noProof/>
          </w:rPr>
          <w:fldChar w:fldCharType="end"/>
        </w:r>
      </w:hyperlink>
    </w:p>
    <w:p w:rsidR="003D6743" w:rsidRPr="00002F33" w:rsidRDefault="00364495" w:rsidP="003D6743">
      <w:pPr>
        <w:pStyle w:val="10"/>
        <w:tabs>
          <w:tab w:val="right" w:leader="dot" w:pos="9344"/>
        </w:tabs>
        <w:rPr>
          <w:rFonts w:hAnsi="宋体"/>
          <w:noProof/>
          <w:szCs w:val="22"/>
        </w:rPr>
      </w:pPr>
      <w:hyperlink w:anchor="_Toc162867955" w:history="1">
        <w:r w:rsidR="003D6743" w:rsidRPr="00002F33">
          <w:rPr>
            <w:rStyle w:val="affffff7"/>
            <w:rFonts w:hAnsi="宋体"/>
            <w:noProof/>
          </w:rPr>
          <w:t>6 店招标牌设施设置要求</w:t>
        </w:r>
        <w:r w:rsidR="003D6743" w:rsidRPr="00002F33">
          <w:rPr>
            <w:rFonts w:hAnsi="宋体"/>
            <w:noProof/>
          </w:rPr>
          <w:tab/>
        </w:r>
        <w:r w:rsidRPr="00002F33">
          <w:rPr>
            <w:rFonts w:hAnsi="宋体"/>
            <w:noProof/>
          </w:rPr>
          <w:fldChar w:fldCharType="begin"/>
        </w:r>
        <w:r w:rsidR="003D6743" w:rsidRPr="00002F33">
          <w:rPr>
            <w:rFonts w:hAnsi="宋体"/>
            <w:noProof/>
          </w:rPr>
          <w:instrText xml:space="preserve"> PAGEREF _Toc162867955 \h </w:instrText>
        </w:r>
        <w:r w:rsidRPr="00002F33">
          <w:rPr>
            <w:rFonts w:hAnsi="宋体"/>
            <w:noProof/>
          </w:rPr>
        </w:r>
        <w:r w:rsidRPr="00002F33">
          <w:rPr>
            <w:rFonts w:hAnsi="宋体"/>
            <w:noProof/>
          </w:rPr>
          <w:fldChar w:fldCharType="separate"/>
        </w:r>
        <w:r w:rsidR="00002F33" w:rsidRPr="00002F33">
          <w:rPr>
            <w:rFonts w:hAnsi="宋体"/>
            <w:noProof/>
          </w:rPr>
          <w:t>6</w:t>
        </w:r>
        <w:r w:rsidRPr="00002F33">
          <w:rPr>
            <w:rFonts w:hAnsi="宋体"/>
            <w:noProof/>
          </w:rPr>
          <w:fldChar w:fldCharType="end"/>
        </w:r>
      </w:hyperlink>
    </w:p>
    <w:p w:rsidR="003D6743" w:rsidRPr="00002F33" w:rsidRDefault="00364495" w:rsidP="003D6743">
      <w:pPr>
        <w:pStyle w:val="23"/>
        <w:spacing w:line="400" w:lineRule="exact"/>
        <w:rPr>
          <w:rFonts w:hAnsi="宋体"/>
          <w:noProof/>
          <w:szCs w:val="22"/>
        </w:rPr>
      </w:pPr>
      <w:hyperlink w:anchor="_Toc162867956" w:history="1">
        <w:r w:rsidR="003D6743" w:rsidRPr="00002F33">
          <w:rPr>
            <w:rStyle w:val="affffff7"/>
            <w:rFonts w:hAnsi="宋体"/>
            <w:noProof/>
          </w:rPr>
          <w:t>6.1 附属式店招标牌设施</w:t>
        </w:r>
        <w:r w:rsidR="003D6743" w:rsidRPr="00002F33">
          <w:rPr>
            <w:rFonts w:hAnsi="宋体"/>
            <w:noProof/>
          </w:rPr>
          <w:tab/>
        </w:r>
        <w:r w:rsidRPr="00002F33">
          <w:rPr>
            <w:rFonts w:hAnsi="宋体"/>
            <w:noProof/>
          </w:rPr>
          <w:fldChar w:fldCharType="begin"/>
        </w:r>
        <w:r w:rsidR="003D6743" w:rsidRPr="00002F33">
          <w:rPr>
            <w:rFonts w:hAnsi="宋体"/>
            <w:noProof/>
          </w:rPr>
          <w:instrText xml:space="preserve"> PAGEREF _Toc162867956 \h </w:instrText>
        </w:r>
        <w:r w:rsidRPr="00002F33">
          <w:rPr>
            <w:rFonts w:hAnsi="宋体"/>
            <w:noProof/>
          </w:rPr>
        </w:r>
        <w:r w:rsidRPr="00002F33">
          <w:rPr>
            <w:rFonts w:hAnsi="宋体"/>
            <w:noProof/>
          </w:rPr>
          <w:fldChar w:fldCharType="separate"/>
        </w:r>
        <w:r w:rsidR="00002F33" w:rsidRPr="00002F33">
          <w:rPr>
            <w:rFonts w:hAnsi="宋体"/>
            <w:noProof/>
          </w:rPr>
          <w:t>6</w:t>
        </w:r>
        <w:r w:rsidRPr="00002F33">
          <w:rPr>
            <w:rFonts w:hAnsi="宋体"/>
            <w:noProof/>
          </w:rPr>
          <w:fldChar w:fldCharType="end"/>
        </w:r>
      </w:hyperlink>
    </w:p>
    <w:p w:rsidR="003D6743" w:rsidRPr="00002F33" w:rsidRDefault="00364495" w:rsidP="003D6743">
      <w:pPr>
        <w:pStyle w:val="23"/>
        <w:spacing w:line="400" w:lineRule="exact"/>
        <w:rPr>
          <w:rFonts w:hAnsi="宋体"/>
          <w:noProof/>
          <w:szCs w:val="22"/>
        </w:rPr>
      </w:pPr>
      <w:hyperlink w:anchor="_Toc162867957" w:history="1">
        <w:r w:rsidR="003D6743" w:rsidRPr="00002F33">
          <w:rPr>
            <w:rStyle w:val="affffff7"/>
            <w:rFonts w:hAnsi="宋体"/>
            <w:noProof/>
          </w:rPr>
          <w:t>6.2 独立式店招标牌设施</w:t>
        </w:r>
        <w:r w:rsidR="003D6743" w:rsidRPr="00002F33">
          <w:rPr>
            <w:rFonts w:hAnsi="宋体"/>
            <w:noProof/>
          </w:rPr>
          <w:tab/>
        </w:r>
        <w:r w:rsidRPr="00002F33">
          <w:rPr>
            <w:rFonts w:hAnsi="宋体"/>
            <w:noProof/>
          </w:rPr>
          <w:fldChar w:fldCharType="begin"/>
        </w:r>
        <w:r w:rsidR="003D6743" w:rsidRPr="00002F33">
          <w:rPr>
            <w:rFonts w:hAnsi="宋体"/>
            <w:noProof/>
          </w:rPr>
          <w:instrText xml:space="preserve"> PAGEREF _Toc162867957 \h </w:instrText>
        </w:r>
        <w:r w:rsidRPr="00002F33">
          <w:rPr>
            <w:rFonts w:hAnsi="宋体"/>
            <w:noProof/>
          </w:rPr>
        </w:r>
        <w:r w:rsidRPr="00002F33">
          <w:rPr>
            <w:rFonts w:hAnsi="宋体"/>
            <w:noProof/>
          </w:rPr>
          <w:fldChar w:fldCharType="separate"/>
        </w:r>
        <w:r w:rsidR="00002F33" w:rsidRPr="00002F33">
          <w:rPr>
            <w:rFonts w:hAnsi="宋体"/>
            <w:noProof/>
          </w:rPr>
          <w:t>7</w:t>
        </w:r>
        <w:r w:rsidRPr="00002F33">
          <w:rPr>
            <w:rFonts w:hAnsi="宋体"/>
            <w:noProof/>
          </w:rPr>
          <w:fldChar w:fldCharType="end"/>
        </w:r>
      </w:hyperlink>
    </w:p>
    <w:p w:rsidR="003D6743" w:rsidRPr="00002F33" w:rsidRDefault="00364495" w:rsidP="003D6743">
      <w:pPr>
        <w:pStyle w:val="10"/>
        <w:tabs>
          <w:tab w:val="right" w:leader="dot" w:pos="9344"/>
        </w:tabs>
        <w:rPr>
          <w:rFonts w:hAnsi="宋体"/>
          <w:noProof/>
          <w:szCs w:val="22"/>
        </w:rPr>
      </w:pPr>
      <w:hyperlink w:anchor="_Toc162867958" w:history="1">
        <w:r w:rsidR="003D6743" w:rsidRPr="00002F33">
          <w:rPr>
            <w:rStyle w:val="affffff7"/>
            <w:rFonts w:hAnsi="宋体"/>
            <w:noProof/>
          </w:rPr>
          <w:t>7  照明</w:t>
        </w:r>
        <w:r w:rsidR="003D6743" w:rsidRPr="00002F33">
          <w:rPr>
            <w:rFonts w:hAnsi="宋体"/>
            <w:noProof/>
          </w:rPr>
          <w:tab/>
        </w:r>
        <w:r w:rsidRPr="00002F33">
          <w:rPr>
            <w:rFonts w:hAnsi="宋体"/>
            <w:noProof/>
          </w:rPr>
          <w:fldChar w:fldCharType="begin"/>
        </w:r>
        <w:r w:rsidR="003D6743" w:rsidRPr="00002F33">
          <w:rPr>
            <w:rFonts w:hAnsi="宋体"/>
            <w:noProof/>
          </w:rPr>
          <w:instrText xml:space="preserve"> PAGEREF _Toc162867958 \h </w:instrText>
        </w:r>
        <w:r w:rsidRPr="00002F33">
          <w:rPr>
            <w:rFonts w:hAnsi="宋体"/>
            <w:noProof/>
          </w:rPr>
        </w:r>
        <w:r w:rsidRPr="00002F33">
          <w:rPr>
            <w:rFonts w:hAnsi="宋体"/>
            <w:noProof/>
          </w:rPr>
          <w:fldChar w:fldCharType="separate"/>
        </w:r>
        <w:r w:rsidR="00002F33" w:rsidRPr="00002F33">
          <w:rPr>
            <w:rFonts w:hAnsi="宋体"/>
            <w:noProof/>
          </w:rPr>
          <w:t>8</w:t>
        </w:r>
        <w:r w:rsidRPr="00002F33">
          <w:rPr>
            <w:rFonts w:hAnsi="宋体"/>
            <w:noProof/>
          </w:rPr>
          <w:fldChar w:fldCharType="end"/>
        </w:r>
      </w:hyperlink>
    </w:p>
    <w:p w:rsidR="003D6743" w:rsidRPr="00002F33" w:rsidRDefault="00364495" w:rsidP="003D6743">
      <w:pPr>
        <w:pStyle w:val="10"/>
        <w:tabs>
          <w:tab w:val="right" w:leader="dot" w:pos="9344"/>
        </w:tabs>
        <w:rPr>
          <w:rFonts w:hAnsi="宋体"/>
          <w:noProof/>
          <w:szCs w:val="22"/>
        </w:rPr>
      </w:pPr>
      <w:hyperlink w:anchor="_Toc162867959" w:history="1">
        <w:r w:rsidR="003D6743" w:rsidRPr="00002F33">
          <w:rPr>
            <w:rStyle w:val="affffff7"/>
            <w:rFonts w:hAnsi="宋体"/>
            <w:noProof/>
          </w:rPr>
          <w:t>8 材料及电器件</w:t>
        </w:r>
        <w:r w:rsidR="003D6743" w:rsidRPr="00002F33">
          <w:rPr>
            <w:rFonts w:hAnsi="宋体"/>
            <w:noProof/>
          </w:rPr>
          <w:tab/>
        </w:r>
        <w:r w:rsidRPr="00002F33">
          <w:rPr>
            <w:rFonts w:hAnsi="宋体"/>
            <w:noProof/>
          </w:rPr>
          <w:fldChar w:fldCharType="begin"/>
        </w:r>
        <w:r w:rsidR="003D6743" w:rsidRPr="00002F33">
          <w:rPr>
            <w:rFonts w:hAnsi="宋体"/>
            <w:noProof/>
          </w:rPr>
          <w:instrText xml:space="preserve"> PAGEREF _Toc162867959 \h </w:instrText>
        </w:r>
        <w:r w:rsidRPr="00002F33">
          <w:rPr>
            <w:rFonts w:hAnsi="宋体"/>
            <w:noProof/>
          </w:rPr>
        </w:r>
        <w:r w:rsidRPr="00002F33">
          <w:rPr>
            <w:rFonts w:hAnsi="宋体"/>
            <w:noProof/>
          </w:rPr>
          <w:fldChar w:fldCharType="separate"/>
        </w:r>
        <w:r w:rsidR="00002F33" w:rsidRPr="00002F33">
          <w:rPr>
            <w:rFonts w:hAnsi="宋体"/>
            <w:noProof/>
          </w:rPr>
          <w:t>8</w:t>
        </w:r>
        <w:r w:rsidRPr="00002F33">
          <w:rPr>
            <w:rFonts w:hAnsi="宋体"/>
            <w:noProof/>
          </w:rPr>
          <w:fldChar w:fldCharType="end"/>
        </w:r>
      </w:hyperlink>
    </w:p>
    <w:p w:rsidR="003D6743" w:rsidRPr="00002F33" w:rsidRDefault="00364495" w:rsidP="003D6743">
      <w:pPr>
        <w:pStyle w:val="23"/>
        <w:spacing w:line="400" w:lineRule="exact"/>
        <w:rPr>
          <w:rFonts w:hAnsi="宋体"/>
          <w:noProof/>
          <w:szCs w:val="22"/>
        </w:rPr>
      </w:pPr>
      <w:hyperlink w:anchor="_Toc162867960" w:history="1">
        <w:r w:rsidR="003D6743" w:rsidRPr="00002F33">
          <w:rPr>
            <w:rStyle w:val="affffff7"/>
            <w:rFonts w:hAnsi="宋体"/>
            <w:noProof/>
          </w:rPr>
          <w:t>8.1 结构材料</w:t>
        </w:r>
        <w:r w:rsidR="003D6743" w:rsidRPr="00002F33">
          <w:rPr>
            <w:rFonts w:hAnsi="宋体"/>
            <w:noProof/>
          </w:rPr>
          <w:tab/>
        </w:r>
        <w:r w:rsidRPr="00002F33">
          <w:rPr>
            <w:rFonts w:hAnsi="宋体"/>
            <w:noProof/>
          </w:rPr>
          <w:fldChar w:fldCharType="begin"/>
        </w:r>
        <w:r w:rsidR="003D6743" w:rsidRPr="00002F33">
          <w:rPr>
            <w:rFonts w:hAnsi="宋体"/>
            <w:noProof/>
          </w:rPr>
          <w:instrText xml:space="preserve"> PAGEREF _Toc162867960 \h </w:instrText>
        </w:r>
        <w:r w:rsidRPr="00002F33">
          <w:rPr>
            <w:rFonts w:hAnsi="宋体"/>
            <w:noProof/>
          </w:rPr>
        </w:r>
        <w:r w:rsidRPr="00002F33">
          <w:rPr>
            <w:rFonts w:hAnsi="宋体"/>
            <w:noProof/>
          </w:rPr>
          <w:fldChar w:fldCharType="separate"/>
        </w:r>
        <w:r w:rsidR="00002F33" w:rsidRPr="00002F33">
          <w:rPr>
            <w:rFonts w:hAnsi="宋体"/>
            <w:noProof/>
          </w:rPr>
          <w:t>8</w:t>
        </w:r>
        <w:r w:rsidRPr="00002F33">
          <w:rPr>
            <w:rFonts w:hAnsi="宋体"/>
            <w:noProof/>
          </w:rPr>
          <w:fldChar w:fldCharType="end"/>
        </w:r>
      </w:hyperlink>
    </w:p>
    <w:p w:rsidR="003D6743" w:rsidRPr="00002F33" w:rsidRDefault="00364495" w:rsidP="003D6743">
      <w:pPr>
        <w:pStyle w:val="23"/>
        <w:spacing w:line="400" w:lineRule="exact"/>
        <w:rPr>
          <w:rFonts w:hAnsi="宋体"/>
          <w:noProof/>
          <w:szCs w:val="22"/>
        </w:rPr>
      </w:pPr>
      <w:hyperlink w:anchor="_Toc162867961" w:history="1">
        <w:r w:rsidR="003D6743" w:rsidRPr="00002F33">
          <w:rPr>
            <w:rStyle w:val="affffff7"/>
            <w:rFonts w:hAnsi="宋体"/>
            <w:noProof/>
          </w:rPr>
          <w:t>8.2 面板材料</w:t>
        </w:r>
        <w:r w:rsidR="003D6743" w:rsidRPr="00002F33">
          <w:rPr>
            <w:rFonts w:hAnsi="宋体"/>
            <w:noProof/>
          </w:rPr>
          <w:tab/>
        </w:r>
        <w:r w:rsidRPr="00002F33">
          <w:rPr>
            <w:rFonts w:hAnsi="宋体"/>
            <w:noProof/>
          </w:rPr>
          <w:fldChar w:fldCharType="begin"/>
        </w:r>
        <w:r w:rsidR="003D6743" w:rsidRPr="00002F33">
          <w:rPr>
            <w:rFonts w:hAnsi="宋体"/>
            <w:noProof/>
          </w:rPr>
          <w:instrText xml:space="preserve"> PAGEREF _Toc162867961 \h </w:instrText>
        </w:r>
        <w:r w:rsidRPr="00002F33">
          <w:rPr>
            <w:rFonts w:hAnsi="宋体"/>
            <w:noProof/>
          </w:rPr>
        </w:r>
        <w:r w:rsidRPr="00002F33">
          <w:rPr>
            <w:rFonts w:hAnsi="宋体"/>
            <w:noProof/>
          </w:rPr>
          <w:fldChar w:fldCharType="separate"/>
        </w:r>
        <w:r w:rsidR="00002F33" w:rsidRPr="00002F33">
          <w:rPr>
            <w:rFonts w:hAnsi="宋体"/>
            <w:noProof/>
          </w:rPr>
          <w:t>9</w:t>
        </w:r>
        <w:r w:rsidRPr="00002F33">
          <w:rPr>
            <w:rFonts w:hAnsi="宋体"/>
            <w:noProof/>
          </w:rPr>
          <w:fldChar w:fldCharType="end"/>
        </w:r>
      </w:hyperlink>
    </w:p>
    <w:p w:rsidR="003D6743" w:rsidRPr="00002F33" w:rsidRDefault="00364495" w:rsidP="003D6743">
      <w:pPr>
        <w:pStyle w:val="23"/>
        <w:spacing w:line="400" w:lineRule="exact"/>
        <w:rPr>
          <w:rFonts w:hAnsi="宋体"/>
          <w:noProof/>
          <w:szCs w:val="22"/>
        </w:rPr>
      </w:pPr>
      <w:hyperlink w:anchor="_Toc162867962" w:history="1">
        <w:r w:rsidR="003D6743" w:rsidRPr="00002F33">
          <w:rPr>
            <w:rStyle w:val="affffff7"/>
            <w:rFonts w:hAnsi="宋体"/>
            <w:noProof/>
          </w:rPr>
          <w:t>8.3 连接材料</w:t>
        </w:r>
        <w:r w:rsidR="003D6743" w:rsidRPr="00002F33">
          <w:rPr>
            <w:rFonts w:hAnsi="宋体"/>
            <w:noProof/>
          </w:rPr>
          <w:tab/>
        </w:r>
        <w:r w:rsidRPr="00002F33">
          <w:rPr>
            <w:rFonts w:hAnsi="宋体"/>
            <w:noProof/>
          </w:rPr>
          <w:fldChar w:fldCharType="begin"/>
        </w:r>
        <w:r w:rsidR="003D6743" w:rsidRPr="00002F33">
          <w:rPr>
            <w:rFonts w:hAnsi="宋体"/>
            <w:noProof/>
          </w:rPr>
          <w:instrText xml:space="preserve"> PAGEREF _Toc162867962 \h </w:instrText>
        </w:r>
        <w:r w:rsidRPr="00002F33">
          <w:rPr>
            <w:rFonts w:hAnsi="宋体"/>
            <w:noProof/>
          </w:rPr>
        </w:r>
        <w:r w:rsidRPr="00002F33">
          <w:rPr>
            <w:rFonts w:hAnsi="宋体"/>
            <w:noProof/>
          </w:rPr>
          <w:fldChar w:fldCharType="separate"/>
        </w:r>
        <w:r w:rsidR="00002F33" w:rsidRPr="00002F33">
          <w:rPr>
            <w:rFonts w:hAnsi="宋体"/>
            <w:noProof/>
          </w:rPr>
          <w:t>9</w:t>
        </w:r>
        <w:r w:rsidRPr="00002F33">
          <w:rPr>
            <w:rFonts w:hAnsi="宋体"/>
            <w:noProof/>
          </w:rPr>
          <w:fldChar w:fldCharType="end"/>
        </w:r>
      </w:hyperlink>
    </w:p>
    <w:p w:rsidR="003D6743" w:rsidRPr="00002F33" w:rsidRDefault="00364495" w:rsidP="003D6743">
      <w:pPr>
        <w:pStyle w:val="23"/>
        <w:spacing w:line="400" w:lineRule="exact"/>
        <w:rPr>
          <w:rFonts w:hAnsi="宋体"/>
          <w:noProof/>
          <w:szCs w:val="22"/>
        </w:rPr>
      </w:pPr>
      <w:hyperlink w:anchor="_Toc162867963" w:history="1">
        <w:r w:rsidR="003D6743" w:rsidRPr="00002F33">
          <w:rPr>
            <w:rStyle w:val="affffff7"/>
            <w:rFonts w:hAnsi="宋体"/>
            <w:noProof/>
          </w:rPr>
          <w:t>8.4 电器件及照明器材</w:t>
        </w:r>
        <w:r w:rsidR="003D6743" w:rsidRPr="00002F33">
          <w:rPr>
            <w:rFonts w:hAnsi="宋体"/>
            <w:noProof/>
          </w:rPr>
          <w:tab/>
        </w:r>
        <w:r w:rsidRPr="00002F33">
          <w:rPr>
            <w:rFonts w:hAnsi="宋体"/>
            <w:noProof/>
          </w:rPr>
          <w:fldChar w:fldCharType="begin"/>
        </w:r>
        <w:r w:rsidR="003D6743" w:rsidRPr="00002F33">
          <w:rPr>
            <w:rFonts w:hAnsi="宋体"/>
            <w:noProof/>
          </w:rPr>
          <w:instrText xml:space="preserve"> PAGEREF _Toc162867963 \h </w:instrText>
        </w:r>
        <w:r w:rsidRPr="00002F33">
          <w:rPr>
            <w:rFonts w:hAnsi="宋体"/>
            <w:noProof/>
          </w:rPr>
        </w:r>
        <w:r w:rsidRPr="00002F33">
          <w:rPr>
            <w:rFonts w:hAnsi="宋体"/>
            <w:noProof/>
          </w:rPr>
          <w:fldChar w:fldCharType="separate"/>
        </w:r>
        <w:r w:rsidR="00002F33" w:rsidRPr="00002F33">
          <w:rPr>
            <w:rFonts w:hAnsi="宋体"/>
            <w:noProof/>
          </w:rPr>
          <w:t>10</w:t>
        </w:r>
        <w:r w:rsidRPr="00002F33">
          <w:rPr>
            <w:rFonts w:hAnsi="宋体"/>
            <w:noProof/>
          </w:rPr>
          <w:fldChar w:fldCharType="end"/>
        </w:r>
      </w:hyperlink>
    </w:p>
    <w:p w:rsidR="003D6743" w:rsidRPr="00002F33" w:rsidRDefault="00364495" w:rsidP="003D6743">
      <w:pPr>
        <w:pStyle w:val="10"/>
        <w:tabs>
          <w:tab w:val="right" w:leader="dot" w:pos="9344"/>
        </w:tabs>
        <w:rPr>
          <w:rFonts w:hAnsi="宋体"/>
          <w:noProof/>
          <w:szCs w:val="22"/>
        </w:rPr>
      </w:pPr>
      <w:hyperlink w:anchor="_Toc162867964" w:history="1">
        <w:r w:rsidR="003D6743" w:rsidRPr="00002F33">
          <w:rPr>
            <w:rStyle w:val="affffff7"/>
            <w:rFonts w:hAnsi="宋体"/>
            <w:noProof/>
          </w:rPr>
          <w:t>9 设计</w:t>
        </w:r>
        <w:r w:rsidR="003D6743" w:rsidRPr="00002F33">
          <w:rPr>
            <w:rFonts w:hAnsi="宋体"/>
            <w:noProof/>
          </w:rPr>
          <w:tab/>
        </w:r>
        <w:r w:rsidRPr="00002F33">
          <w:rPr>
            <w:rFonts w:hAnsi="宋体"/>
            <w:noProof/>
          </w:rPr>
          <w:fldChar w:fldCharType="begin"/>
        </w:r>
        <w:r w:rsidR="003D6743" w:rsidRPr="00002F33">
          <w:rPr>
            <w:rFonts w:hAnsi="宋体"/>
            <w:noProof/>
          </w:rPr>
          <w:instrText xml:space="preserve"> PAGEREF _Toc162867964 \h </w:instrText>
        </w:r>
        <w:r w:rsidRPr="00002F33">
          <w:rPr>
            <w:rFonts w:hAnsi="宋体"/>
            <w:noProof/>
          </w:rPr>
        </w:r>
        <w:r w:rsidRPr="00002F33">
          <w:rPr>
            <w:rFonts w:hAnsi="宋体"/>
            <w:noProof/>
          </w:rPr>
          <w:fldChar w:fldCharType="separate"/>
        </w:r>
        <w:r w:rsidR="00002F33" w:rsidRPr="00002F33">
          <w:rPr>
            <w:rFonts w:hAnsi="宋体"/>
            <w:noProof/>
          </w:rPr>
          <w:t>10</w:t>
        </w:r>
        <w:r w:rsidRPr="00002F33">
          <w:rPr>
            <w:rFonts w:hAnsi="宋体"/>
            <w:noProof/>
          </w:rPr>
          <w:fldChar w:fldCharType="end"/>
        </w:r>
      </w:hyperlink>
    </w:p>
    <w:p w:rsidR="003D6743" w:rsidRPr="00002F33" w:rsidRDefault="00364495" w:rsidP="003D6743">
      <w:pPr>
        <w:pStyle w:val="23"/>
        <w:spacing w:line="400" w:lineRule="exact"/>
        <w:rPr>
          <w:rFonts w:hAnsi="宋体"/>
          <w:noProof/>
          <w:szCs w:val="22"/>
        </w:rPr>
      </w:pPr>
      <w:hyperlink w:anchor="_Toc162867965" w:history="1">
        <w:r w:rsidR="003D6743" w:rsidRPr="00002F33">
          <w:rPr>
            <w:rStyle w:val="affffff7"/>
            <w:rFonts w:hAnsi="宋体"/>
            <w:noProof/>
          </w:rPr>
          <w:t>9.1 一般规定</w:t>
        </w:r>
        <w:r w:rsidR="003D6743" w:rsidRPr="00002F33">
          <w:rPr>
            <w:rFonts w:hAnsi="宋体"/>
            <w:noProof/>
          </w:rPr>
          <w:tab/>
        </w:r>
        <w:r w:rsidRPr="00002F33">
          <w:rPr>
            <w:rFonts w:hAnsi="宋体"/>
            <w:noProof/>
          </w:rPr>
          <w:fldChar w:fldCharType="begin"/>
        </w:r>
        <w:r w:rsidR="003D6743" w:rsidRPr="00002F33">
          <w:rPr>
            <w:rFonts w:hAnsi="宋体"/>
            <w:noProof/>
          </w:rPr>
          <w:instrText xml:space="preserve"> PAGEREF _Toc162867965 \h </w:instrText>
        </w:r>
        <w:r w:rsidRPr="00002F33">
          <w:rPr>
            <w:rFonts w:hAnsi="宋体"/>
            <w:noProof/>
          </w:rPr>
        </w:r>
        <w:r w:rsidRPr="00002F33">
          <w:rPr>
            <w:rFonts w:hAnsi="宋体"/>
            <w:noProof/>
          </w:rPr>
          <w:fldChar w:fldCharType="separate"/>
        </w:r>
        <w:r w:rsidR="00002F33" w:rsidRPr="00002F33">
          <w:rPr>
            <w:rFonts w:hAnsi="宋体"/>
            <w:noProof/>
          </w:rPr>
          <w:t>10</w:t>
        </w:r>
        <w:r w:rsidRPr="00002F33">
          <w:rPr>
            <w:rFonts w:hAnsi="宋体"/>
            <w:noProof/>
          </w:rPr>
          <w:fldChar w:fldCharType="end"/>
        </w:r>
      </w:hyperlink>
    </w:p>
    <w:p w:rsidR="003D6743" w:rsidRPr="00002F33" w:rsidRDefault="00364495" w:rsidP="003D6743">
      <w:pPr>
        <w:pStyle w:val="23"/>
        <w:spacing w:line="400" w:lineRule="exact"/>
        <w:rPr>
          <w:rFonts w:hAnsi="宋体"/>
          <w:noProof/>
          <w:szCs w:val="22"/>
        </w:rPr>
      </w:pPr>
      <w:hyperlink w:anchor="_Toc162867966" w:history="1">
        <w:r w:rsidR="003D6743" w:rsidRPr="00002F33">
          <w:rPr>
            <w:rStyle w:val="affffff7"/>
            <w:rFonts w:hAnsi="宋体"/>
            <w:noProof/>
          </w:rPr>
          <w:t>9.3 结构构造</w:t>
        </w:r>
        <w:r w:rsidR="003D6743" w:rsidRPr="00002F33">
          <w:rPr>
            <w:rFonts w:hAnsi="宋体"/>
            <w:noProof/>
          </w:rPr>
          <w:tab/>
        </w:r>
        <w:r w:rsidRPr="00002F33">
          <w:rPr>
            <w:rFonts w:hAnsi="宋体"/>
            <w:noProof/>
          </w:rPr>
          <w:fldChar w:fldCharType="begin"/>
        </w:r>
        <w:r w:rsidR="003D6743" w:rsidRPr="00002F33">
          <w:rPr>
            <w:rFonts w:hAnsi="宋体"/>
            <w:noProof/>
          </w:rPr>
          <w:instrText xml:space="preserve"> PAGEREF _Toc162867966 \h </w:instrText>
        </w:r>
        <w:r w:rsidRPr="00002F33">
          <w:rPr>
            <w:rFonts w:hAnsi="宋体"/>
            <w:noProof/>
          </w:rPr>
        </w:r>
        <w:r w:rsidRPr="00002F33">
          <w:rPr>
            <w:rFonts w:hAnsi="宋体"/>
            <w:noProof/>
          </w:rPr>
          <w:fldChar w:fldCharType="separate"/>
        </w:r>
        <w:r w:rsidR="00002F33" w:rsidRPr="00002F33">
          <w:rPr>
            <w:rFonts w:hAnsi="宋体"/>
            <w:noProof/>
          </w:rPr>
          <w:t>12</w:t>
        </w:r>
        <w:r w:rsidRPr="00002F33">
          <w:rPr>
            <w:rFonts w:hAnsi="宋体"/>
            <w:noProof/>
          </w:rPr>
          <w:fldChar w:fldCharType="end"/>
        </w:r>
      </w:hyperlink>
    </w:p>
    <w:p w:rsidR="003D6743" w:rsidRPr="00002F33" w:rsidRDefault="00364495" w:rsidP="003D6743">
      <w:pPr>
        <w:pStyle w:val="23"/>
        <w:spacing w:line="400" w:lineRule="exact"/>
        <w:rPr>
          <w:rFonts w:hAnsi="宋体"/>
          <w:noProof/>
          <w:szCs w:val="22"/>
        </w:rPr>
      </w:pPr>
      <w:hyperlink w:anchor="_Toc162867967" w:history="1">
        <w:r w:rsidR="003D6743" w:rsidRPr="00002F33">
          <w:rPr>
            <w:rStyle w:val="affffff7"/>
            <w:rFonts w:hAnsi="宋体"/>
            <w:noProof/>
          </w:rPr>
          <w:t>9.4 电气及控制系统</w:t>
        </w:r>
        <w:r w:rsidR="003D6743" w:rsidRPr="00002F33">
          <w:rPr>
            <w:rFonts w:hAnsi="宋体"/>
            <w:noProof/>
          </w:rPr>
          <w:tab/>
        </w:r>
        <w:r w:rsidRPr="00002F33">
          <w:rPr>
            <w:rFonts w:hAnsi="宋体"/>
            <w:noProof/>
          </w:rPr>
          <w:fldChar w:fldCharType="begin"/>
        </w:r>
        <w:r w:rsidR="003D6743" w:rsidRPr="00002F33">
          <w:rPr>
            <w:rFonts w:hAnsi="宋体"/>
            <w:noProof/>
          </w:rPr>
          <w:instrText xml:space="preserve"> PAGEREF _Toc162867967 \h </w:instrText>
        </w:r>
        <w:r w:rsidRPr="00002F33">
          <w:rPr>
            <w:rFonts w:hAnsi="宋体"/>
            <w:noProof/>
          </w:rPr>
        </w:r>
        <w:r w:rsidRPr="00002F33">
          <w:rPr>
            <w:rFonts w:hAnsi="宋体"/>
            <w:noProof/>
          </w:rPr>
          <w:fldChar w:fldCharType="separate"/>
        </w:r>
        <w:r w:rsidR="00002F33" w:rsidRPr="00002F33">
          <w:rPr>
            <w:rFonts w:hAnsi="宋体"/>
            <w:noProof/>
          </w:rPr>
          <w:t>12</w:t>
        </w:r>
        <w:r w:rsidRPr="00002F33">
          <w:rPr>
            <w:rFonts w:hAnsi="宋体"/>
            <w:noProof/>
          </w:rPr>
          <w:fldChar w:fldCharType="end"/>
        </w:r>
      </w:hyperlink>
    </w:p>
    <w:p w:rsidR="003D6743" w:rsidRPr="00002F33" w:rsidRDefault="00364495" w:rsidP="003D6743">
      <w:pPr>
        <w:pStyle w:val="23"/>
        <w:spacing w:line="400" w:lineRule="exact"/>
        <w:rPr>
          <w:rFonts w:hAnsi="宋体"/>
          <w:noProof/>
          <w:szCs w:val="22"/>
        </w:rPr>
      </w:pPr>
      <w:hyperlink w:anchor="_Toc162867968" w:history="1">
        <w:r w:rsidR="003D6743" w:rsidRPr="00002F33">
          <w:rPr>
            <w:rStyle w:val="affffff7"/>
            <w:rFonts w:hAnsi="宋体"/>
            <w:noProof/>
          </w:rPr>
          <w:t>9.5 接地及防雷设计</w:t>
        </w:r>
        <w:r w:rsidR="003D6743" w:rsidRPr="00002F33">
          <w:rPr>
            <w:rFonts w:hAnsi="宋体"/>
            <w:noProof/>
          </w:rPr>
          <w:tab/>
        </w:r>
        <w:r w:rsidRPr="00002F33">
          <w:rPr>
            <w:rFonts w:hAnsi="宋体"/>
            <w:noProof/>
          </w:rPr>
          <w:fldChar w:fldCharType="begin"/>
        </w:r>
        <w:r w:rsidR="003D6743" w:rsidRPr="00002F33">
          <w:rPr>
            <w:rFonts w:hAnsi="宋体"/>
            <w:noProof/>
          </w:rPr>
          <w:instrText xml:space="preserve"> PAGEREF _Toc162867968 \h </w:instrText>
        </w:r>
        <w:r w:rsidRPr="00002F33">
          <w:rPr>
            <w:rFonts w:hAnsi="宋体"/>
            <w:noProof/>
          </w:rPr>
        </w:r>
        <w:r w:rsidRPr="00002F33">
          <w:rPr>
            <w:rFonts w:hAnsi="宋体"/>
            <w:noProof/>
          </w:rPr>
          <w:fldChar w:fldCharType="separate"/>
        </w:r>
        <w:r w:rsidR="00002F33" w:rsidRPr="00002F33">
          <w:rPr>
            <w:rFonts w:hAnsi="宋体"/>
            <w:noProof/>
          </w:rPr>
          <w:t>13</w:t>
        </w:r>
        <w:r w:rsidRPr="00002F33">
          <w:rPr>
            <w:rFonts w:hAnsi="宋体"/>
            <w:noProof/>
          </w:rPr>
          <w:fldChar w:fldCharType="end"/>
        </w:r>
      </w:hyperlink>
    </w:p>
    <w:p w:rsidR="003D6743" w:rsidRPr="00002F33" w:rsidRDefault="00364495" w:rsidP="003D6743">
      <w:pPr>
        <w:pStyle w:val="10"/>
        <w:tabs>
          <w:tab w:val="right" w:leader="dot" w:pos="9344"/>
        </w:tabs>
        <w:rPr>
          <w:rFonts w:hAnsi="宋体"/>
          <w:noProof/>
          <w:szCs w:val="22"/>
        </w:rPr>
      </w:pPr>
      <w:hyperlink w:anchor="_Toc162867969" w:history="1">
        <w:r w:rsidR="003D6743" w:rsidRPr="00002F33">
          <w:rPr>
            <w:rStyle w:val="affffff7"/>
            <w:rFonts w:hAnsi="宋体"/>
            <w:noProof/>
          </w:rPr>
          <w:t>10 施工及验收</w:t>
        </w:r>
        <w:r w:rsidR="003D6743" w:rsidRPr="00002F33">
          <w:rPr>
            <w:rFonts w:hAnsi="宋体"/>
            <w:noProof/>
          </w:rPr>
          <w:tab/>
        </w:r>
        <w:r w:rsidRPr="00002F33">
          <w:rPr>
            <w:rFonts w:hAnsi="宋体"/>
            <w:noProof/>
          </w:rPr>
          <w:fldChar w:fldCharType="begin"/>
        </w:r>
        <w:r w:rsidR="003D6743" w:rsidRPr="00002F33">
          <w:rPr>
            <w:rFonts w:hAnsi="宋体"/>
            <w:noProof/>
          </w:rPr>
          <w:instrText xml:space="preserve"> PAGEREF _Toc162867969 \h </w:instrText>
        </w:r>
        <w:r w:rsidRPr="00002F33">
          <w:rPr>
            <w:rFonts w:hAnsi="宋体"/>
            <w:noProof/>
          </w:rPr>
        </w:r>
        <w:r w:rsidRPr="00002F33">
          <w:rPr>
            <w:rFonts w:hAnsi="宋体"/>
            <w:noProof/>
          </w:rPr>
          <w:fldChar w:fldCharType="separate"/>
        </w:r>
        <w:r w:rsidR="00002F33" w:rsidRPr="00002F33">
          <w:rPr>
            <w:rFonts w:hAnsi="宋体"/>
            <w:noProof/>
          </w:rPr>
          <w:t>13</w:t>
        </w:r>
        <w:r w:rsidRPr="00002F33">
          <w:rPr>
            <w:rFonts w:hAnsi="宋体"/>
            <w:noProof/>
          </w:rPr>
          <w:fldChar w:fldCharType="end"/>
        </w:r>
      </w:hyperlink>
    </w:p>
    <w:p w:rsidR="003D6743" w:rsidRPr="00002F33" w:rsidRDefault="00364495" w:rsidP="003D6743">
      <w:pPr>
        <w:pStyle w:val="23"/>
        <w:spacing w:line="400" w:lineRule="exact"/>
        <w:rPr>
          <w:rFonts w:hAnsi="宋体"/>
          <w:noProof/>
          <w:szCs w:val="22"/>
        </w:rPr>
      </w:pPr>
      <w:hyperlink w:anchor="_Toc162867970" w:history="1">
        <w:r w:rsidR="003D6743" w:rsidRPr="00002F33">
          <w:rPr>
            <w:rStyle w:val="affffff7"/>
            <w:rFonts w:hAnsi="宋体"/>
            <w:noProof/>
          </w:rPr>
          <w:t>10.1 一般规定</w:t>
        </w:r>
        <w:r w:rsidR="003D6743" w:rsidRPr="00002F33">
          <w:rPr>
            <w:rFonts w:hAnsi="宋体"/>
            <w:noProof/>
          </w:rPr>
          <w:tab/>
        </w:r>
        <w:r w:rsidRPr="00002F33">
          <w:rPr>
            <w:rFonts w:hAnsi="宋体"/>
            <w:noProof/>
          </w:rPr>
          <w:fldChar w:fldCharType="begin"/>
        </w:r>
        <w:r w:rsidR="003D6743" w:rsidRPr="00002F33">
          <w:rPr>
            <w:rFonts w:hAnsi="宋体"/>
            <w:noProof/>
          </w:rPr>
          <w:instrText xml:space="preserve"> PAGEREF _Toc162867970 \h </w:instrText>
        </w:r>
        <w:r w:rsidRPr="00002F33">
          <w:rPr>
            <w:rFonts w:hAnsi="宋体"/>
            <w:noProof/>
          </w:rPr>
        </w:r>
        <w:r w:rsidRPr="00002F33">
          <w:rPr>
            <w:rFonts w:hAnsi="宋体"/>
            <w:noProof/>
          </w:rPr>
          <w:fldChar w:fldCharType="separate"/>
        </w:r>
        <w:r w:rsidR="00002F33" w:rsidRPr="00002F33">
          <w:rPr>
            <w:rFonts w:hAnsi="宋体"/>
            <w:noProof/>
          </w:rPr>
          <w:t>13</w:t>
        </w:r>
        <w:r w:rsidRPr="00002F33">
          <w:rPr>
            <w:rFonts w:hAnsi="宋体"/>
            <w:noProof/>
          </w:rPr>
          <w:fldChar w:fldCharType="end"/>
        </w:r>
      </w:hyperlink>
    </w:p>
    <w:p w:rsidR="003D6743" w:rsidRPr="00002F33" w:rsidRDefault="00364495" w:rsidP="003D6743">
      <w:pPr>
        <w:pStyle w:val="23"/>
        <w:spacing w:line="400" w:lineRule="exact"/>
        <w:rPr>
          <w:rFonts w:hAnsi="宋体"/>
          <w:noProof/>
          <w:szCs w:val="22"/>
        </w:rPr>
      </w:pPr>
      <w:hyperlink w:anchor="_Toc162867971" w:history="1">
        <w:r w:rsidR="003D6743" w:rsidRPr="00002F33">
          <w:rPr>
            <w:rStyle w:val="affffff7"/>
            <w:rFonts w:hAnsi="宋体"/>
            <w:noProof/>
          </w:rPr>
          <w:t>10.2 混凝土结构施工</w:t>
        </w:r>
        <w:r w:rsidR="003D6743" w:rsidRPr="00002F33">
          <w:rPr>
            <w:rFonts w:hAnsi="宋体"/>
            <w:noProof/>
          </w:rPr>
          <w:tab/>
        </w:r>
        <w:r w:rsidRPr="00002F33">
          <w:rPr>
            <w:rFonts w:hAnsi="宋体"/>
            <w:noProof/>
          </w:rPr>
          <w:fldChar w:fldCharType="begin"/>
        </w:r>
        <w:r w:rsidR="003D6743" w:rsidRPr="00002F33">
          <w:rPr>
            <w:rFonts w:hAnsi="宋体"/>
            <w:noProof/>
          </w:rPr>
          <w:instrText xml:space="preserve"> PAGEREF _Toc162867971 \h </w:instrText>
        </w:r>
        <w:r w:rsidRPr="00002F33">
          <w:rPr>
            <w:rFonts w:hAnsi="宋体"/>
            <w:noProof/>
          </w:rPr>
        </w:r>
        <w:r w:rsidRPr="00002F33">
          <w:rPr>
            <w:rFonts w:hAnsi="宋体"/>
            <w:noProof/>
          </w:rPr>
          <w:fldChar w:fldCharType="separate"/>
        </w:r>
        <w:r w:rsidR="00002F33" w:rsidRPr="00002F33">
          <w:rPr>
            <w:rFonts w:hAnsi="宋体"/>
            <w:noProof/>
          </w:rPr>
          <w:t>13</w:t>
        </w:r>
        <w:r w:rsidRPr="00002F33">
          <w:rPr>
            <w:rFonts w:hAnsi="宋体"/>
            <w:noProof/>
          </w:rPr>
          <w:fldChar w:fldCharType="end"/>
        </w:r>
      </w:hyperlink>
    </w:p>
    <w:p w:rsidR="003D6743" w:rsidRPr="00002F33" w:rsidRDefault="00364495" w:rsidP="003D6743">
      <w:pPr>
        <w:pStyle w:val="23"/>
        <w:spacing w:line="400" w:lineRule="exact"/>
        <w:rPr>
          <w:rFonts w:hAnsi="宋体"/>
          <w:noProof/>
          <w:szCs w:val="22"/>
        </w:rPr>
      </w:pPr>
      <w:hyperlink w:anchor="_Toc162867972" w:history="1">
        <w:r w:rsidR="003D6743" w:rsidRPr="00002F33">
          <w:rPr>
            <w:rStyle w:val="affffff7"/>
            <w:rFonts w:hAnsi="宋体"/>
            <w:noProof/>
          </w:rPr>
          <w:t>10.3 化学锚栓锚固施工</w:t>
        </w:r>
        <w:r w:rsidR="003D6743" w:rsidRPr="00002F33">
          <w:rPr>
            <w:rFonts w:hAnsi="宋体"/>
            <w:noProof/>
          </w:rPr>
          <w:tab/>
        </w:r>
        <w:r w:rsidRPr="00002F33">
          <w:rPr>
            <w:rFonts w:hAnsi="宋体"/>
            <w:noProof/>
          </w:rPr>
          <w:fldChar w:fldCharType="begin"/>
        </w:r>
        <w:r w:rsidR="003D6743" w:rsidRPr="00002F33">
          <w:rPr>
            <w:rFonts w:hAnsi="宋体"/>
            <w:noProof/>
          </w:rPr>
          <w:instrText xml:space="preserve"> PAGEREF _Toc162867972 \h </w:instrText>
        </w:r>
        <w:r w:rsidRPr="00002F33">
          <w:rPr>
            <w:rFonts w:hAnsi="宋体"/>
            <w:noProof/>
          </w:rPr>
        </w:r>
        <w:r w:rsidRPr="00002F33">
          <w:rPr>
            <w:rFonts w:hAnsi="宋体"/>
            <w:noProof/>
          </w:rPr>
          <w:fldChar w:fldCharType="separate"/>
        </w:r>
        <w:r w:rsidR="00002F33" w:rsidRPr="00002F33">
          <w:rPr>
            <w:rFonts w:hAnsi="宋体"/>
            <w:noProof/>
          </w:rPr>
          <w:t>13</w:t>
        </w:r>
        <w:r w:rsidRPr="00002F33">
          <w:rPr>
            <w:rFonts w:hAnsi="宋体"/>
            <w:noProof/>
          </w:rPr>
          <w:fldChar w:fldCharType="end"/>
        </w:r>
      </w:hyperlink>
    </w:p>
    <w:p w:rsidR="003D6743" w:rsidRPr="00002F33" w:rsidRDefault="00364495" w:rsidP="003D6743">
      <w:pPr>
        <w:pStyle w:val="23"/>
        <w:spacing w:line="400" w:lineRule="exact"/>
        <w:rPr>
          <w:rFonts w:hAnsi="宋体"/>
          <w:noProof/>
          <w:szCs w:val="22"/>
        </w:rPr>
      </w:pPr>
      <w:hyperlink w:anchor="_Toc162867973" w:history="1">
        <w:r w:rsidR="003D6743" w:rsidRPr="00002F33">
          <w:rPr>
            <w:rStyle w:val="affffff7"/>
            <w:rFonts w:hAnsi="宋体"/>
            <w:noProof/>
          </w:rPr>
          <w:t>10.4 金属结构制作</w:t>
        </w:r>
        <w:r w:rsidR="003D6743" w:rsidRPr="00002F33">
          <w:rPr>
            <w:rFonts w:hAnsi="宋体"/>
            <w:noProof/>
          </w:rPr>
          <w:tab/>
        </w:r>
        <w:r w:rsidRPr="00002F33">
          <w:rPr>
            <w:rFonts w:hAnsi="宋体"/>
            <w:noProof/>
          </w:rPr>
          <w:fldChar w:fldCharType="begin"/>
        </w:r>
        <w:r w:rsidR="003D6743" w:rsidRPr="00002F33">
          <w:rPr>
            <w:rFonts w:hAnsi="宋体"/>
            <w:noProof/>
          </w:rPr>
          <w:instrText xml:space="preserve"> PAGEREF _Toc162867973 \h </w:instrText>
        </w:r>
        <w:r w:rsidRPr="00002F33">
          <w:rPr>
            <w:rFonts w:hAnsi="宋体"/>
            <w:noProof/>
          </w:rPr>
        </w:r>
        <w:r w:rsidRPr="00002F33">
          <w:rPr>
            <w:rFonts w:hAnsi="宋体"/>
            <w:noProof/>
          </w:rPr>
          <w:fldChar w:fldCharType="separate"/>
        </w:r>
        <w:r w:rsidR="00002F33" w:rsidRPr="00002F33">
          <w:rPr>
            <w:rFonts w:hAnsi="宋体"/>
            <w:noProof/>
          </w:rPr>
          <w:t>14</w:t>
        </w:r>
        <w:r w:rsidRPr="00002F33">
          <w:rPr>
            <w:rFonts w:hAnsi="宋体"/>
            <w:noProof/>
          </w:rPr>
          <w:fldChar w:fldCharType="end"/>
        </w:r>
      </w:hyperlink>
    </w:p>
    <w:p w:rsidR="003D6743" w:rsidRPr="00002F33" w:rsidRDefault="00364495" w:rsidP="003D6743">
      <w:pPr>
        <w:pStyle w:val="23"/>
        <w:spacing w:line="400" w:lineRule="exact"/>
        <w:rPr>
          <w:rFonts w:hAnsi="宋体"/>
          <w:noProof/>
          <w:szCs w:val="22"/>
        </w:rPr>
      </w:pPr>
      <w:hyperlink w:anchor="_Toc162867974" w:history="1">
        <w:r w:rsidR="003D6743" w:rsidRPr="00002F33">
          <w:rPr>
            <w:rStyle w:val="affffff7"/>
            <w:rFonts w:hAnsi="宋体"/>
            <w:noProof/>
          </w:rPr>
          <w:t>10.5 设施安装</w:t>
        </w:r>
        <w:r w:rsidR="003D6743" w:rsidRPr="00002F33">
          <w:rPr>
            <w:rFonts w:hAnsi="宋体"/>
            <w:noProof/>
          </w:rPr>
          <w:tab/>
        </w:r>
        <w:r w:rsidRPr="00002F33">
          <w:rPr>
            <w:rFonts w:hAnsi="宋体"/>
            <w:noProof/>
          </w:rPr>
          <w:fldChar w:fldCharType="begin"/>
        </w:r>
        <w:r w:rsidR="003D6743" w:rsidRPr="00002F33">
          <w:rPr>
            <w:rFonts w:hAnsi="宋体"/>
            <w:noProof/>
          </w:rPr>
          <w:instrText xml:space="preserve"> PAGEREF _Toc162867974 \h </w:instrText>
        </w:r>
        <w:r w:rsidRPr="00002F33">
          <w:rPr>
            <w:rFonts w:hAnsi="宋体"/>
            <w:noProof/>
          </w:rPr>
        </w:r>
        <w:r w:rsidRPr="00002F33">
          <w:rPr>
            <w:rFonts w:hAnsi="宋体"/>
            <w:noProof/>
          </w:rPr>
          <w:fldChar w:fldCharType="separate"/>
        </w:r>
        <w:r w:rsidR="00002F33" w:rsidRPr="00002F33">
          <w:rPr>
            <w:rFonts w:hAnsi="宋体"/>
            <w:noProof/>
          </w:rPr>
          <w:t>15</w:t>
        </w:r>
        <w:r w:rsidRPr="00002F33">
          <w:rPr>
            <w:rFonts w:hAnsi="宋体"/>
            <w:noProof/>
          </w:rPr>
          <w:fldChar w:fldCharType="end"/>
        </w:r>
      </w:hyperlink>
    </w:p>
    <w:p w:rsidR="003D6743" w:rsidRPr="00002F33" w:rsidRDefault="00364495" w:rsidP="003D6743">
      <w:pPr>
        <w:pStyle w:val="23"/>
        <w:spacing w:line="400" w:lineRule="exact"/>
        <w:rPr>
          <w:rFonts w:hAnsi="宋体"/>
          <w:noProof/>
          <w:szCs w:val="22"/>
        </w:rPr>
      </w:pPr>
      <w:hyperlink w:anchor="_Toc162867975" w:history="1">
        <w:r w:rsidR="003D6743" w:rsidRPr="00002F33">
          <w:rPr>
            <w:rStyle w:val="affffff7"/>
            <w:rFonts w:hAnsi="宋体"/>
            <w:noProof/>
          </w:rPr>
          <w:t>10.6 电气及防雷施工</w:t>
        </w:r>
        <w:r w:rsidR="003D6743" w:rsidRPr="00002F33">
          <w:rPr>
            <w:rFonts w:hAnsi="宋体"/>
            <w:noProof/>
          </w:rPr>
          <w:tab/>
        </w:r>
        <w:r w:rsidRPr="00002F33">
          <w:rPr>
            <w:rFonts w:hAnsi="宋体"/>
            <w:noProof/>
          </w:rPr>
          <w:fldChar w:fldCharType="begin"/>
        </w:r>
        <w:r w:rsidR="003D6743" w:rsidRPr="00002F33">
          <w:rPr>
            <w:rFonts w:hAnsi="宋体"/>
            <w:noProof/>
          </w:rPr>
          <w:instrText xml:space="preserve"> PAGEREF _Toc162867975 \h </w:instrText>
        </w:r>
        <w:r w:rsidRPr="00002F33">
          <w:rPr>
            <w:rFonts w:hAnsi="宋体"/>
            <w:noProof/>
          </w:rPr>
        </w:r>
        <w:r w:rsidRPr="00002F33">
          <w:rPr>
            <w:rFonts w:hAnsi="宋体"/>
            <w:noProof/>
          </w:rPr>
          <w:fldChar w:fldCharType="separate"/>
        </w:r>
        <w:r w:rsidR="00002F33" w:rsidRPr="00002F33">
          <w:rPr>
            <w:rFonts w:hAnsi="宋体"/>
            <w:noProof/>
          </w:rPr>
          <w:t>16</w:t>
        </w:r>
        <w:r w:rsidRPr="00002F33">
          <w:rPr>
            <w:rFonts w:hAnsi="宋体"/>
            <w:noProof/>
          </w:rPr>
          <w:fldChar w:fldCharType="end"/>
        </w:r>
      </w:hyperlink>
    </w:p>
    <w:p w:rsidR="003D6743" w:rsidRPr="00002F33" w:rsidRDefault="00364495" w:rsidP="003D6743">
      <w:pPr>
        <w:pStyle w:val="23"/>
        <w:spacing w:line="400" w:lineRule="exact"/>
        <w:rPr>
          <w:rFonts w:hAnsi="宋体"/>
          <w:noProof/>
          <w:szCs w:val="22"/>
        </w:rPr>
      </w:pPr>
      <w:hyperlink w:anchor="_Toc162867976" w:history="1">
        <w:r w:rsidR="003D6743" w:rsidRPr="00002F33">
          <w:rPr>
            <w:rStyle w:val="affffff7"/>
            <w:rFonts w:hAnsi="宋体"/>
            <w:noProof/>
          </w:rPr>
          <w:t>10.7 验收</w:t>
        </w:r>
        <w:r w:rsidR="003D6743" w:rsidRPr="00002F33">
          <w:rPr>
            <w:rFonts w:hAnsi="宋体"/>
            <w:noProof/>
          </w:rPr>
          <w:tab/>
        </w:r>
        <w:r w:rsidRPr="00002F33">
          <w:rPr>
            <w:rFonts w:hAnsi="宋体"/>
            <w:noProof/>
          </w:rPr>
          <w:fldChar w:fldCharType="begin"/>
        </w:r>
        <w:r w:rsidR="003D6743" w:rsidRPr="00002F33">
          <w:rPr>
            <w:rFonts w:hAnsi="宋体"/>
            <w:noProof/>
          </w:rPr>
          <w:instrText xml:space="preserve"> PAGEREF _Toc162867976 \h </w:instrText>
        </w:r>
        <w:r w:rsidRPr="00002F33">
          <w:rPr>
            <w:rFonts w:hAnsi="宋体"/>
            <w:noProof/>
          </w:rPr>
        </w:r>
        <w:r w:rsidRPr="00002F33">
          <w:rPr>
            <w:rFonts w:hAnsi="宋体"/>
            <w:noProof/>
          </w:rPr>
          <w:fldChar w:fldCharType="separate"/>
        </w:r>
        <w:r w:rsidR="00002F33" w:rsidRPr="00002F33">
          <w:rPr>
            <w:rFonts w:hAnsi="宋体"/>
            <w:noProof/>
          </w:rPr>
          <w:t>16</w:t>
        </w:r>
        <w:r w:rsidRPr="00002F33">
          <w:rPr>
            <w:rFonts w:hAnsi="宋体"/>
            <w:noProof/>
          </w:rPr>
          <w:fldChar w:fldCharType="end"/>
        </w:r>
      </w:hyperlink>
    </w:p>
    <w:p w:rsidR="003D6743" w:rsidRPr="00002F33" w:rsidRDefault="00364495" w:rsidP="003D6743">
      <w:pPr>
        <w:pStyle w:val="10"/>
        <w:tabs>
          <w:tab w:val="right" w:leader="dot" w:pos="9344"/>
        </w:tabs>
        <w:rPr>
          <w:rFonts w:hAnsi="宋体"/>
          <w:noProof/>
          <w:szCs w:val="22"/>
        </w:rPr>
      </w:pPr>
      <w:hyperlink w:anchor="_Toc162867977" w:history="1">
        <w:r w:rsidR="003D6743" w:rsidRPr="00002F33">
          <w:rPr>
            <w:rStyle w:val="affffff7"/>
            <w:rFonts w:hAnsi="宋体"/>
            <w:noProof/>
          </w:rPr>
          <w:t>11 运行管理</w:t>
        </w:r>
        <w:r w:rsidR="003D6743" w:rsidRPr="00002F33">
          <w:rPr>
            <w:rFonts w:hAnsi="宋体"/>
            <w:noProof/>
          </w:rPr>
          <w:tab/>
        </w:r>
        <w:r w:rsidRPr="00002F33">
          <w:rPr>
            <w:rFonts w:hAnsi="宋体"/>
            <w:noProof/>
          </w:rPr>
          <w:fldChar w:fldCharType="begin"/>
        </w:r>
        <w:r w:rsidR="003D6743" w:rsidRPr="00002F33">
          <w:rPr>
            <w:rFonts w:hAnsi="宋体"/>
            <w:noProof/>
          </w:rPr>
          <w:instrText xml:space="preserve"> PAGEREF _Toc162867977 \h </w:instrText>
        </w:r>
        <w:r w:rsidRPr="00002F33">
          <w:rPr>
            <w:rFonts w:hAnsi="宋体"/>
            <w:noProof/>
          </w:rPr>
        </w:r>
        <w:r w:rsidRPr="00002F33">
          <w:rPr>
            <w:rFonts w:hAnsi="宋体"/>
            <w:noProof/>
          </w:rPr>
          <w:fldChar w:fldCharType="separate"/>
        </w:r>
        <w:r w:rsidR="00002F33" w:rsidRPr="00002F33">
          <w:rPr>
            <w:rFonts w:hAnsi="宋体"/>
            <w:noProof/>
          </w:rPr>
          <w:t>16</w:t>
        </w:r>
        <w:r w:rsidRPr="00002F33">
          <w:rPr>
            <w:rFonts w:hAnsi="宋体"/>
            <w:noProof/>
          </w:rPr>
          <w:fldChar w:fldCharType="end"/>
        </w:r>
      </w:hyperlink>
    </w:p>
    <w:p w:rsidR="003D6743" w:rsidRPr="00002F33" w:rsidRDefault="00364495" w:rsidP="003D6743">
      <w:pPr>
        <w:pStyle w:val="23"/>
        <w:spacing w:line="400" w:lineRule="exact"/>
        <w:rPr>
          <w:rFonts w:hAnsi="宋体"/>
          <w:noProof/>
          <w:szCs w:val="22"/>
        </w:rPr>
      </w:pPr>
      <w:hyperlink w:anchor="_Toc162867978" w:history="1">
        <w:r w:rsidR="003D6743" w:rsidRPr="00002F33">
          <w:rPr>
            <w:rStyle w:val="affffff7"/>
            <w:rFonts w:hAnsi="宋体"/>
            <w:noProof/>
          </w:rPr>
          <w:t>11.1 一般规定</w:t>
        </w:r>
        <w:r w:rsidR="003D6743" w:rsidRPr="00002F33">
          <w:rPr>
            <w:rFonts w:hAnsi="宋体"/>
            <w:noProof/>
          </w:rPr>
          <w:tab/>
        </w:r>
        <w:r w:rsidRPr="00002F33">
          <w:rPr>
            <w:rFonts w:hAnsi="宋体"/>
            <w:noProof/>
          </w:rPr>
          <w:fldChar w:fldCharType="begin"/>
        </w:r>
        <w:r w:rsidR="003D6743" w:rsidRPr="00002F33">
          <w:rPr>
            <w:rFonts w:hAnsi="宋体"/>
            <w:noProof/>
          </w:rPr>
          <w:instrText xml:space="preserve"> PAGEREF _Toc162867978 \h </w:instrText>
        </w:r>
        <w:r w:rsidRPr="00002F33">
          <w:rPr>
            <w:rFonts w:hAnsi="宋体"/>
            <w:noProof/>
          </w:rPr>
        </w:r>
        <w:r w:rsidRPr="00002F33">
          <w:rPr>
            <w:rFonts w:hAnsi="宋体"/>
            <w:noProof/>
          </w:rPr>
          <w:fldChar w:fldCharType="separate"/>
        </w:r>
        <w:r w:rsidR="00002F33" w:rsidRPr="00002F33">
          <w:rPr>
            <w:rFonts w:hAnsi="宋体"/>
            <w:noProof/>
          </w:rPr>
          <w:t>16</w:t>
        </w:r>
        <w:r w:rsidRPr="00002F33">
          <w:rPr>
            <w:rFonts w:hAnsi="宋体"/>
            <w:noProof/>
          </w:rPr>
          <w:fldChar w:fldCharType="end"/>
        </w:r>
      </w:hyperlink>
    </w:p>
    <w:p w:rsidR="003D6743" w:rsidRPr="00002F33" w:rsidRDefault="00364495" w:rsidP="003D6743">
      <w:pPr>
        <w:pStyle w:val="23"/>
        <w:spacing w:line="400" w:lineRule="exact"/>
        <w:rPr>
          <w:rFonts w:hAnsi="宋体"/>
          <w:noProof/>
          <w:szCs w:val="22"/>
        </w:rPr>
      </w:pPr>
      <w:hyperlink w:anchor="_Toc162867979" w:history="1">
        <w:r w:rsidR="003D6743" w:rsidRPr="00002F33">
          <w:rPr>
            <w:rStyle w:val="affffff7"/>
            <w:rFonts w:hAnsi="宋体"/>
            <w:noProof/>
          </w:rPr>
          <w:t>11.2 维护保养</w:t>
        </w:r>
        <w:r w:rsidR="003D6743" w:rsidRPr="00002F33">
          <w:rPr>
            <w:rFonts w:hAnsi="宋体"/>
            <w:noProof/>
          </w:rPr>
          <w:tab/>
        </w:r>
        <w:r w:rsidRPr="00002F33">
          <w:rPr>
            <w:rFonts w:hAnsi="宋体"/>
            <w:noProof/>
          </w:rPr>
          <w:fldChar w:fldCharType="begin"/>
        </w:r>
        <w:r w:rsidR="003D6743" w:rsidRPr="00002F33">
          <w:rPr>
            <w:rFonts w:hAnsi="宋体"/>
            <w:noProof/>
          </w:rPr>
          <w:instrText xml:space="preserve"> PAGEREF _Toc162867979 \h </w:instrText>
        </w:r>
        <w:r w:rsidRPr="00002F33">
          <w:rPr>
            <w:rFonts w:hAnsi="宋体"/>
            <w:noProof/>
          </w:rPr>
        </w:r>
        <w:r w:rsidRPr="00002F33">
          <w:rPr>
            <w:rFonts w:hAnsi="宋体"/>
            <w:noProof/>
          </w:rPr>
          <w:fldChar w:fldCharType="separate"/>
        </w:r>
        <w:r w:rsidR="00002F33" w:rsidRPr="00002F33">
          <w:rPr>
            <w:rFonts w:hAnsi="宋体"/>
            <w:noProof/>
          </w:rPr>
          <w:t>17</w:t>
        </w:r>
        <w:r w:rsidRPr="00002F33">
          <w:rPr>
            <w:rFonts w:hAnsi="宋体"/>
            <w:noProof/>
          </w:rPr>
          <w:fldChar w:fldCharType="end"/>
        </w:r>
      </w:hyperlink>
    </w:p>
    <w:p w:rsidR="003D6743" w:rsidRPr="00002F33" w:rsidRDefault="00364495" w:rsidP="003D6743">
      <w:pPr>
        <w:pStyle w:val="23"/>
        <w:spacing w:line="400" w:lineRule="exact"/>
        <w:rPr>
          <w:rFonts w:hAnsi="宋体"/>
          <w:noProof/>
          <w:szCs w:val="22"/>
        </w:rPr>
      </w:pPr>
      <w:hyperlink w:anchor="_Toc162867980" w:history="1">
        <w:r w:rsidR="003D6743" w:rsidRPr="00002F33">
          <w:rPr>
            <w:rStyle w:val="affffff7"/>
            <w:rFonts w:hAnsi="宋体"/>
            <w:noProof/>
          </w:rPr>
          <w:t>11.3 安全检测</w:t>
        </w:r>
        <w:r w:rsidR="003D6743" w:rsidRPr="00002F33">
          <w:rPr>
            <w:rFonts w:hAnsi="宋体"/>
            <w:noProof/>
          </w:rPr>
          <w:tab/>
        </w:r>
        <w:r w:rsidRPr="00002F33">
          <w:rPr>
            <w:rFonts w:hAnsi="宋体"/>
            <w:noProof/>
          </w:rPr>
          <w:fldChar w:fldCharType="begin"/>
        </w:r>
        <w:r w:rsidR="003D6743" w:rsidRPr="00002F33">
          <w:rPr>
            <w:rFonts w:hAnsi="宋体"/>
            <w:noProof/>
          </w:rPr>
          <w:instrText xml:space="preserve"> PAGEREF _Toc162867980 \h </w:instrText>
        </w:r>
        <w:r w:rsidRPr="00002F33">
          <w:rPr>
            <w:rFonts w:hAnsi="宋体"/>
            <w:noProof/>
          </w:rPr>
        </w:r>
        <w:r w:rsidRPr="00002F33">
          <w:rPr>
            <w:rFonts w:hAnsi="宋体"/>
            <w:noProof/>
          </w:rPr>
          <w:fldChar w:fldCharType="separate"/>
        </w:r>
        <w:r w:rsidR="00002F33" w:rsidRPr="00002F33">
          <w:rPr>
            <w:rFonts w:hAnsi="宋体"/>
            <w:noProof/>
          </w:rPr>
          <w:t>17</w:t>
        </w:r>
        <w:r w:rsidRPr="00002F33">
          <w:rPr>
            <w:rFonts w:hAnsi="宋体"/>
            <w:noProof/>
          </w:rPr>
          <w:fldChar w:fldCharType="end"/>
        </w:r>
      </w:hyperlink>
    </w:p>
    <w:p w:rsidR="009045B7" w:rsidRPr="003D6743" w:rsidRDefault="00364495" w:rsidP="003D6743">
      <w:pPr>
        <w:widowControl/>
        <w:adjustRightInd/>
        <w:jc w:val="left"/>
        <w:rPr>
          <w:rFonts w:ascii="Times New Roman" w:hAnsi="Times New Roman"/>
        </w:rPr>
      </w:pPr>
      <w:r w:rsidRPr="00002F33">
        <w:rPr>
          <w:rFonts w:ascii="宋体" w:hAnsi="宋体"/>
        </w:rPr>
        <w:fldChar w:fldCharType="end"/>
      </w:r>
    </w:p>
    <w:p w:rsidR="009045B7" w:rsidRPr="00D040E1" w:rsidRDefault="009045B7" w:rsidP="003D6743">
      <w:pPr>
        <w:widowControl/>
        <w:adjustRightInd/>
        <w:jc w:val="left"/>
        <w:rPr>
          <w:rFonts w:ascii="Times New Roman" w:hAnsi="Times New Roman"/>
        </w:rPr>
      </w:pPr>
    </w:p>
    <w:p w:rsidR="009045B7" w:rsidRDefault="009045B7">
      <w:pPr>
        <w:widowControl/>
        <w:adjustRightInd/>
        <w:spacing w:line="240" w:lineRule="auto"/>
        <w:jc w:val="left"/>
      </w:pPr>
    </w:p>
    <w:p w:rsidR="00AD0E2D" w:rsidRPr="00AD0E2D" w:rsidRDefault="00AD0E2D">
      <w:pPr>
        <w:widowControl/>
        <w:adjustRightInd/>
        <w:spacing w:line="240" w:lineRule="auto"/>
        <w:jc w:val="left"/>
        <w:rPr>
          <w:rFonts w:ascii="黑体" w:eastAsia="黑体"/>
          <w:sz w:val="32"/>
        </w:rPr>
      </w:pPr>
      <w:r>
        <w:br w:type="page"/>
      </w:r>
    </w:p>
    <w:p w:rsidR="002B4611" w:rsidRDefault="002B4611" w:rsidP="002B4611">
      <w:pPr>
        <w:pStyle w:val="a6"/>
        <w:spacing w:after="468"/>
      </w:pPr>
      <w:bookmarkStart w:id="22" w:name="_Toc162867924"/>
      <w:r w:rsidRPr="002B4611">
        <w:rPr>
          <w:spacing w:val="320"/>
        </w:rPr>
        <w:lastRenderedPageBreak/>
        <w:t>前</w:t>
      </w:r>
      <w:r>
        <w:t>言</w:t>
      </w:r>
      <w:bookmarkEnd w:id="22"/>
    </w:p>
    <w:p w:rsidR="002B4611" w:rsidRDefault="002B4611" w:rsidP="007C5A68">
      <w:pPr>
        <w:pStyle w:val="affff4"/>
        <w:ind w:firstLine="420"/>
      </w:pPr>
      <w:r>
        <w:rPr>
          <w:rFonts w:hint="eastAsia"/>
        </w:rPr>
        <w:t>本文件按照GB/T 1.1—2020《标准化工作导则  第1部分：标准化文件的结构和起草规则》的规定起草。</w:t>
      </w:r>
    </w:p>
    <w:p w:rsidR="00EB02B6" w:rsidRDefault="00EB02B6" w:rsidP="00F76535">
      <w:pPr>
        <w:pStyle w:val="affff4"/>
        <w:ind w:firstLine="420"/>
      </w:pPr>
      <w:r>
        <w:rPr>
          <w:rFonts w:hint="eastAsia"/>
        </w:rPr>
        <w:t>本文件代替DGJ32/J 146—2013《城镇户外广告和店招标牌设施设置技术规范》。 与DGJ32/J 146—2013相比，结构未有大的改动，除编辑性改动外，主要技术变化如下</w:t>
      </w:r>
      <w:r w:rsidR="00F76535">
        <w:rPr>
          <w:rFonts w:hint="eastAsia"/>
        </w:rPr>
        <w:t>：</w:t>
      </w:r>
    </w:p>
    <w:p w:rsidR="00EB02B6" w:rsidRDefault="00EB02B6" w:rsidP="00EB02B6">
      <w:pPr>
        <w:pStyle w:val="affff4"/>
        <w:ind w:firstLine="420"/>
      </w:pPr>
      <w:r>
        <w:rPr>
          <w:rFonts w:hint="eastAsia"/>
        </w:rPr>
        <w:t>——将户外广告设施设置要求和店招标牌设施设置要求分别单列，进一步细化户 外广告和店招标牌设施设置要求。</w:t>
      </w:r>
    </w:p>
    <w:p w:rsidR="00EB02B6" w:rsidRDefault="00EB02B6" w:rsidP="00EB02B6">
      <w:pPr>
        <w:pStyle w:val="affff4"/>
        <w:ind w:firstLine="420"/>
      </w:pPr>
      <w:r>
        <w:rPr>
          <w:rFonts w:hint="eastAsia"/>
        </w:rPr>
        <w:t>——增加了“不应在建(构)筑物顶部设置户外广告设施”的规定。 ——增加了“建(构)筑物立面不得设置字幕式电子显示屏”的规定。</w:t>
      </w:r>
    </w:p>
    <w:p w:rsidR="00EB02B6" w:rsidRDefault="00EB02B6" w:rsidP="00EB02B6">
      <w:pPr>
        <w:pStyle w:val="affff4"/>
        <w:ind w:firstLine="420"/>
      </w:pPr>
      <w:r>
        <w:rPr>
          <w:rFonts w:hint="eastAsia"/>
        </w:rPr>
        <w:t>——增加了“路名牌不应设置户外广告设施”以及“亭、棚、栏等公共设施顶部不应设置户外广告设施”的规定。</w:t>
      </w:r>
    </w:p>
    <w:p w:rsidR="00EB02B6" w:rsidRDefault="00EB02B6" w:rsidP="00EB02B6">
      <w:pPr>
        <w:pStyle w:val="affff4"/>
        <w:ind w:firstLine="420"/>
      </w:pPr>
      <w:r>
        <w:rPr>
          <w:rFonts w:hint="eastAsia"/>
        </w:rPr>
        <w:t>——增加了“单位、住宅小区等出入口闸门设施上不应设置户外广告设施”的规定。</w:t>
      </w:r>
    </w:p>
    <w:p w:rsidR="00EB02B6" w:rsidRPr="007C5A68" w:rsidRDefault="00EB02B6" w:rsidP="00EB02B6">
      <w:pPr>
        <w:pStyle w:val="affff4"/>
        <w:ind w:firstLine="420"/>
      </w:pPr>
      <w:r>
        <w:rPr>
          <w:rFonts w:hint="eastAsia"/>
        </w:rPr>
        <w:t>——增加并细化了“公益性户外广告设施”的相关规定。 ——增加并细化了“新型户外广告设施”的相关规定。</w:t>
      </w:r>
    </w:p>
    <w:p w:rsidR="00AB3961" w:rsidRPr="00AB3961" w:rsidRDefault="00AB3961" w:rsidP="00AB3961">
      <w:pPr>
        <w:pStyle w:val="affff4"/>
        <w:adjustRightInd w:val="0"/>
        <w:snapToGrid w:val="0"/>
        <w:ind w:firstLine="420"/>
        <w:rPr>
          <w:rFonts w:hint="eastAsia"/>
        </w:rPr>
      </w:pPr>
      <w:r w:rsidRPr="008F201D">
        <w:rPr>
          <w:rFonts w:hint="eastAsia"/>
        </w:rPr>
        <w:t>请注意本文件的某些内容可能涉及专利。本文件的发布机构不承担识别专利的责任。</w:t>
      </w:r>
    </w:p>
    <w:p w:rsidR="002B4611" w:rsidRDefault="002B4611" w:rsidP="004218A4">
      <w:pPr>
        <w:pStyle w:val="affff4"/>
        <w:ind w:firstLine="420"/>
      </w:pPr>
      <w:r>
        <w:rPr>
          <w:rFonts w:hint="eastAsia"/>
        </w:rPr>
        <w:t>本文件由</w:t>
      </w:r>
      <w:r w:rsidR="004218A4" w:rsidRPr="00062013">
        <w:rPr>
          <w:rFonts w:hAnsi="宋体" w:cs="宋体" w:hint="eastAsia"/>
          <w:bCs/>
          <w:szCs w:val="21"/>
        </w:rPr>
        <w:t>江苏省住房和城乡建设厅</w:t>
      </w:r>
      <w:r>
        <w:rPr>
          <w:rFonts w:hint="eastAsia"/>
        </w:rPr>
        <w:t>提出。</w:t>
      </w:r>
    </w:p>
    <w:p w:rsidR="002B4611" w:rsidRDefault="002B4611" w:rsidP="004218A4">
      <w:pPr>
        <w:pStyle w:val="affff4"/>
        <w:ind w:firstLine="420"/>
      </w:pPr>
      <w:r>
        <w:rPr>
          <w:rFonts w:hint="eastAsia"/>
        </w:rPr>
        <w:t>本文件由</w:t>
      </w:r>
      <w:r w:rsidR="004218A4" w:rsidRPr="00062013">
        <w:rPr>
          <w:rFonts w:hAnsi="宋体" w:cs="宋体" w:hint="eastAsia"/>
          <w:bCs/>
          <w:szCs w:val="21"/>
        </w:rPr>
        <w:t>江苏省住房和城乡建设厅</w:t>
      </w:r>
      <w:r>
        <w:rPr>
          <w:rFonts w:hint="eastAsia"/>
        </w:rPr>
        <w:t>归口。</w:t>
      </w:r>
    </w:p>
    <w:p w:rsidR="002B4611" w:rsidRDefault="002B4611" w:rsidP="002B4611">
      <w:pPr>
        <w:pStyle w:val="affff4"/>
        <w:ind w:firstLine="420"/>
      </w:pPr>
      <w:r>
        <w:rPr>
          <w:rFonts w:hint="eastAsia"/>
        </w:rPr>
        <w:t>本文件起草单位：</w:t>
      </w:r>
      <w:r w:rsidR="003C488A" w:rsidRPr="003C488A">
        <w:rPr>
          <w:rFonts w:hint="eastAsia"/>
        </w:rPr>
        <w:t>苏州大学、北京清美道合规划设计院有限公司。</w:t>
      </w:r>
    </w:p>
    <w:p w:rsidR="002B4611" w:rsidRDefault="002B4611" w:rsidP="002B4611">
      <w:pPr>
        <w:pStyle w:val="affff4"/>
        <w:ind w:firstLine="420"/>
      </w:pPr>
      <w:r>
        <w:rPr>
          <w:rFonts w:hint="eastAsia"/>
        </w:rPr>
        <w:t>本文件主要起草人：</w:t>
      </w:r>
      <w:r w:rsidR="003C488A" w:rsidRPr="003C488A">
        <w:rPr>
          <w:rFonts w:hint="eastAsia"/>
        </w:rPr>
        <w:t>胡明宇、宋如亚、陈曦、杨诚刚、周生根、夏磊、王天、王玺、邢饶佳、汤秀慧、刘彦、郭胜杰、杜屿鑫、滕娟</w:t>
      </w:r>
      <w:r w:rsidR="003603A7">
        <w:rPr>
          <w:rFonts w:hint="eastAsia"/>
        </w:rPr>
        <w:t>。</w:t>
      </w:r>
    </w:p>
    <w:p w:rsidR="002877B5" w:rsidRDefault="002877B5" w:rsidP="002877B5">
      <w:pPr>
        <w:pStyle w:val="affff4"/>
        <w:ind w:firstLine="420"/>
      </w:pPr>
      <w:r w:rsidRPr="002877B5">
        <w:rPr>
          <w:rFonts w:hint="eastAsia"/>
        </w:rPr>
        <w:t>本文件及其所替代文件的历次版本发布情况为</w:t>
      </w:r>
      <w:r>
        <w:rPr>
          <w:rFonts w:hint="eastAsia"/>
        </w:rPr>
        <w:t>：</w:t>
      </w:r>
    </w:p>
    <w:p w:rsidR="002877B5" w:rsidRDefault="002877B5" w:rsidP="006456B8">
      <w:pPr>
        <w:pStyle w:val="affff4"/>
        <w:ind w:firstLine="420"/>
      </w:pPr>
      <w:r w:rsidRPr="002877B5">
        <w:rPr>
          <w:rFonts w:hint="eastAsia"/>
        </w:rPr>
        <w:t>——2013年4月1日首次发布为DGJ32/J 146—2013</w:t>
      </w:r>
      <w:r w:rsidR="006456B8">
        <w:rPr>
          <w:rFonts w:hint="eastAsia"/>
        </w:rPr>
        <w:t>；</w:t>
      </w:r>
    </w:p>
    <w:p w:rsidR="002B4611" w:rsidRDefault="002877B5" w:rsidP="002B4611">
      <w:pPr>
        <w:pStyle w:val="affff4"/>
        <w:ind w:firstLine="420"/>
      </w:pPr>
      <w:r w:rsidRPr="002877B5">
        <w:rPr>
          <w:rFonts w:hint="eastAsia"/>
        </w:rPr>
        <w:t>——本次为第二次修订。</w:t>
      </w:r>
    </w:p>
    <w:p w:rsidR="00503186" w:rsidRDefault="00503186" w:rsidP="002B4611">
      <w:pPr>
        <w:pStyle w:val="affff4"/>
        <w:ind w:firstLine="420"/>
      </w:pPr>
    </w:p>
    <w:p w:rsidR="00503186" w:rsidRDefault="00503186" w:rsidP="002B4611">
      <w:pPr>
        <w:pStyle w:val="affff4"/>
        <w:ind w:firstLine="420"/>
      </w:pPr>
    </w:p>
    <w:p w:rsidR="00503186" w:rsidRDefault="00503186" w:rsidP="002B4611">
      <w:pPr>
        <w:pStyle w:val="affff4"/>
        <w:ind w:firstLine="420"/>
      </w:pPr>
    </w:p>
    <w:p w:rsidR="00503186" w:rsidRDefault="00503186" w:rsidP="002B4611">
      <w:pPr>
        <w:pStyle w:val="affff4"/>
        <w:ind w:firstLine="420"/>
      </w:pPr>
    </w:p>
    <w:p w:rsidR="002B4611" w:rsidRPr="002B4611" w:rsidRDefault="002B4611" w:rsidP="00106DA4">
      <w:pPr>
        <w:pStyle w:val="affff4"/>
        <w:ind w:firstLineChars="95" w:firstLine="199"/>
        <w:sectPr w:rsidR="002B4611" w:rsidRPr="002B4611" w:rsidSect="002B4611">
          <w:headerReference w:type="even" r:id="rId13"/>
          <w:headerReference w:type="default" r:id="rId14"/>
          <w:footerReference w:type="default" r:id="rId15"/>
          <w:pgSz w:w="11906" w:h="16838" w:code="9"/>
          <w:pgMar w:top="567" w:right="1134" w:bottom="1134" w:left="1134" w:header="1418" w:footer="1134" w:gutter="284"/>
          <w:pgNumType w:fmt="upperRoman" w:start="1"/>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3" w:name="BookMark4"/>
      <w:bookmarkEnd w:id="21"/>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9E3B628B95164B5A8436AB1B13CD098E"/>
        </w:placeholder>
      </w:sdtPr>
      <w:sdtContent>
        <w:bookmarkStart w:id="24" w:name="NEW_STAND_NAME" w:displacedByCustomXml="prev"/>
        <w:p w:rsidR="00F26B7E" w:rsidRPr="00F26B7E" w:rsidRDefault="006D6E3A" w:rsidP="00AB3961">
          <w:pPr>
            <w:pStyle w:val="afffffffff1"/>
            <w:spacing w:beforeLines="182" w:afterLines="220"/>
          </w:pPr>
          <w:r w:rsidRPr="00D017DC">
            <w:rPr>
              <w:rFonts w:hint="eastAsia"/>
            </w:rPr>
            <w:t>城镇户外广告和店招标牌设施设置技术标准</w:t>
          </w:r>
        </w:p>
      </w:sdtContent>
    </w:sdt>
    <w:bookmarkEnd w:id="24" w:displacedByCustomXml="prev"/>
    <w:p w:rsidR="00503186" w:rsidRPr="00D017DC" w:rsidRDefault="00503186" w:rsidP="00D017DC">
      <w:pPr>
        <w:pStyle w:val="affffff1"/>
        <w:spacing w:before="312" w:after="312"/>
      </w:pPr>
      <w:bookmarkStart w:id="25" w:name="_Toc138426768"/>
      <w:bookmarkStart w:id="26" w:name="_Toc162867925"/>
      <w:r w:rsidRPr="00D017DC">
        <w:t>1 范围</w:t>
      </w:r>
      <w:bookmarkEnd w:id="25"/>
      <w:bookmarkEnd w:id="26"/>
    </w:p>
    <w:p w:rsidR="00503186" w:rsidRPr="00D017DC" w:rsidRDefault="00503186" w:rsidP="00D017DC">
      <w:pPr>
        <w:pStyle w:val="affff4"/>
        <w:adjustRightInd w:val="0"/>
        <w:snapToGrid w:val="0"/>
        <w:ind w:firstLine="420"/>
        <w:rPr>
          <w:szCs w:val="21"/>
        </w:rPr>
      </w:pPr>
      <w:r w:rsidRPr="00D017DC">
        <w:rPr>
          <w:rFonts w:hint="eastAsia"/>
          <w:szCs w:val="21"/>
        </w:rPr>
        <w:t>本标准适用于江苏省城镇建成区范围内的户外广告和店招标牌设施设置。江苏省高速公路沿线广告设施管理从其规定。</w:t>
      </w:r>
    </w:p>
    <w:p w:rsidR="00503186" w:rsidRPr="00D017DC" w:rsidRDefault="00503186" w:rsidP="00D017DC">
      <w:pPr>
        <w:pStyle w:val="affffff1"/>
        <w:spacing w:before="312" w:after="312"/>
      </w:pPr>
      <w:bookmarkStart w:id="27" w:name="_Toc138426769"/>
      <w:bookmarkStart w:id="28" w:name="_Toc162867926"/>
      <w:r w:rsidRPr="00D017DC">
        <w:rPr>
          <w:rFonts w:hint="eastAsia"/>
        </w:rPr>
        <w:t>2 规范性引用文件</w:t>
      </w:r>
      <w:bookmarkEnd w:id="27"/>
      <w:bookmarkEnd w:id="28"/>
    </w:p>
    <w:p w:rsidR="00503186" w:rsidRPr="00D017DC" w:rsidRDefault="00503186" w:rsidP="00D017DC">
      <w:pPr>
        <w:pStyle w:val="affff4"/>
        <w:adjustRightInd w:val="0"/>
        <w:snapToGrid w:val="0"/>
        <w:ind w:firstLine="420"/>
        <w:rPr>
          <w:szCs w:val="21"/>
        </w:rPr>
      </w:pPr>
      <w:r w:rsidRPr="00D017DC">
        <w:rPr>
          <w:rFonts w:hint="eastAsia"/>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503186" w:rsidRPr="00D017DC" w:rsidRDefault="00503186" w:rsidP="00D017DC">
      <w:pPr>
        <w:pStyle w:val="affff4"/>
        <w:adjustRightInd w:val="0"/>
        <w:snapToGrid w:val="0"/>
        <w:ind w:firstLine="420"/>
        <w:rPr>
          <w:rFonts w:hAnsi="宋体"/>
          <w:color w:val="000000"/>
          <w:szCs w:val="21"/>
        </w:rPr>
      </w:pPr>
      <w:r w:rsidRPr="00D017DC">
        <w:rPr>
          <w:rFonts w:hAnsi="宋体" w:hint="eastAsia"/>
          <w:color w:val="000000"/>
          <w:szCs w:val="21"/>
        </w:rPr>
        <w:t>GB 50005 木结构设计标准</w:t>
      </w:r>
    </w:p>
    <w:p w:rsidR="00503186" w:rsidRPr="00D017DC" w:rsidRDefault="00503186" w:rsidP="00D017DC">
      <w:pPr>
        <w:pStyle w:val="affff4"/>
        <w:adjustRightInd w:val="0"/>
        <w:snapToGrid w:val="0"/>
        <w:ind w:firstLine="420"/>
        <w:rPr>
          <w:rFonts w:hAnsi="宋体"/>
          <w:color w:val="000000"/>
          <w:szCs w:val="21"/>
        </w:rPr>
      </w:pPr>
      <w:r w:rsidRPr="00D017DC">
        <w:rPr>
          <w:rFonts w:hAnsi="宋体" w:hint="eastAsia"/>
          <w:color w:val="000000"/>
          <w:szCs w:val="21"/>
        </w:rPr>
        <w:t>GB 50007 建筑地基基础设计规范</w:t>
      </w:r>
    </w:p>
    <w:p w:rsidR="00503186" w:rsidRPr="00D017DC" w:rsidRDefault="00503186" w:rsidP="00D017DC">
      <w:pPr>
        <w:pStyle w:val="affff4"/>
        <w:adjustRightInd w:val="0"/>
        <w:snapToGrid w:val="0"/>
        <w:ind w:firstLine="420"/>
        <w:rPr>
          <w:rFonts w:hAnsi="宋体"/>
          <w:color w:val="000000"/>
          <w:szCs w:val="21"/>
        </w:rPr>
      </w:pPr>
      <w:r w:rsidRPr="00D017DC">
        <w:rPr>
          <w:rFonts w:hAnsi="宋体" w:hint="eastAsia"/>
          <w:color w:val="000000"/>
          <w:szCs w:val="21"/>
        </w:rPr>
        <w:t>GB 50009 建筑结构荷载规范</w:t>
      </w:r>
    </w:p>
    <w:p w:rsidR="00503186" w:rsidRPr="00D017DC" w:rsidRDefault="00503186" w:rsidP="00D017DC">
      <w:pPr>
        <w:pStyle w:val="affff4"/>
        <w:adjustRightInd w:val="0"/>
        <w:snapToGrid w:val="0"/>
        <w:ind w:firstLine="420"/>
        <w:rPr>
          <w:rFonts w:hAnsi="宋体"/>
          <w:color w:val="000000"/>
          <w:szCs w:val="21"/>
        </w:rPr>
      </w:pPr>
      <w:r w:rsidRPr="00D017DC">
        <w:rPr>
          <w:rFonts w:hAnsi="宋体" w:hint="eastAsia"/>
          <w:color w:val="000000"/>
          <w:szCs w:val="21"/>
        </w:rPr>
        <w:t>GB 50010 混凝土结构设计规范</w:t>
      </w:r>
    </w:p>
    <w:p w:rsidR="00503186" w:rsidRPr="00D017DC" w:rsidRDefault="00503186" w:rsidP="00D017DC">
      <w:pPr>
        <w:pStyle w:val="affff4"/>
        <w:adjustRightInd w:val="0"/>
        <w:snapToGrid w:val="0"/>
        <w:ind w:firstLine="420"/>
        <w:rPr>
          <w:rFonts w:hAnsi="宋体"/>
          <w:color w:val="000000"/>
          <w:szCs w:val="21"/>
        </w:rPr>
      </w:pPr>
      <w:r w:rsidRPr="00D017DC">
        <w:rPr>
          <w:rFonts w:hAnsi="宋体" w:hint="eastAsia"/>
          <w:color w:val="000000"/>
          <w:szCs w:val="21"/>
        </w:rPr>
        <w:t>GB 50011 建筑抗震设计规范</w:t>
      </w:r>
    </w:p>
    <w:p w:rsidR="00503186" w:rsidRPr="00D017DC" w:rsidRDefault="00503186" w:rsidP="00D017DC">
      <w:pPr>
        <w:pStyle w:val="affff4"/>
        <w:adjustRightInd w:val="0"/>
        <w:snapToGrid w:val="0"/>
        <w:ind w:firstLine="420"/>
        <w:rPr>
          <w:rFonts w:hAnsi="宋体"/>
          <w:color w:val="000000"/>
          <w:szCs w:val="21"/>
        </w:rPr>
      </w:pPr>
      <w:r w:rsidRPr="00D017DC">
        <w:rPr>
          <w:rFonts w:hAnsi="宋体" w:hint="eastAsia"/>
          <w:color w:val="000000"/>
          <w:szCs w:val="21"/>
        </w:rPr>
        <w:t>GB 50016 建筑设计防火规范</w:t>
      </w:r>
    </w:p>
    <w:p w:rsidR="00503186" w:rsidRPr="00D017DC" w:rsidRDefault="00503186" w:rsidP="00D017DC">
      <w:pPr>
        <w:pStyle w:val="affff4"/>
        <w:adjustRightInd w:val="0"/>
        <w:snapToGrid w:val="0"/>
        <w:ind w:firstLine="420"/>
        <w:rPr>
          <w:rFonts w:hAnsi="宋体"/>
          <w:color w:val="000000"/>
          <w:szCs w:val="21"/>
        </w:rPr>
      </w:pPr>
      <w:r w:rsidRPr="00D017DC">
        <w:rPr>
          <w:rFonts w:hAnsi="宋体" w:hint="eastAsia"/>
          <w:color w:val="000000"/>
          <w:szCs w:val="21"/>
        </w:rPr>
        <w:t>GB 50017 钢结构设计标准</w:t>
      </w:r>
    </w:p>
    <w:p w:rsidR="00503186" w:rsidRPr="00D017DC" w:rsidRDefault="00503186" w:rsidP="00D017DC">
      <w:pPr>
        <w:pStyle w:val="affff4"/>
        <w:adjustRightInd w:val="0"/>
        <w:snapToGrid w:val="0"/>
        <w:ind w:firstLine="420"/>
        <w:rPr>
          <w:rFonts w:hAnsi="宋体"/>
          <w:color w:val="000000"/>
          <w:szCs w:val="21"/>
        </w:rPr>
      </w:pPr>
      <w:r w:rsidRPr="00D017DC">
        <w:rPr>
          <w:rFonts w:hAnsi="宋体" w:hint="eastAsia"/>
          <w:color w:val="000000"/>
          <w:szCs w:val="21"/>
        </w:rPr>
        <w:t>GB 19653 霓虹灯安装规范</w:t>
      </w:r>
    </w:p>
    <w:p w:rsidR="00503186" w:rsidRPr="00D017DC" w:rsidRDefault="00503186" w:rsidP="00D017DC">
      <w:pPr>
        <w:pStyle w:val="affff4"/>
        <w:adjustRightInd w:val="0"/>
        <w:snapToGrid w:val="0"/>
        <w:ind w:firstLine="420"/>
        <w:rPr>
          <w:rFonts w:hAnsi="宋体"/>
          <w:color w:val="000000"/>
          <w:szCs w:val="21"/>
        </w:rPr>
      </w:pPr>
      <w:r w:rsidRPr="00D017DC">
        <w:rPr>
          <w:rFonts w:hAnsi="宋体" w:hint="eastAsia"/>
          <w:color w:val="000000"/>
          <w:szCs w:val="21"/>
        </w:rPr>
        <w:t>CJ/T 532 城市户外广告设施巡检监管信息系统</w:t>
      </w:r>
    </w:p>
    <w:p w:rsidR="00503186" w:rsidRPr="00D017DC" w:rsidRDefault="00503186" w:rsidP="00D017DC">
      <w:pPr>
        <w:pStyle w:val="affff4"/>
        <w:adjustRightInd w:val="0"/>
        <w:snapToGrid w:val="0"/>
        <w:ind w:firstLine="420"/>
        <w:rPr>
          <w:rFonts w:hAnsi="宋体"/>
          <w:color w:val="000000"/>
          <w:szCs w:val="21"/>
        </w:rPr>
      </w:pPr>
      <w:r w:rsidRPr="00D017DC">
        <w:rPr>
          <w:rFonts w:hAnsi="宋体" w:hint="eastAsia"/>
          <w:color w:val="000000"/>
          <w:szCs w:val="21"/>
        </w:rPr>
        <w:t>JGJ/T 163 城市夜景照明设计规范</w:t>
      </w:r>
    </w:p>
    <w:p w:rsidR="00503186" w:rsidRPr="00D017DC" w:rsidRDefault="00503186" w:rsidP="00D017DC">
      <w:pPr>
        <w:pStyle w:val="affffff1"/>
        <w:spacing w:before="312" w:after="312"/>
      </w:pPr>
      <w:bookmarkStart w:id="29" w:name="_Toc138426770"/>
      <w:bookmarkStart w:id="30" w:name="_Toc162867927"/>
      <w:r w:rsidRPr="00D017DC">
        <w:rPr>
          <w:rFonts w:hint="eastAsia"/>
        </w:rPr>
        <w:t>3</w:t>
      </w:r>
      <w:r w:rsidRPr="00D017DC">
        <w:t xml:space="preserve"> </w:t>
      </w:r>
      <w:r w:rsidRPr="00D017DC">
        <w:rPr>
          <w:rFonts w:hint="eastAsia"/>
        </w:rPr>
        <w:t>术语和定义</w:t>
      </w:r>
      <w:bookmarkEnd w:id="29"/>
      <w:bookmarkEnd w:id="30"/>
    </w:p>
    <w:p w:rsidR="00503186" w:rsidRPr="00D017DC" w:rsidRDefault="00503186" w:rsidP="00482221">
      <w:pPr>
        <w:pStyle w:val="affff4"/>
        <w:adjustRightInd w:val="0"/>
        <w:snapToGrid w:val="0"/>
        <w:ind w:firstLine="420"/>
        <w:rPr>
          <w:szCs w:val="21"/>
        </w:rPr>
      </w:pPr>
      <w:r w:rsidRPr="00D017DC">
        <w:rPr>
          <w:szCs w:val="21"/>
        </w:rPr>
        <w:t>下列术语和定义适用于本文件。</w:t>
      </w:r>
    </w:p>
    <w:p w:rsidR="003A2EA9" w:rsidRDefault="00503186" w:rsidP="00831712">
      <w:pPr>
        <w:pStyle w:val="affffff2"/>
        <w:spacing w:beforeLines="0" w:afterLines="0"/>
      </w:pPr>
      <w:bookmarkStart w:id="31" w:name="_Toc162623856"/>
      <w:bookmarkStart w:id="32" w:name="_Toc162867928"/>
      <w:r w:rsidRPr="002576CA">
        <w:rPr>
          <w:rFonts w:hint="eastAsia"/>
        </w:rPr>
        <w:t>3.1</w:t>
      </w:r>
      <w:bookmarkStart w:id="33" w:name="_Toc162867929"/>
      <w:bookmarkEnd w:id="31"/>
      <w:bookmarkEnd w:id="32"/>
      <w:r w:rsidR="002A1AA4">
        <w:t xml:space="preserve"> </w:t>
      </w:r>
    </w:p>
    <w:p w:rsidR="00503186" w:rsidRPr="00643599" w:rsidRDefault="003A2EA9" w:rsidP="00831712">
      <w:pPr>
        <w:pStyle w:val="affffff2"/>
        <w:spacing w:beforeLines="0" w:afterLines="0"/>
      </w:pPr>
      <w:r>
        <w:rPr>
          <w:rFonts w:hint="eastAsia"/>
        </w:rPr>
        <w:t xml:space="preserve">    </w:t>
      </w:r>
      <w:r w:rsidR="00503186" w:rsidRPr="00643599">
        <w:rPr>
          <w:rFonts w:hint="eastAsia"/>
        </w:rPr>
        <w:t>户外广告设施   outdoor advertising facility</w:t>
      </w:r>
      <w:bookmarkEnd w:id="33"/>
    </w:p>
    <w:p w:rsidR="00503186" w:rsidRPr="00D017DC" w:rsidRDefault="00503186" w:rsidP="00D017DC">
      <w:pPr>
        <w:pStyle w:val="affff4"/>
        <w:adjustRightInd w:val="0"/>
        <w:snapToGrid w:val="0"/>
        <w:ind w:firstLine="420"/>
        <w:rPr>
          <w:szCs w:val="21"/>
        </w:rPr>
      </w:pPr>
      <w:r w:rsidRPr="00D017DC">
        <w:rPr>
          <w:rFonts w:hint="eastAsia"/>
          <w:szCs w:val="21"/>
        </w:rPr>
        <w:t>在城镇建（构）筑物、交通工具等载体的外部空间和城市道路、各类场地及城镇之间的交通干道边设置的各类商业广告、公益广告设施以及其他用于展示、宣传并向户外发布广告信息的设施。</w:t>
      </w:r>
    </w:p>
    <w:p w:rsidR="003A2EA9" w:rsidRDefault="00503186" w:rsidP="00831712">
      <w:pPr>
        <w:pStyle w:val="affffff2"/>
        <w:spacing w:beforeLines="0" w:afterLines="0"/>
      </w:pPr>
      <w:bookmarkStart w:id="34" w:name="_Toc162623858"/>
      <w:bookmarkStart w:id="35" w:name="_Toc162867930"/>
      <w:r w:rsidRPr="002576CA">
        <w:rPr>
          <w:rFonts w:hint="eastAsia"/>
        </w:rPr>
        <w:t>3.2</w:t>
      </w:r>
      <w:bookmarkStart w:id="36" w:name="_Toc162867931"/>
      <w:bookmarkEnd w:id="34"/>
      <w:bookmarkEnd w:id="35"/>
      <w:r w:rsidR="002A1AA4">
        <w:t xml:space="preserve"> </w:t>
      </w:r>
    </w:p>
    <w:p w:rsidR="00503186" w:rsidRPr="00D017DC" w:rsidRDefault="003A2EA9" w:rsidP="00831712">
      <w:pPr>
        <w:pStyle w:val="affffff2"/>
        <w:spacing w:beforeLines="0" w:afterLines="0"/>
        <w:rPr>
          <w:rFonts w:hAnsi="黑体"/>
          <w:color w:val="000000"/>
          <w:szCs w:val="21"/>
        </w:rPr>
      </w:pPr>
      <w:r>
        <w:rPr>
          <w:rFonts w:hint="eastAsia"/>
        </w:rPr>
        <w:t xml:space="preserve">    </w:t>
      </w:r>
      <w:r w:rsidR="00503186" w:rsidRPr="00D017DC">
        <w:rPr>
          <w:rFonts w:hAnsi="黑体" w:hint="eastAsia"/>
          <w:color w:val="000000"/>
          <w:szCs w:val="21"/>
        </w:rPr>
        <w:t>附属式户外广告设施  affiliated outdoor advertising facility</w:t>
      </w:r>
      <w:bookmarkEnd w:id="36"/>
    </w:p>
    <w:p w:rsidR="00503186" w:rsidRPr="00D017DC" w:rsidRDefault="00503186" w:rsidP="00D017DC">
      <w:pPr>
        <w:pStyle w:val="affff4"/>
        <w:adjustRightInd w:val="0"/>
        <w:snapToGrid w:val="0"/>
        <w:ind w:firstLine="420"/>
        <w:rPr>
          <w:szCs w:val="21"/>
        </w:rPr>
      </w:pPr>
      <w:r w:rsidRPr="00D017DC">
        <w:rPr>
          <w:rFonts w:hint="eastAsia"/>
          <w:szCs w:val="21"/>
        </w:rPr>
        <w:t>依附于建（构）筑物或灯杆、公交候车亭、报刊亭、电话亭、信息栏、自动售货机、自行车棚等设施设置的户外广告设施。</w:t>
      </w:r>
    </w:p>
    <w:p w:rsidR="003A2EA9" w:rsidRDefault="00503186" w:rsidP="00831712">
      <w:pPr>
        <w:pStyle w:val="affffff2"/>
        <w:spacing w:beforeLines="0" w:afterLines="0"/>
      </w:pPr>
      <w:bookmarkStart w:id="37" w:name="_Toc162623860"/>
      <w:bookmarkStart w:id="38" w:name="_Toc162867932"/>
      <w:r w:rsidRPr="002576CA">
        <w:rPr>
          <w:rFonts w:hint="eastAsia"/>
        </w:rPr>
        <w:t>3.3</w:t>
      </w:r>
      <w:bookmarkStart w:id="39" w:name="_Toc162867933"/>
      <w:bookmarkEnd w:id="37"/>
      <w:bookmarkEnd w:id="38"/>
      <w:r w:rsidR="002A1AA4">
        <w:t xml:space="preserve"> </w:t>
      </w:r>
    </w:p>
    <w:p w:rsidR="00503186" w:rsidRPr="00D017DC" w:rsidRDefault="003A2EA9" w:rsidP="00831712">
      <w:pPr>
        <w:pStyle w:val="affffff2"/>
        <w:spacing w:beforeLines="0" w:afterLines="0"/>
        <w:rPr>
          <w:rFonts w:hAnsi="黑体"/>
          <w:color w:val="000000"/>
          <w:szCs w:val="21"/>
        </w:rPr>
      </w:pPr>
      <w:r>
        <w:rPr>
          <w:rFonts w:hint="eastAsia"/>
        </w:rPr>
        <w:t xml:space="preserve">    </w:t>
      </w:r>
      <w:r w:rsidR="00503186" w:rsidRPr="00D017DC">
        <w:rPr>
          <w:rFonts w:hAnsi="黑体" w:hint="eastAsia"/>
          <w:color w:val="000000"/>
          <w:szCs w:val="21"/>
        </w:rPr>
        <w:t>独立式户外广告设施  free-standing outdoor advertising facility</w:t>
      </w:r>
      <w:bookmarkEnd w:id="39"/>
    </w:p>
    <w:p w:rsidR="00503186" w:rsidRPr="00D017DC" w:rsidRDefault="00503186" w:rsidP="00D017DC">
      <w:pPr>
        <w:pStyle w:val="affff4"/>
        <w:adjustRightInd w:val="0"/>
        <w:snapToGrid w:val="0"/>
        <w:ind w:firstLine="420"/>
        <w:rPr>
          <w:szCs w:val="21"/>
        </w:rPr>
      </w:pPr>
      <w:r w:rsidRPr="00D017DC">
        <w:rPr>
          <w:rFonts w:hint="eastAsia"/>
          <w:szCs w:val="21"/>
        </w:rPr>
        <w:t>直接设置在地面上，具有独立支承结构的户外广告设施。</w:t>
      </w:r>
    </w:p>
    <w:p w:rsidR="003A2EA9" w:rsidRDefault="00503186" w:rsidP="00831712">
      <w:pPr>
        <w:pStyle w:val="affffff2"/>
        <w:spacing w:beforeLines="0" w:afterLines="0"/>
      </w:pPr>
      <w:bookmarkStart w:id="40" w:name="_Toc162623862"/>
      <w:bookmarkStart w:id="41" w:name="_Toc162867934"/>
      <w:r w:rsidRPr="002576CA">
        <w:rPr>
          <w:rFonts w:hint="eastAsia"/>
        </w:rPr>
        <w:t>3.4</w:t>
      </w:r>
      <w:bookmarkStart w:id="42" w:name="_Toc162867935"/>
      <w:bookmarkEnd w:id="40"/>
      <w:bookmarkEnd w:id="41"/>
      <w:r w:rsidR="002A1AA4">
        <w:t xml:space="preserve"> </w:t>
      </w:r>
    </w:p>
    <w:p w:rsidR="00503186" w:rsidRPr="00D017DC" w:rsidRDefault="003A2EA9" w:rsidP="00831712">
      <w:pPr>
        <w:pStyle w:val="affffff2"/>
        <w:spacing w:beforeLines="0" w:afterLines="0"/>
        <w:rPr>
          <w:rFonts w:hAnsi="黑体"/>
          <w:color w:val="000000"/>
          <w:szCs w:val="21"/>
        </w:rPr>
      </w:pPr>
      <w:r>
        <w:rPr>
          <w:rFonts w:hint="eastAsia"/>
        </w:rPr>
        <w:t xml:space="preserve">    </w:t>
      </w:r>
      <w:r w:rsidR="00503186" w:rsidRPr="00D017DC">
        <w:rPr>
          <w:rFonts w:hAnsi="黑体" w:hint="eastAsia"/>
          <w:color w:val="000000"/>
          <w:szCs w:val="21"/>
        </w:rPr>
        <w:t>移动式户外广告设施  mobile outdoor advertising facility</w:t>
      </w:r>
      <w:bookmarkEnd w:id="42"/>
    </w:p>
    <w:p w:rsidR="00503186" w:rsidRPr="00D017DC" w:rsidRDefault="00503186" w:rsidP="00D017DC">
      <w:pPr>
        <w:pStyle w:val="affff4"/>
        <w:adjustRightInd w:val="0"/>
        <w:snapToGrid w:val="0"/>
        <w:ind w:firstLine="420"/>
        <w:rPr>
          <w:szCs w:val="21"/>
        </w:rPr>
      </w:pPr>
      <w:r w:rsidRPr="00D017DC">
        <w:rPr>
          <w:rFonts w:hint="eastAsia"/>
          <w:szCs w:val="21"/>
        </w:rPr>
        <w:t>利用车辆、船舶、飞艇、无人驾驶自由气球等可移动特殊载体表面设置的户外广告设施。</w:t>
      </w:r>
    </w:p>
    <w:p w:rsidR="003A2EA9" w:rsidRDefault="00503186" w:rsidP="00831712">
      <w:pPr>
        <w:pStyle w:val="affffff2"/>
        <w:spacing w:beforeLines="0" w:afterLines="0"/>
      </w:pPr>
      <w:bookmarkStart w:id="43" w:name="_Toc162623864"/>
      <w:bookmarkStart w:id="44" w:name="_Toc162867936"/>
      <w:r w:rsidRPr="002576CA">
        <w:rPr>
          <w:rFonts w:hint="eastAsia"/>
        </w:rPr>
        <w:t>3.5</w:t>
      </w:r>
      <w:bookmarkStart w:id="45" w:name="_Toc162867937"/>
      <w:bookmarkEnd w:id="43"/>
      <w:bookmarkEnd w:id="44"/>
      <w:r w:rsidR="002A1AA4">
        <w:t xml:space="preserve"> </w:t>
      </w:r>
    </w:p>
    <w:p w:rsidR="00503186" w:rsidRPr="00D017DC" w:rsidRDefault="003A2EA9" w:rsidP="00831712">
      <w:pPr>
        <w:pStyle w:val="affffff2"/>
        <w:spacing w:beforeLines="0" w:afterLines="0"/>
        <w:rPr>
          <w:rFonts w:hAnsi="黑体"/>
          <w:color w:val="000000"/>
          <w:szCs w:val="21"/>
        </w:rPr>
      </w:pPr>
      <w:r>
        <w:rPr>
          <w:rFonts w:hint="eastAsia"/>
        </w:rPr>
        <w:t xml:space="preserve">    </w:t>
      </w:r>
      <w:r w:rsidR="00503186" w:rsidRPr="00D017DC">
        <w:rPr>
          <w:rFonts w:hAnsi="黑体" w:hint="eastAsia"/>
          <w:color w:val="000000"/>
          <w:szCs w:val="21"/>
        </w:rPr>
        <w:t>临时性户外广告设施   temporary outdoor advertising facility</w:t>
      </w:r>
      <w:bookmarkEnd w:id="45"/>
    </w:p>
    <w:p w:rsidR="00503186" w:rsidRPr="00D017DC" w:rsidRDefault="00503186" w:rsidP="00D017DC">
      <w:pPr>
        <w:pStyle w:val="affff4"/>
        <w:adjustRightInd w:val="0"/>
        <w:snapToGrid w:val="0"/>
        <w:ind w:firstLine="420"/>
        <w:rPr>
          <w:szCs w:val="21"/>
        </w:rPr>
      </w:pPr>
      <w:r w:rsidRPr="00D017DC">
        <w:rPr>
          <w:rFonts w:hint="eastAsia"/>
          <w:szCs w:val="21"/>
        </w:rPr>
        <w:t>在允许的活动举办场地或自有用地范围内临时设置的户外广告设施。</w:t>
      </w:r>
    </w:p>
    <w:p w:rsidR="003A2EA9" w:rsidRDefault="00503186" w:rsidP="00831712">
      <w:pPr>
        <w:pStyle w:val="affffff2"/>
        <w:spacing w:beforeLines="0" w:afterLines="0"/>
      </w:pPr>
      <w:bookmarkStart w:id="46" w:name="_Toc162623866"/>
      <w:bookmarkStart w:id="47" w:name="_Toc162867938"/>
      <w:r w:rsidRPr="002576CA">
        <w:rPr>
          <w:rFonts w:hint="eastAsia"/>
        </w:rPr>
        <w:lastRenderedPageBreak/>
        <w:t>3.6</w:t>
      </w:r>
      <w:bookmarkStart w:id="48" w:name="_Toc162867939"/>
      <w:bookmarkEnd w:id="46"/>
      <w:bookmarkEnd w:id="47"/>
      <w:r w:rsidR="002A1AA4">
        <w:t xml:space="preserve"> </w:t>
      </w:r>
    </w:p>
    <w:p w:rsidR="00503186" w:rsidRPr="00D017DC" w:rsidRDefault="003A2EA9" w:rsidP="00831712">
      <w:pPr>
        <w:pStyle w:val="affffff2"/>
        <w:spacing w:beforeLines="0" w:afterLines="0"/>
        <w:rPr>
          <w:rFonts w:hAnsi="黑体"/>
          <w:color w:val="000000"/>
          <w:szCs w:val="21"/>
        </w:rPr>
      </w:pPr>
      <w:r>
        <w:rPr>
          <w:rFonts w:hint="eastAsia"/>
        </w:rPr>
        <w:t xml:space="preserve">    </w:t>
      </w:r>
      <w:r w:rsidR="00503186" w:rsidRPr="00D017DC">
        <w:rPr>
          <w:rFonts w:hAnsi="黑体" w:hint="eastAsia"/>
          <w:color w:val="000000"/>
          <w:szCs w:val="21"/>
        </w:rPr>
        <w:t>公益性户外广告设施  public advertising facility</w:t>
      </w:r>
      <w:bookmarkEnd w:id="48"/>
    </w:p>
    <w:p w:rsidR="00503186" w:rsidRPr="00D017DC" w:rsidRDefault="00503186" w:rsidP="00D017DC">
      <w:pPr>
        <w:pStyle w:val="affff4"/>
        <w:adjustRightInd w:val="0"/>
        <w:snapToGrid w:val="0"/>
        <w:ind w:firstLine="420"/>
        <w:rPr>
          <w:szCs w:val="21"/>
        </w:rPr>
      </w:pPr>
      <w:r w:rsidRPr="00D017DC">
        <w:rPr>
          <w:rFonts w:hint="eastAsia"/>
          <w:szCs w:val="21"/>
        </w:rPr>
        <w:t>与商业性户外广告设施相对。包括既有公益性内容，也有商业性内容的户外广告设施，也包括单一公益性内容的户外广告设施。</w:t>
      </w:r>
    </w:p>
    <w:p w:rsidR="00831712" w:rsidRDefault="00831712">
      <w:pPr>
        <w:widowControl/>
        <w:adjustRightInd/>
        <w:spacing w:line="240" w:lineRule="auto"/>
        <w:jc w:val="left"/>
        <w:rPr>
          <w:rFonts w:ascii="黑体" w:eastAsia="黑体" w:hAnsi="Times New Roman"/>
          <w:kern w:val="0"/>
          <w:szCs w:val="20"/>
        </w:rPr>
      </w:pPr>
      <w:bookmarkStart w:id="49" w:name="_Toc162623868"/>
      <w:bookmarkStart w:id="50" w:name="_Toc162867940"/>
    </w:p>
    <w:p w:rsidR="003A2EA9" w:rsidRDefault="00503186" w:rsidP="00831712">
      <w:pPr>
        <w:pStyle w:val="affffff2"/>
        <w:spacing w:beforeLines="0" w:afterLines="0"/>
      </w:pPr>
      <w:r w:rsidRPr="002576CA">
        <w:rPr>
          <w:rFonts w:hint="eastAsia"/>
        </w:rPr>
        <w:t>3.7</w:t>
      </w:r>
      <w:bookmarkStart w:id="51" w:name="_Toc162867941"/>
      <w:bookmarkEnd w:id="49"/>
      <w:bookmarkEnd w:id="50"/>
    </w:p>
    <w:p w:rsidR="00503186" w:rsidRPr="00D017DC" w:rsidRDefault="003A2EA9" w:rsidP="00831712">
      <w:pPr>
        <w:pStyle w:val="affffff2"/>
        <w:spacing w:beforeLines="0" w:afterLines="0"/>
        <w:rPr>
          <w:rFonts w:hAnsi="黑体"/>
          <w:color w:val="000000"/>
          <w:szCs w:val="21"/>
        </w:rPr>
      </w:pPr>
      <w:r>
        <w:rPr>
          <w:rFonts w:hint="eastAsia"/>
        </w:rPr>
        <w:t xml:space="preserve">    </w:t>
      </w:r>
      <w:r w:rsidR="00503186" w:rsidRPr="00D017DC">
        <w:rPr>
          <w:rFonts w:hAnsi="黑体" w:hint="eastAsia"/>
          <w:color w:val="000000"/>
          <w:szCs w:val="21"/>
        </w:rPr>
        <w:t>新型户外广告设施  new type advertising facility</w:t>
      </w:r>
      <w:bookmarkEnd w:id="51"/>
    </w:p>
    <w:p w:rsidR="00503186" w:rsidRPr="00D017DC" w:rsidRDefault="00503186" w:rsidP="00D017DC">
      <w:pPr>
        <w:pStyle w:val="affff4"/>
        <w:adjustRightInd w:val="0"/>
        <w:snapToGrid w:val="0"/>
        <w:ind w:firstLine="420"/>
        <w:rPr>
          <w:szCs w:val="21"/>
        </w:rPr>
      </w:pPr>
      <w:r w:rsidRPr="00D017DC">
        <w:rPr>
          <w:rFonts w:hint="eastAsia"/>
          <w:szCs w:val="21"/>
        </w:rPr>
        <w:t>以户外广告新技术、新材质和新工艺设置的户外广告设施，具体包括以电子显示屏形式设置的户外广告设施、以投影形式设置的户外广告设施、互动形式的户外广告设施等。</w:t>
      </w:r>
    </w:p>
    <w:p w:rsidR="00503186" w:rsidRPr="00D017DC" w:rsidRDefault="00503186" w:rsidP="00D017DC">
      <w:pPr>
        <w:pStyle w:val="affffff1"/>
        <w:spacing w:before="312" w:after="312"/>
      </w:pPr>
      <w:bookmarkStart w:id="52" w:name="_Toc138426771"/>
      <w:bookmarkStart w:id="53" w:name="_Toc162867942"/>
      <w:r w:rsidRPr="00D017DC">
        <w:rPr>
          <w:rFonts w:hint="eastAsia"/>
        </w:rPr>
        <w:t>4  基本规定</w:t>
      </w:r>
      <w:bookmarkEnd w:id="52"/>
      <w:bookmarkEnd w:id="53"/>
      <w:r w:rsidRPr="00D017DC">
        <w:rPr>
          <w:rFonts w:hint="eastAsia"/>
        </w:rPr>
        <w:t xml:space="preserve">   </w:t>
      </w:r>
    </w:p>
    <w:p w:rsidR="00503186" w:rsidRPr="0000039C" w:rsidRDefault="006D655A" w:rsidP="0000039C">
      <w:pPr>
        <w:pStyle w:val="affffff2"/>
        <w:spacing w:beforeLines="0" w:afterLines="0"/>
      </w:pPr>
      <w:bookmarkStart w:id="54" w:name="_Toc162623871"/>
      <w:bookmarkStart w:id="55" w:name="_Toc162867943"/>
      <w:r>
        <w:rPr>
          <w:rFonts w:hint="eastAsia"/>
        </w:rPr>
        <w:t>4.1</w:t>
      </w:r>
      <w:bookmarkEnd w:id="54"/>
      <w:r w:rsidR="0000039C">
        <w:rPr>
          <w:rFonts w:hint="eastAsia"/>
        </w:rPr>
        <w:t xml:space="preserve"> </w:t>
      </w:r>
      <w:r w:rsidR="00503186" w:rsidRPr="00D017DC">
        <w:rPr>
          <w:rFonts w:hAnsi="宋体" w:hint="eastAsia"/>
          <w:szCs w:val="21"/>
        </w:rPr>
        <w:t>户外广告设施分类应符合表4.1规定。</w:t>
      </w:r>
      <w:bookmarkEnd w:id="55"/>
    </w:p>
    <w:p w:rsidR="00503186" w:rsidRPr="00D017DC" w:rsidRDefault="00503186" w:rsidP="00D017DC">
      <w:pPr>
        <w:snapToGrid w:val="0"/>
        <w:spacing w:line="240" w:lineRule="auto"/>
        <w:jc w:val="center"/>
        <w:rPr>
          <w:rFonts w:ascii="宋体" w:hAnsi="宋体"/>
          <w:color w:val="000000"/>
        </w:rPr>
      </w:pPr>
      <w:r w:rsidRPr="00D017DC">
        <w:rPr>
          <w:rFonts w:ascii="宋体" w:hAnsi="宋体" w:hint="eastAsia"/>
          <w:color w:val="000000"/>
        </w:rPr>
        <w:t>表</w:t>
      </w:r>
      <w:bookmarkStart w:id="56" w:name="_Hlk118825268"/>
      <w:r w:rsidRPr="00D017DC">
        <w:rPr>
          <w:rFonts w:ascii="宋体" w:hAnsi="宋体" w:hint="eastAsia"/>
          <w:color w:val="000000"/>
        </w:rPr>
        <w:t>4</w:t>
      </w:r>
      <w:r w:rsidRPr="00D017DC">
        <w:rPr>
          <w:rFonts w:ascii="宋体" w:hAnsi="宋体"/>
          <w:color w:val="000000"/>
        </w:rPr>
        <w:t>.1</w:t>
      </w:r>
      <w:bookmarkEnd w:id="56"/>
      <w:r w:rsidRPr="00D017DC">
        <w:rPr>
          <w:rFonts w:ascii="宋体" w:hAnsi="宋体" w:hint="eastAsia"/>
          <w:color w:val="000000"/>
        </w:rPr>
        <w:t>户外广告设施分类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22"/>
        <w:gridCol w:w="1422"/>
        <w:gridCol w:w="6726"/>
      </w:tblGrid>
      <w:tr w:rsidR="00503186" w:rsidRPr="00D017DC" w:rsidTr="006D6E3A">
        <w:trPr>
          <w:trHeight w:val="454"/>
        </w:trPr>
        <w:tc>
          <w:tcPr>
            <w:tcW w:w="1486" w:type="pct"/>
            <w:gridSpan w:val="2"/>
            <w:vAlign w:val="center"/>
          </w:tcPr>
          <w:p w:rsidR="00503186" w:rsidRPr="00D017DC" w:rsidRDefault="00503186" w:rsidP="00D017DC">
            <w:pPr>
              <w:snapToGrid w:val="0"/>
              <w:spacing w:line="240" w:lineRule="auto"/>
              <w:jc w:val="center"/>
              <w:rPr>
                <w:rFonts w:ascii="宋体" w:hAnsi="宋体"/>
                <w:b/>
                <w:bCs/>
                <w:color w:val="000000"/>
              </w:rPr>
            </w:pPr>
            <w:r w:rsidRPr="00D017DC">
              <w:rPr>
                <w:rFonts w:ascii="宋体" w:hAnsi="宋体" w:hint="eastAsia"/>
                <w:b/>
                <w:bCs/>
                <w:color w:val="000000"/>
              </w:rPr>
              <w:t>设施类别</w:t>
            </w:r>
          </w:p>
        </w:tc>
        <w:tc>
          <w:tcPr>
            <w:tcW w:w="3514" w:type="pct"/>
            <w:vAlign w:val="center"/>
          </w:tcPr>
          <w:p w:rsidR="00503186" w:rsidRPr="00D017DC" w:rsidRDefault="00503186" w:rsidP="00D017DC">
            <w:pPr>
              <w:snapToGrid w:val="0"/>
              <w:spacing w:line="240" w:lineRule="auto"/>
              <w:jc w:val="center"/>
              <w:rPr>
                <w:rFonts w:ascii="宋体" w:hAnsi="宋体"/>
                <w:b/>
                <w:bCs/>
                <w:color w:val="000000"/>
              </w:rPr>
            </w:pPr>
            <w:r w:rsidRPr="00D017DC">
              <w:rPr>
                <w:rFonts w:ascii="宋体" w:hAnsi="宋体" w:hint="eastAsia"/>
                <w:b/>
                <w:bCs/>
                <w:color w:val="000000"/>
              </w:rPr>
              <w:t>设置类型</w:t>
            </w:r>
            <w:r w:rsidRPr="00D017DC">
              <w:rPr>
                <w:rFonts w:ascii="宋体" w:hAnsi="宋体"/>
                <w:b/>
                <w:bCs/>
                <w:color w:val="000000"/>
              </w:rPr>
              <w:t>与范围</w:t>
            </w:r>
          </w:p>
        </w:tc>
      </w:tr>
      <w:tr w:rsidR="00503186" w:rsidRPr="00D017DC" w:rsidTr="006D6E3A">
        <w:trPr>
          <w:trHeight w:val="454"/>
        </w:trPr>
        <w:tc>
          <w:tcPr>
            <w:tcW w:w="743" w:type="pct"/>
            <w:vMerge w:val="restart"/>
            <w:vAlign w:val="center"/>
          </w:tcPr>
          <w:p w:rsidR="00503186" w:rsidRPr="00D017DC" w:rsidRDefault="00503186" w:rsidP="00D017DC">
            <w:pPr>
              <w:snapToGrid w:val="0"/>
              <w:spacing w:line="240" w:lineRule="auto"/>
              <w:rPr>
                <w:rFonts w:ascii="宋体" w:hAnsi="宋体"/>
                <w:color w:val="000000"/>
              </w:rPr>
            </w:pPr>
            <w:r w:rsidRPr="00D017DC">
              <w:rPr>
                <w:rFonts w:ascii="宋体" w:hAnsi="宋体" w:hint="eastAsia"/>
                <w:color w:val="000000"/>
              </w:rPr>
              <w:t>附属式</w:t>
            </w:r>
          </w:p>
        </w:tc>
        <w:tc>
          <w:tcPr>
            <w:tcW w:w="743" w:type="pct"/>
            <w:vAlign w:val="center"/>
          </w:tcPr>
          <w:p w:rsidR="00503186" w:rsidRPr="00D017DC" w:rsidRDefault="00503186" w:rsidP="00D017DC">
            <w:pPr>
              <w:snapToGrid w:val="0"/>
              <w:spacing w:line="240" w:lineRule="auto"/>
              <w:rPr>
                <w:rFonts w:ascii="宋体" w:hAnsi="宋体"/>
                <w:color w:val="000000"/>
              </w:rPr>
            </w:pPr>
            <w:r w:rsidRPr="00D017DC">
              <w:rPr>
                <w:rFonts w:ascii="宋体" w:hAnsi="宋体"/>
                <w:color w:val="000000"/>
              </w:rPr>
              <w:t>建(构)筑物上的户外广告设施</w:t>
            </w:r>
          </w:p>
        </w:tc>
        <w:tc>
          <w:tcPr>
            <w:tcW w:w="3514" w:type="pct"/>
            <w:vAlign w:val="center"/>
          </w:tcPr>
          <w:p w:rsidR="00503186" w:rsidRPr="00D017DC" w:rsidRDefault="00503186" w:rsidP="00D017DC">
            <w:pPr>
              <w:snapToGrid w:val="0"/>
              <w:spacing w:line="240" w:lineRule="auto"/>
              <w:rPr>
                <w:rFonts w:ascii="宋体" w:hAnsi="宋体"/>
                <w:color w:val="000000"/>
              </w:rPr>
            </w:pPr>
            <w:r w:rsidRPr="00D017DC">
              <w:rPr>
                <w:rFonts w:ascii="宋体" w:hAnsi="宋体"/>
                <w:color w:val="000000"/>
              </w:rPr>
              <w:t>设置在建(构)筑物顶部和外墙面的各类户外广告设施，包括屋顶户外广告设施、平行于墙面设置的户外广告设施、垂直于墙面设置的户外广告设施、附着于建(构)筑物立面设置的电子显示屏广告设施及设置在围墙上的户外广告设施</w:t>
            </w:r>
            <w:r w:rsidRPr="00D017DC">
              <w:rPr>
                <w:rFonts w:ascii="宋体" w:hAnsi="宋体" w:hint="eastAsia"/>
                <w:color w:val="000000"/>
              </w:rPr>
              <w:t>等</w:t>
            </w:r>
          </w:p>
        </w:tc>
      </w:tr>
      <w:tr w:rsidR="00503186" w:rsidRPr="00D017DC" w:rsidTr="006D6E3A">
        <w:trPr>
          <w:trHeight w:val="454"/>
        </w:trPr>
        <w:tc>
          <w:tcPr>
            <w:tcW w:w="743" w:type="pct"/>
            <w:vMerge/>
            <w:vAlign w:val="center"/>
          </w:tcPr>
          <w:p w:rsidR="00503186" w:rsidRPr="00D017DC" w:rsidRDefault="00503186" w:rsidP="00D017DC">
            <w:pPr>
              <w:snapToGrid w:val="0"/>
              <w:spacing w:line="240" w:lineRule="auto"/>
              <w:rPr>
                <w:rFonts w:ascii="宋体" w:hAnsi="宋体"/>
                <w:color w:val="000000"/>
              </w:rPr>
            </w:pPr>
          </w:p>
        </w:tc>
        <w:tc>
          <w:tcPr>
            <w:tcW w:w="743" w:type="pct"/>
            <w:vAlign w:val="center"/>
          </w:tcPr>
          <w:p w:rsidR="00503186" w:rsidRPr="00D017DC" w:rsidRDefault="00503186" w:rsidP="00D017DC">
            <w:pPr>
              <w:snapToGrid w:val="0"/>
              <w:spacing w:line="240" w:lineRule="auto"/>
              <w:rPr>
                <w:rFonts w:ascii="宋体" w:hAnsi="宋体"/>
                <w:color w:val="000000"/>
              </w:rPr>
            </w:pPr>
            <w:r w:rsidRPr="00D017DC">
              <w:rPr>
                <w:rFonts w:ascii="宋体" w:hAnsi="宋体"/>
                <w:color w:val="000000"/>
              </w:rPr>
              <w:t>公共设施上的户外广告设施</w:t>
            </w:r>
          </w:p>
        </w:tc>
        <w:tc>
          <w:tcPr>
            <w:tcW w:w="3514" w:type="pct"/>
            <w:vAlign w:val="center"/>
          </w:tcPr>
          <w:p w:rsidR="00503186" w:rsidRPr="00D017DC" w:rsidRDefault="00503186" w:rsidP="00D017DC">
            <w:pPr>
              <w:snapToGrid w:val="0"/>
              <w:spacing w:line="240" w:lineRule="auto"/>
              <w:rPr>
                <w:rFonts w:ascii="宋体" w:hAnsi="宋体"/>
                <w:color w:val="000000"/>
              </w:rPr>
            </w:pPr>
            <w:r w:rsidRPr="00D017DC">
              <w:rPr>
                <w:rFonts w:ascii="宋体" w:hAnsi="宋体"/>
                <w:color w:val="000000"/>
              </w:rPr>
              <w:t>设置在道路两侧和公共场所的</w:t>
            </w:r>
            <w:r w:rsidRPr="00D017DC">
              <w:rPr>
                <w:rFonts w:ascii="宋体" w:hAnsi="宋体" w:hint="eastAsia"/>
                <w:color w:val="000000"/>
              </w:rPr>
              <w:t>灯杆（电杆）、</w:t>
            </w:r>
            <w:r w:rsidRPr="00D017DC">
              <w:rPr>
                <w:rFonts w:ascii="宋体" w:hAnsi="宋体"/>
                <w:color w:val="000000"/>
              </w:rPr>
              <w:t>公交车站牌、候车亭、报刊亭、电话亭、阅报栏、画廊、自动售货机、自行车棚等公共设施上的各类户外广告设施</w:t>
            </w:r>
          </w:p>
        </w:tc>
      </w:tr>
      <w:tr w:rsidR="00503186" w:rsidRPr="00D017DC" w:rsidTr="006D6E3A">
        <w:trPr>
          <w:trHeight w:val="454"/>
        </w:trPr>
        <w:tc>
          <w:tcPr>
            <w:tcW w:w="1486" w:type="pct"/>
            <w:gridSpan w:val="2"/>
            <w:vAlign w:val="center"/>
          </w:tcPr>
          <w:p w:rsidR="00503186" w:rsidRPr="00D017DC" w:rsidRDefault="00503186" w:rsidP="00D017DC">
            <w:pPr>
              <w:snapToGrid w:val="0"/>
              <w:spacing w:line="240" w:lineRule="auto"/>
              <w:rPr>
                <w:rFonts w:ascii="宋体" w:hAnsi="宋体"/>
                <w:color w:val="000000"/>
              </w:rPr>
            </w:pPr>
            <w:r w:rsidRPr="00D017DC">
              <w:rPr>
                <w:rFonts w:ascii="宋体" w:hAnsi="宋体" w:hint="eastAsia"/>
                <w:color w:val="000000"/>
              </w:rPr>
              <w:t>独立式</w:t>
            </w:r>
            <w:r w:rsidRPr="00D017DC">
              <w:rPr>
                <w:rFonts w:ascii="宋体" w:hAnsi="宋体"/>
                <w:color w:val="000000"/>
              </w:rPr>
              <w:t>户外广告设施</w:t>
            </w:r>
          </w:p>
        </w:tc>
        <w:tc>
          <w:tcPr>
            <w:tcW w:w="3514" w:type="pct"/>
            <w:vAlign w:val="center"/>
          </w:tcPr>
          <w:p w:rsidR="00503186" w:rsidRPr="00D017DC" w:rsidRDefault="00503186" w:rsidP="00D017DC">
            <w:pPr>
              <w:snapToGrid w:val="0"/>
              <w:spacing w:line="240" w:lineRule="auto"/>
              <w:rPr>
                <w:rFonts w:ascii="宋体" w:hAnsi="宋体"/>
                <w:color w:val="000000"/>
              </w:rPr>
            </w:pPr>
            <w:r w:rsidRPr="00D017DC">
              <w:rPr>
                <w:rFonts w:ascii="宋体" w:hAnsi="宋体"/>
                <w:color w:val="000000"/>
              </w:rPr>
              <w:t>直接设置在地面上的各类户外广告设施，包括立杆式户外广告设施、底座式户外广告设施、大型落地户外广告设施、大型高立柱户外广告设施</w:t>
            </w:r>
            <w:r w:rsidRPr="00D017DC">
              <w:rPr>
                <w:rFonts w:ascii="宋体" w:hAnsi="宋体" w:hint="eastAsia"/>
                <w:color w:val="000000"/>
              </w:rPr>
              <w:t>、</w:t>
            </w:r>
            <w:r w:rsidRPr="00D017DC">
              <w:rPr>
                <w:rFonts w:ascii="宋体" w:hAnsi="宋体"/>
                <w:color w:val="000000"/>
              </w:rPr>
              <w:t>电子显示屏广告设施</w:t>
            </w:r>
            <w:r w:rsidRPr="00D017DC">
              <w:rPr>
                <w:rFonts w:ascii="宋体" w:hAnsi="宋体" w:hint="eastAsia"/>
                <w:color w:val="000000"/>
              </w:rPr>
              <w:t>以及充气式户外广告设施、实物（造型）式户外广告设施</w:t>
            </w:r>
          </w:p>
        </w:tc>
      </w:tr>
      <w:tr w:rsidR="00503186" w:rsidRPr="00D017DC" w:rsidTr="006D6E3A">
        <w:trPr>
          <w:trHeight w:val="454"/>
        </w:trPr>
        <w:tc>
          <w:tcPr>
            <w:tcW w:w="1486" w:type="pct"/>
            <w:gridSpan w:val="2"/>
            <w:vAlign w:val="center"/>
          </w:tcPr>
          <w:p w:rsidR="00503186" w:rsidRPr="00D017DC" w:rsidRDefault="00503186" w:rsidP="00D017DC">
            <w:pPr>
              <w:snapToGrid w:val="0"/>
              <w:spacing w:line="240" w:lineRule="auto"/>
              <w:rPr>
                <w:rFonts w:ascii="宋体" w:hAnsi="宋体"/>
                <w:color w:val="000000"/>
              </w:rPr>
            </w:pPr>
            <w:r w:rsidRPr="00D017DC">
              <w:rPr>
                <w:rFonts w:ascii="宋体" w:hAnsi="宋体"/>
                <w:color w:val="000000"/>
              </w:rPr>
              <w:t>移动式户外广告设施</w:t>
            </w:r>
          </w:p>
        </w:tc>
        <w:tc>
          <w:tcPr>
            <w:tcW w:w="3514" w:type="pct"/>
            <w:vAlign w:val="center"/>
          </w:tcPr>
          <w:p w:rsidR="00503186" w:rsidRPr="00D017DC" w:rsidRDefault="00503186" w:rsidP="00D017DC">
            <w:pPr>
              <w:snapToGrid w:val="0"/>
              <w:spacing w:line="240" w:lineRule="auto"/>
              <w:rPr>
                <w:rFonts w:ascii="宋体" w:hAnsi="宋体"/>
                <w:color w:val="000000"/>
              </w:rPr>
            </w:pPr>
            <w:r w:rsidRPr="00D017DC">
              <w:rPr>
                <w:rFonts w:ascii="宋体" w:hAnsi="宋体"/>
                <w:color w:val="000000"/>
              </w:rPr>
              <w:t>设置在移动交通工具或飞艇、气球等升空器具上的户外广告设施，包括车辆上设置的户外广告设施、船舶上设置的户外广告设施及空中移动户外广告设施</w:t>
            </w:r>
          </w:p>
        </w:tc>
      </w:tr>
      <w:tr w:rsidR="00503186" w:rsidRPr="00D017DC" w:rsidTr="006D6E3A">
        <w:trPr>
          <w:trHeight w:val="454"/>
        </w:trPr>
        <w:tc>
          <w:tcPr>
            <w:tcW w:w="1486" w:type="pct"/>
            <w:gridSpan w:val="2"/>
            <w:vAlign w:val="center"/>
          </w:tcPr>
          <w:p w:rsidR="00503186" w:rsidRPr="00D017DC" w:rsidRDefault="00503186" w:rsidP="00D017DC">
            <w:pPr>
              <w:snapToGrid w:val="0"/>
              <w:spacing w:line="240" w:lineRule="auto"/>
              <w:rPr>
                <w:rFonts w:ascii="宋体" w:hAnsi="宋体"/>
                <w:color w:val="000000"/>
              </w:rPr>
            </w:pPr>
            <w:r w:rsidRPr="00D017DC">
              <w:rPr>
                <w:rFonts w:ascii="宋体" w:hAnsi="宋体"/>
                <w:color w:val="000000"/>
              </w:rPr>
              <w:t>其他类型户外广告设施</w:t>
            </w:r>
          </w:p>
        </w:tc>
        <w:tc>
          <w:tcPr>
            <w:tcW w:w="3514" w:type="pct"/>
            <w:vAlign w:val="center"/>
          </w:tcPr>
          <w:p w:rsidR="00503186" w:rsidRPr="00D017DC" w:rsidRDefault="00503186" w:rsidP="00D017DC">
            <w:pPr>
              <w:snapToGrid w:val="0"/>
              <w:spacing w:line="240" w:lineRule="auto"/>
              <w:rPr>
                <w:rFonts w:ascii="宋体" w:hAnsi="宋体"/>
                <w:color w:val="000000"/>
              </w:rPr>
            </w:pPr>
            <w:r w:rsidRPr="00D017DC">
              <w:rPr>
                <w:rFonts w:ascii="宋体" w:hAnsi="宋体"/>
                <w:color w:val="000000"/>
              </w:rPr>
              <w:t>除上述类型之外的其他类型户外广告设施</w:t>
            </w:r>
          </w:p>
        </w:tc>
      </w:tr>
    </w:tbl>
    <w:p w:rsidR="00503186" w:rsidRPr="00D017DC" w:rsidRDefault="00503186" w:rsidP="00D017DC">
      <w:pPr>
        <w:pStyle w:val="affff4"/>
        <w:adjustRightInd w:val="0"/>
        <w:snapToGrid w:val="0"/>
        <w:ind w:firstLine="420"/>
        <w:rPr>
          <w:rFonts w:hAnsi="宋体"/>
          <w:szCs w:val="21"/>
        </w:rPr>
      </w:pPr>
    </w:p>
    <w:p w:rsidR="00503186" w:rsidRPr="00344A2A" w:rsidRDefault="00503186" w:rsidP="00344A2A">
      <w:pPr>
        <w:pStyle w:val="affffff2"/>
        <w:spacing w:beforeLines="0" w:afterLines="0"/>
      </w:pPr>
      <w:bookmarkStart w:id="57" w:name="_Toc162623872"/>
      <w:bookmarkStart w:id="58" w:name="_Toc162867944"/>
      <w:r w:rsidRPr="002576CA">
        <w:rPr>
          <w:rFonts w:hint="eastAsia"/>
        </w:rPr>
        <w:t>4.2</w:t>
      </w:r>
      <w:bookmarkEnd w:id="57"/>
      <w:r w:rsidRPr="002576CA">
        <w:rPr>
          <w:rFonts w:hint="eastAsia"/>
        </w:rPr>
        <w:t xml:space="preserve">  </w:t>
      </w:r>
      <w:r w:rsidRPr="00D017DC">
        <w:rPr>
          <w:rFonts w:hint="eastAsia"/>
          <w:color w:val="000000"/>
          <w:szCs w:val="21"/>
        </w:rPr>
        <w:t>店招标牌设施分类应符合表4</w:t>
      </w:r>
      <w:r w:rsidRPr="00D017DC">
        <w:rPr>
          <w:color w:val="000000"/>
          <w:szCs w:val="21"/>
        </w:rPr>
        <w:t>.2</w:t>
      </w:r>
      <w:r w:rsidRPr="00D017DC">
        <w:rPr>
          <w:rFonts w:hint="eastAsia"/>
          <w:color w:val="000000"/>
          <w:szCs w:val="21"/>
        </w:rPr>
        <w:t>的规定。</w:t>
      </w:r>
      <w:bookmarkEnd w:id="58"/>
    </w:p>
    <w:p w:rsidR="00503186" w:rsidRPr="00D017DC" w:rsidRDefault="00503186" w:rsidP="00D017DC">
      <w:pPr>
        <w:snapToGrid w:val="0"/>
        <w:spacing w:line="240" w:lineRule="auto"/>
        <w:jc w:val="center"/>
        <w:rPr>
          <w:rFonts w:ascii="宋体" w:hAnsi="宋体"/>
          <w:color w:val="000000"/>
          <w:highlight w:val="green"/>
        </w:rPr>
      </w:pPr>
      <w:r w:rsidRPr="00D017DC">
        <w:rPr>
          <w:rFonts w:ascii="宋体" w:hAnsi="宋体" w:hint="eastAsia"/>
          <w:color w:val="000000"/>
        </w:rPr>
        <w:t>表4</w:t>
      </w:r>
      <w:r w:rsidRPr="00D017DC">
        <w:rPr>
          <w:rFonts w:ascii="宋体" w:hAnsi="宋体"/>
          <w:color w:val="000000"/>
        </w:rPr>
        <w:t>.2</w:t>
      </w:r>
      <w:r w:rsidRPr="00D017DC">
        <w:rPr>
          <w:rFonts w:ascii="宋体" w:hAnsi="宋体" w:hint="eastAsia"/>
          <w:color w:val="000000"/>
        </w:rPr>
        <w:t>店招标牌设施分类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tblPr>
      <w:tblGrid>
        <w:gridCol w:w="2868"/>
        <w:gridCol w:w="6506"/>
      </w:tblGrid>
      <w:tr w:rsidR="00503186" w:rsidRPr="00D017DC" w:rsidTr="00DA024D">
        <w:trPr>
          <w:trHeight w:val="454"/>
          <w:jc w:val="center"/>
        </w:trPr>
        <w:tc>
          <w:tcPr>
            <w:tcW w:w="1530" w:type="pct"/>
            <w:shd w:val="clear" w:color="auto" w:fill="FFFFFF"/>
            <w:vAlign w:val="center"/>
          </w:tcPr>
          <w:p w:rsidR="00503186" w:rsidRPr="00D017DC" w:rsidRDefault="00503186" w:rsidP="00D017DC">
            <w:pPr>
              <w:snapToGrid w:val="0"/>
              <w:spacing w:line="240" w:lineRule="auto"/>
              <w:rPr>
                <w:rFonts w:ascii="宋体" w:hAnsi="宋体" w:cs="宋体"/>
                <w:b/>
                <w:bCs/>
                <w:color w:val="000000"/>
                <w:lang w:val="zh-TW" w:eastAsia="zh-TW" w:bidi="zh-TW"/>
              </w:rPr>
            </w:pPr>
            <w:r w:rsidRPr="00D017DC">
              <w:rPr>
                <w:rFonts w:ascii="宋体" w:hAnsi="宋体" w:cs="宋体" w:hint="eastAsia"/>
                <w:b/>
                <w:bCs/>
                <w:color w:val="000000"/>
                <w:lang w:val="zh-TW" w:eastAsia="zh-TW" w:bidi="zh-TW"/>
              </w:rPr>
              <w:t>设施类别</w:t>
            </w:r>
          </w:p>
        </w:tc>
        <w:tc>
          <w:tcPr>
            <w:tcW w:w="3470" w:type="pct"/>
            <w:shd w:val="clear" w:color="auto" w:fill="FFFFFF"/>
            <w:vAlign w:val="center"/>
          </w:tcPr>
          <w:p w:rsidR="00503186" w:rsidRPr="00D017DC" w:rsidRDefault="00503186" w:rsidP="00D017DC">
            <w:pPr>
              <w:snapToGrid w:val="0"/>
              <w:spacing w:line="240" w:lineRule="auto"/>
              <w:rPr>
                <w:rFonts w:ascii="宋体" w:hAnsi="宋体" w:cs="宋体"/>
                <w:b/>
                <w:bCs/>
                <w:color w:val="000000"/>
                <w:lang w:val="zh-TW" w:eastAsia="zh-TW" w:bidi="zh-TW"/>
              </w:rPr>
            </w:pPr>
            <w:r w:rsidRPr="00D017DC">
              <w:rPr>
                <w:rFonts w:ascii="宋体" w:hAnsi="宋体" w:cs="宋体" w:hint="eastAsia"/>
                <w:b/>
                <w:bCs/>
                <w:color w:val="000000"/>
                <w:lang w:val="zh-TW" w:eastAsia="zh-TW" w:bidi="zh-TW"/>
              </w:rPr>
              <w:t>设置类型</w:t>
            </w:r>
            <w:r w:rsidRPr="00D017DC">
              <w:rPr>
                <w:rFonts w:ascii="宋体" w:hAnsi="宋体" w:cs="宋体"/>
                <w:b/>
                <w:bCs/>
                <w:color w:val="000000"/>
                <w:lang w:val="zh-TW" w:eastAsia="zh-TW" w:bidi="zh-TW"/>
              </w:rPr>
              <w:t>与范围</w:t>
            </w:r>
          </w:p>
        </w:tc>
      </w:tr>
      <w:tr w:rsidR="00503186" w:rsidRPr="00D017DC" w:rsidTr="00DA024D">
        <w:trPr>
          <w:trHeight w:val="454"/>
          <w:jc w:val="center"/>
        </w:trPr>
        <w:tc>
          <w:tcPr>
            <w:tcW w:w="1530" w:type="pct"/>
            <w:shd w:val="clear" w:color="auto" w:fill="FFFFFF"/>
            <w:vAlign w:val="center"/>
          </w:tcPr>
          <w:p w:rsidR="00503186" w:rsidRPr="00D017DC" w:rsidRDefault="00503186" w:rsidP="00D017DC">
            <w:pPr>
              <w:snapToGrid w:val="0"/>
              <w:spacing w:line="240" w:lineRule="auto"/>
              <w:rPr>
                <w:rFonts w:ascii="宋体" w:hAnsi="宋体" w:cs="宋体"/>
                <w:color w:val="000000"/>
                <w:lang w:val="zh-TW" w:eastAsia="zh-TW" w:bidi="zh-TW"/>
              </w:rPr>
            </w:pPr>
            <w:r w:rsidRPr="00D017DC">
              <w:rPr>
                <w:rFonts w:ascii="宋体" w:hAnsi="宋体" w:cs="宋体"/>
                <w:color w:val="000000"/>
                <w:lang w:val="zh-TW" w:eastAsia="zh-TW" w:bidi="zh-TW"/>
              </w:rPr>
              <w:t>附属式</w:t>
            </w:r>
            <w:r w:rsidRPr="00D017DC">
              <w:rPr>
                <w:rFonts w:ascii="宋体" w:hAnsi="宋体" w:cs="宋体" w:hint="eastAsia"/>
                <w:color w:val="000000"/>
                <w:lang w:val="zh-TW" w:eastAsia="zh-TW" w:bidi="zh-TW"/>
              </w:rPr>
              <w:t>店招标牌设施</w:t>
            </w:r>
          </w:p>
        </w:tc>
        <w:tc>
          <w:tcPr>
            <w:tcW w:w="3470" w:type="pct"/>
            <w:shd w:val="clear" w:color="auto" w:fill="FFFFFF"/>
            <w:vAlign w:val="center"/>
          </w:tcPr>
          <w:p w:rsidR="00503186" w:rsidRPr="00D017DC" w:rsidRDefault="00503186" w:rsidP="00D017DC">
            <w:pPr>
              <w:snapToGrid w:val="0"/>
              <w:spacing w:line="240" w:lineRule="auto"/>
              <w:rPr>
                <w:rFonts w:ascii="宋体" w:hAnsi="宋体" w:cs="宋体"/>
                <w:color w:val="000000"/>
                <w:lang w:val="zh-TW" w:eastAsia="zh-TW" w:bidi="zh-TW"/>
              </w:rPr>
            </w:pPr>
            <w:r w:rsidRPr="00D017DC">
              <w:rPr>
                <w:rFonts w:ascii="宋体" w:hAnsi="宋体" w:cs="宋体"/>
                <w:color w:val="000000"/>
                <w:lang w:val="zh-TW" w:eastAsia="zh-TW" w:bidi="zh-TW"/>
              </w:rPr>
              <w:t>设置在建（构）筑物上的</w:t>
            </w:r>
            <w:r w:rsidRPr="00D017DC">
              <w:rPr>
                <w:rFonts w:ascii="宋体" w:hAnsi="宋体" w:cs="宋体" w:hint="eastAsia"/>
                <w:color w:val="000000"/>
                <w:lang w:val="zh-TW" w:eastAsia="zh-TW" w:bidi="zh-TW"/>
              </w:rPr>
              <w:t>店招标牌</w:t>
            </w:r>
            <w:r w:rsidRPr="00D017DC">
              <w:rPr>
                <w:rFonts w:ascii="宋体" w:hAnsi="宋体" w:cs="宋体"/>
                <w:color w:val="000000"/>
                <w:lang w:val="zh-TW" w:eastAsia="zh-TW" w:bidi="zh-TW"/>
              </w:rPr>
              <w:t>设施，包括平行于墙面设置的</w:t>
            </w:r>
            <w:r w:rsidRPr="00D017DC">
              <w:rPr>
                <w:rFonts w:ascii="宋体" w:hAnsi="宋体" w:cs="宋体" w:hint="eastAsia"/>
                <w:color w:val="000000"/>
                <w:lang w:val="zh-TW" w:eastAsia="zh-TW" w:bidi="zh-TW"/>
              </w:rPr>
              <w:t>店招标牌</w:t>
            </w:r>
            <w:r w:rsidRPr="00D017DC">
              <w:rPr>
                <w:rFonts w:ascii="宋体" w:hAnsi="宋体" w:cs="宋体"/>
                <w:color w:val="000000"/>
                <w:lang w:val="zh-TW" w:eastAsia="zh-TW" w:bidi="zh-TW"/>
              </w:rPr>
              <w:t>设施、垂直于墙面设置的</w:t>
            </w:r>
            <w:r w:rsidRPr="00D017DC">
              <w:rPr>
                <w:rFonts w:ascii="宋体" w:hAnsi="宋体" w:cs="宋体" w:hint="eastAsia"/>
                <w:color w:val="000000"/>
                <w:lang w:val="zh-TW" w:eastAsia="zh-TW" w:bidi="zh-TW"/>
              </w:rPr>
              <w:t>店招标牌</w:t>
            </w:r>
            <w:r w:rsidRPr="00D017DC">
              <w:rPr>
                <w:rFonts w:ascii="宋体" w:hAnsi="宋体" w:cs="宋体"/>
                <w:color w:val="000000"/>
                <w:lang w:val="zh-TW" w:eastAsia="zh-TW" w:bidi="zh-TW"/>
              </w:rPr>
              <w:t>设施</w:t>
            </w:r>
          </w:p>
        </w:tc>
      </w:tr>
      <w:tr w:rsidR="00503186" w:rsidRPr="00D017DC" w:rsidTr="00DA024D">
        <w:trPr>
          <w:trHeight w:val="454"/>
          <w:jc w:val="center"/>
        </w:trPr>
        <w:tc>
          <w:tcPr>
            <w:tcW w:w="1530" w:type="pct"/>
            <w:shd w:val="clear" w:color="auto" w:fill="FFFFFF"/>
            <w:vAlign w:val="center"/>
          </w:tcPr>
          <w:p w:rsidR="00503186" w:rsidRPr="00D017DC" w:rsidRDefault="00503186" w:rsidP="00D017DC">
            <w:pPr>
              <w:snapToGrid w:val="0"/>
              <w:spacing w:line="240" w:lineRule="auto"/>
              <w:rPr>
                <w:rFonts w:ascii="宋体" w:hAnsi="宋体" w:cs="宋体"/>
                <w:color w:val="000000"/>
                <w:lang w:val="zh-TW" w:eastAsia="zh-TW" w:bidi="zh-TW"/>
              </w:rPr>
            </w:pPr>
            <w:r w:rsidRPr="00D017DC">
              <w:rPr>
                <w:rFonts w:ascii="宋体" w:hAnsi="宋体" w:cs="宋体"/>
                <w:color w:val="000000"/>
                <w:lang w:val="zh-TW" w:eastAsia="zh-TW" w:bidi="zh-TW"/>
              </w:rPr>
              <w:t>独立式</w:t>
            </w:r>
            <w:r w:rsidRPr="00D017DC">
              <w:rPr>
                <w:rFonts w:ascii="宋体" w:hAnsi="宋体" w:cs="宋体" w:hint="eastAsia"/>
                <w:color w:val="000000"/>
                <w:lang w:val="zh-TW" w:eastAsia="zh-TW" w:bidi="zh-TW"/>
              </w:rPr>
              <w:t>店招标牌设施</w:t>
            </w:r>
          </w:p>
        </w:tc>
        <w:tc>
          <w:tcPr>
            <w:tcW w:w="3470" w:type="pct"/>
            <w:shd w:val="clear" w:color="auto" w:fill="FFFFFF"/>
            <w:vAlign w:val="center"/>
          </w:tcPr>
          <w:p w:rsidR="00503186" w:rsidRPr="00D017DC" w:rsidRDefault="00503186" w:rsidP="00D017DC">
            <w:pPr>
              <w:snapToGrid w:val="0"/>
              <w:spacing w:line="240" w:lineRule="auto"/>
              <w:rPr>
                <w:rFonts w:ascii="宋体" w:hAnsi="宋体" w:cs="宋体"/>
                <w:color w:val="000000"/>
                <w:lang w:val="zh-TW" w:eastAsia="zh-TW" w:bidi="zh-TW"/>
              </w:rPr>
            </w:pPr>
            <w:r w:rsidRPr="00D017DC">
              <w:rPr>
                <w:rFonts w:ascii="宋体" w:hAnsi="宋体" w:cs="宋体"/>
                <w:color w:val="000000"/>
                <w:lang w:val="zh-TW" w:eastAsia="zh-TW" w:bidi="zh-TW"/>
              </w:rPr>
              <w:t>设置在地面上的</w:t>
            </w:r>
            <w:r w:rsidRPr="00D017DC">
              <w:rPr>
                <w:rFonts w:ascii="宋体" w:hAnsi="宋体" w:cs="宋体" w:hint="eastAsia"/>
                <w:color w:val="000000"/>
                <w:lang w:val="zh-TW" w:eastAsia="zh-TW" w:bidi="zh-TW"/>
              </w:rPr>
              <w:t>店招标牌</w:t>
            </w:r>
            <w:r w:rsidRPr="00D017DC">
              <w:rPr>
                <w:rFonts w:ascii="宋体" w:hAnsi="宋体" w:cs="宋体"/>
                <w:color w:val="000000"/>
                <w:lang w:val="zh-TW" w:eastAsia="zh-TW" w:bidi="zh-TW"/>
              </w:rPr>
              <w:t>设施，包括竖向独立式</w:t>
            </w:r>
            <w:r w:rsidRPr="00D017DC">
              <w:rPr>
                <w:rFonts w:ascii="宋体" w:hAnsi="宋体" w:cs="宋体" w:hint="eastAsia"/>
                <w:color w:val="000000"/>
                <w:lang w:val="zh-TW" w:eastAsia="zh-TW" w:bidi="zh-TW"/>
              </w:rPr>
              <w:t>店招标牌</w:t>
            </w:r>
            <w:r w:rsidRPr="00D017DC">
              <w:rPr>
                <w:rFonts w:ascii="宋体" w:hAnsi="宋体" w:cs="宋体"/>
                <w:color w:val="000000"/>
                <w:lang w:val="zh-TW" w:eastAsia="zh-TW" w:bidi="zh-TW"/>
              </w:rPr>
              <w:t>设施和横向独立式</w:t>
            </w:r>
            <w:r w:rsidRPr="00D017DC">
              <w:rPr>
                <w:rFonts w:ascii="宋体" w:hAnsi="宋体" w:cs="宋体" w:hint="eastAsia"/>
                <w:color w:val="000000"/>
                <w:lang w:val="zh-TW" w:eastAsia="zh-TW" w:bidi="zh-TW"/>
              </w:rPr>
              <w:t>店招标牌</w:t>
            </w:r>
            <w:r w:rsidRPr="00D017DC">
              <w:rPr>
                <w:rFonts w:ascii="宋体" w:hAnsi="宋体" w:cs="宋体"/>
                <w:color w:val="000000"/>
                <w:lang w:val="zh-TW" w:eastAsia="zh-TW" w:bidi="zh-TW"/>
              </w:rPr>
              <w:t>设施</w:t>
            </w:r>
          </w:p>
        </w:tc>
      </w:tr>
    </w:tbl>
    <w:p w:rsidR="00503186" w:rsidRPr="00D017DC" w:rsidRDefault="00503186" w:rsidP="00D017DC">
      <w:pPr>
        <w:snapToGrid w:val="0"/>
        <w:spacing w:line="240" w:lineRule="auto"/>
        <w:ind w:firstLineChars="200" w:firstLine="420"/>
        <w:rPr>
          <w:rFonts w:eastAsia="等线"/>
          <w:color w:val="000000"/>
        </w:rPr>
      </w:pPr>
    </w:p>
    <w:p w:rsidR="00503186" w:rsidRPr="002576CA" w:rsidRDefault="00503186" w:rsidP="00344A2A">
      <w:pPr>
        <w:pStyle w:val="affffff2"/>
        <w:spacing w:beforeLines="0" w:afterLines="0"/>
      </w:pPr>
      <w:bookmarkStart w:id="59" w:name="_Toc162623873"/>
      <w:bookmarkStart w:id="60" w:name="_Toc138426772"/>
      <w:bookmarkStart w:id="61" w:name="_Toc162867945"/>
      <w:r w:rsidRPr="002576CA">
        <w:t>4.</w:t>
      </w:r>
      <w:r w:rsidRPr="002576CA">
        <w:rPr>
          <w:rFonts w:hint="eastAsia"/>
        </w:rPr>
        <w:t>3</w:t>
      </w:r>
      <w:bookmarkEnd w:id="59"/>
      <w:r w:rsidRPr="002576CA">
        <w:t xml:space="preserve"> </w:t>
      </w:r>
      <w:bookmarkStart w:id="62" w:name="_Toc162623874"/>
      <w:r w:rsidRPr="002576CA">
        <w:t>户外广告设施</w:t>
      </w:r>
      <w:bookmarkEnd w:id="60"/>
      <w:bookmarkEnd w:id="61"/>
      <w:bookmarkEnd w:id="62"/>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4.3.1 户外广告设施设置应符合下列基本原则：</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 户外广告设施设置应遵循安全、规范、协调、创新的原则。</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2 户外广告设施设置应满足城市设计和相关规划的要求，应布局合理，设置规范。应编制符合当地城市特色与风貌的城市户外广告设施设置规划，明确城市不同区域户外广告设施设置要求。重要商业街区、道路、节点应编制户外广告设施详细设计方案，对户外广告设施设置位置、尺寸、形式等进行控制。</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lastRenderedPageBreak/>
        <w:t>3 户外广告设施设置不应影响被依附载体的使用功能，不应影响建（构）筑物安全，不应影响消防安全；不应影响建筑物通道及毗邻道路的通行和安全。</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4 户外广告设施设置应符合城市容貌方面的要求，设施尺度、形式和风格应与周边环境相协调，并应注重昼夜景观效果，不应损害建（构）筑物、街景和城市轮廓线重要特征，不应破坏建（构）筑物等被依附载体的整体效果。</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5 户外广告设施设置应继承传统与创新发展相结合，鼓励使用新媒体、新形式、新技术及新材料。</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6 钢结构设施的设计、施工、安装、维护保养、安全检测以及材料、施工质量验收等应符合《城市户外广告和招牌设施技术标准》（CJJ/T149）的相关规定。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4.3.2 户外广告设施严禁在下列位置设置：</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 交通信号设施、交通标志牌、交通执勤岗设施、道路隔离栏、人行天桥护栏、高架轨道隔声窗(隔声墙)、道路及桥梁防撞墙与隔声窗(隔声墙)。</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2 国家机关、文化教育场所、文物保护单位、名胜风景点及其建筑控制地带（自身宣传、公益宣传、导引标识除外）。</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3 危房或可能危及建(构)筑物和设施安全的位置。</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4 其他法律、法规、规章以及县级以上人民政府禁止设置户外广告设施的区域。</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4.3.3 户外广告设施的设置不应影响市政公用设施、交通安全设施、交通标志的使用，并不应在下列位置设置：</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 道路交叉口视距三角形范围内。</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2 交通安全设施、交通标志10m范围内。</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3 河道、防洪堤的安全防护范围内。</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4 各类地下管线、架空线及其他生命线工程保护范围内。</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5 隧道、公路收费口、高架道路落地匝道等出入口10m范围内。</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 xml:space="preserve">4.3.4 户外广告设施的设置不应妨碍生产生活，损害市容市貌，并应符合下列规定： </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 不应跨越城市道路、公路设置户外广告设施。</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2 沿街毗邻建筑物之间的空间不应设置户外广告设施。</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3 建筑物坡屋顶、装饰顶等不应设置户外广告设施。</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4 不应垂直于墙面设置户外广告设施。</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5 不应设置立杆式户外广告设施。</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6 投影类、电子显示装置类广告的设置不得形成眩光、噪声、电磁辐射等污染。</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7 不应影响建筑物的消防安全及采光通风需求。</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8 不应设置硬质形式的灯杆（电杆）广告。</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4.3.5 户外广告设施的设置不应损毁绿化，并符合下列规定：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 不应依附于行道树设置户外广告设施。</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2 不应在道路中央绿化分隔带中设置户外广告设施。</w:t>
      </w:r>
    </w:p>
    <w:p w:rsidR="00503186" w:rsidRDefault="00503186" w:rsidP="00D017DC">
      <w:pPr>
        <w:pStyle w:val="affff4"/>
        <w:adjustRightInd w:val="0"/>
        <w:snapToGrid w:val="0"/>
        <w:ind w:firstLine="420"/>
        <w:rPr>
          <w:rFonts w:hAnsi="宋体"/>
          <w:szCs w:val="21"/>
        </w:rPr>
      </w:pPr>
      <w:r w:rsidRPr="00D017DC">
        <w:rPr>
          <w:rFonts w:hAnsi="宋体" w:hint="eastAsia"/>
          <w:szCs w:val="21"/>
        </w:rPr>
        <w:t>3 不宜在道路绿化侧分隔带中设置户外广告设施。</w:t>
      </w:r>
    </w:p>
    <w:p w:rsidR="00344A2A" w:rsidRPr="00D017DC" w:rsidRDefault="00344A2A" w:rsidP="00D017DC">
      <w:pPr>
        <w:pStyle w:val="affff4"/>
        <w:adjustRightInd w:val="0"/>
        <w:snapToGrid w:val="0"/>
        <w:ind w:firstLine="420"/>
        <w:rPr>
          <w:rFonts w:hAnsi="宋体"/>
          <w:szCs w:val="21"/>
        </w:rPr>
      </w:pPr>
    </w:p>
    <w:p w:rsidR="00503186" w:rsidRPr="002576CA" w:rsidRDefault="006D655A" w:rsidP="00344A2A">
      <w:pPr>
        <w:pStyle w:val="affffff2"/>
        <w:spacing w:beforeLines="0" w:afterLines="0"/>
      </w:pPr>
      <w:bookmarkStart w:id="63" w:name="_Toc162623875"/>
      <w:bookmarkStart w:id="64" w:name="_Toc138426773"/>
      <w:bookmarkStart w:id="65" w:name="_Toc162867946"/>
      <w:r>
        <w:rPr>
          <w:rFonts w:hint="eastAsia"/>
        </w:rPr>
        <w:t>4.4</w:t>
      </w:r>
      <w:bookmarkStart w:id="66" w:name="_Toc162623876"/>
      <w:bookmarkEnd w:id="63"/>
      <w:r w:rsidR="00344A2A">
        <w:rPr>
          <w:rFonts w:hint="eastAsia"/>
        </w:rPr>
        <w:t xml:space="preserve"> </w:t>
      </w:r>
      <w:r w:rsidR="00503186" w:rsidRPr="002576CA">
        <w:rPr>
          <w:rFonts w:hint="eastAsia"/>
        </w:rPr>
        <w:t>店招标牌设施</w:t>
      </w:r>
      <w:bookmarkEnd w:id="64"/>
      <w:bookmarkEnd w:id="65"/>
      <w:bookmarkEnd w:id="66"/>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4.4.1 店招标牌设施的设置应符合下列基本原则：</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 设置店招标牌设施，应符合公共安全和城市容貌等方面要求。应确保自身及所依附建(构) 筑物的结构安全和正常使用，与所处周边环境或所依附的建(构)筑物相协调，并应当按照本标准要求定期进行维护、保养及安全检查，保证安全、洁净、完好和美观。</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2 同一建筑立面上相邻招牌的设置位置、高度、突出墙面的厚度等宜整体协调。</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3 店招标牌产品鼓励应用新技术、新工艺、新材料，应符合安全、节能与生态环保要求。</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4 店招标牌内容应当合法、真实、健康，符合《中华人民共和国国家通用语言文字法》及《中华人民共和国广告法》《中国人民共和国商标法》《中国人民共和国反不正当竞争法》等国家和江苏省现行规定，遵循公序良俗，弘扬社会正能量。应当以规范汉字为基本用字,同时使用外国文字的应当符合译写规范，与中文意思相符，版面构图应以汉字为主、外国文字为辅，不应单独使用外国文字(法律、法规、规章和标准规范有规定的除外)。</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5 店招标牌设施应安装照明设施，优先采用节能灯具。宜采用发光材料，宜采取内透光方式。</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lastRenderedPageBreak/>
        <w:t>6 新建、改建、扩建建筑需设置店招标牌设施的，应在规划设计方案中预留立面店招标牌的设置位置，设置时应按预留的位置设置。</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7 在历史文化风貌区或者风貌保护街坊内、风貌保护道路或者风貌保护河道沿线、文物保护单位或者优秀历史建筑上设置店招标牌的，除了符合本标准的规定外，还应当同时符合历史风貌、文物、优秀历史建筑的保护和管理要求。文物保护单位和优秀历史建筑上不应设置电子显示装置类招牌。</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4.4.2 店招标牌设施禁设情形</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 遮挡窗户，影响建筑物的消防安全及采光通风需求。</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2 占用市政公用设施或各类架空管线设置，或者影响市政公用设施正常使用的。</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3 不符合交通、消防安全的要求，影响车辆、行人安全，妨碍安全疏散、灭火救援、建筑防排烟的。</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4 妨碍他人生产经营或者居民正常生活，影响他人对建(构)筑物合法使用的。</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5 利用违法建(构)筑物、违法外立面或附加设施、以及危房等设置，或者设置后危及建 (构)筑物及其外立面或附加设施安全的。</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4.4.3 店招标牌内容除符合本标准3.2.1条第4款的规定之外，还应符合下列要求：</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 店招标牌使用的中外文名称(字号)、标识(商标、单位标志)等内容，应当与营业执照、商标注册证或者其他证明主体资格、知识产权合法有效的文件核定的名称(或者规范化简称)和图案、文字相符合。</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2 店招标牌内容中可以含有与名称(字号)、标识(商标、单位标志)相关的概括表述，不应含有具体特定的商品名称、服务项目和电话号码。</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3 设置建筑物名称标牌的，应当规范使用按规定批准的标准地名。</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4 超出上述界限，对商品或者服务项目作具体宣传的，按照户外广告实施管理。</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4.4.4 店招标牌的设置应遵循“一店一招”的原则，存在以下情形，可以分别设置：</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 底层同一经营主体的沿街门面有多个出入口的，可以分别设置；</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2 底层同一经营主体的沿街门面外立面有连续隔断的，可以分别设置；</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3 位于道路拐角处的建筑，面向不同道路均开设出入口且属于同一经营主体的，可以分别设置1块。</w:t>
      </w:r>
    </w:p>
    <w:p w:rsidR="00503186" w:rsidRPr="00D017DC" w:rsidRDefault="00503186" w:rsidP="00D017DC">
      <w:pPr>
        <w:pStyle w:val="affffff1"/>
        <w:spacing w:before="312" w:after="312"/>
      </w:pPr>
      <w:bookmarkStart w:id="67" w:name="_Toc138426774"/>
      <w:bookmarkStart w:id="68" w:name="_Toc162867947"/>
      <w:r w:rsidRPr="00D017DC">
        <w:rPr>
          <w:rFonts w:hint="eastAsia"/>
        </w:rPr>
        <w:t>5</w:t>
      </w:r>
      <w:r w:rsidRPr="00D017DC">
        <w:t xml:space="preserve"> </w:t>
      </w:r>
      <w:r w:rsidRPr="00D017DC">
        <w:rPr>
          <w:rFonts w:hint="eastAsia"/>
        </w:rPr>
        <w:t>户外广告设施设置要求</w:t>
      </w:r>
      <w:bookmarkEnd w:id="67"/>
      <w:bookmarkEnd w:id="68"/>
    </w:p>
    <w:p w:rsidR="00503186" w:rsidRPr="007D7035" w:rsidRDefault="00503186" w:rsidP="00344A2A">
      <w:pPr>
        <w:pStyle w:val="affffff2"/>
        <w:spacing w:beforeLines="0" w:afterLines="0"/>
      </w:pPr>
      <w:bookmarkStart w:id="69" w:name="_Toc162623878"/>
      <w:bookmarkStart w:id="70" w:name="_Toc138426775"/>
      <w:bookmarkStart w:id="71" w:name="_Toc162867948"/>
      <w:r w:rsidRPr="007D7035">
        <w:rPr>
          <w:rFonts w:hint="eastAsia"/>
        </w:rPr>
        <w:t>5.1</w:t>
      </w:r>
      <w:bookmarkEnd w:id="69"/>
      <w:r w:rsidRPr="007D7035">
        <w:rPr>
          <w:rFonts w:hint="eastAsia"/>
        </w:rPr>
        <w:t xml:space="preserve"> 建(构)筑物上的户外广告设施</w:t>
      </w:r>
      <w:bookmarkEnd w:id="70"/>
      <w:bookmarkEnd w:id="71"/>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5.1.1不应在建（构）筑物顶部设置户外广告设施。</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5.1.2平行于墙面设置的户外广告设施应符合下列规定：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 新建建筑除预留设置位置外，不应另行设置附着于墙面的户外广告设施。</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2 户外广告设施宽度应与墙面相协调，四周不应超出墙面外轮廓线。垂直方向凸出墙面距离不宜大于0.5m，凸出于道路上方设置的户外广告设施不应妨碍行人、车辆通行安全。</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3 建(构)筑物同一立面上的户外广告设施总面积不宜大于该立面面积的30％。</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5.1.3 建（构）筑物立面不得设置字幕式电子显示屏。</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5.1.4 围墙上户外广告设施的设置应符合下列规定：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 围墙顶部不应设置。</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2 透空围墙上不应设置。</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3 凸出墙面的距离应小于0.1m，高度应小于围墙高度。</w:t>
      </w:r>
    </w:p>
    <w:p w:rsidR="00503186" w:rsidRPr="007D7035" w:rsidRDefault="00503186" w:rsidP="00344A2A">
      <w:pPr>
        <w:pStyle w:val="affffff2"/>
        <w:spacing w:beforeLines="0" w:afterLines="0"/>
      </w:pPr>
      <w:bookmarkStart w:id="72" w:name="_Toc162623880"/>
      <w:bookmarkStart w:id="73" w:name="_Toc138426776"/>
      <w:bookmarkStart w:id="74" w:name="_Toc162867949"/>
      <w:r w:rsidRPr="007D7035">
        <w:rPr>
          <w:rFonts w:hint="eastAsia"/>
        </w:rPr>
        <w:t>5.2</w:t>
      </w:r>
      <w:bookmarkEnd w:id="72"/>
      <w:r w:rsidRPr="007D7035">
        <w:rPr>
          <w:rFonts w:hint="eastAsia"/>
        </w:rPr>
        <w:t xml:space="preserve"> 公共设施上的户外广告设施</w:t>
      </w:r>
      <w:bookmarkEnd w:id="73"/>
      <w:bookmarkEnd w:id="74"/>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5.2.1 灯杆（或电杆）上设置的户外广告设施应符合下列规定：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 同一路段应在同一种灯杆(或电杆)上设置广告设施，设置间距宜大于50m，且单根灯杆(或电杆)上不得重叠设置；</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2 同一路段的灯杆(或电杆)上设置的广告设施应做到形式、尺寸、位置一致，并与周围景观相协调；</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3 灯杆(或电杆)户外广告设施，牌面(单面)面积应小于2m2，任意一边的长度应小于2m，厚度应小于0.3m；</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4 凸出于道路上方设置的灯杆（或电杆）广告设施不应妨碍行人、车辆通行安全。</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5.2.2 公交站牌、出租车停靠点招牌、消防栓、垃圾箱等设施上不应设置户外广告设施，其5m范围内不应设置独立式户外广告设施。</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5.2.3 路名牌不应设置户外广告设施。</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lastRenderedPageBreak/>
        <w:t>5.2.4 亭、棚、栏等公共设施顶部不应设置户外广告设施。</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5.2.5 单位、住宅小区等出入口闸门设施上不应设置户外广告设施。</w:t>
      </w:r>
    </w:p>
    <w:p w:rsidR="00503186" w:rsidRPr="007D7035" w:rsidRDefault="00503186" w:rsidP="00344A2A">
      <w:pPr>
        <w:pStyle w:val="affffff2"/>
        <w:spacing w:beforeLines="0" w:afterLines="0"/>
      </w:pPr>
      <w:bookmarkStart w:id="75" w:name="_Toc162623882"/>
      <w:bookmarkStart w:id="76" w:name="_Toc138426777"/>
      <w:bookmarkStart w:id="77" w:name="_Toc162867950"/>
      <w:r w:rsidRPr="007D7035">
        <w:rPr>
          <w:rFonts w:hint="eastAsia"/>
        </w:rPr>
        <w:t>5.3</w:t>
      </w:r>
      <w:bookmarkEnd w:id="75"/>
      <w:r w:rsidRPr="007D7035">
        <w:rPr>
          <w:rFonts w:hint="eastAsia"/>
        </w:rPr>
        <w:t xml:space="preserve"> 独立式户外广告设施</w:t>
      </w:r>
      <w:bookmarkEnd w:id="76"/>
      <w:bookmarkEnd w:id="77"/>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5.3.1 底座式户外广告设施应符合下列规定：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 宽度小于5m的人行道或面积小于100m2的广场(空地)不应设置底座式户外广告设施。</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2 底座式户外广告设施的底座和牌面外缘距人行道路沿石外缘宜为0.5-1m。</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3 底座式户外广告设施的总高度应小于3m，底座占地面积应小于1m2，宽度应小于1.5m，高度应与宽度相协调。</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4 底座式户外广告设施单面面积应小于2.5m2，厚度应小于0.5m；广告设施间距应大于60m。</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5.3.2大型落地户外广告设施应符合下列规定：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 城市中心区不宜设置大型落地户外广告设施。</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2 大型落地户外广告设施的高度应小于10m，宽度宜小于30m；高宽比应适当。</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3 用于工地围挡的大型落地户外广告设施应符合下列要求：</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1）建筑工地围挡应设置实体围墙；依托墙体设置的户外广告设施高度应与实体围墙高度相适宜，最高不应超过3m。</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2） 户外广告内容不得发布非自身商业广告，公益广告展示面积不少于建筑工地围挡墙体面积的30%。</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5.3.3 大型高立柱户外广告设施应符合下列规定：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 城市建成区内不应设置大型高立柱户外广告设施，城市中心区严禁设置大型高立柱户外广告设施。</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2 广告设施牌面下缘距离地面高度应大于10m。</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3 广告设施牌面外缘不应侵入人行道或高架道路，距离人行道、高架道路和建（构）筑物应大于倒伏距离。</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4 广告设施牌面可采用双面体或三面体结构；柱体可采用单柱式或多柱式，柱体颜色宜采用银灰色。</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5 广告设施结构应按承载能力极限状态设计钢结构。按承载能力极限状态设计钢结构时，应考虑荷载效应的基本组合，必要时尚应考虑荷载效应的偶然组合。</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6 大型高立柱广告设施使用年限内每年应进行安全检测。</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7 广告设施不应设置在隧道体及隧道两端下沉地段两侧，不应设置在桥梁体(含主桥、引桥和匝道)上。</w:t>
      </w:r>
    </w:p>
    <w:p w:rsidR="00503186" w:rsidRPr="006205B8" w:rsidRDefault="00503186" w:rsidP="00344A2A">
      <w:pPr>
        <w:pStyle w:val="affffff2"/>
        <w:spacing w:beforeLines="0" w:afterLines="0"/>
      </w:pPr>
      <w:bookmarkStart w:id="78" w:name="_Toc162623884"/>
      <w:bookmarkStart w:id="79" w:name="_Toc138426778"/>
      <w:bookmarkStart w:id="80" w:name="_Toc162867951"/>
      <w:r w:rsidRPr="006205B8">
        <w:rPr>
          <w:rFonts w:hint="eastAsia"/>
        </w:rPr>
        <w:t>5.4</w:t>
      </w:r>
      <w:bookmarkEnd w:id="78"/>
      <w:r w:rsidRPr="006205B8">
        <w:rPr>
          <w:rFonts w:hint="eastAsia"/>
        </w:rPr>
        <w:t xml:space="preserve"> 移动式户外广告设施</w:t>
      </w:r>
      <w:bookmarkEnd w:id="79"/>
      <w:bookmarkEnd w:id="80"/>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5.4.1 车辆户外广告设施的设置应符合下列规定：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 除轨道交通车辆、公共汽电车外，其他车辆不应设置商业广告。</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2 车头及玻璃车窗不应设置户外广告设施。</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3 广告色彩应与车体颜色协调。</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5.4.2 船舶户外广告设施的设置应符合下列规定：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 利用船舶等水上各类交通工具设置的户外广告设施，不应影响船行安全。</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2 除客渡船、旅游客船外，其他船舶不应设置商业广告。</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5.4.3 设置空中移动广告设施涉及航空安全管理的，应符合《通用航空飞行管制条例》《施放气球管理办法》等规定。</w:t>
      </w:r>
    </w:p>
    <w:p w:rsidR="00503186" w:rsidRPr="006205B8" w:rsidRDefault="00503186" w:rsidP="00344A2A">
      <w:pPr>
        <w:pStyle w:val="affffff2"/>
        <w:spacing w:beforeLines="0" w:afterLines="0"/>
      </w:pPr>
      <w:bookmarkStart w:id="81" w:name="_Toc162623886"/>
      <w:bookmarkStart w:id="82" w:name="_Toc138426779"/>
      <w:bookmarkStart w:id="83" w:name="_Toc162867952"/>
      <w:r w:rsidRPr="006205B8">
        <w:rPr>
          <w:rFonts w:hint="eastAsia"/>
        </w:rPr>
        <w:t>5.5</w:t>
      </w:r>
      <w:bookmarkEnd w:id="81"/>
      <w:r w:rsidRPr="006205B8">
        <w:rPr>
          <w:rFonts w:hint="eastAsia"/>
        </w:rPr>
        <w:t xml:space="preserve"> 临时性户外广告设施</w:t>
      </w:r>
      <w:bookmarkEnd w:id="82"/>
      <w:bookmarkEnd w:id="83"/>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5.5.1临时性户外广告设施应符合下列规定：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 公路及公路用地范围内严禁设置临时性户外广告设施。</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2 临时性户外广告设施应在允许的活动举办场地或自有用地范围内设置。</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3 临时性户外广告设施的设置时间，不应超过活动批准的期限。</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4 临时性户外广告设施设置人应于设置期限届满之日起3日内自行拆除，并及时恢复场地原状。</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5 临时性户外广告设施的固定装置应安全可靠。</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6 不得设置可移动升空气球、布幅等。</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7 不得破坏人行道和绿地等公共设施。</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5.5.2 充气物户外广告设施应符合下列规定：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 设置地点应与建筑物、树木、架空线及其他设施保持安全距离，且不得影响交通安全。</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lastRenderedPageBreak/>
        <w:t>2 在非独立门面或两相邻单位距离较近的位置设置充气物，应紧贴门前设置，其跨越距离不应超过门面宽度。</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5.5.3不宜设置布幅户外广告设施，如需设置，应符合下列规定：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 同一墙面上，横向设置的布幅户外广告设施数量不应超过一条，不得在二层以上建筑墙面上设置。</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2 同一墙面上，竖向并列设置多条的布幅户外广告设施，其规格应统一；</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3 广告幅面不得使用白底黑字或黑底白字，其颜色、字体、内容、规格等应与现场相协调，不得遮蔽阳台和窗户。</w:t>
      </w:r>
    </w:p>
    <w:p w:rsidR="00503186" w:rsidRPr="00380CFB" w:rsidRDefault="00503186" w:rsidP="00344A2A">
      <w:pPr>
        <w:pStyle w:val="affffff2"/>
        <w:spacing w:beforeLines="0" w:afterLines="0"/>
      </w:pPr>
      <w:bookmarkStart w:id="84" w:name="_Toc162623888"/>
      <w:bookmarkStart w:id="85" w:name="_Toc138426780"/>
      <w:bookmarkStart w:id="86" w:name="_Toc162867953"/>
      <w:r w:rsidRPr="00380CFB">
        <w:rPr>
          <w:rFonts w:hint="eastAsia"/>
        </w:rPr>
        <w:t>5.6</w:t>
      </w:r>
      <w:bookmarkEnd w:id="84"/>
      <w:r w:rsidRPr="00380CFB">
        <w:rPr>
          <w:rFonts w:hint="eastAsia"/>
        </w:rPr>
        <w:t xml:space="preserve"> 公益性户外广告设施</w:t>
      </w:r>
      <w:bookmarkEnd w:id="85"/>
      <w:bookmarkEnd w:id="86"/>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5.6.1 公益性户外广告设施应符合下列规定：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 禁止利用交通信号灯、交通指路牌、交通标志牌、交通执勤岗设施、道路隔离栏、人行天桥护栏、高架轨道隔声墙、道路及桥梁防撞墙与隔声墙等交通安全设施设置。</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2 禁止利用公益性户外广告设施发布商业广告；商业性户外广告设施空置超过15日的，设施所有（使用）人应将其用于发布公益广告。</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2 公益性户外广告设施应统一规划设计，兼顾艺术性、观赏性、耐久性，设施造型及画面内容应与城市景观风貌相融合。</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3 公益广告设置数量不应少于户外设置总量的30%。</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4 电子显示屏播放公益广告时长不应少于广告播放总时长的30%。</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5 公益性户外广告设施应干净整洁、无污染、无破损、无褶皱。</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5.6.2 各类户外广告发布媒介均有义务刊播公益广告。在举办重大庆典活动期间，设置人应当按照户外广告管理部门统一部署，发布公益广告。</w:t>
      </w:r>
    </w:p>
    <w:p w:rsidR="00503186" w:rsidRPr="00380CFB" w:rsidRDefault="00503186" w:rsidP="00344A2A">
      <w:pPr>
        <w:pStyle w:val="affffff2"/>
        <w:spacing w:beforeLines="0" w:afterLines="0"/>
      </w:pPr>
      <w:bookmarkStart w:id="87" w:name="_Toc162623890"/>
      <w:bookmarkStart w:id="88" w:name="_Toc138426781"/>
      <w:bookmarkStart w:id="89" w:name="_Toc162867954"/>
      <w:r w:rsidRPr="00380CFB">
        <w:rPr>
          <w:rFonts w:hint="eastAsia"/>
        </w:rPr>
        <w:t>5.7</w:t>
      </w:r>
      <w:bookmarkEnd w:id="87"/>
      <w:r w:rsidRPr="00380CFB">
        <w:rPr>
          <w:rFonts w:hint="eastAsia"/>
        </w:rPr>
        <w:t xml:space="preserve"> 新型户外广告设施</w:t>
      </w:r>
      <w:bookmarkEnd w:id="88"/>
      <w:bookmarkEnd w:id="89"/>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5.7.1 利用新型设施发布户外广告的，应经当地主管部门组织相关专家进行技术论证，经论证符合安全、市容景观要求的，准予设置。</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5.7.2 以电子显示屏形式设置的户外广告设施，不得在朝向道路与来车方向成垂直视角的方向设置，不宜在每日22：30至次日7：30开启。</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5.7.3 以投影形式设置的户外广告设施应严格控制投射角度和音量，对投影器材应隐藏处理，大小、亮度和色彩应当与载体的整体造型及照明效果相结合，不得投影到车行道，影响交通安全。</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5.7.4 互动形式的户外广告设施设置应评估其对交通和公共安全的影响，保障安全。</w:t>
      </w:r>
    </w:p>
    <w:p w:rsidR="00503186" w:rsidRPr="00D017DC" w:rsidRDefault="00503186" w:rsidP="00D017DC">
      <w:pPr>
        <w:pStyle w:val="affffff1"/>
        <w:spacing w:before="312" w:after="312"/>
      </w:pPr>
      <w:bookmarkStart w:id="90" w:name="_Toc138426782"/>
      <w:bookmarkStart w:id="91" w:name="_Toc162867955"/>
      <w:r w:rsidRPr="00D017DC">
        <w:rPr>
          <w:rFonts w:hint="eastAsia"/>
        </w:rPr>
        <w:t>6 店招标牌设施设置要求</w:t>
      </w:r>
      <w:bookmarkEnd w:id="90"/>
      <w:bookmarkEnd w:id="91"/>
    </w:p>
    <w:p w:rsidR="00503186" w:rsidRPr="00380CFB" w:rsidRDefault="00503186" w:rsidP="00344A2A">
      <w:pPr>
        <w:pStyle w:val="affffff2"/>
        <w:spacing w:beforeLines="0" w:afterLines="0"/>
      </w:pPr>
      <w:bookmarkStart w:id="92" w:name="_Toc162623893"/>
      <w:bookmarkStart w:id="93" w:name="_Toc138426783"/>
      <w:bookmarkStart w:id="94" w:name="_Toc162867956"/>
      <w:r w:rsidRPr="00380CFB">
        <w:rPr>
          <w:rFonts w:hint="eastAsia"/>
        </w:rPr>
        <w:t>6.1</w:t>
      </w:r>
      <w:bookmarkEnd w:id="92"/>
      <w:r w:rsidRPr="00380CFB">
        <w:rPr>
          <w:rFonts w:hint="eastAsia"/>
        </w:rPr>
        <w:t xml:space="preserve"> 附属式店招标牌设施</w:t>
      </w:r>
      <w:bookmarkEnd w:id="93"/>
      <w:bookmarkEnd w:id="94"/>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6.1.1 沿街建筑物底层商铺店招设施设置应符合下列规定：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 上沿不宜超过二楼窗户下沿，下沿不宜低于商铺门楣下沿；外沿不应超出建筑物悬挑构件；无悬挑构件的建筑物，同一建筑商铺店招设施外沿应保持一致，原则上伸出长度不应超过0.6m。</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2 高度应与规划设计（或建筑预留）相一致；同一建筑物上，相邻商铺店招设施高度应保持一致，外沿应平齐。</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3 同一建筑商铺店招底板色彩应相互协调，并与建筑立面色彩相协调。</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4 字体高度不宜大于底板高度的3/5，文字总长度不宜超过底板长度的3/4。</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5 商铺店招设施版面材料不宜使用易损坏、易褪色材料。</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6.1.2 沿街建（构）筑物二层及以上商铺店招设施设置应符合下列规定：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 办公、生产经营场所在建筑二层的，应在自身沿街外立面范围内设置1块镂空单体字形式的商铺店招，不应设置底板，且设施上沿不应超出上层窗台或阳台下沿线，宽度不应超出其经营场所的物业宽度。</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2 办公、生产经营场所在建筑二层以上的，应在建筑外立面或建筑物所在广场集中设置；重要商业街区的办公、生产经营场所确需在建筑二层以上分别设置商铺店招的，应编制详细设计方案，经当地主管部门组织相关专家进行技术论证，经论证符合安全、市容景观要求的，准予设置。</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3 在建筑外立面集中设置的商铺店招，不应在六层以上设置，设置面积不应大于六层以下建筑外立面面积的30%。</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lastRenderedPageBreak/>
        <w:t>4 商铺店招结合建筑外立面装潢设置的，其设置形式、色彩、材质应与建筑立面设计效果相协调，设施面积不得超过所在墙体实墙面（扣除窗户）面积的10%。</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6.1.3 垂直于墙面的商铺店招设施设置应符合下列规定：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 除24小时营业的单位及商业街区商业性建筑的生产经营场所外，其他区域不宜设置垂直式商铺店招。</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2 同一建筑设置的垂直式商铺店招，其位置、大小应相对统一。</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6.1.4 传统风貌区域商铺店招设施设置应符合下列规定：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 商铺店招设施设置应与建筑物风格相协调并彰显区域传统文化特色。</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2 商业老字号匾额应当符合历史传统样式，连锁经营的应当统一风格。</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3 在历史建筑、文物保护单位以及有保护价值的历史建筑上设置的商铺店招，不应遮挡立面上的主要线脚，立柱、拱圈、门头山花等重要构件，以及雕花等特色装饰物。不应在建筑物屋顶设置，不得遮挡建（构）筑物传统装饰构件。</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4 有走廊的传统形式建筑，应在廊内门头上设置；不宜在走廊外沿立面设置。</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5 中国传统形式的建筑，可采用匾额、幌子等形式；内容可采用传统书法体。</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6 商铺店招设施不宜采用高纯度（高饱和度）、高对比度的色彩；版面材料不宜大面积使用不锈钢、钛金板、玻璃等镜面反光材料。</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6.1.5 建筑物名称标牌</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 建筑物名称标牌应遵守“一楼一名”的设置原则，考虑建（构）筑物立面朝向等因素，最多设置不应超过2块。字体大小、高度与建筑立面高度相协调。</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2 高层建筑主楼墙面设置建筑物名称标牌，宜采用镂空形式。</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3 除机场、火车站、客运港（码头）及长途汽车站等公共建筑的客运主楼以外，其他建（构）筑物屋顶不应设置建筑物名称标牌。</w:t>
      </w:r>
    </w:p>
    <w:p w:rsidR="00503186" w:rsidRPr="00380CFB" w:rsidRDefault="00503186" w:rsidP="00344A2A">
      <w:pPr>
        <w:pStyle w:val="affffff2"/>
        <w:spacing w:beforeLines="0" w:afterLines="0"/>
      </w:pPr>
      <w:bookmarkStart w:id="95" w:name="_Toc162623895"/>
      <w:bookmarkStart w:id="96" w:name="_Toc138426784"/>
      <w:bookmarkStart w:id="97" w:name="_Toc162867957"/>
      <w:r w:rsidRPr="00380CFB">
        <w:rPr>
          <w:rFonts w:hint="eastAsia"/>
        </w:rPr>
        <w:t>6.2</w:t>
      </w:r>
      <w:bookmarkEnd w:id="95"/>
      <w:r w:rsidRPr="00380CFB">
        <w:rPr>
          <w:rFonts w:hint="eastAsia"/>
        </w:rPr>
        <w:t xml:space="preserve"> 独立式店招标牌设施</w:t>
      </w:r>
      <w:bookmarkEnd w:id="96"/>
      <w:bookmarkEnd w:id="97"/>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6.2.1 独立式店招标牌设施应设置于商业、商务建筑用地红线范围内，不得设置于城市道路、公路、公路用地以及公路建筑控制区范围内。</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6.2.2 独立式店招标牌设施数量不宜超过所属建筑物主要出入口个数。</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6.2.3 独立式店招标牌设施设置后单侧行人通行宽度不应小于4m，场地宽度小于5m的区域不应设置。</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6.2.4 竖向独立式店招标牌设施最大宽度不应大于1.5m，最大高度宜符合表6.2.4的规定。</w:t>
      </w:r>
    </w:p>
    <w:p w:rsidR="00503186" w:rsidRPr="00D017DC" w:rsidRDefault="00503186" w:rsidP="00D017DC">
      <w:pPr>
        <w:widowControl/>
        <w:snapToGrid w:val="0"/>
        <w:spacing w:line="240" w:lineRule="auto"/>
        <w:jc w:val="center"/>
        <w:rPr>
          <w:rFonts w:ascii="宋体" w:hAnsi="宋体"/>
          <w:color w:val="000000"/>
        </w:rPr>
      </w:pPr>
      <w:r w:rsidRPr="00D017DC">
        <w:rPr>
          <w:rFonts w:ascii="宋体" w:hAnsi="宋体" w:hint="eastAsia"/>
          <w:color w:val="000000"/>
        </w:rPr>
        <w:t>表6</w:t>
      </w:r>
      <w:r w:rsidRPr="00D017DC">
        <w:rPr>
          <w:rFonts w:ascii="宋体" w:hAnsi="宋体"/>
          <w:color w:val="000000"/>
        </w:rPr>
        <w:t xml:space="preserve">.2.4 </w:t>
      </w:r>
      <w:r w:rsidRPr="00D017DC">
        <w:rPr>
          <w:rFonts w:ascii="宋体" w:hAnsi="宋体" w:hint="eastAsia"/>
          <w:color w:val="000000"/>
        </w:rPr>
        <w:t>竖向独立式店招标牌设施最大高度（</w:t>
      </w:r>
      <w:r w:rsidRPr="00D017DC">
        <w:rPr>
          <w:rFonts w:ascii="宋体" w:hAnsi="宋体"/>
          <w:color w:val="000000"/>
        </w:rPr>
        <w:t>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30"/>
        <w:gridCol w:w="5040"/>
      </w:tblGrid>
      <w:tr w:rsidR="00503186" w:rsidRPr="00D017DC" w:rsidTr="00014563">
        <w:trPr>
          <w:trHeight w:val="340"/>
          <w:jc w:val="center"/>
        </w:trPr>
        <w:tc>
          <w:tcPr>
            <w:tcW w:w="2367" w:type="pct"/>
            <w:shd w:val="clear" w:color="auto" w:fill="auto"/>
            <w:vAlign w:val="center"/>
            <w:hideMark/>
          </w:tcPr>
          <w:p w:rsidR="00503186" w:rsidRPr="00D017DC" w:rsidRDefault="00503186" w:rsidP="00D017DC">
            <w:pPr>
              <w:widowControl/>
              <w:snapToGrid w:val="0"/>
              <w:spacing w:line="240" w:lineRule="auto"/>
              <w:jc w:val="center"/>
              <w:rPr>
                <w:rFonts w:ascii="宋体" w:hAnsi="宋体"/>
                <w:color w:val="000000"/>
              </w:rPr>
            </w:pPr>
            <w:r w:rsidRPr="00D017DC">
              <w:rPr>
                <w:rFonts w:ascii="宋体" w:hAnsi="宋体" w:hint="eastAsia"/>
                <w:color w:val="000000"/>
              </w:rPr>
              <w:t>设置场地宽度</w:t>
            </w:r>
          </w:p>
        </w:tc>
        <w:tc>
          <w:tcPr>
            <w:tcW w:w="2633" w:type="pct"/>
            <w:shd w:val="clear" w:color="auto" w:fill="auto"/>
            <w:vAlign w:val="center"/>
            <w:hideMark/>
          </w:tcPr>
          <w:p w:rsidR="00503186" w:rsidRPr="00D017DC" w:rsidRDefault="00503186" w:rsidP="00D017DC">
            <w:pPr>
              <w:widowControl/>
              <w:snapToGrid w:val="0"/>
              <w:spacing w:line="240" w:lineRule="auto"/>
              <w:jc w:val="center"/>
              <w:rPr>
                <w:rFonts w:ascii="宋体" w:hAnsi="宋体"/>
                <w:color w:val="000000"/>
              </w:rPr>
            </w:pPr>
            <w:r w:rsidRPr="00D017DC">
              <w:rPr>
                <w:rFonts w:ascii="宋体" w:hAnsi="宋体" w:hint="eastAsia"/>
                <w:color w:val="000000"/>
              </w:rPr>
              <w:t>设施最大高度</w:t>
            </w:r>
          </w:p>
        </w:tc>
      </w:tr>
      <w:tr w:rsidR="00503186" w:rsidRPr="00D017DC" w:rsidTr="00014563">
        <w:trPr>
          <w:trHeight w:val="340"/>
          <w:jc w:val="center"/>
        </w:trPr>
        <w:tc>
          <w:tcPr>
            <w:tcW w:w="2367" w:type="pct"/>
            <w:shd w:val="clear" w:color="auto" w:fill="auto"/>
            <w:vAlign w:val="center"/>
            <w:hideMark/>
          </w:tcPr>
          <w:p w:rsidR="00503186" w:rsidRPr="00D017DC" w:rsidRDefault="00503186" w:rsidP="00D017DC">
            <w:pPr>
              <w:widowControl/>
              <w:snapToGrid w:val="0"/>
              <w:spacing w:line="240" w:lineRule="auto"/>
              <w:jc w:val="center"/>
              <w:rPr>
                <w:rFonts w:ascii="宋体" w:hAnsi="宋体"/>
                <w:color w:val="000000"/>
              </w:rPr>
            </w:pPr>
            <w:r w:rsidRPr="00D017DC">
              <w:rPr>
                <w:rFonts w:ascii="宋体" w:hAnsi="宋体"/>
                <w:color w:val="000000"/>
              </w:rPr>
              <w:t>W1≤5</w:t>
            </w:r>
          </w:p>
        </w:tc>
        <w:tc>
          <w:tcPr>
            <w:tcW w:w="2633" w:type="pct"/>
            <w:shd w:val="clear" w:color="auto" w:fill="auto"/>
            <w:vAlign w:val="center"/>
            <w:hideMark/>
          </w:tcPr>
          <w:p w:rsidR="00503186" w:rsidRPr="00D017DC" w:rsidRDefault="00503186" w:rsidP="00D017DC">
            <w:pPr>
              <w:widowControl/>
              <w:snapToGrid w:val="0"/>
              <w:spacing w:line="240" w:lineRule="auto"/>
              <w:jc w:val="center"/>
              <w:rPr>
                <w:rFonts w:ascii="宋体" w:hAnsi="宋体"/>
                <w:color w:val="000000"/>
              </w:rPr>
            </w:pPr>
            <w:r w:rsidRPr="00D017DC">
              <w:rPr>
                <w:rFonts w:ascii="宋体" w:hAnsi="宋体" w:hint="eastAsia"/>
                <w:color w:val="000000"/>
              </w:rPr>
              <w:t>不应设置</w:t>
            </w:r>
          </w:p>
        </w:tc>
      </w:tr>
      <w:tr w:rsidR="00503186" w:rsidRPr="00D017DC" w:rsidTr="00014563">
        <w:trPr>
          <w:trHeight w:val="340"/>
          <w:jc w:val="center"/>
        </w:trPr>
        <w:tc>
          <w:tcPr>
            <w:tcW w:w="2367" w:type="pct"/>
            <w:shd w:val="clear" w:color="auto" w:fill="auto"/>
            <w:vAlign w:val="center"/>
            <w:hideMark/>
          </w:tcPr>
          <w:p w:rsidR="00503186" w:rsidRPr="00D017DC" w:rsidRDefault="00503186" w:rsidP="00D017DC">
            <w:pPr>
              <w:widowControl/>
              <w:snapToGrid w:val="0"/>
              <w:spacing w:line="240" w:lineRule="auto"/>
              <w:jc w:val="center"/>
              <w:rPr>
                <w:rFonts w:ascii="宋体" w:hAnsi="宋体"/>
                <w:color w:val="000000"/>
              </w:rPr>
            </w:pPr>
            <w:r w:rsidRPr="00D017DC">
              <w:rPr>
                <w:rFonts w:ascii="宋体" w:hAnsi="宋体"/>
                <w:color w:val="000000"/>
              </w:rPr>
              <w:t>5&lt;W1≤10</w:t>
            </w:r>
          </w:p>
        </w:tc>
        <w:tc>
          <w:tcPr>
            <w:tcW w:w="2633" w:type="pct"/>
            <w:shd w:val="clear" w:color="auto" w:fill="auto"/>
            <w:vAlign w:val="center"/>
            <w:hideMark/>
          </w:tcPr>
          <w:p w:rsidR="00503186" w:rsidRPr="00D017DC" w:rsidRDefault="00503186" w:rsidP="00D017DC">
            <w:pPr>
              <w:widowControl/>
              <w:snapToGrid w:val="0"/>
              <w:spacing w:line="240" w:lineRule="auto"/>
              <w:jc w:val="center"/>
              <w:rPr>
                <w:rFonts w:ascii="宋体" w:hAnsi="宋体"/>
                <w:color w:val="000000"/>
              </w:rPr>
            </w:pPr>
            <w:r w:rsidRPr="00D017DC">
              <w:rPr>
                <w:rFonts w:ascii="宋体" w:hAnsi="宋体"/>
                <w:color w:val="000000"/>
              </w:rPr>
              <w:t>3</w:t>
            </w:r>
          </w:p>
        </w:tc>
      </w:tr>
      <w:tr w:rsidR="00503186" w:rsidRPr="00D017DC" w:rsidTr="00014563">
        <w:trPr>
          <w:trHeight w:val="340"/>
          <w:jc w:val="center"/>
        </w:trPr>
        <w:tc>
          <w:tcPr>
            <w:tcW w:w="2367" w:type="pct"/>
            <w:shd w:val="clear" w:color="auto" w:fill="auto"/>
            <w:vAlign w:val="center"/>
            <w:hideMark/>
          </w:tcPr>
          <w:p w:rsidR="00503186" w:rsidRPr="00D017DC" w:rsidRDefault="00503186" w:rsidP="00D017DC">
            <w:pPr>
              <w:widowControl/>
              <w:snapToGrid w:val="0"/>
              <w:spacing w:line="240" w:lineRule="auto"/>
              <w:jc w:val="center"/>
              <w:rPr>
                <w:rFonts w:ascii="宋体" w:hAnsi="宋体"/>
                <w:color w:val="000000"/>
              </w:rPr>
            </w:pPr>
            <w:r w:rsidRPr="00D017DC">
              <w:rPr>
                <w:rFonts w:ascii="宋体" w:hAnsi="宋体"/>
                <w:color w:val="000000"/>
              </w:rPr>
              <w:t>10&lt;W1≤20</w:t>
            </w:r>
          </w:p>
        </w:tc>
        <w:tc>
          <w:tcPr>
            <w:tcW w:w="2633" w:type="pct"/>
            <w:shd w:val="clear" w:color="auto" w:fill="auto"/>
            <w:vAlign w:val="center"/>
            <w:hideMark/>
          </w:tcPr>
          <w:p w:rsidR="00503186" w:rsidRPr="00D017DC" w:rsidRDefault="00503186" w:rsidP="00D017DC">
            <w:pPr>
              <w:widowControl/>
              <w:snapToGrid w:val="0"/>
              <w:spacing w:line="240" w:lineRule="auto"/>
              <w:jc w:val="center"/>
              <w:rPr>
                <w:rFonts w:ascii="宋体" w:hAnsi="宋体"/>
                <w:color w:val="000000"/>
              </w:rPr>
            </w:pPr>
            <w:r w:rsidRPr="00D017DC">
              <w:rPr>
                <w:rFonts w:ascii="宋体" w:hAnsi="宋体"/>
                <w:color w:val="000000"/>
              </w:rPr>
              <w:t>5</w:t>
            </w:r>
          </w:p>
        </w:tc>
      </w:tr>
      <w:tr w:rsidR="00503186" w:rsidRPr="00D017DC" w:rsidTr="00014563">
        <w:trPr>
          <w:trHeight w:val="340"/>
          <w:jc w:val="center"/>
        </w:trPr>
        <w:tc>
          <w:tcPr>
            <w:tcW w:w="2367" w:type="pct"/>
            <w:shd w:val="clear" w:color="auto" w:fill="auto"/>
            <w:vAlign w:val="center"/>
            <w:hideMark/>
          </w:tcPr>
          <w:p w:rsidR="00503186" w:rsidRPr="00D017DC" w:rsidRDefault="00503186" w:rsidP="00D017DC">
            <w:pPr>
              <w:widowControl/>
              <w:snapToGrid w:val="0"/>
              <w:spacing w:line="240" w:lineRule="auto"/>
              <w:jc w:val="center"/>
              <w:rPr>
                <w:rFonts w:ascii="宋体" w:hAnsi="宋体"/>
                <w:color w:val="000000"/>
              </w:rPr>
            </w:pPr>
            <w:r w:rsidRPr="00D017DC">
              <w:rPr>
                <w:rFonts w:ascii="宋体" w:hAnsi="宋体"/>
                <w:color w:val="000000"/>
              </w:rPr>
              <w:t>W1＞20</w:t>
            </w:r>
          </w:p>
        </w:tc>
        <w:tc>
          <w:tcPr>
            <w:tcW w:w="2633" w:type="pct"/>
            <w:shd w:val="clear" w:color="auto" w:fill="auto"/>
            <w:vAlign w:val="center"/>
            <w:hideMark/>
          </w:tcPr>
          <w:p w:rsidR="00503186" w:rsidRPr="00D017DC" w:rsidRDefault="00503186" w:rsidP="00D017DC">
            <w:pPr>
              <w:widowControl/>
              <w:snapToGrid w:val="0"/>
              <w:spacing w:line="240" w:lineRule="auto"/>
              <w:jc w:val="center"/>
              <w:rPr>
                <w:rFonts w:ascii="宋体" w:hAnsi="宋体"/>
                <w:color w:val="000000"/>
              </w:rPr>
            </w:pPr>
            <w:r w:rsidRPr="00D017DC">
              <w:rPr>
                <w:rFonts w:ascii="宋体" w:hAnsi="宋体"/>
                <w:color w:val="000000"/>
              </w:rPr>
              <w:t>10</w:t>
            </w:r>
          </w:p>
        </w:tc>
      </w:tr>
    </w:tbl>
    <w:p w:rsidR="00503186" w:rsidRPr="00D017DC" w:rsidRDefault="00503186" w:rsidP="00D017DC">
      <w:pPr>
        <w:pStyle w:val="affff4"/>
        <w:adjustRightInd w:val="0"/>
        <w:snapToGrid w:val="0"/>
        <w:ind w:firstLine="420"/>
        <w:rPr>
          <w:rFonts w:hAnsi="宋体"/>
          <w:szCs w:val="21"/>
        </w:rPr>
      </w:pPr>
      <w:r w:rsidRPr="00D017DC">
        <w:rPr>
          <w:rFonts w:hAnsi="宋体" w:hint="eastAsia"/>
          <w:color w:val="000000"/>
          <w:szCs w:val="21"/>
        </w:rPr>
        <w:t>注：</w:t>
      </w:r>
      <w:r w:rsidRPr="00D017DC">
        <w:rPr>
          <w:rFonts w:hAnsi="宋体"/>
          <w:color w:val="000000"/>
          <w:szCs w:val="21"/>
        </w:rPr>
        <w:t>W1</w:t>
      </w:r>
      <w:r w:rsidRPr="00D017DC">
        <w:rPr>
          <w:rFonts w:hAnsi="宋体" w:hint="eastAsia"/>
          <w:color w:val="000000"/>
          <w:szCs w:val="21"/>
        </w:rPr>
        <w:t>是指店招标牌设施所在场地的最小宽度。</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6.2.5 横向独立式店招标牌设施最大高度和宽度宜符合表6.2.5的规定。</w:t>
      </w:r>
    </w:p>
    <w:p w:rsidR="00503186" w:rsidRPr="00D017DC" w:rsidRDefault="00503186" w:rsidP="00D017DC">
      <w:pPr>
        <w:widowControl/>
        <w:snapToGrid w:val="0"/>
        <w:spacing w:line="240" w:lineRule="auto"/>
        <w:jc w:val="center"/>
        <w:rPr>
          <w:rFonts w:ascii="宋体" w:hAnsi="宋体"/>
          <w:color w:val="000000"/>
        </w:rPr>
      </w:pPr>
      <w:r w:rsidRPr="00D017DC">
        <w:rPr>
          <w:rFonts w:ascii="宋体" w:hAnsi="宋体" w:hint="eastAsia"/>
          <w:color w:val="000000"/>
        </w:rPr>
        <w:t>表</w:t>
      </w:r>
      <w:r w:rsidRPr="00D017DC">
        <w:rPr>
          <w:rFonts w:ascii="宋体" w:hAnsi="宋体"/>
          <w:color w:val="000000"/>
        </w:rPr>
        <w:t xml:space="preserve">5.2.5 </w:t>
      </w:r>
      <w:r w:rsidRPr="00D017DC">
        <w:rPr>
          <w:rFonts w:ascii="宋体" w:hAnsi="宋体" w:hint="eastAsia"/>
          <w:color w:val="000000"/>
        </w:rPr>
        <w:t>横向独立式店招标牌设施最大高度和宽度（</w:t>
      </w:r>
      <w:r w:rsidRPr="00D017DC">
        <w:rPr>
          <w:rFonts w:ascii="宋体" w:hAnsi="宋体"/>
          <w:color w:val="000000"/>
        </w:rPr>
        <w:t>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51"/>
        <w:gridCol w:w="3451"/>
        <w:gridCol w:w="2668"/>
      </w:tblGrid>
      <w:tr w:rsidR="00503186" w:rsidRPr="00D017DC" w:rsidTr="004E3E4C">
        <w:trPr>
          <w:trHeight w:val="454"/>
        </w:trPr>
        <w:tc>
          <w:tcPr>
            <w:tcW w:w="1803" w:type="pct"/>
            <w:shd w:val="clear" w:color="auto" w:fill="auto"/>
            <w:vAlign w:val="center"/>
            <w:hideMark/>
          </w:tcPr>
          <w:p w:rsidR="00503186" w:rsidRPr="00D017DC" w:rsidRDefault="00503186" w:rsidP="00D017DC">
            <w:pPr>
              <w:widowControl/>
              <w:snapToGrid w:val="0"/>
              <w:spacing w:line="240" w:lineRule="auto"/>
              <w:jc w:val="center"/>
              <w:rPr>
                <w:rFonts w:ascii="宋体" w:hAnsi="宋体"/>
                <w:color w:val="000000"/>
              </w:rPr>
            </w:pPr>
            <w:r w:rsidRPr="00D017DC">
              <w:rPr>
                <w:rFonts w:ascii="宋体" w:hAnsi="宋体" w:hint="eastAsia"/>
                <w:color w:val="000000"/>
              </w:rPr>
              <w:t>设置场地宽度</w:t>
            </w:r>
          </w:p>
        </w:tc>
        <w:tc>
          <w:tcPr>
            <w:tcW w:w="1803" w:type="pct"/>
            <w:shd w:val="clear" w:color="auto" w:fill="auto"/>
            <w:vAlign w:val="center"/>
            <w:hideMark/>
          </w:tcPr>
          <w:p w:rsidR="00503186" w:rsidRPr="00D017DC" w:rsidRDefault="00503186" w:rsidP="00D017DC">
            <w:pPr>
              <w:widowControl/>
              <w:snapToGrid w:val="0"/>
              <w:spacing w:line="240" w:lineRule="auto"/>
              <w:jc w:val="center"/>
              <w:rPr>
                <w:rFonts w:ascii="宋体" w:hAnsi="宋体"/>
                <w:color w:val="000000"/>
              </w:rPr>
            </w:pPr>
            <w:r w:rsidRPr="00D017DC">
              <w:rPr>
                <w:rFonts w:ascii="宋体" w:hAnsi="宋体" w:hint="eastAsia"/>
                <w:color w:val="000000"/>
              </w:rPr>
              <w:t>设施最大高度</w:t>
            </w:r>
          </w:p>
        </w:tc>
        <w:tc>
          <w:tcPr>
            <w:tcW w:w="1395" w:type="pct"/>
            <w:shd w:val="clear" w:color="auto" w:fill="auto"/>
            <w:vAlign w:val="center"/>
            <w:hideMark/>
          </w:tcPr>
          <w:p w:rsidR="00503186" w:rsidRPr="00D017DC" w:rsidRDefault="00503186" w:rsidP="00D017DC">
            <w:pPr>
              <w:widowControl/>
              <w:snapToGrid w:val="0"/>
              <w:spacing w:line="240" w:lineRule="auto"/>
              <w:jc w:val="center"/>
              <w:rPr>
                <w:rFonts w:ascii="宋体" w:hAnsi="宋体"/>
                <w:color w:val="000000"/>
              </w:rPr>
            </w:pPr>
            <w:r w:rsidRPr="00D017DC">
              <w:rPr>
                <w:rFonts w:ascii="宋体" w:hAnsi="宋体" w:hint="eastAsia"/>
                <w:color w:val="000000"/>
              </w:rPr>
              <w:t>设施最大宽度</w:t>
            </w:r>
          </w:p>
        </w:tc>
      </w:tr>
      <w:tr w:rsidR="00503186" w:rsidRPr="00D017DC" w:rsidTr="004E3E4C">
        <w:trPr>
          <w:trHeight w:val="454"/>
        </w:trPr>
        <w:tc>
          <w:tcPr>
            <w:tcW w:w="1803" w:type="pct"/>
            <w:shd w:val="clear" w:color="auto" w:fill="auto"/>
            <w:vAlign w:val="center"/>
            <w:hideMark/>
          </w:tcPr>
          <w:p w:rsidR="00503186" w:rsidRPr="00D017DC" w:rsidRDefault="00503186" w:rsidP="00D017DC">
            <w:pPr>
              <w:widowControl/>
              <w:snapToGrid w:val="0"/>
              <w:spacing w:line="240" w:lineRule="auto"/>
              <w:jc w:val="center"/>
              <w:rPr>
                <w:rFonts w:ascii="宋体" w:hAnsi="宋体"/>
                <w:color w:val="000000"/>
              </w:rPr>
            </w:pPr>
            <w:r w:rsidRPr="00D017DC">
              <w:rPr>
                <w:rFonts w:ascii="宋体" w:hAnsi="宋体"/>
                <w:color w:val="000000"/>
              </w:rPr>
              <w:t>15≤W2≤20</w:t>
            </w:r>
          </w:p>
        </w:tc>
        <w:tc>
          <w:tcPr>
            <w:tcW w:w="1803" w:type="pct"/>
            <w:shd w:val="clear" w:color="auto" w:fill="auto"/>
            <w:vAlign w:val="center"/>
            <w:hideMark/>
          </w:tcPr>
          <w:p w:rsidR="00503186" w:rsidRPr="00D017DC" w:rsidRDefault="00503186" w:rsidP="00D017DC">
            <w:pPr>
              <w:widowControl/>
              <w:snapToGrid w:val="0"/>
              <w:spacing w:line="240" w:lineRule="auto"/>
              <w:jc w:val="center"/>
              <w:rPr>
                <w:rFonts w:ascii="宋体" w:hAnsi="宋体"/>
                <w:color w:val="000000"/>
              </w:rPr>
            </w:pPr>
            <w:r w:rsidRPr="00D017DC">
              <w:rPr>
                <w:rFonts w:ascii="宋体" w:hAnsi="宋体"/>
                <w:color w:val="000000"/>
              </w:rPr>
              <w:t>1.5</w:t>
            </w:r>
          </w:p>
        </w:tc>
        <w:tc>
          <w:tcPr>
            <w:tcW w:w="1395" w:type="pct"/>
            <w:shd w:val="clear" w:color="auto" w:fill="auto"/>
            <w:vAlign w:val="center"/>
            <w:hideMark/>
          </w:tcPr>
          <w:p w:rsidR="00503186" w:rsidRPr="00D017DC" w:rsidRDefault="00503186" w:rsidP="00D017DC">
            <w:pPr>
              <w:widowControl/>
              <w:snapToGrid w:val="0"/>
              <w:spacing w:line="240" w:lineRule="auto"/>
              <w:jc w:val="center"/>
              <w:rPr>
                <w:rFonts w:ascii="宋体" w:hAnsi="宋体"/>
                <w:color w:val="000000"/>
              </w:rPr>
            </w:pPr>
            <w:r w:rsidRPr="00D017DC">
              <w:rPr>
                <w:rFonts w:ascii="宋体" w:hAnsi="宋体"/>
                <w:color w:val="000000"/>
              </w:rPr>
              <w:t>5</w:t>
            </w:r>
          </w:p>
        </w:tc>
      </w:tr>
      <w:tr w:rsidR="00503186" w:rsidRPr="00D017DC" w:rsidTr="004E3E4C">
        <w:trPr>
          <w:trHeight w:val="454"/>
        </w:trPr>
        <w:tc>
          <w:tcPr>
            <w:tcW w:w="1803" w:type="pct"/>
            <w:shd w:val="clear" w:color="auto" w:fill="auto"/>
            <w:vAlign w:val="center"/>
            <w:hideMark/>
          </w:tcPr>
          <w:p w:rsidR="00503186" w:rsidRPr="00D017DC" w:rsidRDefault="00503186" w:rsidP="00D017DC">
            <w:pPr>
              <w:widowControl/>
              <w:snapToGrid w:val="0"/>
              <w:spacing w:line="240" w:lineRule="auto"/>
              <w:jc w:val="center"/>
              <w:rPr>
                <w:rFonts w:ascii="宋体" w:hAnsi="宋体"/>
                <w:color w:val="000000"/>
              </w:rPr>
            </w:pPr>
            <w:r w:rsidRPr="00D017DC">
              <w:rPr>
                <w:rFonts w:ascii="宋体" w:hAnsi="宋体"/>
                <w:color w:val="000000"/>
              </w:rPr>
              <w:t>W2＞20</w:t>
            </w:r>
          </w:p>
        </w:tc>
        <w:tc>
          <w:tcPr>
            <w:tcW w:w="1803" w:type="pct"/>
            <w:shd w:val="clear" w:color="auto" w:fill="auto"/>
            <w:vAlign w:val="center"/>
            <w:hideMark/>
          </w:tcPr>
          <w:p w:rsidR="00503186" w:rsidRPr="00D017DC" w:rsidRDefault="00503186" w:rsidP="00D017DC">
            <w:pPr>
              <w:widowControl/>
              <w:snapToGrid w:val="0"/>
              <w:spacing w:line="240" w:lineRule="auto"/>
              <w:jc w:val="center"/>
              <w:rPr>
                <w:rFonts w:ascii="宋体" w:hAnsi="宋体"/>
                <w:color w:val="000000"/>
              </w:rPr>
            </w:pPr>
            <w:r w:rsidRPr="00D017DC">
              <w:rPr>
                <w:rFonts w:ascii="宋体" w:hAnsi="宋体"/>
                <w:color w:val="000000"/>
              </w:rPr>
              <w:t>2</w:t>
            </w:r>
          </w:p>
        </w:tc>
        <w:tc>
          <w:tcPr>
            <w:tcW w:w="1395" w:type="pct"/>
            <w:shd w:val="clear" w:color="auto" w:fill="auto"/>
            <w:vAlign w:val="center"/>
            <w:hideMark/>
          </w:tcPr>
          <w:p w:rsidR="00503186" w:rsidRPr="00D017DC" w:rsidRDefault="00503186" w:rsidP="00D017DC">
            <w:pPr>
              <w:widowControl/>
              <w:snapToGrid w:val="0"/>
              <w:spacing w:line="240" w:lineRule="auto"/>
              <w:jc w:val="center"/>
              <w:rPr>
                <w:rFonts w:ascii="宋体" w:hAnsi="宋体"/>
                <w:color w:val="000000"/>
              </w:rPr>
            </w:pPr>
            <w:r w:rsidRPr="00D017DC">
              <w:rPr>
                <w:rFonts w:ascii="宋体" w:hAnsi="宋体"/>
                <w:color w:val="000000"/>
              </w:rPr>
              <w:t>8</w:t>
            </w:r>
          </w:p>
        </w:tc>
      </w:tr>
    </w:tbl>
    <w:p w:rsidR="00503186" w:rsidRPr="00D017DC" w:rsidRDefault="00503186" w:rsidP="00D017DC">
      <w:pPr>
        <w:pStyle w:val="affff4"/>
        <w:adjustRightInd w:val="0"/>
        <w:snapToGrid w:val="0"/>
        <w:ind w:firstLine="420"/>
        <w:rPr>
          <w:rFonts w:hAnsi="宋体"/>
          <w:szCs w:val="21"/>
        </w:rPr>
      </w:pPr>
      <w:r w:rsidRPr="00D017DC">
        <w:rPr>
          <w:rFonts w:hAnsi="宋体" w:hint="eastAsia"/>
          <w:color w:val="000000"/>
          <w:szCs w:val="21"/>
        </w:rPr>
        <w:t>注：</w:t>
      </w:r>
      <w:r w:rsidRPr="00D017DC">
        <w:rPr>
          <w:rFonts w:hAnsi="宋体"/>
          <w:color w:val="000000"/>
          <w:szCs w:val="21"/>
        </w:rPr>
        <w:t>W2</w:t>
      </w:r>
      <w:r w:rsidRPr="00D017DC">
        <w:rPr>
          <w:rFonts w:hAnsi="宋体" w:hint="eastAsia"/>
          <w:color w:val="000000"/>
          <w:szCs w:val="21"/>
        </w:rPr>
        <w:t>是指设置场地与店招标牌设施平行方向的最小宽度。</w:t>
      </w:r>
    </w:p>
    <w:p w:rsidR="003026CD" w:rsidRDefault="003026CD">
      <w:pPr>
        <w:widowControl/>
        <w:adjustRightInd/>
        <w:spacing w:line="240" w:lineRule="auto"/>
        <w:jc w:val="left"/>
        <w:rPr>
          <w:rFonts w:ascii="黑体" w:eastAsia="黑体" w:hAnsi="Times New Roman"/>
          <w:kern w:val="0"/>
          <w:szCs w:val="20"/>
        </w:rPr>
      </w:pPr>
      <w:bookmarkStart w:id="98" w:name="_Toc138426785"/>
      <w:r>
        <w:br w:type="page"/>
      </w:r>
    </w:p>
    <w:p w:rsidR="00503186" w:rsidRPr="00D017DC" w:rsidRDefault="00503186" w:rsidP="00D017DC">
      <w:pPr>
        <w:pStyle w:val="affffff1"/>
        <w:spacing w:before="312" w:after="312"/>
      </w:pPr>
      <w:bookmarkStart w:id="99" w:name="_Toc162867958"/>
      <w:r w:rsidRPr="00D017DC">
        <w:rPr>
          <w:rFonts w:hint="eastAsia"/>
        </w:rPr>
        <w:lastRenderedPageBreak/>
        <w:t>7  照明</w:t>
      </w:r>
      <w:bookmarkEnd w:id="98"/>
      <w:bookmarkEnd w:id="99"/>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7.0.1 户外广告和店招标牌设施照明应符合国家现行标准《室外照明干扰光限制规范》GB/T 35626、《城市夜景照明设计规范》 JGJ/T 163的规定，应严格控制照明器具投射角度和照明亮度，不应影响居民正常生活、交通安全及周边生态环境。</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7.0.2 采用内透光、外投光的户外广告和店招标牌照明应符合下列规定：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 采用外投光照明时，散射到户外广告和店招标牌表面外的溢散光不应超过20%；</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2 外投光户外广告和店招标牌表面的亮度均匀度Ui (Lmin/ Lmax)不宜小于0.6；</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3 广告和店招标牌设施表面的平均亮度限值应符合表7.0.2的规定。</w:t>
      </w:r>
    </w:p>
    <w:p w:rsidR="00503186" w:rsidRPr="00D017DC" w:rsidRDefault="00503186" w:rsidP="00D017DC">
      <w:pPr>
        <w:pStyle w:val="Tablecaption10"/>
        <w:adjustRightInd w:val="0"/>
        <w:snapToGrid w:val="0"/>
        <w:spacing w:after="0"/>
        <w:jc w:val="center"/>
        <w:rPr>
          <w:rFonts w:cs="Times New Roman"/>
          <w:color w:val="000000"/>
          <w:sz w:val="21"/>
          <w:szCs w:val="21"/>
        </w:rPr>
      </w:pPr>
      <w:r w:rsidRPr="00D017DC">
        <w:rPr>
          <w:rFonts w:cs="Times New Roman"/>
          <w:color w:val="000000"/>
          <w:sz w:val="21"/>
          <w:szCs w:val="21"/>
        </w:rPr>
        <w:t>表</w:t>
      </w:r>
      <w:r w:rsidRPr="00014563">
        <w:rPr>
          <w:rFonts w:cs="Times New Roman" w:hint="eastAsia"/>
          <w:bCs/>
          <w:color w:val="000000"/>
          <w:sz w:val="21"/>
          <w:szCs w:val="21"/>
          <w:lang w:val="en-US" w:eastAsia="zh-CN" w:bidi="en-US"/>
        </w:rPr>
        <w:t>7</w:t>
      </w:r>
      <w:r w:rsidRPr="00014563">
        <w:rPr>
          <w:rFonts w:cs="Times New Roman"/>
          <w:bCs/>
          <w:color w:val="000000"/>
          <w:sz w:val="21"/>
          <w:szCs w:val="21"/>
          <w:lang w:val="en-US" w:eastAsia="zh-CN" w:bidi="en-US"/>
        </w:rPr>
        <w:t>.0.2</w:t>
      </w:r>
      <w:r w:rsidRPr="00D017DC">
        <w:rPr>
          <w:rFonts w:cs="Times New Roman"/>
          <w:color w:val="000000"/>
          <w:sz w:val="21"/>
          <w:szCs w:val="21"/>
        </w:rPr>
        <w:t>内透光、外投光户外广告和</w:t>
      </w:r>
      <w:r w:rsidRPr="00D017DC">
        <w:rPr>
          <w:rFonts w:cs="Times New Roman" w:hint="eastAsia"/>
          <w:color w:val="000000"/>
          <w:sz w:val="21"/>
          <w:szCs w:val="21"/>
        </w:rPr>
        <w:t>店招标牌</w:t>
      </w:r>
      <w:r w:rsidRPr="00D017DC">
        <w:rPr>
          <w:rFonts w:cs="Times New Roman"/>
          <w:color w:val="000000"/>
          <w:sz w:val="21"/>
          <w:szCs w:val="21"/>
        </w:rPr>
        <w:t>设施表面的平均亮度限值</w:t>
      </w:r>
    </w:p>
    <w:tbl>
      <w:tblPr>
        <w:tblW w:w="5000" w:type="pct"/>
        <w:jc w:val="center"/>
        <w:tblCellMar>
          <w:left w:w="10" w:type="dxa"/>
          <w:right w:w="10" w:type="dxa"/>
        </w:tblCellMar>
        <w:tblLook w:val="04A0"/>
      </w:tblPr>
      <w:tblGrid>
        <w:gridCol w:w="2053"/>
        <w:gridCol w:w="1755"/>
        <w:gridCol w:w="1779"/>
        <w:gridCol w:w="1779"/>
        <w:gridCol w:w="2008"/>
      </w:tblGrid>
      <w:tr w:rsidR="00503186" w:rsidRPr="00D017DC" w:rsidTr="006205B8">
        <w:trPr>
          <w:trHeight w:val="454"/>
          <w:jc w:val="center"/>
        </w:trPr>
        <w:tc>
          <w:tcPr>
            <w:tcW w:w="1095" w:type="pct"/>
            <w:vMerge w:val="restart"/>
            <w:tcBorders>
              <w:top w:val="single" w:sz="4" w:space="0" w:color="auto"/>
              <w:lef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b/>
                <w:bCs/>
                <w:color w:val="000000"/>
                <w:sz w:val="21"/>
                <w:szCs w:val="21"/>
              </w:rPr>
            </w:pPr>
            <w:r w:rsidRPr="00D017DC">
              <w:rPr>
                <w:rFonts w:cs="Times New Roman" w:hint="eastAsia"/>
                <w:b/>
                <w:bCs/>
                <w:color w:val="000000"/>
                <w:sz w:val="21"/>
                <w:szCs w:val="21"/>
              </w:rPr>
              <w:t>户外广告与招牌</w:t>
            </w:r>
            <w:r w:rsidRPr="00D017DC">
              <w:rPr>
                <w:rFonts w:cs="Times New Roman"/>
                <w:b/>
                <w:bCs/>
                <w:color w:val="000000"/>
                <w:sz w:val="21"/>
                <w:szCs w:val="21"/>
              </w:rPr>
              <w:t xml:space="preserve"> </w:t>
            </w:r>
            <w:r w:rsidRPr="00D017DC">
              <w:rPr>
                <w:rFonts w:cs="Times New Roman" w:hint="eastAsia"/>
                <w:b/>
                <w:bCs/>
                <w:color w:val="000000"/>
                <w:sz w:val="21"/>
                <w:szCs w:val="21"/>
              </w:rPr>
              <w:t>照明面积</w:t>
            </w:r>
            <w:r w:rsidRPr="00D017DC">
              <w:rPr>
                <w:rFonts w:cs="Times New Roman"/>
                <w:b/>
                <w:bCs/>
                <w:color w:val="000000"/>
                <w:sz w:val="21"/>
                <w:szCs w:val="21"/>
                <w:lang w:val="en-US" w:eastAsia="zh-CN" w:bidi="en-US"/>
              </w:rPr>
              <w:t>S (m</w:t>
            </w:r>
            <w:r w:rsidRPr="00D017DC">
              <w:rPr>
                <w:rFonts w:cs="Times New Roman"/>
                <w:b/>
                <w:bCs/>
                <w:color w:val="000000"/>
                <w:sz w:val="21"/>
                <w:szCs w:val="21"/>
                <w:vertAlign w:val="superscript"/>
                <w:lang w:val="en-US" w:eastAsia="zh-CN" w:bidi="en-US"/>
              </w:rPr>
              <w:t>2</w:t>
            </w:r>
            <w:r w:rsidRPr="00D017DC">
              <w:rPr>
                <w:rFonts w:cs="Times New Roman"/>
                <w:b/>
                <w:bCs/>
                <w:color w:val="000000"/>
                <w:sz w:val="21"/>
                <w:szCs w:val="21"/>
                <w:lang w:val="en-US" w:eastAsia="zh-CN" w:bidi="en-US"/>
              </w:rPr>
              <w:t>)</w:t>
            </w:r>
          </w:p>
        </w:tc>
        <w:tc>
          <w:tcPr>
            <w:tcW w:w="3905" w:type="pct"/>
            <w:gridSpan w:val="4"/>
            <w:tcBorders>
              <w:top w:val="single" w:sz="4" w:space="0" w:color="auto"/>
              <w:left w:val="single" w:sz="4" w:space="0" w:color="auto"/>
              <w:righ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b/>
                <w:bCs/>
                <w:color w:val="000000"/>
                <w:sz w:val="21"/>
                <w:szCs w:val="21"/>
              </w:rPr>
            </w:pPr>
            <w:r w:rsidRPr="00D017DC">
              <w:rPr>
                <w:rFonts w:cs="Times New Roman" w:hint="eastAsia"/>
                <w:b/>
                <w:bCs/>
                <w:color w:val="000000"/>
                <w:sz w:val="21"/>
                <w:szCs w:val="21"/>
              </w:rPr>
              <w:t>不同环境区域平均亮度的限值</w:t>
            </w:r>
            <w:r w:rsidRPr="00D017DC">
              <w:rPr>
                <w:rFonts w:cs="Times New Roman"/>
                <w:b/>
                <w:bCs/>
                <w:color w:val="000000"/>
                <w:sz w:val="21"/>
                <w:szCs w:val="21"/>
                <w:lang w:val="en-US" w:eastAsia="zh-CN" w:bidi="en-US"/>
              </w:rPr>
              <w:t>(cd/ m</w:t>
            </w:r>
            <w:r w:rsidRPr="00D017DC">
              <w:rPr>
                <w:rFonts w:cs="Times New Roman"/>
                <w:b/>
                <w:bCs/>
                <w:color w:val="000000"/>
                <w:sz w:val="21"/>
                <w:szCs w:val="21"/>
                <w:vertAlign w:val="superscript"/>
                <w:lang w:val="en-US" w:eastAsia="zh-CN" w:bidi="en-US"/>
              </w:rPr>
              <w:t>2</w:t>
            </w:r>
            <w:r w:rsidRPr="00D017DC">
              <w:rPr>
                <w:rFonts w:cs="Times New Roman"/>
                <w:b/>
                <w:bCs/>
                <w:color w:val="000000"/>
                <w:sz w:val="21"/>
                <w:szCs w:val="21"/>
                <w:lang w:val="en-US" w:eastAsia="zh-CN" w:bidi="en-US"/>
              </w:rPr>
              <w:t>)</w:t>
            </w:r>
          </w:p>
        </w:tc>
      </w:tr>
      <w:tr w:rsidR="00503186" w:rsidRPr="00D017DC" w:rsidTr="006205B8">
        <w:trPr>
          <w:trHeight w:val="454"/>
          <w:jc w:val="center"/>
        </w:trPr>
        <w:tc>
          <w:tcPr>
            <w:tcW w:w="1095" w:type="pct"/>
            <w:vMerge/>
            <w:tcBorders>
              <w:left w:val="single" w:sz="4" w:space="0" w:color="auto"/>
            </w:tcBorders>
            <w:shd w:val="clear" w:color="auto" w:fill="FFFFFF"/>
            <w:vAlign w:val="center"/>
          </w:tcPr>
          <w:p w:rsidR="00503186" w:rsidRPr="00D017DC" w:rsidRDefault="00503186" w:rsidP="00D017DC">
            <w:pPr>
              <w:snapToGrid w:val="0"/>
              <w:spacing w:line="240" w:lineRule="auto"/>
              <w:jc w:val="center"/>
              <w:rPr>
                <w:rFonts w:ascii="宋体" w:hAnsi="宋体"/>
                <w:b/>
                <w:bCs/>
                <w:color w:val="000000"/>
              </w:rPr>
            </w:pPr>
          </w:p>
        </w:tc>
        <w:tc>
          <w:tcPr>
            <w:tcW w:w="936" w:type="pct"/>
            <w:tcBorders>
              <w:top w:val="single" w:sz="4" w:space="0" w:color="auto"/>
              <w:lef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b/>
                <w:bCs/>
                <w:color w:val="000000"/>
                <w:sz w:val="21"/>
                <w:szCs w:val="21"/>
              </w:rPr>
            </w:pPr>
            <w:r w:rsidRPr="00D017DC">
              <w:rPr>
                <w:rFonts w:cs="Times New Roman"/>
                <w:b/>
                <w:bCs/>
                <w:color w:val="000000"/>
                <w:sz w:val="21"/>
                <w:szCs w:val="21"/>
                <w:lang w:val="en-US" w:eastAsia="en-US" w:bidi="en-US"/>
              </w:rPr>
              <w:t>E0</w:t>
            </w:r>
            <w:r w:rsidRPr="00D017DC">
              <w:rPr>
                <w:rFonts w:cs="Times New Roman" w:hint="eastAsia"/>
                <w:b/>
                <w:bCs/>
                <w:color w:val="000000"/>
                <w:sz w:val="21"/>
                <w:szCs w:val="21"/>
                <w:lang w:val="en-US" w:eastAsia="en-US" w:bidi="en-US"/>
              </w:rPr>
              <w:t>、</w:t>
            </w:r>
            <w:r w:rsidRPr="00D017DC">
              <w:rPr>
                <w:rFonts w:cs="Times New Roman"/>
                <w:b/>
                <w:bCs/>
                <w:color w:val="000000"/>
                <w:sz w:val="21"/>
                <w:szCs w:val="21"/>
                <w:lang w:val="en-US" w:eastAsia="en-US" w:bidi="en-US"/>
              </w:rPr>
              <w:t xml:space="preserve">El </w:t>
            </w:r>
            <w:r w:rsidRPr="00D017DC">
              <w:rPr>
                <w:rFonts w:cs="Times New Roman" w:hint="eastAsia"/>
                <w:b/>
                <w:bCs/>
                <w:color w:val="000000"/>
                <w:sz w:val="21"/>
                <w:szCs w:val="21"/>
              </w:rPr>
              <w:t>区</w:t>
            </w:r>
          </w:p>
        </w:tc>
        <w:tc>
          <w:tcPr>
            <w:tcW w:w="949" w:type="pct"/>
            <w:tcBorders>
              <w:top w:val="single" w:sz="4" w:space="0" w:color="auto"/>
              <w:lef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b/>
                <w:bCs/>
                <w:color w:val="000000"/>
                <w:sz w:val="21"/>
                <w:szCs w:val="21"/>
              </w:rPr>
            </w:pPr>
            <w:r w:rsidRPr="00D017DC">
              <w:rPr>
                <w:rFonts w:cs="Times New Roman"/>
                <w:b/>
                <w:bCs/>
                <w:color w:val="000000"/>
                <w:sz w:val="21"/>
                <w:szCs w:val="21"/>
                <w:lang w:val="en-US" w:eastAsia="en-US" w:bidi="en-US"/>
              </w:rPr>
              <w:t>E2</w:t>
            </w:r>
            <w:r w:rsidRPr="00D017DC">
              <w:rPr>
                <w:rFonts w:cs="Times New Roman" w:hint="eastAsia"/>
                <w:b/>
                <w:bCs/>
                <w:color w:val="000000"/>
                <w:sz w:val="21"/>
                <w:szCs w:val="21"/>
              </w:rPr>
              <w:t>区</w:t>
            </w:r>
          </w:p>
        </w:tc>
        <w:tc>
          <w:tcPr>
            <w:tcW w:w="949" w:type="pct"/>
            <w:tcBorders>
              <w:top w:val="single" w:sz="4" w:space="0" w:color="auto"/>
              <w:lef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b/>
                <w:bCs/>
                <w:color w:val="000000"/>
                <w:sz w:val="21"/>
                <w:szCs w:val="21"/>
              </w:rPr>
            </w:pPr>
            <w:r w:rsidRPr="00D017DC">
              <w:rPr>
                <w:rFonts w:cs="Times New Roman"/>
                <w:b/>
                <w:bCs/>
                <w:color w:val="000000"/>
                <w:sz w:val="21"/>
                <w:szCs w:val="21"/>
                <w:lang w:val="en-US" w:eastAsia="en-US" w:bidi="en-US"/>
              </w:rPr>
              <w:t>E3</w:t>
            </w:r>
            <w:r w:rsidRPr="00D017DC">
              <w:rPr>
                <w:rFonts w:cs="Times New Roman" w:hint="eastAsia"/>
                <w:b/>
                <w:bCs/>
                <w:color w:val="000000"/>
                <w:sz w:val="21"/>
                <w:szCs w:val="21"/>
              </w:rPr>
              <w:t>区</w:t>
            </w:r>
          </w:p>
        </w:tc>
        <w:tc>
          <w:tcPr>
            <w:tcW w:w="1070" w:type="pct"/>
            <w:tcBorders>
              <w:top w:val="single" w:sz="4" w:space="0" w:color="auto"/>
              <w:left w:val="single" w:sz="4" w:space="0" w:color="auto"/>
              <w:righ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b/>
                <w:bCs/>
                <w:color w:val="000000"/>
                <w:sz w:val="21"/>
                <w:szCs w:val="21"/>
              </w:rPr>
            </w:pPr>
            <w:r w:rsidRPr="00D017DC">
              <w:rPr>
                <w:rFonts w:cs="Times New Roman"/>
                <w:b/>
                <w:bCs/>
                <w:color w:val="000000"/>
                <w:sz w:val="21"/>
                <w:szCs w:val="21"/>
                <w:lang w:val="en-US" w:eastAsia="en-US" w:bidi="en-US"/>
              </w:rPr>
              <w:t>E4</w:t>
            </w:r>
            <w:r w:rsidRPr="00D017DC">
              <w:rPr>
                <w:rFonts w:cs="Times New Roman" w:hint="eastAsia"/>
                <w:b/>
                <w:bCs/>
                <w:color w:val="000000"/>
                <w:sz w:val="21"/>
                <w:szCs w:val="21"/>
              </w:rPr>
              <w:t>区</w:t>
            </w:r>
          </w:p>
        </w:tc>
      </w:tr>
      <w:tr w:rsidR="00503186" w:rsidRPr="00D017DC" w:rsidTr="006205B8">
        <w:trPr>
          <w:trHeight w:val="454"/>
          <w:jc w:val="center"/>
        </w:trPr>
        <w:tc>
          <w:tcPr>
            <w:tcW w:w="1095" w:type="pct"/>
            <w:tcBorders>
              <w:top w:val="single" w:sz="4" w:space="0" w:color="auto"/>
              <w:left w:val="single" w:sz="4" w:space="0" w:color="auto"/>
            </w:tcBorders>
            <w:shd w:val="clear" w:color="auto" w:fill="FFFFFF"/>
            <w:vAlign w:val="center"/>
          </w:tcPr>
          <w:p w:rsidR="00503186" w:rsidRPr="00014563" w:rsidRDefault="00503186" w:rsidP="00D017DC">
            <w:pPr>
              <w:pStyle w:val="Other10"/>
              <w:adjustRightInd w:val="0"/>
              <w:snapToGrid w:val="0"/>
              <w:spacing w:line="240" w:lineRule="auto"/>
              <w:ind w:firstLine="0"/>
              <w:jc w:val="center"/>
              <w:rPr>
                <w:rFonts w:cs="Times New Roman"/>
                <w:color w:val="000000"/>
                <w:sz w:val="21"/>
                <w:szCs w:val="21"/>
              </w:rPr>
            </w:pPr>
            <w:r w:rsidRPr="00014563">
              <w:rPr>
                <w:rFonts w:cs="Times New Roman"/>
                <w:bCs/>
                <w:color w:val="000000"/>
                <w:sz w:val="21"/>
                <w:szCs w:val="21"/>
                <w:lang w:val="en-US" w:eastAsia="en-US" w:bidi="en-US"/>
              </w:rPr>
              <w:t>S</w:t>
            </w:r>
            <w:r w:rsidRPr="00014563">
              <w:rPr>
                <w:rFonts w:cs="Times New Roman" w:hint="eastAsia"/>
                <w:bCs/>
                <w:color w:val="000000"/>
                <w:sz w:val="21"/>
                <w:szCs w:val="21"/>
                <w:lang w:val="en-US" w:eastAsia="en-US" w:bidi="en-US"/>
              </w:rPr>
              <w:t>≤</w:t>
            </w:r>
            <w:r w:rsidRPr="00014563">
              <w:rPr>
                <w:rFonts w:cs="Times New Roman"/>
                <w:bCs/>
                <w:color w:val="000000"/>
                <w:sz w:val="21"/>
                <w:szCs w:val="21"/>
                <w:lang w:val="en-US" w:eastAsia="en-US" w:bidi="en-US"/>
              </w:rPr>
              <w:t>0.5</w:t>
            </w:r>
          </w:p>
        </w:tc>
        <w:tc>
          <w:tcPr>
            <w:tcW w:w="936" w:type="pct"/>
            <w:tcBorders>
              <w:top w:val="single" w:sz="4" w:space="0" w:color="auto"/>
              <w:left w:val="single" w:sz="4" w:space="0" w:color="auto"/>
            </w:tcBorders>
            <w:shd w:val="clear" w:color="auto" w:fill="FFFFFF"/>
            <w:vAlign w:val="center"/>
          </w:tcPr>
          <w:p w:rsidR="00503186" w:rsidRPr="00014563" w:rsidRDefault="00503186" w:rsidP="00D017DC">
            <w:pPr>
              <w:pStyle w:val="Other10"/>
              <w:adjustRightInd w:val="0"/>
              <w:snapToGrid w:val="0"/>
              <w:spacing w:line="240" w:lineRule="auto"/>
              <w:ind w:firstLine="0"/>
              <w:jc w:val="center"/>
              <w:rPr>
                <w:rFonts w:cs="Times New Roman"/>
                <w:color w:val="000000"/>
                <w:sz w:val="21"/>
                <w:szCs w:val="21"/>
              </w:rPr>
            </w:pPr>
            <w:r w:rsidRPr="00014563">
              <w:rPr>
                <w:rFonts w:cs="Times New Roman"/>
                <w:bCs/>
                <w:color w:val="000000"/>
                <w:sz w:val="21"/>
                <w:szCs w:val="21"/>
              </w:rPr>
              <w:t>50</w:t>
            </w:r>
          </w:p>
        </w:tc>
        <w:tc>
          <w:tcPr>
            <w:tcW w:w="949" w:type="pct"/>
            <w:tcBorders>
              <w:top w:val="single" w:sz="4" w:space="0" w:color="auto"/>
              <w:left w:val="single" w:sz="4" w:space="0" w:color="auto"/>
            </w:tcBorders>
            <w:shd w:val="clear" w:color="auto" w:fill="FFFFFF"/>
            <w:vAlign w:val="center"/>
          </w:tcPr>
          <w:p w:rsidR="00503186" w:rsidRPr="00014563" w:rsidRDefault="00503186" w:rsidP="00D017DC">
            <w:pPr>
              <w:pStyle w:val="Other10"/>
              <w:adjustRightInd w:val="0"/>
              <w:snapToGrid w:val="0"/>
              <w:spacing w:line="240" w:lineRule="auto"/>
              <w:ind w:firstLine="0"/>
              <w:jc w:val="center"/>
              <w:rPr>
                <w:rFonts w:cs="Times New Roman"/>
                <w:color w:val="000000"/>
                <w:sz w:val="21"/>
                <w:szCs w:val="21"/>
              </w:rPr>
            </w:pPr>
            <w:r w:rsidRPr="00014563">
              <w:rPr>
                <w:rFonts w:cs="Times New Roman"/>
                <w:bCs/>
                <w:color w:val="000000"/>
                <w:sz w:val="21"/>
                <w:szCs w:val="21"/>
              </w:rPr>
              <w:t>400</w:t>
            </w:r>
          </w:p>
        </w:tc>
        <w:tc>
          <w:tcPr>
            <w:tcW w:w="949" w:type="pct"/>
            <w:tcBorders>
              <w:top w:val="single" w:sz="4" w:space="0" w:color="auto"/>
              <w:left w:val="single" w:sz="4" w:space="0" w:color="auto"/>
            </w:tcBorders>
            <w:shd w:val="clear" w:color="auto" w:fill="FFFFFF"/>
            <w:vAlign w:val="center"/>
          </w:tcPr>
          <w:p w:rsidR="00503186" w:rsidRPr="00014563" w:rsidRDefault="00503186" w:rsidP="00D017DC">
            <w:pPr>
              <w:pStyle w:val="Other10"/>
              <w:adjustRightInd w:val="0"/>
              <w:snapToGrid w:val="0"/>
              <w:spacing w:line="240" w:lineRule="auto"/>
              <w:ind w:firstLine="0"/>
              <w:jc w:val="center"/>
              <w:rPr>
                <w:rFonts w:cs="Times New Roman"/>
                <w:color w:val="000000"/>
                <w:sz w:val="21"/>
                <w:szCs w:val="21"/>
              </w:rPr>
            </w:pPr>
            <w:r w:rsidRPr="00014563">
              <w:rPr>
                <w:rFonts w:cs="Times New Roman"/>
                <w:bCs/>
                <w:color w:val="000000"/>
                <w:sz w:val="21"/>
                <w:szCs w:val="21"/>
              </w:rPr>
              <w:t>800</w:t>
            </w:r>
          </w:p>
        </w:tc>
        <w:tc>
          <w:tcPr>
            <w:tcW w:w="1070" w:type="pct"/>
            <w:tcBorders>
              <w:top w:val="single" w:sz="4" w:space="0" w:color="auto"/>
              <w:left w:val="single" w:sz="4" w:space="0" w:color="auto"/>
              <w:right w:val="single" w:sz="4" w:space="0" w:color="auto"/>
            </w:tcBorders>
            <w:shd w:val="clear" w:color="auto" w:fill="FFFFFF"/>
            <w:vAlign w:val="center"/>
          </w:tcPr>
          <w:p w:rsidR="00503186" w:rsidRPr="00014563" w:rsidRDefault="00503186" w:rsidP="00D017DC">
            <w:pPr>
              <w:pStyle w:val="Other10"/>
              <w:adjustRightInd w:val="0"/>
              <w:snapToGrid w:val="0"/>
              <w:spacing w:line="240" w:lineRule="auto"/>
              <w:ind w:firstLine="0"/>
              <w:jc w:val="center"/>
              <w:rPr>
                <w:rFonts w:cs="Times New Roman"/>
                <w:color w:val="000000"/>
                <w:sz w:val="21"/>
                <w:szCs w:val="21"/>
              </w:rPr>
            </w:pPr>
            <w:r w:rsidRPr="00014563">
              <w:rPr>
                <w:rFonts w:cs="Times New Roman"/>
                <w:bCs/>
                <w:color w:val="000000"/>
                <w:sz w:val="21"/>
                <w:szCs w:val="21"/>
              </w:rPr>
              <w:t>1000</w:t>
            </w:r>
          </w:p>
        </w:tc>
      </w:tr>
      <w:tr w:rsidR="00503186" w:rsidRPr="00D017DC" w:rsidTr="006205B8">
        <w:trPr>
          <w:trHeight w:val="454"/>
          <w:jc w:val="center"/>
        </w:trPr>
        <w:tc>
          <w:tcPr>
            <w:tcW w:w="1095" w:type="pct"/>
            <w:tcBorders>
              <w:top w:val="single" w:sz="4" w:space="0" w:color="auto"/>
              <w:left w:val="single" w:sz="4" w:space="0" w:color="auto"/>
            </w:tcBorders>
            <w:shd w:val="clear" w:color="auto" w:fill="FFFFFF"/>
            <w:vAlign w:val="center"/>
          </w:tcPr>
          <w:p w:rsidR="00503186" w:rsidRPr="00014563" w:rsidRDefault="00503186" w:rsidP="00D017DC">
            <w:pPr>
              <w:pStyle w:val="Other10"/>
              <w:adjustRightInd w:val="0"/>
              <w:snapToGrid w:val="0"/>
              <w:spacing w:line="240" w:lineRule="auto"/>
              <w:ind w:firstLine="0"/>
              <w:jc w:val="center"/>
              <w:rPr>
                <w:rFonts w:cs="Times New Roman"/>
                <w:color w:val="000000"/>
                <w:sz w:val="21"/>
                <w:szCs w:val="21"/>
              </w:rPr>
            </w:pPr>
            <w:r w:rsidRPr="00014563">
              <w:rPr>
                <w:rFonts w:cs="Times New Roman"/>
                <w:bCs/>
                <w:color w:val="000000"/>
                <w:sz w:val="21"/>
                <w:szCs w:val="21"/>
                <w:lang w:val="en-US" w:eastAsia="en-US" w:bidi="en-US"/>
              </w:rPr>
              <w:t>0. 5&lt;S</w:t>
            </w:r>
            <w:r w:rsidRPr="00014563">
              <w:rPr>
                <w:rFonts w:cs="Times New Roman" w:hint="eastAsia"/>
                <w:bCs/>
                <w:color w:val="000000"/>
                <w:sz w:val="21"/>
                <w:szCs w:val="21"/>
                <w:lang w:val="en-US" w:eastAsia="en-US" w:bidi="en-US"/>
              </w:rPr>
              <w:t>≤</w:t>
            </w:r>
            <w:r w:rsidRPr="00014563">
              <w:rPr>
                <w:rFonts w:cs="Times New Roman"/>
                <w:bCs/>
                <w:color w:val="000000"/>
                <w:sz w:val="21"/>
                <w:szCs w:val="21"/>
                <w:lang w:val="en-US" w:eastAsia="en-US" w:bidi="en-US"/>
              </w:rPr>
              <w:t>2</w:t>
            </w:r>
          </w:p>
        </w:tc>
        <w:tc>
          <w:tcPr>
            <w:tcW w:w="936" w:type="pct"/>
            <w:tcBorders>
              <w:top w:val="single" w:sz="4" w:space="0" w:color="auto"/>
              <w:left w:val="single" w:sz="4" w:space="0" w:color="auto"/>
            </w:tcBorders>
            <w:shd w:val="clear" w:color="auto" w:fill="FFFFFF"/>
            <w:vAlign w:val="center"/>
          </w:tcPr>
          <w:p w:rsidR="00503186" w:rsidRPr="00014563" w:rsidRDefault="00503186" w:rsidP="00D017DC">
            <w:pPr>
              <w:pStyle w:val="Other10"/>
              <w:adjustRightInd w:val="0"/>
              <w:snapToGrid w:val="0"/>
              <w:spacing w:line="240" w:lineRule="auto"/>
              <w:ind w:firstLine="0"/>
              <w:jc w:val="center"/>
              <w:rPr>
                <w:rFonts w:cs="Times New Roman"/>
                <w:color w:val="000000"/>
                <w:sz w:val="21"/>
                <w:szCs w:val="21"/>
              </w:rPr>
            </w:pPr>
            <w:r w:rsidRPr="00014563">
              <w:rPr>
                <w:rFonts w:cs="Times New Roman"/>
                <w:bCs/>
                <w:color w:val="000000"/>
                <w:sz w:val="21"/>
                <w:szCs w:val="21"/>
              </w:rPr>
              <w:t>40</w:t>
            </w:r>
          </w:p>
        </w:tc>
        <w:tc>
          <w:tcPr>
            <w:tcW w:w="949" w:type="pct"/>
            <w:tcBorders>
              <w:top w:val="single" w:sz="4" w:space="0" w:color="auto"/>
              <w:left w:val="single" w:sz="4" w:space="0" w:color="auto"/>
            </w:tcBorders>
            <w:shd w:val="clear" w:color="auto" w:fill="FFFFFF"/>
            <w:vAlign w:val="center"/>
          </w:tcPr>
          <w:p w:rsidR="00503186" w:rsidRPr="00014563" w:rsidRDefault="00503186" w:rsidP="00D017DC">
            <w:pPr>
              <w:pStyle w:val="Other10"/>
              <w:adjustRightInd w:val="0"/>
              <w:snapToGrid w:val="0"/>
              <w:spacing w:line="240" w:lineRule="auto"/>
              <w:ind w:firstLine="0"/>
              <w:jc w:val="center"/>
              <w:rPr>
                <w:rFonts w:cs="Times New Roman"/>
                <w:color w:val="000000"/>
                <w:sz w:val="21"/>
                <w:szCs w:val="21"/>
              </w:rPr>
            </w:pPr>
            <w:r w:rsidRPr="00014563">
              <w:rPr>
                <w:rFonts w:cs="Times New Roman"/>
                <w:bCs/>
                <w:color w:val="000000"/>
                <w:sz w:val="21"/>
                <w:szCs w:val="21"/>
              </w:rPr>
              <w:t>300</w:t>
            </w:r>
          </w:p>
        </w:tc>
        <w:tc>
          <w:tcPr>
            <w:tcW w:w="949" w:type="pct"/>
            <w:tcBorders>
              <w:top w:val="single" w:sz="4" w:space="0" w:color="auto"/>
              <w:left w:val="single" w:sz="4" w:space="0" w:color="auto"/>
            </w:tcBorders>
            <w:shd w:val="clear" w:color="auto" w:fill="FFFFFF"/>
            <w:vAlign w:val="center"/>
          </w:tcPr>
          <w:p w:rsidR="00503186" w:rsidRPr="00014563" w:rsidRDefault="00503186" w:rsidP="00D017DC">
            <w:pPr>
              <w:pStyle w:val="Other10"/>
              <w:adjustRightInd w:val="0"/>
              <w:snapToGrid w:val="0"/>
              <w:spacing w:line="240" w:lineRule="auto"/>
              <w:ind w:firstLine="0"/>
              <w:jc w:val="center"/>
              <w:rPr>
                <w:rFonts w:cs="Times New Roman"/>
                <w:color w:val="000000"/>
                <w:sz w:val="21"/>
                <w:szCs w:val="21"/>
              </w:rPr>
            </w:pPr>
            <w:r w:rsidRPr="00014563">
              <w:rPr>
                <w:rFonts w:cs="Times New Roman"/>
                <w:bCs/>
                <w:color w:val="000000"/>
                <w:sz w:val="21"/>
                <w:szCs w:val="21"/>
              </w:rPr>
              <w:t>600</w:t>
            </w:r>
          </w:p>
        </w:tc>
        <w:tc>
          <w:tcPr>
            <w:tcW w:w="1070" w:type="pct"/>
            <w:tcBorders>
              <w:top w:val="single" w:sz="4" w:space="0" w:color="auto"/>
              <w:left w:val="single" w:sz="4" w:space="0" w:color="auto"/>
              <w:right w:val="single" w:sz="4" w:space="0" w:color="auto"/>
            </w:tcBorders>
            <w:shd w:val="clear" w:color="auto" w:fill="FFFFFF"/>
            <w:vAlign w:val="center"/>
          </w:tcPr>
          <w:p w:rsidR="00503186" w:rsidRPr="00014563" w:rsidRDefault="00503186" w:rsidP="00D017DC">
            <w:pPr>
              <w:pStyle w:val="Other10"/>
              <w:adjustRightInd w:val="0"/>
              <w:snapToGrid w:val="0"/>
              <w:spacing w:line="240" w:lineRule="auto"/>
              <w:ind w:firstLine="0"/>
              <w:jc w:val="center"/>
              <w:rPr>
                <w:rFonts w:cs="Times New Roman"/>
                <w:color w:val="000000"/>
                <w:sz w:val="21"/>
                <w:szCs w:val="21"/>
              </w:rPr>
            </w:pPr>
            <w:r w:rsidRPr="00014563">
              <w:rPr>
                <w:rFonts w:cs="Times New Roman"/>
                <w:bCs/>
                <w:color w:val="000000"/>
                <w:sz w:val="21"/>
                <w:szCs w:val="21"/>
              </w:rPr>
              <w:t>800</w:t>
            </w:r>
          </w:p>
        </w:tc>
      </w:tr>
      <w:tr w:rsidR="00503186" w:rsidRPr="00D017DC" w:rsidTr="006205B8">
        <w:trPr>
          <w:trHeight w:val="454"/>
          <w:jc w:val="center"/>
        </w:trPr>
        <w:tc>
          <w:tcPr>
            <w:tcW w:w="1095" w:type="pct"/>
            <w:tcBorders>
              <w:top w:val="single" w:sz="4" w:space="0" w:color="auto"/>
              <w:left w:val="single" w:sz="4" w:space="0" w:color="auto"/>
            </w:tcBorders>
            <w:shd w:val="clear" w:color="auto" w:fill="FFFFFF"/>
            <w:vAlign w:val="center"/>
          </w:tcPr>
          <w:p w:rsidR="00503186" w:rsidRPr="00014563" w:rsidRDefault="00503186" w:rsidP="00D017DC">
            <w:pPr>
              <w:pStyle w:val="Other10"/>
              <w:adjustRightInd w:val="0"/>
              <w:snapToGrid w:val="0"/>
              <w:spacing w:line="240" w:lineRule="auto"/>
              <w:ind w:firstLine="0"/>
              <w:jc w:val="center"/>
              <w:rPr>
                <w:rFonts w:cs="Times New Roman"/>
                <w:color w:val="000000"/>
                <w:sz w:val="21"/>
                <w:szCs w:val="21"/>
              </w:rPr>
            </w:pPr>
            <w:r w:rsidRPr="00014563">
              <w:rPr>
                <w:rFonts w:cs="Times New Roman"/>
                <w:bCs/>
                <w:color w:val="000000"/>
                <w:sz w:val="21"/>
                <w:szCs w:val="21"/>
                <w:lang w:val="en-US" w:eastAsia="en-US" w:bidi="en-US"/>
              </w:rPr>
              <w:t>2&lt;S</w:t>
            </w:r>
            <w:r w:rsidRPr="00014563">
              <w:rPr>
                <w:rFonts w:cs="Times New Roman" w:hint="eastAsia"/>
                <w:bCs/>
                <w:color w:val="000000"/>
                <w:sz w:val="21"/>
                <w:szCs w:val="21"/>
                <w:lang w:val="en-US" w:eastAsia="en-US" w:bidi="en-US"/>
              </w:rPr>
              <w:t>≤</w:t>
            </w:r>
            <w:r w:rsidRPr="00014563">
              <w:rPr>
                <w:rFonts w:cs="Times New Roman"/>
                <w:bCs/>
                <w:color w:val="000000"/>
                <w:sz w:val="21"/>
                <w:szCs w:val="21"/>
                <w:lang w:val="en-US" w:eastAsia="en-US" w:bidi="en-US"/>
              </w:rPr>
              <w:t>10</w:t>
            </w:r>
          </w:p>
        </w:tc>
        <w:tc>
          <w:tcPr>
            <w:tcW w:w="936" w:type="pct"/>
            <w:tcBorders>
              <w:top w:val="single" w:sz="4" w:space="0" w:color="auto"/>
              <w:left w:val="single" w:sz="4" w:space="0" w:color="auto"/>
            </w:tcBorders>
            <w:shd w:val="clear" w:color="auto" w:fill="FFFFFF"/>
            <w:vAlign w:val="center"/>
          </w:tcPr>
          <w:p w:rsidR="00503186" w:rsidRPr="00014563" w:rsidRDefault="00503186" w:rsidP="00D017DC">
            <w:pPr>
              <w:pStyle w:val="Other10"/>
              <w:adjustRightInd w:val="0"/>
              <w:snapToGrid w:val="0"/>
              <w:spacing w:line="240" w:lineRule="auto"/>
              <w:ind w:firstLine="0"/>
              <w:jc w:val="center"/>
              <w:rPr>
                <w:rFonts w:cs="Times New Roman"/>
                <w:color w:val="000000"/>
                <w:sz w:val="21"/>
                <w:szCs w:val="21"/>
              </w:rPr>
            </w:pPr>
            <w:r w:rsidRPr="00014563">
              <w:rPr>
                <w:rFonts w:cs="Times New Roman"/>
                <w:bCs/>
                <w:color w:val="000000"/>
                <w:sz w:val="21"/>
                <w:szCs w:val="21"/>
              </w:rPr>
              <w:t>30</w:t>
            </w:r>
          </w:p>
        </w:tc>
        <w:tc>
          <w:tcPr>
            <w:tcW w:w="949" w:type="pct"/>
            <w:tcBorders>
              <w:top w:val="single" w:sz="4" w:space="0" w:color="auto"/>
              <w:left w:val="single" w:sz="4" w:space="0" w:color="auto"/>
            </w:tcBorders>
            <w:shd w:val="clear" w:color="auto" w:fill="FFFFFF"/>
            <w:vAlign w:val="center"/>
          </w:tcPr>
          <w:p w:rsidR="00503186" w:rsidRPr="00014563" w:rsidRDefault="00503186" w:rsidP="00D017DC">
            <w:pPr>
              <w:pStyle w:val="Other10"/>
              <w:adjustRightInd w:val="0"/>
              <w:snapToGrid w:val="0"/>
              <w:spacing w:line="240" w:lineRule="auto"/>
              <w:ind w:firstLine="0"/>
              <w:jc w:val="center"/>
              <w:rPr>
                <w:rFonts w:cs="Times New Roman"/>
                <w:color w:val="000000"/>
                <w:sz w:val="21"/>
                <w:szCs w:val="21"/>
              </w:rPr>
            </w:pPr>
            <w:r w:rsidRPr="00014563">
              <w:rPr>
                <w:rFonts w:cs="Times New Roman"/>
                <w:bCs/>
                <w:color w:val="000000"/>
                <w:sz w:val="21"/>
                <w:szCs w:val="21"/>
              </w:rPr>
              <w:t>250</w:t>
            </w:r>
          </w:p>
        </w:tc>
        <w:tc>
          <w:tcPr>
            <w:tcW w:w="949" w:type="pct"/>
            <w:tcBorders>
              <w:top w:val="single" w:sz="4" w:space="0" w:color="auto"/>
              <w:left w:val="single" w:sz="4" w:space="0" w:color="auto"/>
            </w:tcBorders>
            <w:shd w:val="clear" w:color="auto" w:fill="FFFFFF"/>
            <w:vAlign w:val="center"/>
          </w:tcPr>
          <w:p w:rsidR="00503186" w:rsidRPr="00014563" w:rsidRDefault="00503186" w:rsidP="00D017DC">
            <w:pPr>
              <w:pStyle w:val="Other10"/>
              <w:adjustRightInd w:val="0"/>
              <w:snapToGrid w:val="0"/>
              <w:spacing w:line="240" w:lineRule="auto"/>
              <w:ind w:firstLine="0"/>
              <w:jc w:val="center"/>
              <w:rPr>
                <w:rFonts w:cs="Times New Roman"/>
                <w:color w:val="000000"/>
                <w:sz w:val="21"/>
                <w:szCs w:val="21"/>
              </w:rPr>
            </w:pPr>
            <w:r w:rsidRPr="00014563">
              <w:rPr>
                <w:rFonts w:cs="Times New Roman"/>
                <w:bCs/>
                <w:color w:val="000000"/>
                <w:sz w:val="21"/>
                <w:szCs w:val="21"/>
              </w:rPr>
              <w:t>450</w:t>
            </w:r>
          </w:p>
        </w:tc>
        <w:tc>
          <w:tcPr>
            <w:tcW w:w="1070" w:type="pct"/>
            <w:tcBorders>
              <w:top w:val="single" w:sz="4" w:space="0" w:color="auto"/>
              <w:left w:val="single" w:sz="4" w:space="0" w:color="auto"/>
              <w:right w:val="single" w:sz="4" w:space="0" w:color="auto"/>
            </w:tcBorders>
            <w:shd w:val="clear" w:color="auto" w:fill="FFFFFF"/>
            <w:vAlign w:val="center"/>
          </w:tcPr>
          <w:p w:rsidR="00503186" w:rsidRPr="00014563" w:rsidRDefault="00503186" w:rsidP="00D017DC">
            <w:pPr>
              <w:pStyle w:val="Other10"/>
              <w:adjustRightInd w:val="0"/>
              <w:snapToGrid w:val="0"/>
              <w:spacing w:line="240" w:lineRule="auto"/>
              <w:ind w:firstLine="0"/>
              <w:jc w:val="center"/>
              <w:rPr>
                <w:rFonts w:cs="Times New Roman"/>
                <w:color w:val="000000"/>
                <w:sz w:val="21"/>
                <w:szCs w:val="21"/>
              </w:rPr>
            </w:pPr>
            <w:r w:rsidRPr="00014563">
              <w:rPr>
                <w:rFonts w:cs="Times New Roman"/>
                <w:bCs/>
                <w:color w:val="000000"/>
                <w:sz w:val="21"/>
                <w:szCs w:val="21"/>
              </w:rPr>
              <w:t>600</w:t>
            </w:r>
          </w:p>
        </w:tc>
      </w:tr>
      <w:tr w:rsidR="00503186" w:rsidRPr="00D017DC" w:rsidTr="006205B8">
        <w:trPr>
          <w:trHeight w:val="454"/>
          <w:jc w:val="center"/>
        </w:trPr>
        <w:tc>
          <w:tcPr>
            <w:tcW w:w="1095" w:type="pct"/>
            <w:tcBorders>
              <w:top w:val="single" w:sz="4" w:space="0" w:color="auto"/>
              <w:left w:val="single" w:sz="4" w:space="0" w:color="auto"/>
              <w:bottom w:val="single" w:sz="4" w:space="0" w:color="auto"/>
            </w:tcBorders>
            <w:shd w:val="clear" w:color="auto" w:fill="FFFFFF"/>
            <w:vAlign w:val="center"/>
          </w:tcPr>
          <w:p w:rsidR="00503186" w:rsidRPr="00014563" w:rsidRDefault="00503186" w:rsidP="00D017DC">
            <w:pPr>
              <w:pStyle w:val="Other10"/>
              <w:adjustRightInd w:val="0"/>
              <w:snapToGrid w:val="0"/>
              <w:spacing w:line="240" w:lineRule="auto"/>
              <w:ind w:firstLine="0"/>
              <w:jc w:val="center"/>
              <w:rPr>
                <w:rFonts w:cs="Times New Roman"/>
                <w:color w:val="000000"/>
                <w:sz w:val="21"/>
                <w:szCs w:val="21"/>
              </w:rPr>
            </w:pPr>
            <w:r w:rsidRPr="00014563">
              <w:rPr>
                <w:rFonts w:cs="Times New Roman"/>
                <w:bCs/>
                <w:color w:val="000000"/>
                <w:sz w:val="21"/>
                <w:szCs w:val="21"/>
                <w:lang w:val="en-US" w:eastAsia="en-US" w:bidi="en-US"/>
              </w:rPr>
              <w:t>S&gt;10</w:t>
            </w:r>
          </w:p>
        </w:tc>
        <w:tc>
          <w:tcPr>
            <w:tcW w:w="936" w:type="pct"/>
            <w:tcBorders>
              <w:top w:val="single" w:sz="4" w:space="0" w:color="auto"/>
              <w:left w:val="single" w:sz="4" w:space="0" w:color="auto"/>
              <w:bottom w:val="single" w:sz="4" w:space="0" w:color="auto"/>
            </w:tcBorders>
            <w:shd w:val="clear" w:color="auto" w:fill="FFFFFF"/>
            <w:vAlign w:val="center"/>
          </w:tcPr>
          <w:p w:rsidR="00503186" w:rsidRPr="00014563" w:rsidRDefault="00503186" w:rsidP="00D017DC">
            <w:pPr>
              <w:pStyle w:val="Other10"/>
              <w:adjustRightInd w:val="0"/>
              <w:snapToGrid w:val="0"/>
              <w:spacing w:line="240" w:lineRule="auto"/>
              <w:ind w:firstLine="0"/>
              <w:jc w:val="center"/>
              <w:rPr>
                <w:rFonts w:cs="Times New Roman"/>
                <w:color w:val="000000"/>
                <w:sz w:val="21"/>
                <w:szCs w:val="21"/>
              </w:rPr>
            </w:pPr>
            <w:r w:rsidRPr="00014563">
              <w:rPr>
                <w:rFonts w:cs="Times New Roman" w:hint="eastAsia"/>
                <w:color w:val="000000"/>
                <w:sz w:val="21"/>
                <w:szCs w:val="21"/>
              </w:rPr>
              <w:t>不宜设置</w:t>
            </w:r>
          </w:p>
        </w:tc>
        <w:tc>
          <w:tcPr>
            <w:tcW w:w="949" w:type="pct"/>
            <w:tcBorders>
              <w:top w:val="single" w:sz="4" w:space="0" w:color="auto"/>
              <w:left w:val="single" w:sz="4" w:space="0" w:color="auto"/>
              <w:bottom w:val="single" w:sz="4" w:space="0" w:color="auto"/>
            </w:tcBorders>
            <w:shd w:val="clear" w:color="auto" w:fill="FFFFFF"/>
            <w:vAlign w:val="center"/>
          </w:tcPr>
          <w:p w:rsidR="00503186" w:rsidRPr="00014563" w:rsidRDefault="00503186" w:rsidP="00D017DC">
            <w:pPr>
              <w:pStyle w:val="Other10"/>
              <w:adjustRightInd w:val="0"/>
              <w:snapToGrid w:val="0"/>
              <w:spacing w:line="240" w:lineRule="auto"/>
              <w:ind w:firstLine="0"/>
              <w:jc w:val="center"/>
              <w:rPr>
                <w:rFonts w:cs="Times New Roman"/>
                <w:color w:val="000000"/>
                <w:sz w:val="21"/>
                <w:szCs w:val="21"/>
              </w:rPr>
            </w:pPr>
            <w:r w:rsidRPr="00014563">
              <w:rPr>
                <w:rFonts w:cs="Times New Roman"/>
                <w:bCs/>
                <w:color w:val="000000"/>
                <w:sz w:val="21"/>
                <w:szCs w:val="21"/>
              </w:rPr>
              <w:t>150</w:t>
            </w:r>
          </w:p>
        </w:tc>
        <w:tc>
          <w:tcPr>
            <w:tcW w:w="949" w:type="pct"/>
            <w:tcBorders>
              <w:top w:val="single" w:sz="4" w:space="0" w:color="auto"/>
              <w:left w:val="single" w:sz="4" w:space="0" w:color="auto"/>
              <w:bottom w:val="single" w:sz="4" w:space="0" w:color="auto"/>
            </w:tcBorders>
            <w:shd w:val="clear" w:color="auto" w:fill="FFFFFF"/>
            <w:vAlign w:val="center"/>
          </w:tcPr>
          <w:p w:rsidR="00503186" w:rsidRPr="00014563" w:rsidRDefault="00503186" w:rsidP="00D017DC">
            <w:pPr>
              <w:pStyle w:val="Other10"/>
              <w:adjustRightInd w:val="0"/>
              <w:snapToGrid w:val="0"/>
              <w:spacing w:line="240" w:lineRule="auto"/>
              <w:ind w:firstLine="0"/>
              <w:jc w:val="center"/>
              <w:rPr>
                <w:rFonts w:cs="Times New Roman"/>
                <w:color w:val="000000"/>
                <w:sz w:val="21"/>
                <w:szCs w:val="21"/>
              </w:rPr>
            </w:pPr>
            <w:r w:rsidRPr="00014563">
              <w:rPr>
                <w:rFonts w:cs="Times New Roman"/>
                <w:bCs/>
                <w:color w:val="000000"/>
                <w:sz w:val="21"/>
                <w:szCs w:val="21"/>
              </w:rPr>
              <w:t>300</w:t>
            </w:r>
          </w:p>
        </w:tc>
        <w:tc>
          <w:tcPr>
            <w:tcW w:w="1070" w:type="pct"/>
            <w:tcBorders>
              <w:top w:val="single" w:sz="4" w:space="0" w:color="auto"/>
              <w:left w:val="single" w:sz="4" w:space="0" w:color="auto"/>
              <w:bottom w:val="single" w:sz="4" w:space="0" w:color="auto"/>
              <w:right w:val="single" w:sz="4" w:space="0" w:color="auto"/>
            </w:tcBorders>
            <w:shd w:val="clear" w:color="auto" w:fill="FFFFFF"/>
            <w:vAlign w:val="center"/>
          </w:tcPr>
          <w:p w:rsidR="00503186" w:rsidRPr="00014563" w:rsidRDefault="00503186" w:rsidP="00D017DC">
            <w:pPr>
              <w:pStyle w:val="Other10"/>
              <w:adjustRightInd w:val="0"/>
              <w:snapToGrid w:val="0"/>
              <w:spacing w:line="240" w:lineRule="auto"/>
              <w:ind w:firstLine="0"/>
              <w:jc w:val="center"/>
              <w:rPr>
                <w:rFonts w:cs="Times New Roman"/>
                <w:color w:val="000000"/>
                <w:sz w:val="21"/>
                <w:szCs w:val="21"/>
              </w:rPr>
            </w:pPr>
            <w:r w:rsidRPr="00014563">
              <w:rPr>
                <w:rFonts w:cs="Times New Roman"/>
                <w:bCs/>
                <w:color w:val="000000"/>
                <w:sz w:val="21"/>
                <w:szCs w:val="21"/>
              </w:rPr>
              <w:t>400</w:t>
            </w:r>
          </w:p>
        </w:tc>
      </w:tr>
    </w:tbl>
    <w:p w:rsidR="00503186" w:rsidRPr="00D017DC" w:rsidRDefault="00503186" w:rsidP="00D017DC">
      <w:pPr>
        <w:pStyle w:val="affff4"/>
        <w:adjustRightInd w:val="0"/>
        <w:snapToGrid w:val="0"/>
        <w:ind w:firstLine="420"/>
        <w:rPr>
          <w:rFonts w:hAnsi="宋体"/>
          <w:szCs w:val="21"/>
        </w:rPr>
      </w:pPr>
      <w:r w:rsidRPr="00D017DC">
        <w:rPr>
          <w:rFonts w:hAnsi="宋体"/>
          <w:color w:val="000000"/>
          <w:szCs w:val="21"/>
        </w:rPr>
        <w:t>注：</w:t>
      </w:r>
      <w:r w:rsidRPr="00D017DC">
        <w:rPr>
          <w:rFonts w:hAnsi="宋体"/>
          <w:b/>
          <w:bCs/>
          <w:color w:val="000000"/>
          <w:szCs w:val="21"/>
          <w:lang w:bidi="en-US"/>
        </w:rPr>
        <w:t>E0</w:t>
      </w:r>
      <w:r w:rsidRPr="00D017DC">
        <w:rPr>
          <w:rFonts w:hAnsi="宋体"/>
          <w:color w:val="000000"/>
          <w:szCs w:val="21"/>
        </w:rPr>
        <w:t>区为天然暗环境区，国家公园、自然保护区和天文台所在地区等；</w:t>
      </w:r>
      <w:r w:rsidRPr="00D017DC">
        <w:rPr>
          <w:rFonts w:hAnsi="宋体"/>
          <w:b/>
          <w:bCs/>
          <w:color w:val="000000"/>
          <w:szCs w:val="21"/>
          <w:lang w:bidi="en-US"/>
        </w:rPr>
        <w:t>E1</w:t>
      </w:r>
      <w:r w:rsidRPr="00D017DC">
        <w:rPr>
          <w:rFonts w:hAnsi="宋体"/>
          <w:color w:val="000000"/>
          <w:szCs w:val="21"/>
        </w:rPr>
        <w:t>区为暗环境区，无人居住的乡村地区等；</w:t>
      </w:r>
      <w:r w:rsidRPr="00D017DC">
        <w:rPr>
          <w:rFonts w:hAnsi="宋体"/>
          <w:b/>
          <w:bCs/>
          <w:color w:val="000000"/>
          <w:szCs w:val="21"/>
          <w:lang w:bidi="en-US"/>
        </w:rPr>
        <w:t>E2</w:t>
      </w:r>
      <w:r w:rsidRPr="00D017DC">
        <w:rPr>
          <w:rFonts w:hAnsi="宋体"/>
          <w:color w:val="000000"/>
          <w:szCs w:val="21"/>
        </w:rPr>
        <w:t>区为低亮度环境区，低密度乡村居住区等；</w:t>
      </w:r>
      <w:r w:rsidRPr="00D017DC">
        <w:rPr>
          <w:rFonts w:hAnsi="宋体"/>
          <w:b/>
          <w:bCs/>
          <w:color w:val="000000"/>
          <w:szCs w:val="21"/>
          <w:lang w:bidi="en-US"/>
        </w:rPr>
        <w:t>E3</w:t>
      </w:r>
      <w:r w:rsidRPr="00D017DC">
        <w:rPr>
          <w:rFonts w:hAnsi="宋体"/>
          <w:color w:val="000000"/>
          <w:szCs w:val="21"/>
        </w:rPr>
        <w:t>区为中等亮度环境区，城乡居住区和一般公共区等；</w:t>
      </w:r>
      <w:r w:rsidRPr="00D017DC">
        <w:rPr>
          <w:rFonts w:hAnsi="宋体"/>
          <w:b/>
          <w:bCs/>
          <w:color w:val="000000"/>
          <w:szCs w:val="21"/>
          <w:lang w:bidi="en-US"/>
        </w:rPr>
        <w:t>E4</w:t>
      </w:r>
      <w:r w:rsidRPr="00D017DC">
        <w:rPr>
          <w:rFonts w:hAnsi="宋体"/>
          <w:color w:val="000000"/>
          <w:szCs w:val="21"/>
        </w:rPr>
        <w:t>区为高亮度环境区，城镇中心和商业区等。</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7.0.3  自发光、LED显示屏等电子显示装置户外广告和店招标牌设施照明应符合下列规定：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 广告和店招标牌设施表面的平均亮度限值应符合表6.0.3的规定。</w:t>
      </w:r>
    </w:p>
    <w:p w:rsidR="00503186" w:rsidRPr="00D017DC" w:rsidRDefault="00503186" w:rsidP="00D017DC">
      <w:pPr>
        <w:pStyle w:val="Tablecaption10"/>
        <w:adjustRightInd w:val="0"/>
        <w:snapToGrid w:val="0"/>
        <w:spacing w:after="0"/>
        <w:jc w:val="center"/>
        <w:rPr>
          <w:rFonts w:cs="Times New Roman"/>
          <w:color w:val="000000"/>
          <w:sz w:val="21"/>
          <w:szCs w:val="21"/>
        </w:rPr>
      </w:pPr>
      <w:r w:rsidRPr="00D017DC">
        <w:rPr>
          <w:rFonts w:cs="Times New Roman" w:hint="eastAsia"/>
          <w:color w:val="000000"/>
          <w:sz w:val="21"/>
          <w:szCs w:val="21"/>
        </w:rPr>
        <w:t>表</w:t>
      </w:r>
      <w:r w:rsidRPr="00D017DC">
        <w:rPr>
          <w:rFonts w:cs="Times New Roman" w:hint="eastAsia"/>
          <w:color w:val="000000"/>
          <w:sz w:val="21"/>
          <w:szCs w:val="21"/>
          <w:lang w:val="en-US" w:eastAsia="zh-CN" w:bidi="en-US"/>
        </w:rPr>
        <w:t>7</w:t>
      </w:r>
      <w:r w:rsidRPr="00D017DC">
        <w:rPr>
          <w:rFonts w:cs="Times New Roman"/>
          <w:color w:val="000000"/>
          <w:sz w:val="21"/>
          <w:szCs w:val="21"/>
          <w:lang w:val="en-US" w:eastAsia="zh-CN" w:bidi="en-US"/>
        </w:rPr>
        <w:t>.0.3</w:t>
      </w:r>
      <w:r w:rsidRPr="00D017DC">
        <w:rPr>
          <w:rFonts w:cs="Times New Roman" w:hint="eastAsia"/>
          <w:color w:val="000000"/>
          <w:sz w:val="21"/>
          <w:szCs w:val="21"/>
        </w:rPr>
        <w:t>电子显示装置户外广告和店招标牌设施表面的平均亮度限值</w:t>
      </w:r>
      <w:r w:rsidRPr="00D017DC">
        <w:rPr>
          <w:rFonts w:cs="Times New Roman" w:hint="eastAsia"/>
          <w:color w:val="000000"/>
          <w:sz w:val="21"/>
          <w:szCs w:val="21"/>
          <w:lang w:val="en-US" w:eastAsia="zh-CN" w:bidi="en-US"/>
        </w:rPr>
        <w:t>（</w:t>
      </w:r>
      <w:r w:rsidRPr="00D017DC">
        <w:rPr>
          <w:rFonts w:cs="Times New Roman"/>
          <w:color w:val="000000"/>
          <w:sz w:val="21"/>
          <w:szCs w:val="21"/>
          <w:lang w:val="en-US" w:eastAsia="zh-CN" w:bidi="en-US"/>
        </w:rPr>
        <w:t>cd/m</w:t>
      </w:r>
      <w:r w:rsidRPr="00D017DC">
        <w:rPr>
          <w:rFonts w:cs="Times New Roman"/>
          <w:color w:val="000000"/>
          <w:sz w:val="21"/>
          <w:szCs w:val="21"/>
          <w:vertAlign w:val="superscript"/>
          <w:lang w:val="en-US" w:eastAsia="zh-CN" w:bidi="en-US"/>
        </w:rPr>
        <w:t>2</w:t>
      </w:r>
      <w:r w:rsidRPr="00D017DC">
        <w:rPr>
          <w:rFonts w:cs="Times New Roman" w:hint="eastAsia"/>
          <w:color w:val="000000"/>
          <w:sz w:val="21"/>
          <w:szCs w:val="21"/>
          <w:lang w:val="en-US" w:eastAsia="zh-CN" w:bidi="en-US"/>
        </w:rPr>
        <w:t>）</w:t>
      </w:r>
    </w:p>
    <w:tbl>
      <w:tblPr>
        <w:tblW w:w="5000" w:type="pct"/>
        <w:tblCellMar>
          <w:left w:w="10" w:type="dxa"/>
          <w:right w:w="10" w:type="dxa"/>
        </w:tblCellMar>
        <w:tblLook w:val="04A0"/>
      </w:tblPr>
      <w:tblGrid>
        <w:gridCol w:w="1733"/>
        <w:gridCol w:w="1477"/>
        <w:gridCol w:w="1477"/>
        <w:gridCol w:w="1500"/>
        <w:gridCol w:w="1498"/>
        <w:gridCol w:w="1689"/>
      </w:tblGrid>
      <w:tr w:rsidR="003026CD" w:rsidRPr="00D017DC" w:rsidTr="003026CD">
        <w:trPr>
          <w:trHeight w:hRule="exact" w:val="454"/>
        </w:trPr>
        <w:tc>
          <w:tcPr>
            <w:tcW w:w="924" w:type="pct"/>
            <w:tcBorders>
              <w:top w:val="single" w:sz="4" w:space="0" w:color="auto"/>
              <w:left w:val="single" w:sz="4" w:space="0" w:color="auto"/>
            </w:tcBorders>
            <w:shd w:val="clear" w:color="auto" w:fill="FFFFFF"/>
            <w:vAlign w:val="center"/>
          </w:tcPr>
          <w:p w:rsidR="003026CD" w:rsidRPr="00D017DC" w:rsidRDefault="003026CD" w:rsidP="00014563">
            <w:pPr>
              <w:pStyle w:val="Other10"/>
              <w:adjustRightInd w:val="0"/>
              <w:snapToGrid w:val="0"/>
              <w:spacing w:line="240" w:lineRule="auto"/>
              <w:ind w:firstLine="0"/>
              <w:jc w:val="center"/>
              <w:rPr>
                <w:rFonts w:cs="Times New Roman"/>
                <w:b/>
                <w:bCs/>
                <w:color w:val="000000"/>
                <w:sz w:val="21"/>
                <w:szCs w:val="21"/>
              </w:rPr>
            </w:pPr>
            <w:r w:rsidRPr="00D017DC">
              <w:rPr>
                <w:rFonts w:cs="Times New Roman" w:hint="eastAsia"/>
                <w:b/>
                <w:bCs/>
                <w:color w:val="000000"/>
                <w:sz w:val="21"/>
                <w:szCs w:val="21"/>
              </w:rPr>
              <w:t>环境区域</w:t>
            </w:r>
          </w:p>
        </w:tc>
        <w:tc>
          <w:tcPr>
            <w:tcW w:w="788" w:type="pct"/>
            <w:tcBorders>
              <w:top w:val="single" w:sz="4" w:space="0" w:color="auto"/>
              <w:left w:val="single" w:sz="4" w:space="0" w:color="auto"/>
              <w:right w:val="single" w:sz="4" w:space="0" w:color="auto"/>
            </w:tcBorders>
            <w:shd w:val="clear" w:color="auto" w:fill="FFFFFF"/>
          </w:tcPr>
          <w:p w:rsidR="003026CD" w:rsidRPr="00D017DC" w:rsidRDefault="003026CD" w:rsidP="00014563">
            <w:pPr>
              <w:pStyle w:val="Other10"/>
              <w:adjustRightInd w:val="0"/>
              <w:snapToGrid w:val="0"/>
              <w:spacing w:line="240" w:lineRule="auto"/>
              <w:ind w:firstLine="0"/>
              <w:jc w:val="center"/>
              <w:rPr>
                <w:rFonts w:cs="Times New Roman"/>
                <w:b/>
                <w:bCs/>
                <w:color w:val="000000"/>
                <w:sz w:val="21"/>
                <w:szCs w:val="21"/>
                <w:lang w:val="en-US" w:eastAsia="en-US" w:bidi="en-US"/>
              </w:rPr>
            </w:pPr>
          </w:p>
        </w:tc>
        <w:tc>
          <w:tcPr>
            <w:tcW w:w="788" w:type="pct"/>
            <w:tcBorders>
              <w:top w:val="single" w:sz="4" w:space="0" w:color="auto"/>
              <w:left w:val="single" w:sz="4" w:space="0" w:color="auto"/>
            </w:tcBorders>
            <w:shd w:val="clear" w:color="auto" w:fill="FFFFFF"/>
            <w:vAlign w:val="center"/>
          </w:tcPr>
          <w:p w:rsidR="003026CD" w:rsidRPr="00D017DC" w:rsidRDefault="003026CD" w:rsidP="00014563">
            <w:pPr>
              <w:pStyle w:val="Other10"/>
              <w:adjustRightInd w:val="0"/>
              <w:snapToGrid w:val="0"/>
              <w:spacing w:line="240" w:lineRule="auto"/>
              <w:ind w:firstLine="0"/>
              <w:jc w:val="center"/>
              <w:rPr>
                <w:rFonts w:cs="Times New Roman"/>
                <w:b/>
                <w:bCs/>
                <w:color w:val="000000"/>
                <w:sz w:val="21"/>
                <w:szCs w:val="21"/>
              </w:rPr>
            </w:pPr>
            <w:r w:rsidRPr="00D017DC">
              <w:rPr>
                <w:rFonts w:cs="Times New Roman"/>
                <w:b/>
                <w:bCs/>
                <w:color w:val="000000"/>
                <w:sz w:val="21"/>
                <w:szCs w:val="21"/>
                <w:lang w:val="en-US" w:eastAsia="en-US" w:bidi="en-US"/>
              </w:rPr>
              <w:t>E0</w:t>
            </w:r>
            <w:r w:rsidRPr="00D017DC">
              <w:rPr>
                <w:rFonts w:cs="Times New Roman" w:hint="eastAsia"/>
                <w:b/>
                <w:bCs/>
                <w:color w:val="000000"/>
                <w:sz w:val="21"/>
                <w:szCs w:val="21"/>
                <w:lang w:val="en-US" w:eastAsia="en-US" w:bidi="en-US"/>
              </w:rPr>
              <w:t>、</w:t>
            </w:r>
            <w:r w:rsidRPr="00D017DC">
              <w:rPr>
                <w:rFonts w:cs="Times New Roman"/>
                <w:b/>
                <w:bCs/>
                <w:color w:val="000000"/>
                <w:sz w:val="21"/>
                <w:szCs w:val="21"/>
                <w:lang w:val="en-US" w:eastAsia="en-US" w:bidi="en-US"/>
              </w:rPr>
              <w:t xml:space="preserve">E1 </w:t>
            </w:r>
            <w:r w:rsidRPr="00D017DC">
              <w:rPr>
                <w:rFonts w:cs="Times New Roman" w:hint="eastAsia"/>
                <w:b/>
                <w:bCs/>
                <w:color w:val="000000"/>
                <w:sz w:val="21"/>
                <w:szCs w:val="21"/>
              </w:rPr>
              <w:t>区</w:t>
            </w:r>
          </w:p>
        </w:tc>
        <w:tc>
          <w:tcPr>
            <w:tcW w:w="800" w:type="pct"/>
            <w:tcBorders>
              <w:top w:val="single" w:sz="4" w:space="0" w:color="auto"/>
              <w:left w:val="single" w:sz="4" w:space="0" w:color="auto"/>
            </w:tcBorders>
            <w:shd w:val="clear" w:color="auto" w:fill="FFFFFF"/>
            <w:vAlign w:val="center"/>
          </w:tcPr>
          <w:p w:rsidR="003026CD" w:rsidRPr="00D017DC" w:rsidRDefault="003026CD" w:rsidP="00014563">
            <w:pPr>
              <w:pStyle w:val="Other10"/>
              <w:adjustRightInd w:val="0"/>
              <w:snapToGrid w:val="0"/>
              <w:spacing w:line="240" w:lineRule="auto"/>
              <w:ind w:firstLine="0"/>
              <w:jc w:val="center"/>
              <w:rPr>
                <w:rFonts w:cs="Times New Roman"/>
                <w:b/>
                <w:bCs/>
                <w:color w:val="000000"/>
                <w:sz w:val="21"/>
                <w:szCs w:val="21"/>
              </w:rPr>
            </w:pPr>
            <w:r w:rsidRPr="00D017DC">
              <w:rPr>
                <w:rFonts w:cs="Times New Roman"/>
                <w:b/>
                <w:bCs/>
                <w:color w:val="000000"/>
                <w:sz w:val="21"/>
                <w:szCs w:val="21"/>
                <w:lang w:val="en-US" w:eastAsia="en-US" w:bidi="en-US"/>
              </w:rPr>
              <w:t>E2</w:t>
            </w:r>
            <w:r w:rsidRPr="00D017DC">
              <w:rPr>
                <w:rFonts w:cs="Times New Roman" w:hint="eastAsia"/>
                <w:b/>
                <w:bCs/>
                <w:color w:val="000000"/>
                <w:sz w:val="21"/>
                <w:szCs w:val="21"/>
              </w:rPr>
              <w:t>区</w:t>
            </w:r>
          </w:p>
        </w:tc>
        <w:tc>
          <w:tcPr>
            <w:tcW w:w="799" w:type="pct"/>
            <w:tcBorders>
              <w:top w:val="single" w:sz="4" w:space="0" w:color="auto"/>
              <w:left w:val="single" w:sz="4" w:space="0" w:color="auto"/>
            </w:tcBorders>
            <w:shd w:val="clear" w:color="auto" w:fill="FFFFFF"/>
            <w:vAlign w:val="center"/>
          </w:tcPr>
          <w:p w:rsidR="003026CD" w:rsidRPr="00D017DC" w:rsidRDefault="003026CD" w:rsidP="00014563">
            <w:pPr>
              <w:pStyle w:val="Other10"/>
              <w:adjustRightInd w:val="0"/>
              <w:snapToGrid w:val="0"/>
              <w:spacing w:line="240" w:lineRule="auto"/>
              <w:ind w:firstLine="0"/>
              <w:jc w:val="center"/>
              <w:rPr>
                <w:rFonts w:cs="Times New Roman"/>
                <w:b/>
                <w:bCs/>
                <w:color w:val="000000"/>
                <w:sz w:val="21"/>
                <w:szCs w:val="21"/>
              </w:rPr>
            </w:pPr>
            <w:r w:rsidRPr="00D017DC">
              <w:rPr>
                <w:rFonts w:cs="Times New Roman"/>
                <w:b/>
                <w:bCs/>
                <w:color w:val="000000"/>
                <w:sz w:val="21"/>
                <w:szCs w:val="21"/>
                <w:lang w:val="en-US" w:eastAsia="en-US" w:bidi="en-US"/>
              </w:rPr>
              <w:t>E3</w:t>
            </w:r>
            <w:r w:rsidRPr="00D017DC">
              <w:rPr>
                <w:rFonts w:cs="Times New Roman" w:hint="eastAsia"/>
                <w:b/>
                <w:bCs/>
                <w:color w:val="000000"/>
                <w:sz w:val="21"/>
                <w:szCs w:val="21"/>
              </w:rPr>
              <w:t>区</w:t>
            </w:r>
          </w:p>
        </w:tc>
        <w:tc>
          <w:tcPr>
            <w:tcW w:w="901" w:type="pct"/>
            <w:tcBorders>
              <w:top w:val="single" w:sz="4" w:space="0" w:color="auto"/>
              <w:left w:val="single" w:sz="4" w:space="0" w:color="auto"/>
              <w:right w:val="single" w:sz="4" w:space="0" w:color="auto"/>
            </w:tcBorders>
            <w:shd w:val="clear" w:color="auto" w:fill="FFFFFF"/>
            <w:vAlign w:val="center"/>
          </w:tcPr>
          <w:p w:rsidR="003026CD" w:rsidRPr="00D017DC" w:rsidRDefault="003026CD" w:rsidP="00014563">
            <w:pPr>
              <w:pStyle w:val="Other10"/>
              <w:adjustRightInd w:val="0"/>
              <w:snapToGrid w:val="0"/>
              <w:spacing w:line="240" w:lineRule="auto"/>
              <w:ind w:firstLine="0"/>
              <w:jc w:val="center"/>
              <w:rPr>
                <w:rFonts w:cs="Times New Roman"/>
                <w:b/>
                <w:bCs/>
                <w:color w:val="000000"/>
                <w:sz w:val="21"/>
                <w:szCs w:val="21"/>
              </w:rPr>
            </w:pPr>
            <w:r w:rsidRPr="00D017DC">
              <w:rPr>
                <w:rFonts w:cs="Times New Roman"/>
                <w:b/>
                <w:bCs/>
                <w:color w:val="000000"/>
                <w:sz w:val="21"/>
                <w:szCs w:val="21"/>
                <w:lang w:val="en-US" w:eastAsia="en-US" w:bidi="en-US"/>
              </w:rPr>
              <w:t>E4</w:t>
            </w:r>
            <w:r w:rsidRPr="00D017DC">
              <w:rPr>
                <w:rFonts w:cs="Times New Roman" w:hint="eastAsia"/>
                <w:b/>
                <w:bCs/>
                <w:color w:val="000000"/>
                <w:sz w:val="21"/>
                <w:szCs w:val="21"/>
              </w:rPr>
              <w:t>区</w:t>
            </w:r>
          </w:p>
        </w:tc>
      </w:tr>
      <w:tr w:rsidR="003026CD" w:rsidRPr="00D017DC" w:rsidTr="003026CD">
        <w:trPr>
          <w:trHeight w:hRule="exact" w:val="454"/>
        </w:trPr>
        <w:tc>
          <w:tcPr>
            <w:tcW w:w="924" w:type="pct"/>
            <w:tcBorders>
              <w:top w:val="single" w:sz="4" w:space="0" w:color="auto"/>
              <w:left w:val="single" w:sz="4" w:space="0" w:color="auto"/>
              <w:bottom w:val="single" w:sz="4" w:space="0" w:color="auto"/>
            </w:tcBorders>
            <w:shd w:val="clear" w:color="auto" w:fill="FFFFFF"/>
            <w:vAlign w:val="center"/>
          </w:tcPr>
          <w:p w:rsidR="003026CD" w:rsidRPr="00D017DC" w:rsidRDefault="003026CD" w:rsidP="00014563">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表面亮度的限值</w:t>
            </w:r>
          </w:p>
        </w:tc>
        <w:tc>
          <w:tcPr>
            <w:tcW w:w="788" w:type="pct"/>
            <w:tcBorders>
              <w:top w:val="single" w:sz="4" w:space="0" w:color="auto"/>
              <w:left w:val="single" w:sz="4" w:space="0" w:color="auto"/>
              <w:bottom w:val="single" w:sz="4" w:space="0" w:color="auto"/>
              <w:right w:val="single" w:sz="4" w:space="0" w:color="auto"/>
            </w:tcBorders>
            <w:shd w:val="clear" w:color="auto" w:fill="FFFFFF"/>
          </w:tcPr>
          <w:p w:rsidR="003026CD" w:rsidRPr="00D017DC" w:rsidRDefault="003026CD" w:rsidP="00014563">
            <w:pPr>
              <w:pStyle w:val="Other10"/>
              <w:adjustRightInd w:val="0"/>
              <w:snapToGrid w:val="0"/>
              <w:spacing w:line="240" w:lineRule="auto"/>
              <w:ind w:firstLine="0"/>
              <w:jc w:val="center"/>
              <w:rPr>
                <w:rFonts w:cs="Times New Roman"/>
                <w:color w:val="000000"/>
                <w:sz w:val="21"/>
                <w:szCs w:val="21"/>
              </w:rPr>
            </w:pPr>
          </w:p>
        </w:tc>
        <w:tc>
          <w:tcPr>
            <w:tcW w:w="788" w:type="pct"/>
            <w:tcBorders>
              <w:top w:val="single" w:sz="4" w:space="0" w:color="auto"/>
              <w:left w:val="single" w:sz="4" w:space="0" w:color="auto"/>
              <w:bottom w:val="single" w:sz="4" w:space="0" w:color="auto"/>
            </w:tcBorders>
            <w:shd w:val="clear" w:color="auto" w:fill="FFFFFF"/>
            <w:vAlign w:val="center"/>
          </w:tcPr>
          <w:p w:rsidR="003026CD" w:rsidRPr="00D017DC" w:rsidRDefault="003026CD" w:rsidP="00014563">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不宜设置</w:t>
            </w:r>
          </w:p>
        </w:tc>
        <w:tc>
          <w:tcPr>
            <w:tcW w:w="800" w:type="pct"/>
            <w:tcBorders>
              <w:top w:val="single" w:sz="4" w:space="0" w:color="auto"/>
              <w:left w:val="single" w:sz="4" w:space="0" w:color="auto"/>
              <w:bottom w:val="single" w:sz="4" w:space="0" w:color="auto"/>
            </w:tcBorders>
            <w:shd w:val="clear" w:color="auto" w:fill="FFFFFF"/>
            <w:vAlign w:val="center"/>
          </w:tcPr>
          <w:p w:rsidR="003026CD" w:rsidRPr="00D017DC" w:rsidRDefault="003026CD" w:rsidP="00014563">
            <w:pPr>
              <w:pStyle w:val="Other10"/>
              <w:adjustRightInd w:val="0"/>
              <w:snapToGrid w:val="0"/>
              <w:spacing w:line="240" w:lineRule="auto"/>
              <w:ind w:firstLine="0"/>
              <w:jc w:val="center"/>
              <w:rPr>
                <w:rFonts w:cs="Times New Roman"/>
                <w:color w:val="000000"/>
                <w:sz w:val="21"/>
                <w:szCs w:val="21"/>
              </w:rPr>
            </w:pPr>
            <w:r w:rsidRPr="00D017DC">
              <w:rPr>
                <w:rFonts w:cs="Times New Roman"/>
                <w:color w:val="000000"/>
                <w:sz w:val="21"/>
                <w:szCs w:val="21"/>
              </w:rPr>
              <w:t>400</w:t>
            </w:r>
          </w:p>
        </w:tc>
        <w:tc>
          <w:tcPr>
            <w:tcW w:w="799" w:type="pct"/>
            <w:tcBorders>
              <w:top w:val="single" w:sz="4" w:space="0" w:color="auto"/>
              <w:left w:val="single" w:sz="4" w:space="0" w:color="auto"/>
              <w:bottom w:val="single" w:sz="4" w:space="0" w:color="auto"/>
            </w:tcBorders>
            <w:shd w:val="clear" w:color="auto" w:fill="FFFFFF"/>
            <w:vAlign w:val="center"/>
          </w:tcPr>
          <w:p w:rsidR="003026CD" w:rsidRPr="00D017DC" w:rsidRDefault="003026CD" w:rsidP="00014563">
            <w:pPr>
              <w:pStyle w:val="Other10"/>
              <w:adjustRightInd w:val="0"/>
              <w:snapToGrid w:val="0"/>
              <w:spacing w:line="240" w:lineRule="auto"/>
              <w:ind w:firstLine="0"/>
              <w:jc w:val="center"/>
              <w:rPr>
                <w:rFonts w:cs="Times New Roman"/>
                <w:color w:val="000000"/>
                <w:sz w:val="21"/>
                <w:szCs w:val="21"/>
              </w:rPr>
            </w:pPr>
            <w:r w:rsidRPr="00D017DC">
              <w:rPr>
                <w:rFonts w:cs="Times New Roman"/>
                <w:color w:val="000000"/>
                <w:sz w:val="21"/>
                <w:szCs w:val="21"/>
              </w:rPr>
              <w:t>800</w:t>
            </w:r>
          </w:p>
        </w:tc>
        <w:tc>
          <w:tcPr>
            <w:tcW w:w="901" w:type="pct"/>
            <w:tcBorders>
              <w:top w:val="single" w:sz="4" w:space="0" w:color="auto"/>
              <w:left w:val="single" w:sz="4" w:space="0" w:color="auto"/>
              <w:bottom w:val="single" w:sz="4" w:space="0" w:color="auto"/>
              <w:right w:val="single" w:sz="4" w:space="0" w:color="auto"/>
            </w:tcBorders>
            <w:shd w:val="clear" w:color="auto" w:fill="FFFFFF"/>
            <w:vAlign w:val="center"/>
          </w:tcPr>
          <w:p w:rsidR="003026CD" w:rsidRPr="00D017DC" w:rsidRDefault="003026CD" w:rsidP="00014563">
            <w:pPr>
              <w:pStyle w:val="Other10"/>
              <w:adjustRightInd w:val="0"/>
              <w:snapToGrid w:val="0"/>
              <w:spacing w:line="240" w:lineRule="auto"/>
              <w:ind w:firstLine="0"/>
              <w:jc w:val="center"/>
              <w:rPr>
                <w:rFonts w:cs="Times New Roman"/>
                <w:color w:val="000000"/>
                <w:sz w:val="21"/>
                <w:szCs w:val="21"/>
              </w:rPr>
            </w:pPr>
            <w:r w:rsidRPr="00D017DC">
              <w:rPr>
                <w:rFonts w:cs="Times New Roman"/>
                <w:color w:val="000000"/>
                <w:sz w:val="21"/>
                <w:szCs w:val="21"/>
              </w:rPr>
              <w:t>1000</w:t>
            </w:r>
          </w:p>
        </w:tc>
      </w:tr>
    </w:tbl>
    <w:p w:rsidR="00503186" w:rsidRPr="00D017DC" w:rsidRDefault="00014563" w:rsidP="00D017DC">
      <w:pPr>
        <w:pStyle w:val="affff4"/>
        <w:adjustRightInd w:val="0"/>
        <w:snapToGrid w:val="0"/>
        <w:ind w:firstLine="420"/>
        <w:rPr>
          <w:rFonts w:hAnsi="宋体"/>
          <w:szCs w:val="21"/>
        </w:rPr>
      </w:pPr>
      <w:r>
        <w:rPr>
          <w:rFonts w:hAnsi="宋体" w:cs="宋体"/>
          <w:color w:val="000000"/>
          <w:szCs w:val="21"/>
          <w:lang w:val="zh-TW" w:eastAsia="zh-TW" w:bidi="zh-TW"/>
        </w:rPr>
        <w:t>注</w:t>
      </w:r>
      <w:r>
        <w:rPr>
          <w:rFonts w:hAnsi="宋体" w:cs="宋体" w:hint="eastAsia"/>
          <w:color w:val="000000"/>
          <w:szCs w:val="21"/>
          <w:lang w:val="zh-TW" w:bidi="zh-TW"/>
        </w:rPr>
        <w:t>：</w:t>
      </w:r>
      <w:r w:rsidR="00503186" w:rsidRPr="00D017DC">
        <w:rPr>
          <w:rFonts w:hAnsi="宋体" w:cs="宋体"/>
          <w:color w:val="000000"/>
          <w:szCs w:val="21"/>
          <w:lang w:val="zh-TW" w:eastAsia="zh-TW" w:bidi="zh-TW"/>
        </w:rPr>
        <w:t>表内是夜间的数值，</w:t>
      </w:r>
      <w:r w:rsidR="00503186" w:rsidRPr="00D017DC">
        <w:rPr>
          <w:rFonts w:hAnsi="宋体" w:cs="宋体"/>
          <w:color w:val="000000"/>
          <w:szCs w:val="21"/>
          <w:lang w:val="zh-TW" w:bidi="zh-TW"/>
        </w:rPr>
        <w:t>LED</w:t>
      </w:r>
      <w:r w:rsidR="00503186" w:rsidRPr="00D017DC">
        <w:rPr>
          <w:rFonts w:hAnsi="宋体" w:cs="宋体"/>
          <w:color w:val="000000"/>
          <w:szCs w:val="21"/>
          <w:lang w:val="zh-TW" w:eastAsia="zh-TW" w:bidi="zh-TW"/>
        </w:rPr>
        <w:t>显示屏指全白屏的值；动态广告和招牌夜间的限值应为表内数值的1/2。</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2 广告和店招标牌设施应具有亮度调节功能。</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7.0.4 机动车道两侧和人行道两侧的LED显示屏广告不宜设置动态模式。</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7.0.5 高速公路两侧100m内、城市快速路两侧及第一排建 （构）筑物立面且面向道路设置的，以及在道路交叉口及位于道路交叉口的建（构）筑物上设置的LED显示屏广告，应采用画面缓慢切换的刷屏形式，每帧画面停顿时间不应小于7s。</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7.0.6  投影广告的投影光束不应影响行人、车辆通行安全和周边居民正常生活，不应投射在住宅门窗上。</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7.0.7 为节能环保和最大程度减少对周边居民生活的影响，电子显示装置户外广告和店招标牌宜于每日22：30前关闭。</w:t>
      </w:r>
    </w:p>
    <w:p w:rsidR="00503186" w:rsidRPr="00D017DC" w:rsidRDefault="00503186" w:rsidP="00D017DC">
      <w:pPr>
        <w:pStyle w:val="affffff1"/>
        <w:spacing w:before="312" w:after="312"/>
      </w:pPr>
      <w:bookmarkStart w:id="100" w:name="_Toc138426786"/>
      <w:bookmarkStart w:id="101" w:name="_Toc162867959"/>
      <w:r w:rsidRPr="00D017DC">
        <w:rPr>
          <w:rFonts w:hint="eastAsia"/>
        </w:rPr>
        <w:t>8 材料及电器件</w:t>
      </w:r>
      <w:bookmarkEnd w:id="100"/>
      <w:bookmarkEnd w:id="101"/>
    </w:p>
    <w:p w:rsidR="00503186" w:rsidRPr="00380CFB" w:rsidRDefault="00503186" w:rsidP="00344A2A">
      <w:pPr>
        <w:pStyle w:val="affffff2"/>
        <w:spacing w:beforeLines="0" w:afterLines="0"/>
      </w:pPr>
      <w:bookmarkStart w:id="102" w:name="_Toc162623899"/>
      <w:bookmarkStart w:id="103" w:name="_Toc138426787"/>
      <w:bookmarkStart w:id="104" w:name="_Toc162867960"/>
      <w:r w:rsidRPr="00380CFB">
        <w:rPr>
          <w:rFonts w:hint="eastAsia"/>
        </w:rPr>
        <w:t>8.1</w:t>
      </w:r>
      <w:bookmarkEnd w:id="102"/>
      <w:r w:rsidRPr="00380CFB">
        <w:rPr>
          <w:rFonts w:hint="eastAsia"/>
        </w:rPr>
        <w:t xml:space="preserve"> 结构材料</w:t>
      </w:r>
      <w:bookmarkEnd w:id="103"/>
      <w:bookmarkEnd w:id="104"/>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8.1.1 户外广告和店招标牌设施结构常用金属材料应符合下列规定：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 xml:space="preserve">1 钢材、不锈钢材及铝合金材等材料性能，应符合国家现行标准《碳素结构钢》GB/T 700、《低合金高强度结构钢》GB/T 1591、《不锈钢冷轧钢板和钢带》GB/T 3280、《一般工业用铝及铝合金板、带材  第1部分：一般要求》GB/T 3880.1、《一般工业用铝及铝合金板、带材  第2部分：力学性能》GB/ </w:t>
      </w:r>
      <w:r w:rsidRPr="00D017DC">
        <w:rPr>
          <w:rFonts w:hAnsi="宋体" w:hint="eastAsia"/>
          <w:szCs w:val="21"/>
        </w:rPr>
        <w:lastRenderedPageBreak/>
        <w:t>T 3880.2、《一般工业用铝及铝合金板、带材 第3部分：尺寸偏差》GB/T 3880. 3、《一般工业用铝及铝合金挤压型材》GB/T 6892和《装饰用焊接不锈钢管》YB/T 5363的规定；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2 结构采用的金属材料必须有机械性能和化学成分的合格保证，焊接结构钢材应具有碳当量的合格保证。</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8.1.2 户外广告和店招标牌设施基础及钢筋混凝土结构采用的主要材料应符合下列规定：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 水泥、砂石、和钢筋应符合国家现行标准《通用硅酸盐水泥》GB175、《钢筋混凝土用钢 第1部分：热轧光圆钢筋》 GB/T 1499.1、《钢筋混凝土用钢 第2部分：热轧带肋钢筋》 GB/T 1499.2和《普通混凝土用砂、石质量及检验方法标准》JGJ 52的规定；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2 普通钢筋的强度标准值应具有不小于95%的保证率；</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3 独立基础采用的钢筋等级不应低于HRB335，混凝土强度等级不应低于C30。</w:t>
      </w:r>
    </w:p>
    <w:p w:rsidR="00503186" w:rsidRPr="00380CFB" w:rsidRDefault="00503186" w:rsidP="00344A2A">
      <w:pPr>
        <w:pStyle w:val="affffff2"/>
        <w:spacing w:beforeLines="0" w:afterLines="0"/>
      </w:pPr>
      <w:bookmarkStart w:id="105" w:name="_Toc162623901"/>
      <w:bookmarkStart w:id="106" w:name="_Toc138426788"/>
      <w:bookmarkStart w:id="107" w:name="_Toc162867961"/>
      <w:r w:rsidRPr="00380CFB">
        <w:rPr>
          <w:rFonts w:hint="eastAsia"/>
        </w:rPr>
        <w:t>8.2</w:t>
      </w:r>
      <w:bookmarkEnd w:id="105"/>
      <w:r w:rsidRPr="00380CFB">
        <w:rPr>
          <w:rFonts w:hint="eastAsia"/>
        </w:rPr>
        <w:t xml:space="preserve"> 面板材料</w:t>
      </w:r>
      <w:bookmarkEnd w:id="106"/>
      <w:bookmarkEnd w:id="107"/>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8.2.1户外广告和店招标牌设施面板材料应符合下列规定: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 户外广告面板采用的镀锌钢板、压型钢板、彩钢板、硬质聚氯乙烯扣板、塑料扣板等材料的性能，应符合国家现行标准《连续热镀锌和锌合金镀层钢板及钢带》GB/T 2518、《建筑用压 型钢板》GB/T 12755、《硬质聚氯乙烯板材 分类、尺寸和性能 第1部分：厚度1mm以上板材》GB/T 22789.1及《建筑装 饰用彩钢板》JG/T 516的规定。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2 店招标牌围护装饰面板采用的铝塑板、塑料扣板、铝板或网孔板、铝型材、不锈钢板或网孔板及防腐木等材料的性能，应符合现行国家标准《建筑幕墙用铝塑复合板》GB/T 17748、《硬质聚氯乙烯板材 分类、尺寸和性能 第1部分：厚度1mm 以上板材》GB/T 22789.1、《建筑用压型钢板》GB/T 12755、《一般工业用铝及铝合金板、带材 第1部分：一般要求》GB/T 3880.1、《一般工业用铝及铝合金板、带材 第2部分：力学性 能》GB/T 3880. 2、《一般工业用铝及铝合金板、带材 第3部分：尺寸偏差》GB/T 3880.3、《不锈钢冷轧钢板和钢带》GB/T 3280的规定。不应采用室内装饰材料及易腐蚀、易破损、自重重的材料。</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3 聚碳酸酯、亚克力等高分子板材的性能，应符合国家现行标准《浇铸型工业有机玻璃板材》GB/T 7134及《聚碳酸酯 (PC)实心板》JG/T 347的规定。高分子板材的垂直燃烧级别不应低于现行国家标准《塑料燃烧性能的测定水平法和垂直法》GB/T 2408中的V-0级。</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4 灯箱式户外广告和店招标牌设施采用的钢化、夹层玻璃等安全玻璃材料的性能，应符合现行国家标准《建筑用安全玻璃第2部分：钢化玻璃》GB 15763.2、《建筑用安全玻璃 第3部分：夹层玻璃》GB 15763.3的规定。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 xml:space="preserve">5 篷布材料应符合防水、耐候、耐久和阻燃性能要求，并应符合现行行业标准《阻燃篷布通用技术条件》XF 91的规定。 </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8.2.2 户外广告和店招标牌设施画面材料应符合下列规定：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 印刷载体应满足节能、防水、耐候、耐久和阻燃性要求，其燃烧性能等级应符合下列规定：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1）位于步行街、广场、商场、大型文体设施、车站、机场等人员聚集密度高的公共场所设置的户外广告和店招标牌设施的喷绘材料，燃烧性能等级不应低于现行国家标准《建筑材料及制品燃烧性能分级》GB 8624中的B1级；</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2）位于其他地区设置的户外广告和店招标牌设施的喷绘材料，燃烧性能等级不应低于现行国家标准《建筑材料及制品燃烧性能分级》GB 8624中的B2级。</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2 印刷载体宜使用聚氯乙烯（PVC）、聚对苯二甲酸乙二 醇月旨（PET）、聚碳酸酯（PC）、聚乙烯（PE）、聚丙烯（PP）、涤纶等可再生材料。</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3 印刷颜料或染料等材料应采用无腐蚀性、无刺激性的 UV墨水、生物乳胶墨水及热升华墨水等环保材料，不应采用溶剂型墨水喷绘。</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4 贴膜广告画面材料应符合现行国家标准《建筑设计防火规范》GB 50016的规定，材料阻燃性能应与幕墙一致。背胶材料应选用不腐蚀幕墙结构密封胶的产品，且应有相关的质量保证书。</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8.2.3 附着于建（构）筑物的户外广告和店招标牌设施所采用的材料应符合现行国家标准《建筑设计防火规范》GB 50016的规定，应采用难燃材料或不燃材料，但当所依附的建（构）筑高度大于50m时，应采用不燃材料。</w:t>
      </w:r>
    </w:p>
    <w:p w:rsidR="00503186" w:rsidRPr="00380CFB" w:rsidRDefault="00503186" w:rsidP="00344A2A">
      <w:pPr>
        <w:pStyle w:val="affffff2"/>
        <w:spacing w:beforeLines="0" w:afterLines="0"/>
      </w:pPr>
      <w:bookmarkStart w:id="108" w:name="_Toc162623903"/>
      <w:bookmarkStart w:id="109" w:name="_Toc138426789"/>
      <w:bookmarkStart w:id="110" w:name="_Toc162867962"/>
      <w:r w:rsidRPr="00380CFB">
        <w:rPr>
          <w:rFonts w:hint="eastAsia"/>
        </w:rPr>
        <w:t>8.3</w:t>
      </w:r>
      <w:bookmarkEnd w:id="108"/>
      <w:r w:rsidRPr="00380CFB">
        <w:rPr>
          <w:rFonts w:hint="eastAsia"/>
        </w:rPr>
        <w:t xml:space="preserve"> 连接材料</w:t>
      </w:r>
      <w:bookmarkEnd w:id="109"/>
      <w:bookmarkEnd w:id="110"/>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lastRenderedPageBreak/>
        <w:t>8.3.1 结构焊接采用的焊条、焊丝、焊剂等焊接材料应符合现行国家标准《非合金钢及细晶粒钢焊条》GB/T 5117、《热强钢焊条》GB/T 5118、《熔化焊用钢丝》GB/T 14957、《熔化极气体保护电弧焊用非合金钢及细晶粒钢实心焊丝》GB/T 8110、《非合金钢及细晶粒钢药芯焊丝》GB/T 10045的规定。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8.3.2 化学锚栓（植筋）及锚固胶性能应符合现行行业标准《混凝土结构后锚固技术规程》JGJ 145的规定。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8.3.3 地脚螺栓、机械型锚栓、螺栓、螺钉、螺母、垫圈及钾钉等紧固件性能，应符合现行国家标准《紧固件机械性能》 GB/T 3098.1-GB/T 3098.20的规定。钢结构用高强度螺栓连接副机械性能应符合现行国家标准《钢结构用高强度大六角头螺栓、大六角螺母、垫圈技术条件》GB/T1231、《钢结构用扭剪型高强度螺栓连接副》GB/T 3632的规定。户外广告和店招标牌设施连接件不应釆用木螺钉、钢钉、气枪钉等。</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8.3.4 结构胶及密封胶条应符合现行国家标准《建筑用硅酮结 构密封胶》GB 16776、《建筑门窗、幕墙用密封胶条》GB/T 24498的规定。</w:t>
      </w:r>
    </w:p>
    <w:p w:rsidR="00503186" w:rsidRPr="00380CFB" w:rsidRDefault="00503186" w:rsidP="00344A2A">
      <w:pPr>
        <w:pStyle w:val="affffff2"/>
        <w:spacing w:beforeLines="0" w:afterLines="0"/>
      </w:pPr>
      <w:bookmarkStart w:id="111" w:name="_Toc162623905"/>
      <w:bookmarkStart w:id="112" w:name="_Toc138426790"/>
      <w:bookmarkStart w:id="113" w:name="_Toc162867963"/>
      <w:r w:rsidRPr="00380CFB">
        <w:rPr>
          <w:rFonts w:hint="eastAsia"/>
        </w:rPr>
        <w:t>8.4</w:t>
      </w:r>
      <w:bookmarkEnd w:id="111"/>
      <w:r w:rsidRPr="00380CFB">
        <w:rPr>
          <w:rFonts w:hint="eastAsia"/>
        </w:rPr>
        <w:t xml:space="preserve"> 电器件及照明器材</w:t>
      </w:r>
      <w:bookmarkEnd w:id="112"/>
      <w:bookmarkEnd w:id="113"/>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8.4.1 电器件及其他材料的选用，应符合散热和阻燃性要求，并应适应环境条件，具有防潮、防雨水和防虫害侵蚀功能。</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8.4.2 电器元件、电线电缆、接线端子、接线盒及导管等产品性能应符合相关产品标准的规定。已纳入国家强制性产品认证目录的产品必须具有“CCC认证证书”或“强制性认证产品符合性自我声明”。</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8.4.3 照明灯具及户外接线盒防护等级不应低于现行国家标准《外壳防护等级（IP代码）》GB/T 4208中的IP65。</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8.4.4  高效节能型气体放电光源（金属卤化物灯、双端荧光灯等）、LED光源等照明灯具，其安全及性能应符合现行国家标准 《双端荧光灯性能要求》GB/T 10682、《双端荧光灯安全要求》GB 18774、《放电灯（荧光灯除外）安全要求》GB 19652、《金属卤化物灯（钠铭铜系列）性能要求》GB/T 24333、《普通照明用LED模块安全要求》GB 24819、《普通照明用LED模块性能要求》GB/T 24823、《普通照明用非定向自镇流LED灯性能要求》GB/T 24908的规定。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8.4.5  霓虹灯装置的灯管、镇流器、支架及导线等应符合现行国家标准《霓虹灯管的一般要求和安全要求》GB 19261的规定。</w:t>
      </w:r>
    </w:p>
    <w:p w:rsidR="00503186" w:rsidRPr="00D017DC" w:rsidRDefault="00503186" w:rsidP="00D017DC">
      <w:pPr>
        <w:pStyle w:val="affffff1"/>
        <w:spacing w:before="312" w:after="312"/>
      </w:pPr>
      <w:bookmarkStart w:id="114" w:name="_Toc138426791"/>
      <w:bookmarkStart w:id="115" w:name="_Toc162867964"/>
      <w:r w:rsidRPr="00D017DC">
        <w:rPr>
          <w:rFonts w:hint="eastAsia"/>
        </w:rPr>
        <w:t>9 设计</w:t>
      </w:r>
      <w:bookmarkEnd w:id="114"/>
      <w:bookmarkEnd w:id="115"/>
    </w:p>
    <w:p w:rsidR="00503186" w:rsidRPr="00380CFB" w:rsidRDefault="00503186" w:rsidP="00344A2A">
      <w:pPr>
        <w:pStyle w:val="affffff2"/>
        <w:spacing w:beforeLines="0" w:afterLines="0"/>
      </w:pPr>
      <w:bookmarkStart w:id="116" w:name="_Toc162623908"/>
      <w:bookmarkStart w:id="117" w:name="_Toc138426792"/>
      <w:bookmarkStart w:id="118" w:name="_Toc162867965"/>
      <w:r w:rsidRPr="00380CFB">
        <w:rPr>
          <w:rFonts w:hint="eastAsia"/>
        </w:rPr>
        <w:t>9.1</w:t>
      </w:r>
      <w:bookmarkEnd w:id="116"/>
      <w:r w:rsidRPr="00380CFB">
        <w:rPr>
          <w:rFonts w:hint="eastAsia"/>
        </w:rPr>
        <w:t xml:space="preserve"> 一般规定</w:t>
      </w:r>
      <w:bookmarkEnd w:id="117"/>
      <w:bookmarkEnd w:id="118"/>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9.1.1 在既有建（构）筑物上设置金属结构的户外广告和店招标牌设施，应对建（构）筑物结构安全进行评估，不应对建（构）筑物结构安全构成威胁。</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9.1.2 户外广告和店招标牌设施的金属结构选型、布置和构造应便于制作、安装和维护。</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9.1.3 户外广告和店招标牌设施设计文件应明确设计工作年限。</w:t>
      </w:r>
    </w:p>
    <w:p w:rsidR="00503186" w:rsidRPr="00344A2A" w:rsidRDefault="00344A2A" w:rsidP="00344A2A">
      <w:pPr>
        <w:widowControl/>
        <w:adjustRightInd/>
        <w:spacing w:line="240" w:lineRule="auto"/>
        <w:jc w:val="left"/>
        <w:rPr>
          <w:rFonts w:ascii="黑体" w:eastAsia="黑体" w:hAnsi="黑体"/>
          <w:kern w:val="0"/>
          <w:szCs w:val="20"/>
        </w:rPr>
      </w:pPr>
      <w:bookmarkStart w:id="119" w:name="_Toc138426793"/>
      <w:r w:rsidRPr="00344A2A">
        <w:rPr>
          <w:rFonts w:ascii="黑体" w:eastAsia="黑体" w:hAnsi="黑体" w:hint="eastAsia"/>
        </w:rPr>
        <w:t xml:space="preserve">9.2 </w:t>
      </w:r>
      <w:r w:rsidR="00503186" w:rsidRPr="00344A2A">
        <w:rPr>
          <w:rFonts w:ascii="黑体" w:eastAsia="黑体" w:hAnsi="黑体" w:hint="eastAsia"/>
        </w:rPr>
        <w:t>结构设计</w:t>
      </w:r>
      <w:bookmarkEnd w:id="119"/>
    </w:p>
    <w:p w:rsidR="00503186" w:rsidRPr="00D017DC" w:rsidRDefault="00503186" w:rsidP="00344A2A">
      <w:pPr>
        <w:pStyle w:val="affff4"/>
        <w:adjustRightInd w:val="0"/>
        <w:snapToGrid w:val="0"/>
        <w:ind w:firstLine="420"/>
        <w:rPr>
          <w:rFonts w:hAnsi="宋体"/>
          <w:szCs w:val="21"/>
        </w:rPr>
      </w:pPr>
      <w:r w:rsidRPr="00D017DC">
        <w:rPr>
          <w:rFonts w:hAnsi="宋体" w:hint="eastAsia"/>
          <w:szCs w:val="21"/>
        </w:rPr>
        <w:t>9.2.1 户外广告和店招标牌设施结构应按承载能力极限状态和正常使用极限状态进行设计。按承载能力极限状态设计时，应考虑荷载效应的基本组合；按正常使用极限状态设计时，应考虑荷载效应的标准组合。考虑地震作用时，应按地震作用效应和其他荷载效应的基本组合进行设计。</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9.2.2 按承载能力极限状态设计时，结构重要性系数应符合下列规定：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 设计工作年限为20年，取值不应小于1.1;</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2 设计工作年限为10年，取值不应小于1.0；</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3 设计工作年限为5年，取值不应小于0.9。</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9.2.3 作用在户外广告和店招标牌设施结构上的荷载取值应符合现行国家标准《建筑结构荷载规范》GB 50009规定，其中风荷载为主控荷载，风荷载标准值按基本风压取值，并考虑高度系数、风振系数、体型系数。地震作用计算应按现行国家标准《建筑抗震设计规范》GB 50011执行。</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9.2.4 依附于建（构）筑物外墙面的户外广告和店招标牌设施锚固支座应与建（构）筑物的结构件连接，并应直接承担户外广告和店招标牌设施传递的荷载。设施结构与墙面支座的连接应按不低于设计内力的2.0倍验算支座连接安全性。</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lastRenderedPageBreak/>
        <w:t>9.2.5 附着于建（构）筑物屋顶的户外广告设施的支座应与屋顶的梁、柱连接，并应直接承担设施传递的荷载。对连接设施的构件应进行强度、刚度和稳定性验算。</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9.2.6 户外广告和店招标牌设施金属结构设计，应符合现行国家标 准《钢结构设计标准》GB 50017、《铝合金结构设计规范》GB 50429的规定。对大型高立柱户外广告的立柱与横梁连接节点宜进行疲劳验算。</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9.2.7 户外广告和招牌设施使用的絞链、撑杆等构件应满足承载力要求。</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9.2.8 地基基础设计应满足承载力要求，应进行强度、抗滑移、抗倾覆及稳定性验算，并应符合现行国家标准《建筑地基基础设计规范》GB 50007的规定。大型户外高立柱广告的基底不应出现零应力区。</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9.2.9 采用钢筋混凝土结构的户外广告和店招标牌设施的设计除应 进行承载力计算，还应进行结构变形验算，并应符合现行国家标准《混凝土结构设计规范》GB 50010的规定。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9.2.10 在风荷载标准值作用下，户外广告和店招标牌设施结构变形值和构件长细比应符合下列规定：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 户外广告和店招标牌设施钢结构变形容许值应符合表9.2.10-1 的规定：</w:t>
      </w:r>
    </w:p>
    <w:p w:rsidR="00503186" w:rsidRPr="00D017DC" w:rsidRDefault="00503186" w:rsidP="00D017DC">
      <w:pPr>
        <w:pStyle w:val="Bodytext30"/>
        <w:adjustRightInd w:val="0"/>
        <w:snapToGrid w:val="0"/>
        <w:spacing w:after="0"/>
        <w:rPr>
          <w:rFonts w:cs="Times New Roman"/>
          <w:color w:val="000000"/>
          <w:sz w:val="21"/>
          <w:szCs w:val="21"/>
        </w:rPr>
      </w:pPr>
      <w:r w:rsidRPr="00D017DC">
        <w:rPr>
          <w:rFonts w:cs="Times New Roman" w:hint="eastAsia"/>
          <w:color w:val="000000"/>
          <w:sz w:val="21"/>
          <w:szCs w:val="21"/>
        </w:rPr>
        <w:t>表</w:t>
      </w:r>
      <w:r w:rsidRPr="00014563">
        <w:rPr>
          <w:rFonts w:cs="Times New Roman" w:hint="eastAsia"/>
          <w:bCs/>
          <w:color w:val="000000"/>
          <w:sz w:val="21"/>
          <w:szCs w:val="21"/>
          <w:lang w:val="en-US" w:eastAsia="zh-CN" w:bidi="en-US"/>
        </w:rPr>
        <w:t>9</w:t>
      </w:r>
      <w:r w:rsidRPr="00014563">
        <w:rPr>
          <w:rFonts w:cs="Times New Roman"/>
          <w:bCs/>
          <w:color w:val="000000"/>
          <w:sz w:val="21"/>
          <w:szCs w:val="21"/>
          <w:lang w:val="en-US" w:eastAsia="zh-CN" w:bidi="en-US"/>
        </w:rPr>
        <w:t>.2.10-1</w:t>
      </w:r>
      <w:r w:rsidRPr="00D017DC">
        <w:rPr>
          <w:rFonts w:cs="Times New Roman" w:hint="eastAsia"/>
          <w:color w:val="000000"/>
          <w:sz w:val="21"/>
          <w:szCs w:val="21"/>
        </w:rPr>
        <w:t>户外广告和招牌设施钢结构变形容许值</w:t>
      </w:r>
    </w:p>
    <w:tbl>
      <w:tblPr>
        <w:tblW w:w="5000" w:type="pct"/>
        <w:jc w:val="center"/>
        <w:tblCellMar>
          <w:left w:w="10" w:type="dxa"/>
          <w:right w:w="10" w:type="dxa"/>
        </w:tblCellMar>
        <w:tblLook w:val="04A0"/>
      </w:tblPr>
      <w:tblGrid>
        <w:gridCol w:w="751"/>
        <w:gridCol w:w="1968"/>
        <w:gridCol w:w="3483"/>
        <w:gridCol w:w="3172"/>
      </w:tblGrid>
      <w:tr w:rsidR="00503186" w:rsidRPr="00D017DC" w:rsidTr="006205B8">
        <w:trPr>
          <w:trHeight w:val="454"/>
          <w:jc w:val="center"/>
        </w:trPr>
        <w:tc>
          <w:tcPr>
            <w:tcW w:w="400" w:type="pct"/>
            <w:tcBorders>
              <w:top w:val="single" w:sz="4" w:space="0" w:color="auto"/>
              <w:lef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b/>
                <w:bCs/>
                <w:color w:val="000000"/>
                <w:sz w:val="21"/>
                <w:szCs w:val="21"/>
              </w:rPr>
            </w:pPr>
            <w:r w:rsidRPr="00D017DC">
              <w:rPr>
                <w:rFonts w:cs="Times New Roman" w:hint="eastAsia"/>
                <w:b/>
                <w:bCs/>
                <w:color w:val="000000"/>
                <w:sz w:val="21"/>
                <w:szCs w:val="21"/>
              </w:rPr>
              <w:t>序号</w:t>
            </w:r>
          </w:p>
        </w:tc>
        <w:tc>
          <w:tcPr>
            <w:tcW w:w="1049" w:type="pct"/>
            <w:tcBorders>
              <w:top w:val="single" w:sz="4" w:space="0" w:color="auto"/>
              <w:lef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b/>
                <w:bCs/>
                <w:color w:val="000000"/>
                <w:sz w:val="21"/>
                <w:szCs w:val="21"/>
              </w:rPr>
            </w:pPr>
            <w:r w:rsidRPr="00D017DC">
              <w:rPr>
                <w:rFonts w:cs="Times New Roman" w:hint="eastAsia"/>
                <w:b/>
                <w:bCs/>
                <w:color w:val="000000"/>
                <w:sz w:val="21"/>
                <w:szCs w:val="21"/>
              </w:rPr>
              <w:t>形式</w:t>
            </w:r>
          </w:p>
        </w:tc>
        <w:tc>
          <w:tcPr>
            <w:tcW w:w="1858" w:type="pct"/>
            <w:tcBorders>
              <w:top w:val="single" w:sz="4" w:space="0" w:color="auto"/>
              <w:lef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b/>
                <w:bCs/>
                <w:color w:val="000000"/>
                <w:sz w:val="21"/>
                <w:szCs w:val="21"/>
              </w:rPr>
            </w:pPr>
            <w:r w:rsidRPr="00D017DC">
              <w:rPr>
                <w:rFonts w:cs="Times New Roman" w:hint="eastAsia"/>
                <w:b/>
                <w:bCs/>
                <w:color w:val="000000"/>
                <w:sz w:val="21"/>
                <w:szCs w:val="21"/>
              </w:rPr>
              <w:t>项目</w:t>
            </w:r>
          </w:p>
        </w:tc>
        <w:tc>
          <w:tcPr>
            <w:tcW w:w="1692" w:type="pct"/>
            <w:tcBorders>
              <w:top w:val="single" w:sz="4" w:space="0" w:color="auto"/>
              <w:left w:val="single" w:sz="4" w:space="0" w:color="auto"/>
              <w:righ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b/>
                <w:bCs/>
                <w:color w:val="000000"/>
                <w:sz w:val="21"/>
                <w:szCs w:val="21"/>
              </w:rPr>
            </w:pPr>
            <w:r w:rsidRPr="00D017DC">
              <w:rPr>
                <w:rFonts w:cs="Times New Roman" w:hint="eastAsia"/>
                <w:b/>
                <w:bCs/>
                <w:color w:val="000000"/>
                <w:sz w:val="21"/>
                <w:szCs w:val="21"/>
              </w:rPr>
              <w:t>容许值</w:t>
            </w:r>
          </w:p>
        </w:tc>
      </w:tr>
      <w:tr w:rsidR="00503186" w:rsidRPr="00D017DC" w:rsidTr="006205B8">
        <w:trPr>
          <w:trHeight w:val="454"/>
          <w:jc w:val="center"/>
        </w:trPr>
        <w:tc>
          <w:tcPr>
            <w:tcW w:w="400" w:type="pct"/>
            <w:vMerge w:val="restart"/>
            <w:tcBorders>
              <w:top w:val="single" w:sz="4" w:space="0" w:color="auto"/>
              <w:left w:val="single" w:sz="4" w:space="0" w:color="auto"/>
            </w:tcBorders>
            <w:shd w:val="clear" w:color="auto" w:fill="FFFFFF"/>
            <w:vAlign w:val="center"/>
          </w:tcPr>
          <w:p w:rsidR="00503186" w:rsidRPr="00014563" w:rsidRDefault="00503186" w:rsidP="00D017DC">
            <w:pPr>
              <w:pStyle w:val="Other10"/>
              <w:adjustRightInd w:val="0"/>
              <w:snapToGrid w:val="0"/>
              <w:spacing w:line="240" w:lineRule="auto"/>
              <w:ind w:firstLine="0"/>
              <w:jc w:val="center"/>
              <w:rPr>
                <w:rFonts w:cs="Times New Roman"/>
                <w:color w:val="000000"/>
                <w:sz w:val="21"/>
                <w:szCs w:val="21"/>
              </w:rPr>
            </w:pPr>
            <w:r w:rsidRPr="00014563">
              <w:rPr>
                <w:rFonts w:cs="Times New Roman"/>
                <w:bCs/>
                <w:color w:val="000000"/>
                <w:sz w:val="21"/>
                <w:szCs w:val="21"/>
              </w:rPr>
              <w:t>1</w:t>
            </w:r>
          </w:p>
        </w:tc>
        <w:tc>
          <w:tcPr>
            <w:tcW w:w="1049" w:type="pct"/>
            <w:vMerge w:val="restart"/>
            <w:tcBorders>
              <w:top w:val="single" w:sz="4" w:space="0" w:color="auto"/>
              <w:left w:val="single" w:sz="4" w:space="0" w:color="auto"/>
            </w:tcBorders>
            <w:shd w:val="clear" w:color="auto" w:fill="FFFFFF"/>
            <w:vAlign w:val="center"/>
          </w:tcPr>
          <w:p w:rsidR="00503186" w:rsidRPr="00014563" w:rsidRDefault="00503186" w:rsidP="00D017DC">
            <w:pPr>
              <w:pStyle w:val="Other10"/>
              <w:adjustRightInd w:val="0"/>
              <w:snapToGrid w:val="0"/>
              <w:spacing w:line="240" w:lineRule="auto"/>
              <w:ind w:firstLine="0"/>
              <w:jc w:val="center"/>
              <w:rPr>
                <w:rFonts w:cs="Times New Roman"/>
                <w:color w:val="000000"/>
                <w:sz w:val="21"/>
                <w:szCs w:val="21"/>
              </w:rPr>
            </w:pPr>
            <w:r w:rsidRPr="00014563">
              <w:rPr>
                <w:rFonts w:cs="Times New Roman" w:hint="eastAsia"/>
                <w:color w:val="000000"/>
                <w:sz w:val="21"/>
                <w:szCs w:val="21"/>
              </w:rPr>
              <w:t>落地式及屋顶式结构</w:t>
            </w:r>
          </w:p>
        </w:tc>
        <w:tc>
          <w:tcPr>
            <w:tcW w:w="1858" w:type="pct"/>
            <w:tcBorders>
              <w:top w:val="single" w:sz="4" w:space="0" w:color="auto"/>
              <w:left w:val="single" w:sz="4" w:space="0" w:color="auto"/>
            </w:tcBorders>
            <w:shd w:val="clear" w:color="auto" w:fill="FFFFFF"/>
            <w:vAlign w:val="center"/>
          </w:tcPr>
          <w:p w:rsidR="00503186" w:rsidRPr="00014563" w:rsidRDefault="00503186" w:rsidP="00D017DC">
            <w:pPr>
              <w:pStyle w:val="Other10"/>
              <w:adjustRightInd w:val="0"/>
              <w:snapToGrid w:val="0"/>
              <w:spacing w:line="240" w:lineRule="auto"/>
              <w:ind w:firstLine="0"/>
              <w:jc w:val="center"/>
              <w:rPr>
                <w:rFonts w:cs="Times New Roman"/>
                <w:color w:val="000000"/>
                <w:sz w:val="21"/>
                <w:szCs w:val="21"/>
              </w:rPr>
            </w:pPr>
            <w:r w:rsidRPr="00014563">
              <w:rPr>
                <w:rFonts w:cs="Times New Roman" w:hint="eastAsia"/>
                <w:color w:val="000000"/>
                <w:sz w:val="21"/>
                <w:szCs w:val="21"/>
              </w:rPr>
              <w:t>顶点水平位移</w:t>
            </w:r>
          </w:p>
        </w:tc>
        <w:tc>
          <w:tcPr>
            <w:tcW w:w="1692" w:type="pct"/>
            <w:tcBorders>
              <w:top w:val="single" w:sz="4" w:space="0" w:color="auto"/>
              <w:left w:val="single" w:sz="4" w:space="0" w:color="auto"/>
              <w:right w:val="single" w:sz="4" w:space="0" w:color="auto"/>
            </w:tcBorders>
            <w:shd w:val="clear" w:color="auto" w:fill="FFFFFF"/>
            <w:vAlign w:val="center"/>
          </w:tcPr>
          <w:p w:rsidR="00503186" w:rsidRPr="00014563" w:rsidRDefault="00503186" w:rsidP="00D017DC">
            <w:pPr>
              <w:pStyle w:val="Other10"/>
              <w:adjustRightInd w:val="0"/>
              <w:snapToGrid w:val="0"/>
              <w:spacing w:line="240" w:lineRule="auto"/>
              <w:ind w:firstLine="0"/>
              <w:jc w:val="center"/>
              <w:rPr>
                <w:rFonts w:cs="Times New Roman"/>
                <w:color w:val="000000"/>
                <w:sz w:val="21"/>
                <w:szCs w:val="21"/>
              </w:rPr>
            </w:pPr>
            <w:r w:rsidRPr="00014563">
              <w:rPr>
                <w:rFonts w:cs="Times New Roman"/>
                <w:bCs/>
                <w:color w:val="000000"/>
                <w:sz w:val="21"/>
                <w:szCs w:val="21"/>
                <w:lang w:val="en-US" w:eastAsia="en-US" w:bidi="en-US"/>
              </w:rPr>
              <w:t>≤H/100</w:t>
            </w:r>
          </w:p>
        </w:tc>
      </w:tr>
      <w:tr w:rsidR="00503186" w:rsidRPr="00D017DC" w:rsidTr="006205B8">
        <w:trPr>
          <w:trHeight w:val="454"/>
          <w:jc w:val="center"/>
        </w:trPr>
        <w:tc>
          <w:tcPr>
            <w:tcW w:w="400" w:type="pct"/>
            <w:vMerge/>
            <w:tcBorders>
              <w:left w:val="single" w:sz="4" w:space="0" w:color="auto"/>
            </w:tcBorders>
            <w:shd w:val="clear" w:color="auto" w:fill="FFFFFF"/>
            <w:vAlign w:val="center"/>
          </w:tcPr>
          <w:p w:rsidR="00503186" w:rsidRPr="00014563" w:rsidRDefault="00503186" w:rsidP="00D017DC">
            <w:pPr>
              <w:snapToGrid w:val="0"/>
              <w:spacing w:line="240" w:lineRule="auto"/>
              <w:jc w:val="center"/>
              <w:rPr>
                <w:rFonts w:ascii="宋体" w:hAnsi="宋体"/>
                <w:color w:val="000000"/>
              </w:rPr>
            </w:pPr>
          </w:p>
        </w:tc>
        <w:tc>
          <w:tcPr>
            <w:tcW w:w="1049" w:type="pct"/>
            <w:vMerge/>
            <w:tcBorders>
              <w:left w:val="single" w:sz="4" w:space="0" w:color="auto"/>
            </w:tcBorders>
            <w:shd w:val="clear" w:color="auto" w:fill="FFFFFF"/>
            <w:vAlign w:val="center"/>
          </w:tcPr>
          <w:p w:rsidR="00503186" w:rsidRPr="00014563" w:rsidRDefault="00503186" w:rsidP="00D017DC">
            <w:pPr>
              <w:snapToGrid w:val="0"/>
              <w:spacing w:line="240" w:lineRule="auto"/>
              <w:jc w:val="center"/>
              <w:rPr>
                <w:rFonts w:ascii="宋体" w:hAnsi="宋体"/>
                <w:color w:val="000000"/>
              </w:rPr>
            </w:pPr>
          </w:p>
        </w:tc>
        <w:tc>
          <w:tcPr>
            <w:tcW w:w="1858" w:type="pct"/>
            <w:tcBorders>
              <w:top w:val="single" w:sz="4" w:space="0" w:color="auto"/>
              <w:left w:val="single" w:sz="4" w:space="0" w:color="auto"/>
            </w:tcBorders>
            <w:shd w:val="clear" w:color="auto" w:fill="FFFFFF"/>
            <w:vAlign w:val="center"/>
          </w:tcPr>
          <w:p w:rsidR="00503186" w:rsidRPr="00014563" w:rsidRDefault="00503186" w:rsidP="00D017DC">
            <w:pPr>
              <w:pStyle w:val="Other10"/>
              <w:adjustRightInd w:val="0"/>
              <w:snapToGrid w:val="0"/>
              <w:spacing w:line="240" w:lineRule="auto"/>
              <w:ind w:firstLine="0"/>
              <w:jc w:val="center"/>
              <w:rPr>
                <w:rFonts w:cs="Times New Roman"/>
                <w:color w:val="000000"/>
                <w:sz w:val="21"/>
                <w:szCs w:val="21"/>
              </w:rPr>
            </w:pPr>
            <w:r w:rsidRPr="00014563">
              <w:rPr>
                <w:rFonts w:cs="Times New Roman" w:hint="eastAsia"/>
                <w:color w:val="000000"/>
                <w:sz w:val="21"/>
                <w:szCs w:val="21"/>
              </w:rPr>
              <w:t>横梁挠度值</w:t>
            </w:r>
          </w:p>
          <w:p w:rsidR="00503186" w:rsidRPr="00014563" w:rsidRDefault="00503186" w:rsidP="00D017DC">
            <w:pPr>
              <w:pStyle w:val="Other10"/>
              <w:adjustRightInd w:val="0"/>
              <w:snapToGrid w:val="0"/>
              <w:spacing w:line="240" w:lineRule="auto"/>
              <w:ind w:firstLine="0"/>
              <w:jc w:val="center"/>
              <w:rPr>
                <w:rFonts w:cs="Times New Roman"/>
                <w:color w:val="000000"/>
                <w:sz w:val="21"/>
                <w:szCs w:val="21"/>
              </w:rPr>
            </w:pPr>
            <w:r w:rsidRPr="00014563">
              <w:rPr>
                <w:rFonts w:cs="Times New Roman" w:hint="eastAsia"/>
                <w:color w:val="000000"/>
                <w:sz w:val="21"/>
                <w:szCs w:val="21"/>
              </w:rPr>
              <w:t>（水平方向）</w:t>
            </w:r>
          </w:p>
        </w:tc>
        <w:tc>
          <w:tcPr>
            <w:tcW w:w="1692" w:type="pct"/>
            <w:tcBorders>
              <w:top w:val="single" w:sz="4" w:space="0" w:color="auto"/>
              <w:left w:val="single" w:sz="4" w:space="0" w:color="auto"/>
              <w:right w:val="single" w:sz="4" w:space="0" w:color="auto"/>
            </w:tcBorders>
            <w:shd w:val="clear" w:color="auto" w:fill="FFFFFF"/>
            <w:vAlign w:val="center"/>
          </w:tcPr>
          <w:p w:rsidR="00503186" w:rsidRPr="00014563" w:rsidRDefault="00503186" w:rsidP="00D017DC">
            <w:pPr>
              <w:pStyle w:val="Other10"/>
              <w:adjustRightInd w:val="0"/>
              <w:snapToGrid w:val="0"/>
              <w:spacing w:line="240" w:lineRule="auto"/>
              <w:ind w:firstLine="0"/>
              <w:jc w:val="center"/>
              <w:rPr>
                <w:rFonts w:cs="Times New Roman"/>
                <w:color w:val="000000"/>
                <w:sz w:val="21"/>
                <w:szCs w:val="21"/>
              </w:rPr>
            </w:pPr>
            <w:r w:rsidRPr="00014563">
              <w:rPr>
                <w:rFonts w:cs="Times New Roman"/>
                <w:bCs/>
                <w:color w:val="000000"/>
                <w:sz w:val="21"/>
                <w:szCs w:val="21"/>
                <w:lang w:val="en-US" w:eastAsia="en-US" w:bidi="en-US"/>
              </w:rPr>
              <w:t>≤L/150</w:t>
            </w:r>
          </w:p>
        </w:tc>
      </w:tr>
      <w:tr w:rsidR="00503186" w:rsidRPr="00D017DC" w:rsidTr="006205B8">
        <w:trPr>
          <w:trHeight w:val="454"/>
          <w:jc w:val="center"/>
        </w:trPr>
        <w:tc>
          <w:tcPr>
            <w:tcW w:w="400" w:type="pct"/>
            <w:vMerge w:val="restart"/>
            <w:tcBorders>
              <w:top w:val="single" w:sz="4" w:space="0" w:color="auto"/>
              <w:left w:val="single" w:sz="4" w:space="0" w:color="auto"/>
            </w:tcBorders>
            <w:shd w:val="clear" w:color="auto" w:fill="FFFFFF"/>
            <w:vAlign w:val="center"/>
          </w:tcPr>
          <w:p w:rsidR="00503186" w:rsidRPr="00014563" w:rsidRDefault="00503186" w:rsidP="00D017DC">
            <w:pPr>
              <w:pStyle w:val="Other10"/>
              <w:adjustRightInd w:val="0"/>
              <w:snapToGrid w:val="0"/>
              <w:spacing w:line="240" w:lineRule="auto"/>
              <w:ind w:firstLine="0"/>
              <w:jc w:val="center"/>
              <w:rPr>
                <w:rFonts w:cs="Times New Roman"/>
                <w:color w:val="000000"/>
                <w:sz w:val="21"/>
                <w:szCs w:val="21"/>
              </w:rPr>
            </w:pPr>
            <w:r w:rsidRPr="00014563">
              <w:rPr>
                <w:rFonts w:cs="Times New Roman"/>
                <w:bCs/>
                <w:color w:val="000000"/>
                <w:sz w:val="21"/>
                <w:szCs w:val="21"/>
              </w:rPr>
              <w:t>2</w:t>
            </w:r>
          </w:p>
        </w:tc>
        <w:tc>
          <w:tcPr>
            <w:tcW w:w="1049" w:type="pct"/>
            <w:vMerge w:val="restart"/>
            <w:tcBorders>
              <w:top w:val="single" w:sz="4" w:space="0" w:color="auto"/>
              <w:left w:val="single" w:sz="4" w:space="0" w:color="auto"/>
            </w:tcBorders>
            <w:shd w:val="clear" w:color="auto" w:fill="FFFFFF"/>
            <w:vAlign w:val="center"/>
          </w:tcPr>
          <w:p w:rsidR="00503186" w:rsidRPr="00014563" w:rsidRDefault="00503186" w:rsidP="00D017DC">
            <w:pPr>
              <w:pStyle w:val="Other10"/>
              <w:adjustRightInd w:val="0"/>
              <w:snapToGrid w:val="0"/>
              <w:spacing w:line="240" w:lineRule="auto"/>
              <w:ind w:firstLine="0"/>
              <w:jc w:val="center"/>
              <w:rPr>
                <w:rFonts w:cs="Times New Roman"/>
                <w:color w:val="000000"/>
                <w:sz w:val="21"/>
                <w:szCs w:val="21"/>
              </w:rPr>
            </w:pPr>
            <w:r w:rsidRPr="00014563">
              <w:rPr>
                <w:rFonts w:cs="Times New Roman" w:hint="eastAsia"/>
                <w:color w:val="000000"/>
                <w:sz w:val="21"/>
                <w:szCs w:val="21"/>
              </w:rPr>
              <w:t>单（双）立柱结构</w:t>
            </w:r>
          </w:p>
        </w:tc>
        <w:tc>
          <w:tcPr>
            <w:tcW w:w="1858" w:type="pct"/>
            <w:tcBorders>
              <w:top w:val="single" w:sz="4" w:space="0" w:color="auto"/>
              <w:left w:val="single" w:sz="4" w:space="0" w:color="auto"/>
            </w:tcBorders>
            <w:shd w:val="clear" w:color="auto" w:fill="FFFFFF"/>
            <w:vAlign w:val="center"/>
          </w:tcPr>
          <w:p w:rsidR="00503186" w:rsidRPr="00014563" w:rsidRDefault="00503186" w:rsidP="00D017DC">
            <w:pPr>
              <w:pStyle w:val="Other10"/>
              <w:adjustRightInd w:val="0"/>
              <w:snapToGrid w:val="0"/>
              <w:spacing w:line="240" w:lineRule="auto"/>
              <w:ind w:firstLine="0"/>
              <w:jc w:val="center"/>
              <w:rPr>
                <w:rFonts w:cs="Times New Roman"/>
                <w:color w:val="000000"/>
                <w:sz w:val="21"/>
                <w:szCs w:val="21"/>
              </w:rPr>
            </w:pPr>
            <w:r w:rsidRPr="00014563">
              <w:rPr>
                <w:rFonts w:cs="Times New Roman" w:hint="eastAsia"/>
                <w:color w:val="000000"/>
                <w:sz w:val="21"/>
                <w:szCs w:val="21"/>
              </w:rPr>
              <w:t>顶点水平位移值</w:t>
            </w:r>
          </w:p>
        </w:tc>
        <w:tc>
          <w:tcPr>
            <w:tcW w:w="1692" w:type="pct"/>
            <w:tcBorders>
              <w:top w:val="single" w:sz="4" w:space="0" w:color="auto"/>
              <w:left w:val="single" w:sz="4" w:space="0" w:color="auto"/>
              <w:right w:val="single" w:sz="4" w:space="0" w:color="auto"/>
            </w:tcBorders>
            <w:shd w:val="clear" w:color="auto" w:fill="FFFFFF"/>
            <w:vAlign w:val="center"/>
          </w:tcPr>
          <w:p w:rsidR="00503186" w:rsidRPr="00014563" w:rsidRDefault="00503186" w:rsidP="00D017DC">
            <w:pPr>
              <w:pStyle w:val="Other10"/>
              <w:adjustRightInd w:val="0"/>
              <w:snapToGrid w:val="0"/>
              <w:spacing w:line="240" w:lineRule="auto"/>
              <w:ind w:firstLine="0"/>
              <w:jc w:val="center"/>
              <w:rPr>
                <w:rFonts w:cs="Times New Roman"/>
                <w:color w:val="000000"/>
                <w:sz w:val="21"/>
                <w:szCs w:val="21"/>
              </w:rPr>
            </w:pPr>
            <w:r w:rsidRPr="00014563">
              <w:rPr>
                <w:rFonts w:cs="Times New Roman"/>
                <w:bCs/>
                <w:color w:val="000000"/>
                <w:sz w:val="21"/>
                <w:szCs w:val="21"/>
                <w:lang w:val="en-US" w:eastAsia="zh-CN" w:bidi="en-US"/>
              </w:rPr>
              <w:t xml:space="preserve">≤H/150 </w:t>
            </w:r>
            <w:r w:rsidRPr="00014563">
              <w:rPr>
                <w:rFonts w:cs="Times New Roman" w:hint="eastAsia"/>
                <w:bCs/>
                <w:color w:val="000000"/>
                <w:sz w:val="21"/>
                <w:szCs w:val="21"/>
                <w:lang w:val="en-US" w:eastAsia="zh-CN" w:bidi="en-US"/>
              </w:rPr>
              <w:t>（</w:t>
            </w:r>
            <w:r w:rsidRPr="00014563">
              <w:rPr>
                <w:rFonts w:cs="Times New Roman"/>
                <w:bCs/>
                <w:color w:val="000000"/>
                <w:sz w:val="21"/>
                <w:szCs w:val="21"/>
                <w:lang w:val="en-US" w:eastAsia="zh-CN" w:bidi="en-US"/>
              </w:rPr>
              <w:t>H</w:t>
            </w:r>
            <w:r w:rsidRPr="00014563">
              <w:rPr>
                <w:rFonts w:cs="Times New Roman" w:hint="eastAsia"/>
                <w:color w:val="000000"/>
                <w:sz w:val="21"/>
                <w:szCs w:val="21"/>
                <w:lang w:val="en-US" w:eastAsia="zh-CN" w:bidi="en-US"/>
              </w:rPr>
              <w:t>〈</w:t>
            </w:r>
            <w:r w:rsidRPr="00014563">
              <w:rPr>
                <w:rFonts w:cs="Times New Roman"/>
                <w:bCs/>
                <w:color w:val="000000"/>
                <w:sz w:val="21"/>
                <w:szCs w:val="21"/>
                <w:lang w:val="en-US" w:eastAsia="zh-CN" w:bidi="en-US"/>
              </w:rPr>
              <w:t>22</w:t>
            </w:r>
            <w:r w:rsidRPr="00014563">
              <w:rPr>
                <w:rFonts w:cs="Times New Roman" w:hint="eastAsia"/>
                <w:color w:val="000000"/>
                <w:sz w:val="21"/>
                <w:szCs w:val="21"/>
              </w:rPr>
              <w:t>时〉</w:t>
            </w:r>
          </w:p>
          <w:p w:rsidR="00503186" w:rsidRPr="00014563" w:rsidRDefault="00503186" w:rsidP="00D017DC">
            <w:pPr>
              <w:pStyle w:val="Other10"/>
              <w:adjustRightInd w:val="0"/>
              <w:snapToGrid w:val="0"/>
              <w:spacing w:line="240" w:lineRule="auto"/>
              <w:ind w:firstLine="0"/>
              <w:jc w:val="center"/>
              <w:rPr>
                <w:rFonts w:cs="Times New Roman"/>
                <w:color w:val="000000"/>
                <w:sz w:val="21"/>
                <w:szCs w:val="21"/>
              </w:rPr>
            </w:pPr>
            <w:r w:rsidRPr="00014563">
              <w:rPr>
                <w:rFonts w:cs="Times New Roman"/>
                <w:bCs/>
                <w:color w:val="000000"/>
                <w:sz w:val="21"/>
                <w:szCs w:val="21"/>
                <w:lang w:val="en-US" w:eastAsia="zh-CN" w:bidi="en-US"/>
              </w:rPr>
              <w:t xml:space="preserve">≤H/180 </w:t>
            </w:r>
            <w:r w:rsidRPr="00014563">
              <w:rPr>
                <w:rFonts w:cs="Times New Roman" w:hint="eastAsia"/>
                <w:bCs/>
                <w:color w:val="000000"/>
                <w:sz w:val="21"/>
                <w:szCs w:val="21"/>
                <w:lang w:val="en-US" w:eastAsia="zh-CN" w:bidi="en-US"/>
              </w:rPr>
              <w:t>（</w:t>
            </w:r>
            <w:r w:rsidRPr="00014563">
              <w:rPr>
                <w:rFonts w:cs="Times New Roman"/>
                <w:bCs/>
                <w:color w:val="000000"/>
                <w:sz w:val="21"/>
                <w:szCs w:val="21"/>
                <w:lang w:val="en-US" w:eastAsia="zh-CN" w:bidi="en-US"/>
              </w:rPr>
              <w:t>H&gt;22m</w:t>
            </w:r>
            <w:r w:rsidRPr="00014563">
              <w:rPr>
                <w:rFonts w:cs="Times New Roman" w:hint="eastAsia"/>
                <w:color w:val="000000"/>
                <w:sz w:val="21"/>
                <w:szCs w:val="21"/>
              </w:rPr>
              <w:t>时）</w:t>
            </w:r>
          </w:p>
        </w:tc>
      </w:tr>
      <w:tr w:rsidR="00503186" w:rsidRPr="00D017DC" w:rsidTr="006205B8">
        <w:trPr>
          <w:trHeight w:val="454"/>
          <w:jc w:val="center"/>
        </w:trPr>
        <w:tc>
          <w:tcPr>
            <w:tcW w:w="400" w:type="pct"/>
            <w:vMerge/>
            <w:tcBorders>
              <w:left w:val="single" w:sz="4" w:space="0" w:color="auto"/>
            </w:tcBorders>
            <w:shd w:val="clear" w:color="auto" w:fill="FFFFFF"/>
            <w:vAlign w:val="center"/>
          </w:tcPr>
          <w:p w:rsidR="00503186" w:rsidRPr="00014563" w:rsidRDefault="00503186" w:rsidP="00D017DC">
            <w:pPr>
              <w:snapToGrid w:val="0"/>
              <w:spacing w:line="240" w:lineRule="auto"/>
              <w:jc w:val="center"/>
              <w:rPr>
                <w:rFonts w:ascii="宋体" w:hAnsi="宋体"/>
                <w:color w:val="000000"/>
              </w:rPr>
            </w:pPr>
          </w:p>
        </w:tc>
        <w:tc>
          <w:tcPr>
            <w:tcW w:w="1049" w:type="pct"/>
            <w:vMerge/>
            <w:tcBorders>
              <w:left w:val="single" w:sz="4" w:space="0" w:color="auto"/>
            </w:tcBorders>
            <w:shd w:val="clear" w:color="auto" w:fill="FFFFFF"/>
            <w:vAlign w:val="center"/>
          </w:tcPr>
          <w:p w:rsidR="00503186" w:rsidRPr="00014563" w:rsidRDefault="00503186" w:rsidP="00D017DC">
            <w:pPr>
              <w:snapToGrid w:val="0"/>
              <w:spacing w:line="240" w:lineRule="auto"/>
              <w:jc w:val="center"/>
              <w:rPr>
                <w:rFonts w:ascii="宋体" w:hAnsi="宋体"/>
                <w:color w:val="000000"/>
              </w:rPr>
            </w:pPr>
          </w:p>
        </w:tc>
        <w:tc>
          <w:tcPr>
            <w:tcW w:w="1858" w:type="pct"/>
            <w:tcBorders>
              <w:top w:val="single" w:sz="4" w:space="0" w:color="auto"/>
              <w:left w:val="single" w:sz="4" w:space="0" w:color="auto"/>
            </w:tcBorders>
            <w:shd w:val="clear" w:color="auto" w:fill="FFFFFF"/>
            <w:vAlign w:val="center"/>
          </w:tcPr>
          <w:p w:rsidR="00503186" w:rsidRPr="00014563" w:rsidRDefault="00503186" w:rsidP="00D017DC">
            <w:pPr>
              <w:pStyle w:val="Other10"/>
              <w:adjustRightInd w:val="0"/>
              <w:snapToGrid w:val="0"/>
              <w:spacing w:line="240" w:lineRule="auto"/>
              <w:ind w:firstLine="0"/>
              <w:jc w:val="center"/>
              <w:rPr>
                <w:rFonts w:cs="Times New Roman"/>
                <w:color w:val="000000"/>
                <w:sz w:val="21"/>
                <w:szCs w:val="21"/>
              </w:rPr>
            </w:pPr>
            <w:r w:rsidRPr="00014563">
              <w:rPr>
                <w:rFonts w:cs="Times New Roman" w:hint="eastAsia"/>
                <w:color w:val="000000"/>
                <w:sz w:val="21"/>
                <w:szCs w:val="21"/>
              </w:rPr>
              <w:t>横梁挠度值</w:t>
            </w:r>
          </w:p>
          <w:p w:rsidR="00503186" w:rsidRPr="00014563" w:rsidRDefault="00503186" w:rsidP="00D017DC">
            <w:pPr>
              <w:pStyle w:val="Other10"/>
              <w:adjustRightInd w:val="0"/>
              <w:snapToGrid w:val="0"/>
              <w:spacing w:line="240" w:lineRule="auto"/>
              <w:ind w:firstLine="0"/>
              <w:jc w:val="center"/>
              <w:rPr>
                <w:rFonts w:cs="Times New Roman"/>
                <w:color w:val="000000"/>
                <w:sz w:val="21"/>
                <w:szCs w:val="21"/>
              </w:rPr>
            </w:pPr>
            <w:r w:rsidRPr="00014563">
              <w:rPr>
                <w:rFonts w:cs="Times New Roman" w:hint="eastAsia"/>
                <w:color w:val="000000"/>
                <w:sz w:val="21"/>
                <w:szCs w:val="21"/>
              </w:rPr>
              <w:t>（水平方向）</w:t>
            </w:r>
          </w:p>
        </w:tc>
        <w:tc>
          <w:tcPr>
            <w:tcW w:w="1692" w:type="pct"/>
            <w:tcBorders>
              <w:top w:val="single" w:sz="4" w:space="0" w:color="auto"/>
              <w:left w:val="single" w:sz="4" w:space="0" w:color="auto"/>
              <w:right w:val="single" w:sz="4" w:space="0" w:color="auto"/>
            </w:tcBorders>
            <w:shd w:val="clear" w:color="auto" w:fill="FFFFFF"/>
            <w:vAlign w:val="center"/>
          </w:tcPr>
          <w:p w:rsidR="00503186" w:rsidRPr="00014563" w:rsidRDefault="00503186" w:rsidP="00D017DC">
            <w:pPr>
              <w:pStyle w:val="Other10"/>
              <w:adjustRightInd w:val="0"/>
              <w:snapToGrid w:val="0"/>
              <w:spacing w:line="240" w:lineRule="auto"/>
              <w:ind w:firstLine="0"/>
              <w:jc w:val="center"/>
              <w:rPr>
                <w:rFonts w:cs="Times New Roman"/>
                <w:color w:val="000000"/>
                <w:sz w:val="21"/>
                <w:szCs w:val="21"/>
              </w:rPr>
            </w:pPr>
            <w:r w:rsidRPr="00014563">
              <w:rPr>
                <w:rFonts w:cs="Times New Roman"/>
                <w:bCs/>
                <w:color w:val="000000"/>
                <w:sz w:val="21"/>
                <w:szCs w:val="21"/>
                <w:lang w:val="en-US" w:eastAsia="en-US" w:bidi="en-US"/>
              </w:rPr>
              <w:t>≤L/150</w:t>
            </w:r>
          </w:p>
        </w:tc>
      </w:tr>
      <w:tr w:rsidR="00503186" w:rsidRPr="00D017DC" w:rsidTr="006205B8">
        <w:trPr>
          <w:trHeight w:val="454"/>
          <w:jc w:val="center"/>
        </w:trPr>
        <w:tc>
          <w:tcPr>
            <w:tcW w:w="400" w:type="pct"/>
            <w:tcBorders>
              <w:top w:val="single" w:sz="4" w:space="0" w:color="auto"/>
              <w:left w:val="single" w:sz="4" w:space="0" w:color="auto"/>
              <w:bottom w:val="single" w:sz="4" w:space="0" w:color="auto"/>
            </w:tcBorders>
            <w:shd w:val="clear" w:color="auto" w:fill="FFFFFF"/>
            <w:vAlign w:val="center"/>
          </w:tcPr>
          <w:p w:rsidR="00503186" w:rsidRPr="00014563" w:rsidRDefault="00503186" w:rsidP="00D017DC">
            <w:pPr>
              <w:pStyle w:val="Other10"/>
              <w:adjustRightInd w:val="0"/>
              <w:snapToGrid w:val="0"/>
              <w:spacing w:line="240" w:lineRule="auto"/>
              <w:ind w:firstLine="0"/>
              <w:jc w:val="center"/>
              <w:rPr>
                <w:rFonts w:cs="Times New Roman"/>
                <w:color w:val="000000"/>
                <w:sz w:val="21"/>
                <w:szCs w:val="21"/>
              </w:rPr>
            </w:pPr>
            <w:r w:rsidRPr="00014563">
              <w:rPr>
                <w:rFonts w:cs="Times New Roman"/>
                <w:bCs/>
                <w:color w:val="000000"/>
                <w:sz w:val="21"/>
                <w:szCs w:val="21"/>
              </w:rPr>
              <w:t>3</w:t>
            </w:r>
          </w:p>
        </w:tc>
        <w:tc>
          <w:tcPr>
            <w:tcW w:w="1049" w:type="pct"/>
            <w:tcBorders>
              <w:top w:val="single" w:sz="4" w:space="0" w:color="auto"/>
              <w:left w:val="single" w:sz="4" w:space="0" w:color="auto"/>
              <w:bottom w:val="single" w:sz="4" w:space="0" w:color="auto"/>
            </w:tcBorders>
            <w:shd w:val="clear" w:color="auto" w:fill="FFFFFF"/>
            <w:vAlign w:val="center"/>
          </w:tcPr>
          <w:p w:rsidR="00503186" w:rsidRPr="00014563" w:rsidRDefault="00503186" w:rsidP="00D017DC">
            <w:pPr>
              <w:pStyle w:val="Other10"/>
              <w:adjustRightInd w:val="0"/>
              <w:snapToGrid w:val="0"/>
              <w:spacing w:line="240" w:lineRule="auto"/>
              <w:ind w:firstLine="0"/>
              <w:jc w:val="center"/>
              <w:rPr>
                <w:rFonts w:cs="Times New Roman"/>
                <w:color w:val="000000"/>
                <w:sz w:val="21"/>
                <w:szCs w:val="21"/>
              </w:rPr>
            </w:pPr>
            <w:r w:rsidRPr="00014563">
              <w:rPr>
                <w:rFonts w:cs="Times New Roman" w:hint="eastAsia"/>
                <w:color w:val="000000"/>
                <w:sz w:val="21"/>
                <w:szCs w:val="21"/>
              </w:rPr>
              <w:t>墙面式结构</w:t>
            </w:r>
          </w:p>
        </w:tc>
        <w:tc>
          <w:tcPr>
            <w:tcW w:w="1858" w:type="pct"/>
            <w:tcBorders>
              <w:top w:val="single" w:sz="4" w:space="0" w:color="auto"/>
              <w:left w:val="single" w:sz="4" w:space="0" w:color="auto"/>
              <w:bottom w:val="single" w:sz="4" w:space="0" w:color="auto"/>
            </w:tcBorders>
            <w:shd w:val="clear" w:color="auto" w:fill="FFFFFF"/>
            <w:vAlign w:val="center"/>
          </w:tcPr>
          <w:p w:rsidR="00503186" w:rsidRPr="00014563" w:rsidRDefault="00503186" w:rsidP="00D017DC">
            <w:pPr>
              <w:pStyle w:val="Other10"/>
              <w:adjustRightInd w:val="0"/>
              <w:snapToGrid w:val="0"/>
              <w:spacing w:line="240" w:lineRule="auto"/>
              <w:ind w:firstLine="0"/>
              <w:jc w:val="center"/>
              <w:rPr>
                <w:rFonts w:cs="Times New Roman"/>
                <w:color w:val="000000"/>
                <w:sz w:val="21"/>
                <w:szCs w:val="21"/>
              </w:rPr>
            </w:pPr>
            <w:r w:rsidRPr="00014563">
              <w:rPr>
                <w:rFonts w:cs="Times New Roman" w:hint="eastAsia"/>
                <w:color w:val="000000"/>
                <w:sz w:val="21"/>
                <w:szCs w:val="21"/>
              </w:rPr>
              <w:t>悬臂梁挠度值（水平方向）</w:t>
            </w:r>
          </w:p>
        </w:tc>
        <w:tc>
          <w:tcPr>
            <w:tcW w:w="1692" w:type="pct"/>
            <w:tcBorders>
              <w:top w:val="single" w:sz="4" w:space="0" w:color="auto"/>
              <w:left w:val="single" w:sz="4" w:space="0" w:color="auto"/>
              <w:bottom w:val="single" w:sz="4" w:space="0" w:color="auto"/>
              <w:right w:val="single" w:sz="4" w:space="0" w:color="auto"/>
            </w:tcBorders>
            <w:shd w:val="clear" w:color="auto" w:fill="FFFFFF"/>
            <w:vAlign w:val="center"/>
          </w:tcPr>
          <w:p w:rsidR="00503186" w:rsidRPr="00014563" w:rsidRDefault="00503186" w:rsidP="00D017DC">
            <w:pPr>
              <w:pStyle w:val="Other10"/>
              <w:adjustRightInd w:val="0"/>
              <w:snapToGrid w:val="0"/>
              <w:spacing w:line="240" w:lineRule="auto"/>
              <w:ind w:firstLine="0"/>
              <w:jc w:val="center"/>
              <w:rPr>
                <w:rFonts w:cs="Times New Roman"/>
                <w:color w:val="000000"/>
                <w:sz w:val="21"/>
                <w:szCs w:val="21"/>
              </w:rPr>
            </w:pPr>
            <w:r w:rsidRPr="00014563">
              <w:rPr>
                <w:rFonts w:cs="Times New Roman"/>
                <w:bCs/>
                <w:color w:val="000000"/>
                <w:sz w:val="21"/>
                <w:szCs w:val="21"/>
                <w:lang w:val="en-US" w:eastAsia="en-US" w:bidi="en-US"/>
              </w:rPr>
              <w:t>≤L/150</w:t>
            </w:r>
          </w:p>
        </w:tc>
      </w:tr>
    </w:tbl>
    <w:p w:rsidR="00503186" w:rsidRPr="00D017DC" w:rsidRDefault="00503186" w:rsidP="00D017DC">
      <w:pPr>
        <w:pStyle w:val="Tablecaption10"/>
        <w:adjustRightInd w:val="0"/>
        <w:snapToGrid w:val="0"/>
        <w:spacing w:after="0"/>
        <w:ind w:firstLineChars="200" w:firstLine="420"/>
        <w:jc w:val="both"/>
        <w:rPr>
          <w:rFonts w:cs="Times New Roman"/>
          <w:color w:val="000000"/>
          <w:sz w:val="21"/>
          <w:szCs w:val="21"/>
        </w:rPr>
      </w:pPr>
      <w:r w:rsidRPr="00D017DC">
        <w:rPr>
          <w:rFonts w:cs="Times New Roman"/>
          <w:color w:val="000000"/>
          <w:sz w:val="21"/>
          <w:szCs w:val="21"/>
        </w:rPr>
        <w:t>注：</w:t>
      </w:r>
      <w:r w:rsidRPr="00D017DC">
        <w:rPr>
          <w:rFonts w:cs="Times New Roman"/>
          <w:b/>
          <w:bCs/>
          <w:color w:val="000000"/>
          <w:sz w:val="21"/>
          <w:szCs w:val="21"/>
        </w:rPr>
        <w:t>1</w:t>
      </w:r>
      <w:r w:rsidRPr="00D017DC">
        <w:rPr>
          <w:rFonts w:cs="Times New Roman"/>
          <w:color w:val="000000"/>
          <w:sz w:val="21"/>
          <w:szCs w:val="21"/>
        </w:rPr>
        <w:t>表中变形容许值不适用于</w:t>
      </w:r>
      <w:r w:rsidRPr="00D017DC">
        <w:rPr>
          <w:rFonts w:cs="Times New Roman"/>
          <w:b/>
          <w:bCs/>
          <w:color w:val="000000"/>
          <w:sz w:val="21"/>
          <w:szCs w:val="21"/>
          <w:lang w:val="en-US" w:eastAsia="zh-CN" w:bidi="en-US"/>
        </w:rPr>
        <w:t>LED</w:t>
      </w:r>
      <w:r w:rsidRPr="00D017DC">
        <w:rPr>
          <w:rFonts w:cs="Times New Roman"/>
          <w:color w:val="000000"/>
          <w:sz w:val="21"/>
          <w:szCs w:val="21"/>
        </w:rPr>
        <w:t>显示屏钢结构；</w:t>
      </w:r>
    </w:p>
    <w:p w:rsidR="00503186" w:rsidRPr="00D017DC" w:rsidRDefault="00503186" w:rsidP="00AB3961">
      <w:pPr>
        <w:pStyle w:val="affff4"/>
        <w:adjustRightInd w:val="0"/>
        <w:snapToGrid w:val="0"/>
        <w:ind w:firstLine="422"/>
        <w:rPr>
          <w:rFonts w:hAnsi="宋体"/>
          <w:szCs w:val="21"/>
        </w:rPr>
      </w:pPr>
      <w:r w:rsidRPr="00D017DC">
        <w:rPr>
          <w:rFonts w:hAnsi="宋体" w:cs="宋体"/>
          <w:b/>
          <w:bCs/>
          <w:color w:val="000000"/>
          <w:szCs w:val="21"/>
          <w:lang w:val="zh-TW" w:eastAsia="zh-TW" w:bidi="zh-TW"/>
        </w:rPr>
        <w:t xml:space="preserve">    2 </w:t>
      </w:r>
      <w:r w:rsidRPr="00D017DC">
        <w:rPr>
          <w:rFonts w:hAnsi="宋体" w:cs="宋体"/>
          <w:b/>
          <w:bCs/>
          <w:color w:val="000000"/>
          <w:szCs w:val="21"/>
          <w:lang w:val="zh-TW" w:bidi="zh-TW"/>
        </w:rPr>
        <w:t>H</w:t>
      </w:r>
      <w:r w:rsidRPr="00D017DC">
        <w:rPr>
          <w:rFonts w:hAnsi="宋体" w:cs="宋体"/>
          <w:color w:val="000000"/>
          <w:szCs w:val="21"/>
          <w:lang w:val="zh-TW" w:eastAsia="zh-TW" w:bidi="zh-TW"/>
        </w:rPr>
        <w:t>为顶点离屋面或地面高度；</w:t>
      </w:r>
      <w:r w:rsidRPr="00D017DC">
        <w:rPr>
          <w:rFonts w:hAnsi="宋体" w:cs="宋体"/>
          <w:b/>
          <w:bCs/>
          <w:color w:val="000000"/>
          <w:szCs w:val="21"/>
          <w:lang w:val="zh-TW" w:bidi="zh-TW"/>
        </w:rPr>
        <w:t>L</w:t>
      </w:r>
      <w:r w:rsidRPr="00D017DC">
        <w:rPr>
          <w:rFonts w:hAnsi="宋体" w:cs="宋体"/>
          <w:color w:val="000000"/>
          <w:szCs w:val="21"/>
          <w:lang w:val="zh-TW" w:eastAsia="zh-TW" w:bidi="zh-TW"/>
        </w:rPr>
        <w:t>为横梁跨度（长度），对悬臂梁为悬臂长度的</w:t>
      </w:r>
      <w:r w:rsidRPr="00D017DC">
        <w:rPr>
          <w:rFonts w:hAnsi="宋体" w:cs="宋体"/>
          <w:b/>
          <w:bCs/>
          <w:color w:val="000000"/>
          <w:szCs w:val="21"/>
          <w:lang w:val="zh-TW" w:eastAsia="zh-TW" w:bidi="zh-TW"/>
        </w:rPr>
        <w:t>2</w:t>
      </w:r>
      <w:r w:rsidRPr="00D017DC">
        <w:rPr>
          <w:rFonts w:hAnsi="宋体" w:cs="宋体"/>
          <w:color w:val="000000"/>
          <w:szCs w:val="21"/>
          <w:lang w:val="zh-TW" w:eastAsia="zh-TW" w:bidi="zh-TW"/>
        </w:rPr>
        <w:t>倍。</w:t>
      </w:r>
    </w:p>
    <w:p w:rsidR="003026CD" w:rsidRDefault="003026CD" w:rsidP="00D017DC">
      <w:pPr>
        <w:pStyle w:val="affff4"/>
        <w:adjustRightInd w:val="0"/>
        <w:snapToGrid w:val="0"/>
        <w:ind w:firstLine="420"/>
        <w:rPr>
          <w:rFonts w:hAnsi="宋体"/>
          <w:szCs w:val="21"/>
        </w:rPr>
      </w:pP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2 LED显示屏钢结构变形容许值应符合表9.2.10-2的 规定：</w:t>
      </w:r>
    </w:p>
    <w:p w:rsidR="00503186" w:rsidRPr="00D017DC" w:rsidRDefault="00503186" w:rsidP="00D017DC">
      <w:pPr>
        <w:pStyle w:val="Tablecaption10"/>
        <w:adjustRightInd w:val="0"/>
        <w:snapToGrid w:val="0"/>
        <w:spacing w:after="0"/>
        <w:jc w:val="center"/>
        <w:rPr>
          <w:rFonts w:cs="Times New Roman"/>
          <w:color w:val="000000"/>
          <w:sz w:val="21"/>
          <w:szCs w:val="21"/>
        </w:rPr>
      </w:pPr>
      <w:r w:rsidRPr="00D017DC">
        <w:rPr>
          <w:rFonts w:cs="Times New Roman" w:hint="eastAsia"/>
          <w:color w:val="000000"/>
          <w:sz w:val="21"/>
          <w:szCs w:val="21"/>
        </w:rPr>
        <w:t>表</w:t>
      </w:r>
      <w:r w:rsidRPr="00014563">
        <w:rPr>
          <w:rFonts w:cs="Times New Roman" w:hint="eastAsia"/>
          <w:bCs/>
          <w:color w:val="000000"/>
          <w:sz w:val="21"/>
          <w:szCs w:val="21"/>
          <w:lang w:val="en-US" w:eastAsia="zh-CN" w:bidi="en-US"/>
        </w:rPr>
        <w:t>9</w:t>
      </w:r>
      <w:r w:rsidRPr="00014563">
        <w:rPr>
          <w:rFonts w:cs="Times New Roman"/>
          <w:bCs/>
          <w:color w:val="000000"/>
          <w:sz w:val="21"/>
          <w:szCs w:val="21"/>
          <w:lang w:val="en-US" w:eastAsia="zh-CN" w:bidi="en-US"/>
        </w:rPr>
        <w:t>.2.10-2 LED</w:t>
      </w:r>
      <w:r w:rsidRPr="00D017DC">
        <w:rPr>
          <w:rFonts w:cs="Times New Roman" w:hint="eastAsia"/>
          <w:color w:val="000000"/>
          <w:sz w:val="21"/>
          <w:szCs w:val="21"/>
        </w:rPr>
        <w:t>显示屏钢结构变形容许值</w:t>
      </w:r>
    </w:p>
    <w:tbl>
      <w:tblPr>
        <w:tblW w:w="5000" w:type="pct"/>
        <w:jc w:val="center"/>
        <w:tblCellMar>
          <w:left w:w="10" w:type="dxa"/>
          <w:right w:w="10" w:type="dxa"/>
        </w:tblCellMar>
        <w:tblLook w:val="04A0"/>
      </w:tblPr>
      <w:tblGrid>
        <w:gridCol w:w="786"/>
        <w:gridCol w:w="3543"/>
        <w:gridCol w:w="2529"/>
        <w:gridCol w:w="2516"/>
      </w:tblGrid>
      <w:tr w:rsidR="00503186" w:rsidRPr="00D017DC" w:rsidTr="003026CD">
        <w:trPr>
          <w:trHeight w:val="397"/>
          <w:jc w:val="center"/>
        </w:trPr>
        <w:tc>
          <w:tcPr>
            <w:tcW w:w="419" w:type="pct"/>
            <w:tcBorders>
              <w:top w:val="single" w:sz="4" w:space="0" w:color="auto"/>
              <w:lef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b/>
                <w:bCs/>
                <w:color w:val="000000"/>
                <w:sz w:val="21"/>
                <w:szCs w:val="21"/>
              </w:rPr>
            </w:pPr>
            <w:r w:rsidRPr="00D017DC">
              <w:rPr>
                <w:rFonts w:cs="Times New Roman" w:hint="eastAsia"/>
                <w:b/>
                <w:bCs/>
                <w:color w:val="000000"/>
                <w:sz w:val="21"/>
                <w:szCs w:val="21"/>
              </w:rPr>
              <w:t>序号</w:t>
            </w:r>
          </w:p>
        </w:tc>
        <w:tc>
          <w:tcPr>
            <w:tcW w:w="1890" w:type="pct"/>
            <w:tcBorders>
              <w:top w:val="single" w:sz="4" w:space="0" w:color="auto"/>
              <w:lef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b/>
                <w:bCs/>
                <w:color w:val="000000"/>
                <w:sz w:val="21"/>
                <w:szCs w:val="21"/>
              </w:rPr>
            </w:pPr>
            <w:r w:rsidRPr="00D017DC">
              <w:rPr>
                <w:rFonts w:cs="Times New Roman" w:hint="eastAsia"/>
                <w:b/>
                <w:bCs/>
                <w:color w:val="000000"/>
                <w:sz w:val="21"/>
                <w:szCs w:val="21"/>
              </w:rPr>
              <w:t>构件名称</w:t>
            </w:r>
          </w:p>
        </w:tc>
        <w:tc>
          <w:tcPr>
            <w:tcW w:w="1349" w:type="pct"/>
            <w:tcBorders>
              <w:top w:val="single" w:sz="4" w:space="0" w:color="auto"/>
              <w:lef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b/>
                <w:bCs/>
                <w:color w:val="000000"/>
                <w:sz w:val="21"/>
                <w:szCs w:val="21"/>
              </w:rPr>
            </w:pPr>
            <w:r w:rsidRPr="00D017DC">
              <w:rPr>
                <w:rFonts w:cs="Times New Roman" w:hint="eastAsia"/>
                <w:b/>
                <w:bCs/>
                <w:color w:val="000000"/>
                <w:sz w:val="21"/>
                <w:szCs w:val="21"/>
              </w:rPr>
              <w:t>项目</w:t>
            </w:r>
          </w:p>
        </w:tc>
        <w:tc>
          <w:tcPr>
            <w:tcW w:w="1343" w:type="pct"/>
            <w:tcBorders>
              <w:top w:val="single" w:sz="4" w:space="0" w:color="auto"/>
              <w:left w:val="single" w:sz="4" w:space="0" w:color="auto"/>
              <w:righ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b/>
                <w:bCs/>
                <w:color w:val="000000"/>
                <w:sz w:val="21"/>
                <w:szCs w:val="21"/>
              </w:rPr>
            </w:pPr>
            <w:r w:rsidRPr="00D017DC">
              <w:rPr>
                <w:rFonts w:cs="Times New Roman" w:hint="eastAsia"/>
                <w:b/>
                <w:bCs/>
                <w:color w:val="000000"/>
                <w:sz w:val="21"/>
                <w:szCs w:val="21"/>
              </w:rPr>
              <w:t>容许值</w:t>
            </w:r>
          </w:p>
        </w:tc>
      </w:tr>
      <w:tr w:rsidR="00503186" w:rsidRPr="00D017DC" w:rsidTr="003026CD">
        <w:trPr>
          <w:trHeight w:val="397"/>
          <w:jc w:val="center"/>
        </w:trPr>
        <w:tc>
          <w:tcPr>
            <w:tcW w:w="419" w:type="pct"/>
            <w:tcBorders>
              <w:top w:val="single" w:sz="4" w:space="0" w:color="auto"/>
              <w:lef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b/>
                <w:bCs/>
                <w:color w:val="000000"/>
                <w:sz w:val="21"/>
                <w:szCs w:val="21"/>
              </w:rPr>
              <w:t>1</w:t>
            </w:r>
          </w:p>
        </w:tc>
        <w:tc>
          <w:tcPr>
            <w:tcW w:w="1890" w:type="pct"/>
            <w:tcBorders>
              <w:top w:val="single" w:sz="4" w:space="0" w:color="auto"/>
              <w:lef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屋顶及落地设置的显示屏构架</w:t>
            </w:r>
          </w:p>
        </w:tc>
        <w:tc>
          <w:tcPr>
            <w:tcW w:w="1349" w:type="pct"/>
            <w:tcBorders>
              <w:top w:val="single" w:sz="4" w:space="0" w:color="auto"/>
              <w:lef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顶点水平位移</w:t>
            </w:r>
          </w:p>
        </w:tc>
        <w:tc>
          <w:tcPr>
            <w:tcW w:w="1343" w:type="pct"/>
            <w:tcBorders>
              <w:top w:val="single" w:sz="4" w:space="0" w:color="auto"/>
              <w:left w:val="single" w:sz="4" w:space="0" w:color="auto"/>
              <w:righ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b/>
                <w:bCs/>
                <w:color w:val="000000"/>
                <w:sz w:val="21"/>
                <w:szCs w:val="21"/>
                <w:lang w:val="en-US" w:eastAsia="en-US" w:bidi="en-US"/>
              </w:rPr>
              <w:t>≤H/300</w:t>
            </w:r>
          </w:p>
        </w:tc>
      </w:tr>
      <w:tr w:rsidR="00503186" w:rsidRPr="00D017DC" w:rsidTr="003026CD">
        <w:trPr>
          <w:trHeight w:val="397"/>
          <w:jc w:val="center"/>
        </w:trPr>
        <w:tc>
          <w:tcPr>
            <w:tcW w:w="419" w:type="pct"/>
            <w:tcBorders>
              <w:top w:val="single" w:sz="4" w:space="0" w:color="auto"/>
              <w:lef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b/>
                <w:bCs/>
                <w:color w:val="000000"/>
                <w:sz w:val="21"/>
                <w:szCs w:val="21"/>
              </w:rPr>
              <w:t>2</w:t>
            </w:r>
          </w:p>
        </w:tc>
        <w:tc>
          <w:tcPr>
            <w:tcW w:w="1890" w:type="pct"/>
            <w:tcBorders>
              <w:top w:val="single" w:sz="4" w:space="0" w:color="auto"/>
              <w:lef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安装屏杆</w:t>
            </w:r>
          </w:p>
        </w:tc>
        <w:tc>
          <w:tcPr>
            <w:tcW w:w="1349" w:type="pct"/>
            <w:tcBorders>
              <w:top w:val="single" w:sz="4" w:space="0" w:color="auto"/>
              <w:lef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挠度值（水平方向）</w:t>
            </w:r>
          </w:p>
        </w:tc>
        <w:tc>
          <w:tcPr>
            <w:tcW w:w="1343" w:type="pct"/>
            <w:tcBorders>
              <w:top w:val="single" w:sz="4" w:space="0" w:color="auto"/>
              <w:left w:val="single" w:sz="4" w:space="0" w:color="auto"/>
              <w:righ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b/>
                <w:bCs/>
                <w:color w:val="000000"/>
                <w:sz w:val="21"/>
                <w:szCs w:val="21"/>
                <w:lang w:val="en-US" w:eastAsia="en-US" w:bidi="en-US"/>
              </w:rPr>
              <w:t xml:space="preserve">≤L/300 </w:t>
            </w:r>
            <w:r w:rsidRPr="00D017DC">
              <w:rPr>
                <w:rFonts w:cs="Times New Roman" w:hint="eastAsia"/>
                <w:b/>
                <w:bCs/>
                <w:color w:val="000000"/>
                <w:sz w:val="21"/>
                <w:szCs w:val="21"/>
                <w:lang w:val="en-US" w:eastAsia="en-US" w:bidi="en-US"/>
              </w:rPr>
              <w:t>（</w:t>
            </w:r>
            <w:r w:rsidRPr="00D017DC">
              <w:rPr>
                <w:rFonts w:cs="Times New Roman"/>
                <w:b/>
                <w:bCs/>
                <w:color w:val="000000"/>
                <w:sz w:val="21"/>
                <w:szCs w:val="21"/>
                <w:lang w:val="en-US" w:eastAsia="en-US" w:bidi="en-US"/>
              </w:rPr>
              <w:t xml:space="preserve">L≤3m </w:t>
            </w:r>
            <w:r w:rsidRPr="00D017DC">
              <w:rPr>
                <w:rFonts w:cs="Times New Roman" w:hint="eastAsia"/>
                <w:color w:val="000000"/>
                <w:sz w:val="21"/>
                <w:szCs w:val="21"/>
              </w:rPr>
              <w:t>时）</w:t>
            </w:r>
          </w:p>
        </w:tc>
      </w:tr>
      <w:tr w:rsidR="00503186" w:rsidRPr="00D017DC" w:rsidTr="003026CD">
        <w:trPr>
          <w:trHeight w:val="397"/>
          <w:jc w:val="center"/>
        </w:trPr>
        <w:tc>
          <w:tcPr>
            <w:tcW w:w="419" w:type="pct"/>
            <w:tcBorders>
              <w:top w:val="single" w:sz="4" w:space="0" w:color="auto"/>
              <w:lef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b/>
                <w:bCs/>
                <w:color w:val="000000"/>
                <w:sz w:val="21"/>
                <w:szCs w:val="21"/>
              </w:rPr>
              <w:t>3</w:t>
            </w:r>
          </w:p>
        </w:tc>
        <w:tc>
          <w:tcPr>
            <w:tcW w:w="1890" w:type="pct"/>
            <w:tcBorders>
              <w:top w:val="single" w:sz="4" w:space="0" w:color="auto"/>
              <w:lef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水平抗风桁架或梁</w:t>
            </w:r>
          </w:p>
        </w:tc>
        <w:tc>
          <w:tcPr>
            <w:tcW w:w="1349" w:type="pct"/>
            <w:tcBorders>
              <w:top w:val="single" w:sz="4" w:space="0" w:color="auto"/>
              <w:lef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挠度值（水平方向）</w:t>
            </w:r>
          </w:p>
        </w:tc>
        <w:tc>
          <w:tcPr>
            <w:tcW w:w="1343" w:type="pct"/>
            <w:tcBorders>
              <w:top w:val="single" w:sz="4" w:space="0" w:color="auto"/>
              <w:left w:val="single" w:sz="4" w:space="0" w:color="auto"/>
              <w:righ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b/>
                <w:bCs/>
                <w:color w:val="000000"/>
                <w:sz w:val="21"/>
                <w:szCs w:val="21"/>
                <w:lang w:val="en-US" w:eastAsia="en-US" w:bidi="en-US"/>
              </w:rPr>
              <w:t xml:space="preserve">≤L/250 </w:t>
            </w:r>
            <w:r w:rsidRPr="00D017DC">
              <w:rPr>
                <w:rFonts w:cs="Times New Roman" w:hint="eastAsia"/>
                <w:b/>
                <w:bCs/>
                <w:color w:val="000000"/>
                <w:sz w:val="21"/>
                <w:szCs w:val="21"/>
                <w:lang w:val="en-US" w:eastAsia="en-US" w:bidi="en-US"/>
              </w:rPr>
              <w:t>（</w:t>
            </w:r>
            <w:r w:rsidRPr="00D017DC">
              <w:rPr>
                <w:rFonts w:cs="Times New Roman"/>
                <w:b/>
                <w:bCs/>
                <w:color w:val="000000"/>
                <w:sz w:val="21"/>
                <w:szCs w:val="21"/>
                <w:lang w:val="en-US" w:eastAsia="en-US" w:bidi="en-US"/>
              </w:rPr>
              <w:t xml:space="preserve">L≤3m </w:t>
            </w:r>
            <w:r w:rsidRPr="00D017DC">
              <w:rPr>
                <w:rFonts w:cs="Times New Roman" w:hint="eastAsia"/>
                <w:color w:val="000000"/>
                <w:sz w:val="21"/>
                <w:szCs w:val="21"/>
              </w:rPr>
              <w:t>时）</w:t>
            </w:r>
          </w:p>
        </w:tc>
      </w:tr>
      <w:tr w:rsidR="00503186" w:rsidRPr="00D017DC" w:rsidTr="003026CD">
        <w:trPr>
          <w:trHeight w:val="397"/>
          <w:jc w:val="center"/>
        </w:trPr>
        <w:tc>
          <w:tcPr>
            <w:tcW w:w="419" w:type="pct"/>
            <w:tcBorders>
              <w:top w:val="single" w:sz="4" w:space="0" w:color="auto"/>
              <w:lef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b/>
                <w:bCs/>
                <w:color w:val="000000"/>
                <w:sz w:val="21"/>
                <w:szCs w:val="21"/>
              </w:rPr>
              <w:t>4</w:t>
            </w:r>
          </w:p>
        </w:tc>
        <w:tc>
          <w:tcPr>
            <w:tcW w:w="1890" w:type="pct"/>
            <w:tcBorders>
              <w:top w:val="single" w:sz="4" w:space="0" w:color="auto"/>
              <w:lef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垂直抗风桁架或柱</w:t>
            </w:r>
          </w:p>
        </w:tc>
        <w:tc>
          <w:tcPr>
            <w:tcW w:w="1349" w:type="pct"/>
            <w:tcBorders>
              <w:top w:val="single" w:sz="4" w:space="0" w:color="auto"/>
              <w:lef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挠度值（水平方向）</w:t>
            </w:r>
          </w:p>
        </w:tc>
        <w:tc>
          <w:tcPr>
            <w:tcW w:w="1343" w:type="pct"/>
            <w:tcBorders>
              <w:top w:val="single" w:sz="4" w:space="0" w:color="auto"/>
              <w:left w:val="single" w:sz="4" w:space="0" w:color="auto"/>
              <w:righ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b/>
                <w:bCs/>
                <w:color w:val="000000"/>
                <w:sz w:val="21"/>
                <w:szCs w:val="21"/>
                <w:lang w:val="en-US" w:eastAsia="en-US" w:bidi="en-US"/>
              </w:rPr>
              <w:t>≤L/</w:t>
            </w:r>
            <w:r w:rsidRPr="00D017DC">
              <w:rPr>
                <w:rFonts w:cs="Times New Roman"/>
                <w:b/>
                <w:bCs/>
                <w:color w:val="000000"/>
                <w:sz w:val="21"/>
                <w:szCs w:val="21"/>
              </w:rPr>
              <w:t xml:space="preserve">300 </w:t>
            </w:r>
            <w:r w:rsidRPr="00D017DC">
              <w:rPr>
                <w:rFonts w:cs="Times New Roman" w:hint="eastAsia"/>
                <w:b/>
                <w:bCs/>
                <w:color w:val="000000"/>
                <w:sz w:val="21"/>
                <w:szCs w:val="21"/>
                <w:lang w:val="en-US" w:eastAsia="en-US" w:bidi="en-US"/>
              </w:rPr>
              <w:t>（</w:t>
            </w:r>
            <w:r w:rsidRPr="00D017DC">
              <w:rPr>
                <w:rFonts w:cs="Times New Roman"/>
                <w:b/>
                <w:bCs/>
                <w:color w:val="000000"/>
                <w:sz w:val="21"/>
                <w:szCs w:val="21"/>
                <w:lang w:val="en-US" w:eastAsia="en-US" w:bidi="en-US"/>
              </w:rPr>
              <w:t xml:space="preserve">L≤5m </w:t>
            </w:r>
            <w:r w:rsidRPr="00D017DC">
              <w:rPr>
                <w:rFonts w:cs="Times New Roman" w:hint="eastAsia"/>
                <w:color w:val="000000"/>
                <w:sz w:val="21"/>
                <w:szCs w:val="21"/>
              </w:rPr>
              <w:t>时）</w:t>
            </w:r>
          </w:p>
        </w:tc>
      </w:tr>
      <w:tr w:rsidR="00503186" w:rsidRPr="00D017DC" w:rsidTr="003026CD">
        <w:trPr>
          <w:trHeight w:val="397"/>
          <w:jc w:val="center"/>
        </w:trPr>
        <w:tc>
          <w:tcPr>
            <w:tcW w:w="419" w:type="pct"/>
            <w:tcBorders>
              <w:top w:val="single" w:sz="4" w:space="0" w:color="auto"/>
              <w:left w:val="single" w:sz="4" w:space="0" w:color="auto"/>
              <w:bottom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b/>
                <w:bCs/>
                <w:color w:val="000000"/>
                <w:sz w:val="21"/>
                <w:szCs w:val="21"/>
              </w:rPr>
              <w:t>5</w:t>
            </w:r>
          </w:p>
        </w:tc>
        <w:tc>
          <w:tcPr>
            <w:tcW w:w="1890" w:type="pct"/>
            <w:tcBorders>
              <w:top w:val="single" w:sz="4" w:space="0" w:color="auto"/>
              <w:left w:val="single" w:sz="4" w:space="0" w:color="auto"/>
              <w:bottom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横杆、纵杆、竖杆、斜杆</w:t>
            </w:r>
          </w:p>
        </w:tc>
        <w:tc>
          <w:tcPr>
            <w:tcW w:w="1349" w:type="pct"/>
            <w:tcBorders>
              <w:top w:val="single" w:sz="4" w:space="0" w:color="auto"/>
              <w:left w:val="single" w:sz="4" w:space="0" w:color="auto"/>
              <w:bottom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挠度值（水平方向）</w:t>
            </w:r>
          </w:p>
        </w:tc>
        <w:tc>
          <w:tcPr>
            <w:tcW w:w="1343" w:type="pct"/>
            <w:tcBorders>
              <w:top w:val="single" w:sz="4" w:space="0" w:color="auto"/>
              <w:left w:val="single" w:sz="4" w:space="0" w:color="auto"/>
              <w:bottom w:val="single" w:sz="4" w:space="0" w:color="auto"/>
              <w:righ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b/>
                <w:bCs/>
                <w:color w:val="000000"/>
                <w:sz w:val="21"/>
                <w:szCs w:val="21"/>
                <w:lang w:val="en-US" w:eastAsia="en-US" w:bidi="en-US"/>
              </w:rPr>
              <w:t>≤L/200</w:t>
            </w:r>
          </w:p>
        </w:tc>
      </w:tr>
    </w:tbl>
    <w:p w:rsidR="00503186" w:rsidRPr="00D017DC" w:rsidRDefault="00503186" w:rsidP="00D017DC">
      <w:pPr>
        <w:pStyle w:val="affff4"/>
        <w:adjustRightInd w:val="0"/>
        <w:snapToGrid w:val="0"/>
        <w:ind w:firstLine="420"/>
        <w:rPr>
          <w:rFonts w:hAnsi="宋体"/>
          <w:szCs w:val="21"/>
        </w:rPr>
      </w:pPr>
      <w:r w:rsidRPr="00D017DC">
        <w:rPr>
          <w:rFonts w:hAnsi="宋体" w:cs="宋体"/>
          <w:color w:val="000000"/>
          <w:szCs w:val="21"/>
          <w:lang w:val="zh-TW" w:eastAsia="zh-TW" w:bidi="zh-TW"/>
        </w:rPr>
        <w:t>注：</w:t>
      </w:r>
      <w:r w:rsidRPr="00D017DC">
        <w:rPr>
          <w:rFonts w:hAnsi="宋体" w:cs="宋体"/>
          <w:b/>
          <w:bCs/>
          <w:color w:val="000000"/>
          <w:szCs w:val="21"/>
          <w:lang w:val="zh-TW" w:bidi="zh-TW"/>
        </w:rPr>
        <w:t>H</w:t>
      </w:r>
      <w:r w:rsidRPr="00D017DC">
        <w:rPr>
          <w:rFonts w:hAnsi="宋体" w:cs="宋体"/>
          <w:color w:val="000000"/>
          <w:szCs w:val="21"/>
          <w:lang w:val="zh-TW" w:eastAsia="zh-TW" w:bidi="zh-TW"/>
        </w:rPr>
        <w:t>为结构顶点离屋面或地面高度，</w:t>
      </w:r>
      <w:r w:rsidRPr="00D017DC">
        <w:rPr>
          <w:rFonts w:hAnsi="宋体" w:cs="宋体"/>
          <w:b/>
          <w:bCs/>
          <w:color w:val="000000"/>
          <w:szCs w:val="21"/>
          <w:lang w:val="zh-TW" w:bidi="zh-TW"/>
        </w:rPr>
        <w:t>L</w:t>
      </w:r>
      <w:r w:rsidRPr="00D017DC">
        <w:rPr>
          <w:rFonts w:hAnsi="宋体" w:cs="宋体"/>
          <w:color w:val="000000"/>
          <w:szCs w:val="21"/>
          <w:lang w:val="zh-TW" w:eastAsia="zh-TW" w:bidi="zh-TW"/>
        </w:rPr>
        <w:t>为两支承（受力）点距离。</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3 当户外广告和店招标牌设施钢结构采用平面桁架或空间桁架结构形式时，构件的长细比（A）容许值应符合表9.2.10-3的 规定。</w:t>
      </w:r>
    </w:p>
    <w:p w:rsidR="00503186" w:rsidRPr="00D017DC" w:rsidRDefault="00503186" w:rsidP="00D017DC">
      <w:pPr>
        <w:pStyle w:val="Tablecaption10"/>
        <w:adjustRightInd w:val="0"/>
        <w:snapToGrid w:val="0"/>
        <w:spacing w:after="0"/>
        <w:jc w:val="center"/>
        <w:rPr>
          <w:rFonts w:cs="Times New Roman"/>
          <w:color w:val="000000"/>
          <w:sz w:val="21"/>
          <w:szCs w:val="21"/>
        </w:rPr>
      </w:pPr>
      <w:r w:rsidRPr="00D017DC">
        <w:rPr>
          <w:rFonts w:cs="Times New Roman" w:hint="eastAsia"/>
          <w:color w:val="000000"/>
          <w:sz w:val="21"/>
          <w:szCs w:val="21"/>
        </w:rPr>
        <w:t>表</w:t>
      </w:r>
      <w:r w:rsidRPr="00D017DC">
        <w:rPr>
          <w:rFonts w:cs="Times New Roman" w:hint="eastAsia"/>
          <w:b/>
          <w:bCs/>
          <w:color w:val="000000"/>
          <w:sz w:val="21"/>
          <w:szCs w:val="21"/>
          <w:lang w:val="en-US" w:eastAsia="zh-CN" w:bidi="en-US"/>
        </w:rPr>
        <w:t>9</w:t>
      </w:r>
      <w:r w:rsidRPr="00D017DC">
        <w:rPr>
          <w:rFonts w:cs="Times New Roman"/>
          <w:b/>
          <w:bCs/>
          <w:color w:val="000000"/>
          <w:sz w:val="21"/>
          <w:szCs w:val="21"/>
          <w:lang w:val="en-US" w:eastAsia="zh-CN" w:bidi="en-US"/>
        </w:rPr>
        <w:t>.2.10-3</w:t>
      </w:r>
      <w:r w:rsidRPr="00D017DC">
        <w:rPr>
          <w:rFonts w:cs="Times New Roman" w:hint="eastAsia"/>
          <w:color w:val="000000"/>
          <w:sz w:val="21"/>
          <w:szCs w:val="21"/>
        </w:rPr>
        <w:t>构件的长细比</w:t>
      </w:r>
      <w:r w:rsidRPr="00D017DC">
        <w:rPr>
          <w:rFonts w:cs="Times New Roman" w:hint="eastAsia"/>
          <w:color w:val="000000"/>
          <w:sz w:val="21"/>
          <w:szCs w:val="21"/>
          <w:lang w:val="en-US" w:eastAsia="zh-CN" w:bidi="en-US"/>
        </w:rPr>
        <w:t>（</w:t>
      </w:r>
      <w:r w:rsidRPr="00D017DC">
        <w:rPr>
          <w:rFonts w:cs="Times New Roman"/>
          <w:color w:val="000000"/>
          <w:sz w:val="21"/>
          <w:szCs w:val="21"/>
          <w:lang w:val="en-US" w:eastAsia="zh-CN" w:bidi="en-US"/>
        </w:rPr>
        <w:t>A</w:t>
      </w:r>
      <w:r w:rsidRPr="00D017DC">
        <w:rPr>
          <w:rFonts w:cs="Times New Roman" w:hint="eastAsia"/>
          <w:color w:val="000000"/>
          <w:sz w:val="21"/>
          <w:szCs w:val="21"/>
          <w:lang w:val="en-US" w:eastAsia="zh-CN" w:bidi="en-US"/>
        </w:rPr>
        <w:t>）</w:t>
      </w:r>
      <w:r w:rsidRPr="00D017DC">
        <w:rPr>
          <w:rFonts w:cs="Times New Roman" w:hint="eastAsia"/>
          <w:color w:val="000000"/>
          <w:sz w:val="21"/>
          <w:szCs w:val="21"/>
        </w:rPr>
        <w:t>容许值</w:t>
      </w:r>
    </w:p>
    <w:tbl>
      <w:tblPr>
        <w:tblW w:w="5000" w:type="pct"/>
        <w:jc w:val="center"/>
        <w:tblCellMar>
          <w:left w:w="10" w:type="dxa"/>
          <w:right w:w="10" w:type="dxa"/>
        </w:tblCellMar>
        <w:tblLook w:val="04A0"/>
      </w:tblPr>
      <w:tblGrid>
        <w:gridCol w:w="2555"/>
        <w:gridCol w:w="4048"/>
        <w:gridCol w:w="2771"/>
      </w:tblGrid>
      <w:tr w:rsidR="00503186" w:rsidRPr="00D017DC" w:rsidTr="006205B8">
        <w:trPr>
          <w:trHeight w:val="454"/>
          <w:jc w:val="center"/>
        </w:trPr>
        <w:tc>
          <w:tcPr>
            <w:tcW w:w="1363" w:type="pct"/>
            <w:tcBorders>
              <w:top w:val="single" w:sz="4" w:space="0" w:color="auto"/>
              <w:lef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序号</w:t>
            </w:r>
          </w:p>
        </w:tc>
        <w:tc>
          <w:tcPr>
            <w:tcW w:w="2159" w:type="pct"/>
            <w:tcBorders>
              <w:top w:val="single" w:sz="4" w:space="0" w:color="auto"/>
              <w:lef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构件名称</w:t>
            </w:r>
          </w:p>
        </w:tc>
        <w:tc>
          <w:tcPr>
            <w:tcW w:w="1478" w:type="pct"/>
            <w:tcBorders>
              <w:top w:val="single" w:sz="4" w:space="0" w:color="auto"/>
              <w:left w:val="single" w:sz="4" w:space="0" w:color="auto"/>
              <w:righ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容许值</w:t>
            </w:r>
          </w:p>
        </w:tc>
      </w:tr>
      <w:tr w:rsidR="00503186" w:rsidRPr="00D017DC" w:rsidTr="006205B8">
        <w:trPr>
          <w:trHeight w:val="454"/>
          <w:jc w:val="center"/>
        </w:trPr>
        <w:tc>
          <w:tcPr>
            <w:tcW w:w="1363" w:type="pct"/>
            <w:tcBorders>
              <w:top w:val="single" w:sz="4" w:space="0" w:color="auto"/>
              <w:lef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b/>
                <w:bCs/>
                <w:color w:val="000000"/>
                <w:sz w:val="21"/>
                <w:szCs w:val="21"/>
              </w:rPr>
              <w:t>1</w:t>
            </w:r>
          </w:p>
        </w:tc>
        <w:tc>
          <w:tcPr>
            <w:tcW w:w="2159" w:type="pct"/>
            <w:tcBorders>
              <w:top w:val="single" w:sz="4" w:space="0" w:color="auto"/>
              <w:lef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受压弦杆、斜杆、横杆</w:t>
            </w:r>
          </w:p>
        </w:tc>
        <w:tc>
          <w:tcPr>
            <w:tcW w:w="1478" w:type="pct"/>
            <w:tcBorders>
              <w:top w:val="single" w:sz="4" w:space="0" w:color="auto"/>
              <w:left w:val="single" w:sz="4" w:space="0" w:color="auto"/>
              <w:righ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b/>
                <w:bCs/>
                <w:color w:val="000000"/>
                <w:sz w:val="21"/>
                <w:szCs w:val="21"/>
                <w:lang w:val="en-US" w:eastAsia="en-US" w:bidi="en-US"/>
              </w:rPr>
              <w:t>≤</w:t>
            </w:r>
            <w:r w:rsidRPr="00D017DC">
              <w:rPr>
                <w:rFonts w:cs="Times New Roman"/>
                <w:b/>
                <w:bCs/>
                <w:color w:val="000000"/>
                <w:sz w:val="21"/>
                <w:szCs w:val="21"/>
              </w:rPr>
              <w:t>150</w:t>
            </w:r>
          </w:p>
        </w:tc>
      </w:tr>
      <w:tr w:rsidR="00503186" w:rsidRPr="00D017DC" w:rsidTr="006205B8">
        <w:trPr>
          <w:trHeight w:val="454"/>
          <w:jc w:val="center"/>
        </w:trPr>
        <w:tc>
          <w:tcPr>
            <w:tcW w:w="1363" w:type="pct"/>
            <w:tcBorders>
              <w:top w:val="single" w:sz="4" w:space="0" w:color="auto"/>
              <w:lef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b/>
                <w:bCs/>
                <w:color w:val="000000"/>
                <w:sz w:val="21"/>
                <w:szCs w:val="21"/>
              </w:rPr>
              <w:t>2</w:t>
            </w:r>
          </w:p>
        </w:tc>
        <w:tc>
          <w:tcPr>
            <w:tcW w:w="2159" w:type="pct"/>
            <w:tcBorders>
              <w:top w:val="single" w:sz="4" w:space="0" w:color="auto"/>
              <w:lef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辅助杆</w:t>
            </w:r>
          </w:p>
        </w:tc>
        <w:tc>
          <w:tcPr>
            <w:tcW w:w="1478" w:type="pct"/>
            <w:tcBorders>
              <w:top w:val="single" w:sz="4" w:space="0" w:color="auto"/>
              <w:left w:val="single" w:sz="4" w:space="0" w:color="auto"/>
              <w:righ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b/>
                <w:bCs/>
                <w:color w:val="000000"/>
                <w:sz w:val="21"/>
                <w:szCs w:val="21"/>
                <w:lang w:val="en-US" w:eastAsia="en-US" w:bidi="en-US"/>
              </w:rPr>
              <w:t>≤</w:t>
            </w:r>
            <w:r w:rsidRPr="00D017DC">
              <w:rPr>
                <w:rFonts w:cs="Times New Roman"/>
                <w:b/>
                <w:bCs/>
                <w:color w:val="000000"/>
                <w:sz w:val="21"/>
                <w:szCs w:val="21"/>
              </w:rPr>
              <w:t>200</w:t>
            </w:r>
          </w:p>
        </w:tc>
      </w:tr>
      <w:tr w:rsidR="00503186" w:rsidRPr="00D017DC" w:rsidTr="006205B8">
        <w:trPr>
          <w:trHeight w:val="454"/>
          <w:jc w:val="center"/>
        </w:trPr>
        <w:tc>
          <w:tcPr>
            <w:tcW w:w="1363" w:type="pct"/>
            <w:tcBorders>
              <w:top w:val="single" w:sz="4" w:space="0" w:color="auto"/>
              <w:left w:val="single" w:sz="4" w:space="0" w:color="auto"/>
              <w:bottom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b/>
                <w:bCs/>
                <w:color w:val="000000"/>
                <w:sz w:val="21"/>
                <w:szCs w:val="21"/>
              </w:rPr>
              <w:t>3</w:t>
            </w:r>
          </w:p>
        </w:tc>
        <w:tc>
          <w:tcPr>
            <w:tcW w:w="2159" w:type="pct"/>
            <w:tcBorders>
              <w:top w:val="single" w:sz="4" w:space="0" w:color="auto"/>
              <w:left w:val="single" w:sz="4" w:space="0" w:color="auto"/>
              <w:bottom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受拉杆</w:t>
            </w:r>
          </w:p>
        </w:tc>
        <w:tc>
          <w:tcPr>
            <w:tcW w:w="1478" w:type="pct"/>
            <w:tcBorders>
              <w:top w:val="single" w:sz="4" w:space="0" w:color="auto"/>
              <w:left w:val="single" w:sz="4" w:space="0" w:color="auto"/>
              <w:bottom w:val="single" w:sz="4" w:space="0" w:color="auto"/>
              <w:righ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b/>
                <w:bCs/>
                <w:color w:val="000000"/>
                <w:sz w:val="21"/>
                <w:szCs w:val="21"/>
                <w:lang w:val="en-US" w:eastAsia="en-US" w:bidi="en-US"/>
              </w:rPr>
              <w:t>≤</w:t>
            </w:r>
            <w:r w:rsidRPr="00D017DC">
              <w:rPr>
                <w:rFonts w:cs="Times New Roman"/>
                <w:b/>
                <w:bCs/>
                <w:color w:val="000000"/>
                <w:sz w:val="21"/>
                <w:szCs w:val="21"/>
              </w:rPr>
              <w:t>250</w:t>
            </w:r>
          </w:p>
        </w:tc>
      </w:tr>
    </w:tbl>
    <w:p w:rsidR="00503186" w:rsidRPr="00380CFB" w:rsidRDefault="00503186" w:rsidP="00DA1FA6">
      <w:pPr>
        <w:pStyle w:val="affffff2"/>
        <w:spacing w:beforeLines="0" w:afterLines="0"/>
      </w:pPr>
      <w:bookmarkStart w:id="120" w:name="_Toc162623912"/>
      <w:bookmarkStart w:id="121" w:name="_Toc138426794"/>
      <w:bookmarkStart w:id="122" w:name="_Toc162867966"/>
      <w:r w:rsidRPr="00380CFB">
        <w:rPr>
          <w:rFonts w:hint="eastAsia"/>
        </w:rPr>
        <w:lastRenderedPageBreak/>
        <w:t>9.3</w:t>
      </w:r>
      <w:bookmarkEnd w:id="120"/>
      <w:r w:rsidRPr="00380CFB">
        <w:rPr>
          <w:rFonts w:hint="eastAsia"/>
        </w:rPr>
        <w:t xml:space="preserve"> 结构构造</w:t>
      </w:r>
      <w:bookmarkEnd w:id="121"/>
      <w:bookmarkEnd w:id="122"/>
    </w:p>
    <w:p w:rsidR="00503186" w:rsidRPr="00D017DC" w:rsidRDefault="00503186" w:rsidP="00D017DC">
      <w:pPr>
        <w:snapToGrid w:val="0"/>
        <w:spacing w:line="240" w:lineRule="auto"/>
        <w:ind w:firstLineChars="200" w:firstLine="420"/>
        <w:rPr>
          <w:rFonts w:ascii="宋体" w:hAnsi="宋体"/>
          <w:color w:val="000000"/>
        </w:rPr>
      </w:pPr>
      <w:r w:rsidRPr="00D017DC">
        <w:rPr>
          <w:rFonts w:ascii="宋体" w:hAnsi="宋体" w:hint="eastAsia"/>
          <w:color w:val="000000"/>
        </w:rPr>
        <w:t>9.3.1 户外广告和店招标牌设施受力构架（桁架）连接节点应采用节点板连接，节点板厚度不应小于6mm；搭接长度应符合现行国家标准《钢结构设计标准》GB 50017的规定。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9.3.2 户外广告和店招标牌设施结构构造形式应适应环境影响，金属构件截面规格、壁厚及其构造应符合下列规定：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 受力杆件采用碳素结构钢型材或钢管时，壁厚不应小于3mm，焊接结构的角钢不宜小于L40X4，螺栓连接的角钢不宜小于L50X5,圆钢直径不宜小于10mm；</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2 采用热镀锌钢板板材作为设施框架时，受力构件截面最小壁厚不应小于2.Omm；采用铝合金型材作为设施框架时，受 力构件截面最小壁厚不应小于2.5mm。</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9.3.3 采用铝合金型材作为户外广告和店招标牌设施框架时，框架转角应采用型材转角件或焊接的等强连接固定，并应在框架固定端、饺链及撑杆等连接部位的主型材内增设增强型钢。</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9.3.4 独立式户外广告和店招标牌设施结构的混凝土基础顶面应高于室外地面150mm。锚固件不应采用膨胀型螺栓。地脚螺栓外露部分不应封闭。</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9.3.5 附着于建（构）筑物的户外广告和店招标牌设施结构，应采用预埋件、化学锚栓（植筋）等方式与建（构）筑物梁柱或承重墙体等受力构件相连接，不应锚固于该建（构）筑物的外墙装饰构件，不应降低原建（构）筑物保温、防水等性能。采用化学锚栓（植筋）作为户外结构锚固时，构造要求应符合现行行业标准《混凝土结构后锚固技术规程》JGJ 145的规定。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9.3.6 金属结构的户外广告和店招标牌设施宜设置检修通道或检修口。</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9.3.7 户外广告和店招标牌设施结构除不锈钢以外的金属部件应采取防腐保护措施，并应优先采用热浸镀锌法。紧固件应进行防腐处理。</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9.3.8 户外广告和店招标牌设施结构构造设计应便于杆件的除锈和涂装等维护。对易造成积水的构件以及呈封闭箱型结构的户外广告和招牌设施，应设置泄水孔。</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9.3.9 户外广告设施构造设计应符合下列规定：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 三面体高立柱广告设施承力桁架与立柱的固定节点，应采用连接板熔透焊的构造形式，沿海地区的高立柱广告设施连接板厚度不应小于14mm；</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2 灯杆广告固定抱箍应与灯杆表面形状吻合，抱箍、紧固螺栓宜采用不锈钢材质，抱箍与灯杆的贴合面积不应小于70%。</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9.3.10 店招标牌设施构造设计应符合下列规定：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 采用外墙铝塑板、铝板或网孔板、不锈钢板或网孔板等材料作为招牌表层围护时，与构架的连接不应采用粘贴及射钉固定。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2 采用高分子板材作为招牌表层围护时，与面框的固定应釆用嵌入安装法，不应直接釆用螺栓、螺钉或例钉固定。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3 店招标牌表层围护采用格栅形式时，格栅条与钢构架连接方法应符合下列规定：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1）采用防腐木的 ,应使用不锈钢或镀锌螺栓、螺钉与构架连接固定；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2）采用铝合金型材的，型材连接节点的强度应达到型材强度要求。</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4 平行于墙面设置的店招标牌顶面应设置雨水坡、排水槽，墙体交接处应设置泛水板，底部应设置泄水孔。</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5 牌匾式招牌应釆用螺杆、金属型材等刚性杆拉结的方法与依附结构做至少2处的可靠连接，不应釆用钢丝绳或链条等柔性方式连接。木结构牌匾框架、面板及固定端的构造连接应满足承载力要求，并应符合现行国家标准《木结构设计标准》GB 50005有关防火、防潮和防腐的规定。</w:t>
      </w:r>
    </w:p>
    <w:p w:rsidR="00503186" w:rsidRPr="00380CFB" w:rsidRDefault="00503186" w:rsidP="00DA1FA6">
      <w:pPr>
        <w:pStyle w:val="affffff2"/>
        <w:spacing w:beforeLines="0" w:afterLines="0"/>
      </w:pPr>
      <w:bookmarkStart w:id="123" w:name="_Toc162623914"/>
      <w:bookmarkStart w:id="124" w:name="_Toc138426795"/>
      <w:bookmarkStart w:id="125" w:name="_Toc162867967"/>
      <w:r w:rsidRPr="00380CFB">
        <w:rPr>
          <w:rFonts w:hint="eastAsia"/>
        </w:rPr>
        <w:t>9.4</w:t>
      </w:r>
      <w:bookmarkEnd w:id="123"/>
      <w:r w:rsidRPr="00380CFB">
        <w:rPr>
          <w:rFonts w:hint="eastAsia"/>
        </w:rPr>
        <w:t xml:space="preserve"> 电气及控制系统</w:t>
      </w:r>
      <w:bookmarkEnd w:id="124"/>
      <w:bookmarkEnd w:id="125"/>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9.4.1 户外广告和店招标牌设施宜采用低压供电，宜采用三相五芯电缆或单相三芯电缆，电缆选型应符合现行国家标准《电力工程电缆设计标准》GB 50217的规定。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9.4.2 户外广告和店招标牌设施配电保护应采用熔断器及断路器,配电线路应设短路保护、过负荷保护、剩余电流保护。电气设计应符合现行国家标准《供配电系统设计规范》GB 50052、《低压配电设计规范》GB 50054的规定。附着于建（构）筑物的户外广告和店招标牌设施的电气控制箱宜设置在室内。独立式户外广告和标牌及屋顶户外广告设施的电气控制箱宜单独设置。</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9.4.3 霓虹灯的配电回路应与其他照明回路分开。</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lastRenderedPageBreak/>
        <w:t>9.4.4  45kW及以上的LED显示屏配电柜（箱）应具有电压、电流工作状态等指示功能，并应具有屏体分级启动、远程控制和自动关屏等功能。</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9.4.5  45kW及以上的LED显示屏应具有感烟火灾探测自动报警功能。</w:t>
      </w:r>
    </w:p>
    <w:p w:rsidR="00503186" w:rsidRPr="00380CFB" w:rsidRDefault="00503186" w:rsidP="00DA1FA6">
      <w:pPr>
        <w:pStyle w:val="affffff2"/>
        <w:spacing w:beforeLines="0" w:afterLines="0"/>
      </w:pPr>
      <w:bookmarkStart w:id="126" w:name="_Toc162623916"/>
      <w:bookmarkStart w:id="127" w:name="_Toc138426796"/>
      <w:bookmarkStart w:id="128" w:name="_Toc162867968"/>
      <w:r w:rsidRPr="00380CFB">
        <w:rPr>
          <w:rFonts w:hint="eastAsia"/>
        </w:rPr>
        <w:t>9.5</w:t>
      </w:r>
      <w:bookmarkEnd w:id="126"/>
      <w:r w:rsidRPr="00380CFB">
        <w:rPr>
          <w:rFonts w:hint="eastAsia"/>
        </w:rPr>
        <w:t xml:space="preserve"> 接地及防雷设计</w:t>
      </w:r>
      <w:bookmarkEnd w:id="127"/>
      <w:bookmarkEnd w:id="128"/>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9.5.1 户外广告和店招标牌设施不带电的金属体必须可靠接地，接地电阻值不应大于4Ω。与防雷接地共用接地装置时，其避雷装置与接地装置间的接地电阻不应大于1Ω。</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9.5.2 具有电气照明的独立式户外广告和店招标牌设施，应设置独立接地装置。</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9.5.3 户外广告和店招标牌设施的供电配电箱内必须设置适配的电涌保护器（SPD）。</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9.5.4 安装在接闪带、接闪网保护范围外的户外广告和店招标牌设施均应做防雷设计。独立防雷装置接地电阻不应大于10Ω。</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9.5.5 附属式户外广告和店招标牌设施，钢结构框架及金属面板应与附近防雷装置连接，接地电阻值应小于所属建（构）筑物的接地电阻，超过时应补充人工接地极。</w:t>
      </w:r>
    </w:p>
    <w:p w:rsidR="00503186" w:rsidRPr="00D017DC" w:rsidRDefault="00503186" w:rsidP="00D017DC">
      <w:pPr>
        <w:pStyle w:val="affffff1"/>
        <w:spacing w:before="312" w:after="312"/>
      </w:pPr>
      <w:bookmarkStart w:id="129" w:name="_Toc138426797"/>
      <w:bookmarkStart w:id="130" w:name="_Toc162867969"/>
      <w:r w:rsidRPr="00D017DC">
        <w:rPr>
          <w:rFonts w:hint="eastAsia"/>
        </w:rPr>
        <w:t>10 施工及验收</w:t>
      </w:r>
      <w:bookmarkEnd w:id="129"/>
      <w:bookmarkEnd w:id="130"/>
    </w:p>
    <w:p w:rsidR="00503186" w:rsidRPr="00380CFB" w:rsidRDefault="00503186" w:rsidP="00DA1FA6">
      <w:pPr>
        <w:pStyle w:val="affffff2"/>
        <w:spacing w:beforeLines="0" w:afterLines="0"/>
      </w:pPr>
      <w:bookmarkStart w:id="131" w:name="_Toc162623919"/>
      <w:bookmarkStart w:id="132" w:name="_Toc138426798"/>
      <w:bookmarkStart w:id="133" w:name="_Toc162867970"/>
      <w:r w:rsidRPr="00380CFB">
        <w:rPr>
          <w:rFonts w:hint="eastAsia"/>
        </w:rPr>
        <w:t>10.1</w:t>
      </w:r>
      <w:bookmarkEnd w:id="131"/>
      <w:r w:rsidRPr="00380CFB">
        <w:rPr>
          <w:rFonts w:hint="eastAsia"/>
        </w:rPr>
        <w:t xml:space="preserve"> 一般规定</w:t>
      </w:r>
      <w:bookmarkEnd w:id="132"/>
      <w:bookmarkEnd w:id="133"/>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10.1.1 户外广告和店招标牌设施基础、混凝土结构施工、验收应符合设计要求和本标准的规定，并应符合现行国家标准《建筑地基基础工程施工质量验收标准》GB 50202、《混凝土结构工程施工质量验收规范》GB 50204的规定。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10.1.2 户外广告和店招标牌设施金属结构施工、验收应符合设计要求和本标准的规定，并应符合现行国家标准《钢结构工程施工质量验收标准》GB 50205、《铝合金结构工程施工质量验收规范》 GB 50576的规定。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10.1.3 户外广告和店招标牌设施电气照明和防雷施工、验收应符合设计要求和本标准的规定，并应符合现行国家标准《建筑电气照明装置施工与验收规范》GB 50617、《建筑物防雷工程施工与质量验收规范》GB 50601的规定。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10.1.4 当户外广告和店招标牌设施施工质量不符合本标准规定时, 应按下列规定处理：</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 经返修或更换构、配、件的检验批，应重新验收；</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2 经法定检测单位检测鉴定达到设计要求的检验批，应验收；</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3 经法定检测单位检测鉴定达不到设计要求，但经原设计单位核算认可满足结构安全和使用功能的检验批，可验收；</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4 经返修或加固处理后，能满足结构安全和使用功能要求时，可按处理技术方案和协商文件验收；</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5 通过返修或加固处理仍不能满足安全使用要求的，严禁验收。</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10.1.5 户外广告设施所采用的紧固件及锚栓的外露部分应进行防腐处理。</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10.1.6 不应在已设置的户外广告设施上重复叠加结构、面板和画布。</w:t>
      </w:r>
    </w:p>
    <w:p w:rsidR="00503186" w:rsidRPr="00380CFB" w:rsidRDefault="00503186" w:rsidP="00DA1FA6">
      <w:pPr>
        <w:pStyle w:val="affffff2"/>
        <w:spacing w:beforeLines="0" w:afterLines="0"/>
      </w:pPr>
      <w:bookmarkStart w:id="134" w:name="_Toc162623921"/>
      <w:bookmarkStart w:id="135" w:name="_Toc138426799"/>
      <w:bookmarkStart w:id="136" w:name="_Toc162867971"/>
      <w:r w:rsidRPr="00380CFB">
        <w:rPr>
          <w:rFonts w:hint="eastAsia"/>
        </w:rPr>
        <w:t>10.2</w:t>
      </w:r>
      <w:bookmarkEnd w:id="134"/>
      <w:r w:rsidRPr="00380CFB">
        <w:rPr>
          <w:rFonts w:hint="eastAsia"/>
        </w:rPr>
        <w:t xml:space="preserve"> 混凝土结构施工</w:t>
      </w:r>
      <w:bookmarkEnd w:id="135"/>
      <w:bookmarkEnd w:id="136"/>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10.2.1 混凝土材料宜采用预拌混凝土。现场配制的混凝土配合比应根据原材料性能、设计和施工条件等要求确定，并应符合现行行业标准《普通混凝土配合比设计规程》JGJ 55的规定。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10.2.2  混凝土浇筑时应采用插入式振捣器振实。冬期混凝土浇筑前，应清除模板、钢筋上的冰雪和污垢，成形后应按冬期混凝土养护规定养护。</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10.2.3  混凝土抗压强度检验试件，应在混凝土浇筑地点随机抽样制作，并以标准条件下养护28d龄期的抗压强度评定，抗压强度应符合现行国家标准《混凝土强度检验评定标准》GB/T 50107的规定。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10.2.4  受力预埋件的锚筋应采用HRB335及以上等级钢筋，严禁采用冷加工钢筋。锚板宜釆用Q235钢，受力直锚筋不应少于4根，直锚筋与锚板应采用T形焊。</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10.2.5  基础内柱脚锚栓的埋设应有固定措施，且在施工过程中应对锚栓的外露螺纹段采取保护措施。</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10.2.6  基础施工完毕后应及时回填，回填土应分层压实，压实系数不应小于0.94。</w:t>
      </w:r>
    </w:p>
    <w:p w:rsidR="00503186" w:rsidRPr="00380CFB" w:rsidRDefault="00503186" w:rsidP="00DA1FA6">
      <w:pPr>
        <w:pStyle w:val="affffff2"/>
        <w:spacing w:beforeLines="0" w:afterLines="0"/>
      </w:pPr>
      <w:bookmarkStart w:id="137" w:name="_Toc162623923"/>
      <w:bookmarkStart w:id="138" w:name="_Toc138426800"/>
      <w:bookmarkStart w:id="139" w:name="_Toc162867972"/>
      <w:r w:rsidRPr="00380CFB">
        <w:rPr>
          <w:rFonts w:hint="eastAsia"/>
        </w:rPr>
        <w:t>10.3</w:t>
      </w:r>
      <w:bookmarkEnd w:id="137"/>
      <w:r w:rsidRPr="00380CFB">
        <w:rPr>
          <w:rFonts w:hint="eastAsia"/>
        </w:rPr>
        <w:t xml:space="preserve"> 化学锚栓锚固施工</w:t>
      </w:r>
      <w:bookmarkEnd w:id="138"/>
      <w:bookmarkEnd w:id="139"/>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10.3.1  化学锚栓锚固基材应釆用普通混凝土，混凝土强度等级不应低于C20。结构抹灰层、装饰层、砌体或轻质混凝土结构等不应作为锚固基材。</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lastRenderedPageBreak/>
        <w:t>10.3.2  现场施工时，化学锚栓锚固胶中不应随意增添掺和料。</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10.3.3  锚孔施工时应避开受力主筋，锚孔施工质量及锚栓锚固深度应符合设计要求。废孔应用化学锚固胶或高强度等级的树脂水泥砂浆填实。</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10.3.4  化学锚栓置入锚孔后，应按产品说明书要求进行固化，固化期间禁止扰动，安装后不得对其螺杆部位进行焊接。</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10.3.5  金属构架安装前，应对化学锚栓进行抗拉拔性能试验。</w:t>
      </w:r>
    </w:p>
    <w:p w:rsidR="00503186" w:rsidRPr="00380CFB" w:rsidRDefault="00503186" w:rsidP="00DA1FA6">
      <w:pPr>
        <w:pStyle w:val="affffff2"/>
        <w:spacing w:beforeLines="0" w:afterLines="0"/>
      </w:pPr>
      <w:bookmarkStart w:id="140" w:name="_Toc162623925"/>
      <w:bookmarkStart w:id="141" w:name="_Toc138426801"/>
      <w:bookmarkStart w:id="142" w:name="_Toc162867973"/>
      <w:r w:rsidRPr="00380CFB">
        <w:rPr>
          <w:rFonts w:hint="eastAsia"/>
        </w:rPr>
        <w:t>10.4</w:t>
      </w:r>
      <w:bookmarkEnd w:id="140"/>
      <w:r w:rsidRPr="00380CFB">
        <w:rPr>
          <w:rFonts w:hint="eastAsia"/>
        </w:rPr>
        <w:t xml:space="preserve"> 金属结构制作</w:t>
      </w:r>
      <w:bookmarkEnd w:id="141"/>
      <w:bookmarkEnd w:id="142"/>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10.4.1  主体金属结构加工制作应在工厂内进行。</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10.4.2  金属构件焊接坡口、切口质量和焊接质量，应符合现行国家标准《钢结构焊接规范》GB 50661的规定。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10.4.3  金属构件断料、切割、制孔、组装的制作质量，应符合现行国家标准《钢结构工程施工质量验收标准》GB 50205的规定。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10.4.4  主要受力构件的拼接及立柱与底板连接应采用熔透焊, 焊缝质量等级不应低于二级。其他构件可采用角焊缝，焊缝质量等级为三级。</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10.4.5  户外广告和店招标牌设施金属结构件表面防腐处理应符合下列规定：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 热浸镀锌防腐应符合下列要求：</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1）构件采用热浸镀锌时，经电解酸洗处理的构件表面不应有毛刺、满瘤和多余结块，并不应有过酸洗或露铁等缺陷。</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2）构件表面热浸镀锌的镀层镀覆量和锌层厚度应符合表10.4.5-1的规定，镀件的锌层应均匀、牢固。</w:t>
      </w:r>
    </w:p>
    <w:p w:rsidR="00503186" w:rsidRPr="00D017DC" w:rsidRDefault="00503186" w:rsidP="00D017DC">
      <w:pPr>
        <w:pStyle w:val="Tablecaption10"/>
        <w:adjustRightInd w:val="0"/>
        <w:snapToGrid w:val="0"/>
        <w:spacing w:after="0"/>
        <w:jc w:val="center"/>
        <w:rPr>
          <w:rFonts w:cs="Times New Roman"/>
          <w:color w:val="000000"/>
          <w:sz w:val="21"/>
          <w:szCs w:val="21"/>
        </w:rPr>
      </w:pPr>
      <w:r w:rsidRPr="00D017DC">
        <w:rPr>
          <w:rFonts w:cs="Times New Roman" w:hint="eastAsia"/>
          <w:color w:val="000000"/>
          <w:sz w:val="21"/>
          <w:szCs w:val="21"/>
        </w:rPr>
        <w:t>表</w:t>
      </w:r>
      <w:r w:rsidRPr="00014563">
        <w:rPr>
          <w:rFonts w:cs="Times New Roman" w:hint="eastAsia"/>
          <w:bCs/>
          <w:color w:val="000000"/>
          <w:sz w:val="21"/>
          <w:szCs w:val="21"/>
          <w:lang w:val="en-US" w:eastAsia="zh-CN" w:bidi="en-US"/>
        </w:rPr>
        <w:t>10</w:t>
      </w:r>
      <w:r w:rsidRPr="00014563">
        <w:rPr>
          <w:rFonts w:cs="Times New Roman"/>
          <w:bCs/>
          <w:color w:val="000000"/>
          <w:sz w:val="21"/>
          <w:szCs w:val="21"/>
          <w:lang w:val="en-US" w:eastAsia="zh-CN" w:bidi="en-US"/>
        </w:rPr>
        <w:t>.4.5-1</w:t>
      </w:r>
      <w:r w:rsidRPr="00D017DC">
        <w:rPr>
          <w:rFonts w:cs="Times New Roman" w:hint="eastAsia"/>
          <w:color w:val="000000"/>
          <w:sz w:val="21"/>
          <w:szCs w:val="21"/>
        </w:rPr>
        <w:t>镀层的镀覆量和锌层厚度</w:t>
      </w:r>
    </w:p>
    <w:tbl>
      <w:tblPr>
        <w:tblW w:w="5000" w:type="pct"/>
        <w:jc w:val="center"/>
        <w:tblCellMar>
          <w:left w:w="10" w:type="dxa"/>
          <w:right w:w="10" w:type="dxa"/>
        </w:tblCellMar>
        <w:tblLook w:val="04A0"/>
      </w:tblPr>
      <w:tblGrid>
        <w:gridCol w:w="3056"/>
        <w:gridCol w:w="3033"/>
        <w:gridCol w:w="3285"/>
      </w:tblGrid>
      <w:tr w:rsidR="00503186" w:rsidRPr="00D017DC" w:rsidTr="003026CD">
        <w:trPr>
          <w:trHeight w:val="397"/>
          <w:jc w:val="center"/>
        </w:trPr>
        <w:tc>
          <w:tcPr>
            <w:tcW w:w="1630" w:type="pct"/>
            <w:tcBorders>
              <w:top w:val="single" w:sz="4" w:space="0" w:color="auto"/>
              <w:lef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镀锌件厚度</w:t>
            </w:r>
            <w:r w:rsidRPr="00D017DC">
              <w:rPr>
                <w:rFonts w:cs="Times New Roman" w:hint="eastAsia"/>
                <w:b/>
                <w:bCs/>
                <w:color w:val="000000"/>
                <w:sz w:val="21"/>
                <w:szCs w:val="21"/>
                <w:lang w:val="en-US" w:eastAsia="en-US" w:bidi="en-US"/>
              </w:rPr>
              <w:t>（</w:t>
            </w:r>
            <w:r w:rsidRPr="00D017DC">
              <w:rPr>
                <w:rFonts w:cs="Times New Roman"/>
                <w:b/>
                <w:bCs/>
                <w:color w:val="000000"/>
                <w:sz w:val="21"/>
                <w:szCs w:val="21"/>
                <w:lang w:val="en-US" w:eastAsia="en-US" w:bidi="en-US"/>
              </w:rPr>
              <w:t>mm</w:t>
            </w:r>
            <w:r w:rsidRPr="00D017DC">
              <w:rPr>
                <w:rFonts w:cs="Times New Roman" w:hint="eastAsia"/>
                <w:b/>
                <w:bCs/>
                <w:color w:val="000000"/>
                <w:sz w:val="21"/>
                <w:szCs w:val="21"/>
                <w:lang w:val="en-US" w:eastAsia="en-US" w:bidi="en-US"/>
              </w:rPr>
              <w:t>）</w:t>
            </w:r>
          </w:p>
        </w:tc>
        <w:tc>
          <w:tcPr>
            <w:tcW w:w="1618" w:type="pct"/>
            <w:tcBorders>
              <w:top w:val="single" w:sz="4" w:space="0" w:color="auto"/>
              <w:lef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镀覆量</w:t>
            </w:r>
            <w:r w:rsidRPr="00D017DC">
              <w:rPr>
                <w:rFonts w:cs="Times New Roman" w:hint="eastAsia"/>
                <w:b/>
                <w:bCs/>
                <w:color w:val="000000"/>
                <w:sz w:val="21"/>
                <w:szCs w:val="21"/>
                <w:lang w:val="en-US" w:eastAsia="en-US" w:bidi="en-US"/>
              </w:rPr>
              <w:t>（</w:t>
            </w:r>
            <w:r w:rsidRPr="00D017DC">
              <w:rPr>
                <w:rFonts w:cs="Times New Roman"/>
                <w:b/>
                <w:bCs/>
                <w:color w:val="000000"/>
                <w:sz w:val="21"/>
                <w:szCs w:val="21"/>
                <w:lang w:val="en-US" w:eastAsia="en-US" w:bidi="en-US"/>
              </w:rPr>
              <w:t>g/</w:t>
            </w:r>
            <w:r w:rsidRPr="00D017DC">
              <w:rPr>
                <w:color w:val="000000"/>
                <w:sz w:val="21"/>
                <w:szCs w:val="21"/>
                <w:lang w:eastAsia="zh-CN"/>
              </w:rPr>
              <w:t>m</w:t>
            </w:r>
            <w:r w:rsidRPr="00D017DC">
              <w:rPr>
                <w:color w:val="000000"/>
                <w:sz w:val="21"/>
                <w:szCs w:val="21"/>
                <w:vertAlign w:val="superscript"/>
                <w:lang w:eastAsia="zh-CN"/>
              </w:rPr>
              <w:t>2</w:t>
            </w:r>
            <w:r w:rsidRPr="00D017DC">
              <w:rPr>
                <w:rFonts w:cs="Times New Roman" w:hint="eastAsia"/>
                <w:b/>
                <w:bCs/>
                <w:color w:val="000000"/>
                <w:sz w:val="21"/>
                <w:szCs w:val="21"/>
                <w:lang w:val="en-US" w:eastAsia="en-US" w:bidi="en-US"/>
              </w:rPr>
              <w:t>）</w:t>
            </w:r>
          </w:p>
        </w:tc>
        <w:tc>
          <w:tcPr>
            <w:tcW w:w="1752" w:type="pct"/>
            <w:tcBorders>
              <w:top w:val="single" w:sz="4" w:space="0" w:color="auto"/>
              <w:left w:val="single" w:sz="4" w:space="0" w:color="auto"/>
              <w:righ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锌层平均厚度（</w:t>
            </w:r>
            <w:r w:rsidRPr="00D017DC">
              <w:rPr>
                <w:rFonts w:cs="Times New Roman"/>
                <w:color w:val="000000"/>
                <w:sz w:val="21"/>
                <w:szCs w:val="21"/>
              </w:rPr>
              <w:t>μm</w:t>
            </w:r>
            <w:r w:rsidRPr="00D017DC">
              <w:rPr>
                <w:rFonts w:cs="Times New Roman" w:hint="eastAsia"/>
                <w:color w:val="000000"/>
                <w:sz w:val="21"/>
                <w:szCs w:val="21"/>
              </w:rPr>
              <w:t>）</w:t>
            </w:r>
          </w:p>
        </w:tc>
      </w:tr>
      <w:tr w:rsidR="00503186" w:rsidRPr="00014563" w:rsidTr="003026CD">
        <w:trPr>
          <w:trHeight w:val="397"/>
          <w:jc w:val="center"/>
        </w:trPr>
        <w:tc>
          <w:tcPr>
            <w:tcW w:w="1630" w:type="pct"/>
            <w:tcBorders>
              <w:top w:val="single" w:sz="4" w:space="0" w:color="auto"/>
              <w:left w:val="single" w:sz="4" w:space="0" w:color="auto"/>
            </w:tcBorders>
            <w:shd w:val="clear" w:color="auto" w:fill="FFFFFF"/>
            <w:vAlign w:val="center"/>
          </w:tcPr>
          <w:p w:rsidR="00503186" w:rsidRPr="00014563" w:rsidRDefault="00503186" w:rsidP="00D017DC">
            <w:pPr>
              <w:pStyle w:val="Other10"/>
              <w:adjustRightInd w:val="0"/>
              <w:snapToGrid w:val="0"/>
              <w:spacing w:line="240" w:lineRule="auto"/>
              <w:ind w:firstLine="0"/>
              <w:jc w:val="center"/>
              <w:rPr>
                <w:rFonts w:cs="Times New Roman"/>
                <w:color w:val="000000"/>
                <w:sz w:val="21"/>
                <w:szCs w:val="21"/>
              </w:rPr>
            </w:pPr>
            <w:r w:rsidRPr="00014563">
              <w:rPr>
                <w:rFonts w:cs="Times New Roman"/>
                <w:bCs/>
                <w:color w:val="000000"/>
                <w:sz w:val="21"/>
                <w:szCs w:val="21"/>
              </w:rPr>
              <w:t>&lt;6</w:t>
            </w:r>
          </w:p>
        </w:tc>
        <w:tc>
          <w:tcPr>
            <w:tcW w:w="1618" w:type="pct"/>
            <w:tcBorders>
              <w:top w:val="single" w:sz="4" w:space="0" w:color="auto"/>
              <w:left w:val="single" w:sz="4" w:space="0" w:color="auto"/>
            </w:tcBorders>
            <w:shd w:val="clear" w:color="auto" w:fill="FFFFFF"/>
            <w:vAlign w:val="center"/>
          </w:tcPr>
          <w:p w:rsidR="00503186" w:rsidRPr="00014563" w:rsidRDefault="00503186" w:rsidP="00D017DC">
            <w:pPr>
              <w:pStyle w:val="Other10"/>
              <w:adjustRightInd w:val="0"/>
              <w:snapToGrid w:val="0"/>
              <w:spacing w:line="240" w:lineRule="auto"/>
              <w:ind w:firstLine="0"/>
              <w:jc w:val="center"/>
              <w:rPr>
                <w:rFonts w:cs="Times New Roman"/>
                <w:color w:val="000000"/>
                <w:sz w:val="21"/>
                <w:szCs w:val="21"/>
              </w:rPr>
            </w:pPr>
            <w:r w:rsidRPr="00014563">
              <w:rPr>
                <w:rFonts w:cs="Times New Roman"/>
                <w:bCs/>
                <w:color w:val="000000"/>
                <w:sz w:val="21"/>
                <w:szCs w:val="21"/>
              </w:rPr>
              <w:t>&gt;505</w:t>
            </w:r>
          </w:p>
        </w:tc>
        <w:tc>
          <w:tcPr>
            <w:tcW w:w="1752" w:type="pct"/>
            <w:tcBorders>
              <w:top w:val="single" w:sz="4" w:space="0" w:color="auto"/>
              <w:left w:val="single" w:sz="4" w:space="0" w:color="auto"/>
              <w:right w:val="single" w:sz="4" w:space="0" w:color="auto"/>
            </w:tcBorders>
            <w:shd w:val="clear" w:color="auto" w:fill="FFFFFF"/>
            <w:vAlign w:val="center"/>
          </w:tcPr>
          <w:p w:rsidR="00503186" w:rsidRPr="00014563" w:rsidRDefault="00503186" w:rsidP="00D017DC">
            <w:pPr>
              <w:pStyle w:val="Other10"/>
              <w:adjustRightInd w:val="0"/>
              <w:snapToGrid w:val="0"/>
              <w:spacing w:line="240" w:lineRule="auto"/>
              <w:ind w:firstLine="0"/>
              <w:jc w:val="center"/>
              <w:rPr>
                <w:rFonts w:cs="Times New Roman"/>
                <w:color w:val="000000"/>
                <w:sz w:val="21"/>
                <w:szCs w:val="21"/>
              </w:rPr>
            </w:pPr>
            <w:r w:rsidRPr="00014563">
              <w:rPr>
                <w:rFonts w:cs="Times New Roman"/>
                <w:bCs/>
                <w:color w:val="000000"/>
                <w:sz w:val="21"/>
                <w:szCs w:val="21"/>
              </w:rPr>
              <w:t>≥ 70</w:t>
            </w:r>
          </w:p>
        </w:tc>
      </w:tr>
      <w:tr w:rsidR="00503186" w:rsidRPr="00014563" w:rsidTr="003026CD">
        <w:trPr>
          <w:trHeight w:val="397"/>
          <w:jc w:val="center"/>
        </w:trPr>
        <w:tc>
          <w:tcPr>
            <w:tcW w:w="1630" w:type="pct"/>
            <w:tcBorders>
              <w:top w:val="single" w:sz="4" w:space="0" w:color="auto"/>
              <w:left w:val="single" w:sz="4" w:space="0" w:color="auto"/>
              <w:bottom w:val="single" w:sz="4" w:space="0" w:color="auto"/>
            </w:tcBorders>
            <w:shd w:val="clear" w:color="auto" w:fill="FFFFFF"/>
            <w:vAlign w:val="center"/>
          </w:tcPr>
          <w:p w:rsidR="00503186" w:rsidRPr="00014563" w:rsidRDefault="00503186" w:rsidP="00D017DC">
            <w:pPr>
              <w:pStyle w:val="Other10"/>
              <w:adjustRightInd w:val="0"/>
              <w:snapToGrid w:val="0"/>
              <w:spacing w:line="240" w:lineRule="auto"/>
              <w:ind w:firstLine="0"/>
              <w:jc w:val="center"/>
              <w:rPr>
                <w:rFonts w:cs="Times New Roman"/>
                <w:color w:val="000000"/>
                <w:sz w:val="21"/>
                <w:szCs w:val="21"/>
              </w:rPr>
            </w:pPr>
            <w:r w:rsidRPr="00014563">
              <w:rPr>
                <w:rFonts w:cs="Times New Roman"/>
                <w:bCs/>
                <w:color w:val="000000"/>
                <w:sz w:val="21"/>
                <w:szCs w:val="21"/>
              </w:rPr>
              <w:t>≥ 6</w:t>
            </w:r>
          </w:p>
        </w:tc>
        <w:tc>
          <w:tcPr>
            <w:tcW w:w="1618" w:type="pct"/>
            <w:tcBorders>
              <w:top w:val="single" w:sz="4" w:space="0" w:color="auto"/>
              <w:left w:val="single" w:sz="4" w:space="0" w:color="auto"/>
              <w:bottom w:val="single" w:sz="4" w:space="0" w:color="auto"/>
            </w:tcBorders>
            <w:shd w:val="clear" w:color="auto" w:fill="FFFFFF"/>
            <w:vAlign w:val="center"/>
          </w:tcPr>
          <w:p w:rsidR="00503186" w:rsidRPr="00014563" w:rsidRDefault="00503186" w:rsidP="00D017DC">
            <w:pPr>
              <w:pStyle w:val="Other10"/>
              <w:adjustRightInd w:val="0"/>
              <w:snapToGrid w:val="0"/>
              <w:spacing w:line="240" w:lineRule="auto"/>
              <w:ind w:firstLine="0"/>
              <w:jc w:val="center"/>
              <w:rPr>
                <w:rFonts w:cs="Times New Roman"/>
                <w:color w:val="000000"/>
                <w:sz w:val="21"/>
                <w:szCs w:val="21"/>
              </w:rPr>
            </w:pPr>
            <w:r w:rsidRPr="00014563">
              <w:rPr>
                <w:rFonts w:cs="Times New Roman"/>
                <w:bCs/>
                <w:color w:val="000000"/>
                <w:sz w:val="21"/>
                <w:szCs w:val="21"/>
              </w:rPr>
              <w:t>&gt;610</w:t>
            </w:r>
          </w:p>
        </w:tc>
        <w:tc>
          <w:tcPr>
            <w:tcW w:w="1752" w:type="pct"/>
            <w:tcBorders>
              <w:top w:val="single" w:sz="4" w:space="0" w:color="auto"/>
              <w:left w:val="single" w:sz="4" w:space="0" w:color="auto"/>
              <w:bottom w:val="single" w:sz="4" w:space="0" w:color="auto"/>
              <w:right w:val="single" w:sz="4" w:space="0" w:color="auto"/>
            </w:tcBorders>
            <w:shd w:val="clear" w:color="auto" w:fill="FFFFFF"/>
            <w:vAlign w:val="center"/>
          </w:tcPr>
          <w:p w:rsidR="00503186" w:rsidRPr="00014563" w:rsidRDefault="00503186" w:rsidP="00D017DC">
            <w:pPr>
              <w:pStyle w:val="Other10"/>
              <w:adjustRightInd w:val="0"/>
              <w:snapToGrid w:val="0"/>
              <w:spacing w:line="240" w:lineRule="auto"/>
              <w:ind w:firstLine="0"/>
              <w:jc w:val="center"/>
              <w:rPr>
                <w:rFonts w:cs="Times New Roman"/>
                <w:color w:val="000000"/>
                <w:sz w:val="21"/>
                <w:szCs w:val="21"/>
              </w:rPr>
            </w:pPr>
            <w:r w:rsidRPr="00014563">
              <w:rPr>
                <w:rFonts w:cs="Times New Roman"/>
                <w:bCs/>
                <w:color w:val="000000"/>
                <w:sz w:val="21"/>
                <w:szCs w:val="21"/>
              </w:rPr>
              <w:t>≥ 85</w:t>
            </w:r>
          </w:p>
        </w:tc>
      </w:tr>
    </w:tbl>
    <w:p w:rsidR="00014563" w:rsidRDefault="00014563" w:rsidP="00D017DC">
      <w:pPr>
        <w:pStyle w:val="affff4"/>
        <w:adjustRightInd w:val="0"/>
        <w:snapToGrid w:val="0"/>
        <w:ind w:firstLine="420"/>
        <w:rPr>
          <w:rFonts w:hAnsi="宋体"/>
          <w:szCs w:val="21"/>
        </w:rPr>
      </w:pP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2 涂料涂装防腐应符合下列要求：</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 采用防腐涂料涂装时，构件表面应采用除锈处理。构件表面的除锈等级应符合表10.4.5-2的规定。</w:t>
      </w:r>
    </w:p>
    <w:p w:rsidR="00503186" w:rsidRPr="00D017DC" w:rsidRDefault="00503186" w:rsidP="00D017DC">
      <w:pPr>
        <w:pStyle w:val="Tablecaption10"/>
        <w:adjustRightInd w:val="0"/>
        <w:snapToGrid w:val="0"/>
        <w:spacing w:after="0"/>
        <w:jc w:val="center"/>
        <w:rPr>
          <w:rFonts w:cs="Times New Roman"/>
          <w:color w:val="000000"/>
          <w:sz w:val="21"/>
          <w:szCs w:val="21"/>
        </w:rPr>
      </w:pPr>
      <w:r w:rsidRPr="00D017DC">
        <w:rPr>
          <w:rFonts w:cs="Times New Roman" w:hint="eastAsia"/>
          <w:color w:val="000000"/>
          <w:sz w:val="21"/>
          <w:szCs w:val="21"/>
        </w:rPr>
        <w:t>表</w:t>
      </w:r>
      <w:r w:rsidRPr="00014563">
        <w:rPr>
          <w:rFonts w:cs="Times New Roman"/>
          <w:bCs/>
          <w:color w:val="000000"/>
          <w:sz w:val="21"/>
          <w:szCs w:val="21"/>
          <w:lang w:val="en-US" w:eastAsia="zh-CN" w:bidi="en-US"/>
        </w:rPr>
        <w:t>9.4.5-2</w:t>
      </w:r>
      <w:r w:rsidRPr="00D017DC">
        <w:rPr>
          <w:rFonts w:cs="Times New Roman" w:hint="eastAsia"/>
          <w:color w:val="000000"/>
          <w:sz w:val="21"/>
          <w:szCs w:val="21"/>
        </w:rPr>
        <w:t>各种底漆或防锈漆要求的最低除锈等级</w:t>
      </w:r>
    </w:p>
    <w:tbl>
      <w:tblPr>
        <w:tblW w:w="5000" w:type="pct"/>
        <w:jc w:val="center"/>
        <w:tblCellMar>
          <w:left w:w="10" w:type="dxa"/>
          <w:right w:w="10" w:type="dxa"/>
        </w:tblCellMar>
        <w:tblLook w:val="04A0"/>
      </w:tblPr>
      <w:tblGrid>
        <w:gridCol w:w="7115"/>
        <w:gridCol w:w="2259"/>
      </w:tblGrid>
      <w:tr w:rsidR="00503186" w:rsidRPr="00D017DC" w:rsidTr="003026CD">
        <w:trPr>
          <w:trHeight w:val="397"/>
          <w:jc w:val="center"/>
        </w:trPr>
        <w:tc>
          <w:tcPr>
            <w:tcW w:w="3795" w:type="pct"/>
            <w:tcBorders>
              <w:top w:val="single" w:sz="4" w:space="0" w:color="auto"/>
              <w:lef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涂料品种</w:t>
            </w:r>
          </w:p>
        </w:tc>
        <w:tc>
          <w:tcPr>
            <w:tcW w:w="1205" w:type="pct"/>
            <w:tcBorders>
              <w:top w:val="single" w:sz="4" w:space="0" w:color="auto"/>
              <w:left w:val="single" w:sz="4" w:space="0" w:color="auto"/>
              <w:righ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除锈等级</w:t>
            </w:r>
          </w:p>
        </w:tc>
      </w:tr>
      <w:tr w:rsidR="00503186" w:rsidRPr="00D017DC" w:rsidTr="003026CD">
        <w:trPr>
          <w:trHeight w:val="397"/>
          <w:jc w:val="center"/>
        </w:trPr>
        <w:tc>
          <w:tcPr>
            <w:tcW w:w="3795" w:type="pct"/>
            <w:tcBorders>
              <w:top w:val="single" w:sz="4" w:space="0" w:color="auto"/>
              <w:lef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油性酚醛、醇酸等底漆或防锈漆</w:t>
            </w:r>
          </w:p>
        </w:tc>
        <w:tc>
          <w:tcPr>
            <w:tcW w:w="1205" w:type="pct"/>
            <w:tcBorders>
              <w:top w:val="single" w:sz="4" w:space="0" w:color="auto"/>
              <w:left w:val="single" w:sz="4" w:space="0" w:color="auto"/>
              <w:right w:val="single" w:sz="4" w:space="0" w:color="auto"/>
            </w:tcBorders>
            <w:shd w:val="clear" w:color="auto" w:fill="FFFFFF"/>
            <w:vAlign w:val="center"/>
          </w:tcPr>
          <w:p w:rsidR="00503186" w:rsidRPr="006D6E3A" w:rsidRDefault="00503186" w:rsidP="00D017DC">
            <w:pPr>
              <w:pStyle w:val="Other10"/>
              <w:adjustRightInd w:val="0"/>
              <w:snapToGrid w:val="0"/>
              <w:spacing w:line="240" w:lineRule="auto"/>
              <w:ind w:firstLine="0"/>
              <w:jc w:val="center"/>
              <w:rPr>
                <w:rFonts w:cs="Times New Roman"/>
                <w:color w:val="000000"/>
                <w:sz w:val="21"/>
                <w:szCs w:val="21"/>
              </w:rPr>
            </w:pPr>
            <w:r w:rsidRPr="006D6E3A">
              <w:rPr>
                <w:rFonts w:cs="Times New Roman"/>
                <w:bCs/>
                <w:color w:val="000000"/>
                <w:sz w:val="21"/>
                <w:szCs w:val="21"/>
                <w:lang w:val="en-US" w:eastAsia="en-US" w:bidi="en-US"/>
              </w:rPr>
              <w:t>St2</w:t>
            </w:r>
          </w:p>
        </w:tc>
      </w:tr>
      <w:tr w:rsidR="00503186" w:rsidRPr="00D017DC" w:rsidTr="003026CD">
        <w:trPr>
          <w:trHeight w:val="397"/>
          <w:jc w:val="center"/>
        </w:trPr>
        <w:tc>
          <w:tcPr>
            <w:tcW w:w="3795" w:type="pct"/>
            <w:tcBorders>
              <w:top w:val="single" w:sz="4" w:space="0" w:color="auto"/>
              <w:left w:val="single" w:sz="4" w:space="0" w:color="auto"/>
            </w:tcBorders>
            <w:shd w:val="clear" w:color="auto" w:fill="FFFFFF"/>
            <w:vAlign w:val="center"/>
          </w:tcPr>
          <w:p w:rsidR="00503186" w:rsidRPr="00D017DC" w:rsidRDefault="00503186" w:rsidP="006D6E3A">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高氯化聚乙烯、氯化橡胶、氯磺化聚乙烯、环氧树脂、聚氨酯等底漆或防锈漆</w:t>
            </w:r>
          </w:p>
        </w:tc>
        <w:tc>
          <w:tcPr>
            <w:tcW w:w="1205" w:type="pct"/>
            <w:tcBorders>
              <w:top w:val="single" w:sz="4" w:space="0" w:color="auto"/>
              <w:left w:val="single" w:sz="4" w:space="0" w:color="auto"/>
              <w:right w:val="single" w:sz="4" w:space="0" w:color="auto"/>
            </w:tcBorders>
            <w:shd w:val="clear" w:color="auto" w:fill="FFFFFF"/>
            <w:vAlign w:val="center"/>
          </w:tcPr>
          <w:p w:rsidR="00503186" w:rsidRPr="006D6E3A" w:rsidRDefault="00503186" w:rsidP="00D017DC">
            <w:pPr>
              <w:pStyle w:val="Other10"/>
              <w:adjustRightInd w:val="0"/>
              <w:snapToGrid w:val="0"/>
              <w:spacing w:line="240" w:lineRule="auto"/>
              <w:ind w:firstLine="0"/>
              <w:jc w:val="center"/>
              <w:rPr>
                <w:rFonts w:cs="Times New Roman"/>
                <w:color w:val="000000"/>
                <w:sz w:val="21"/>
                <w:szCs w:val="21"/>
              </w:rPr>
            </w:pPr>
            <w:r w:rsidRPr="006D6E3A">
              <w:rPr>
                <w:rFonts w:cs="Times New Roman"/>
                <w:bCs/>
                <w:color w:val="000000"/>
                <w:sz w:val="21"/>
                <w:szCs w:val="21"/>
                <w:lang w:val="en-US" w:eastAsia="en-US" w:bidi="en-US"/>
              </w:rPr>
              <w:t>Sa2</w:t>
            </w:r>
          </w:p>
        </w:tc>
      </w:tr>
      <w:tr w:rsidR="00503186" w:rsidRPr="00D017DC" w:rsidTr="003026CD">
        <w:trPr>
          <w:trHeight w:val="397"/>
          <w:jc w:val="center"/>
        </w:trPr>
        <w:tc>
          <w:tcPr>
            <w:tcW w:w="3795" w:type="pct"/>
            <w:tcBorders>
              <w:top w:val="single" w:sz="4" w:space="0" w:color="auto"/>
              <w:left w:val="single" w:sz="4" w:space="0" w:color="auto"/>
              <w:bottom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无机富锌、有机硅、过氯乙烯等底漆</w:t>
            </w:r>
          </w:p>
        </w:tc>
        <w:tc>
          <w:tcPr>
            <w:tcW w:w="1205" w:type="pct"/>
            <w:tcBorders>
              <w:top w:val="single" w:sz="4" w:space="0" w:color="auto"/>
              <w:left w:val="single" w:sz="4" w:space="0" w:color="auto"/>
              <w:bottom w:val="single" w:sz="4" w:space="0" w:color="auto"/>
              <w:right w:val="single" w:sz="4" w:space="0" w:color="auto"/>
            </w:tcBorders>
            <w:shd w:val="clear" w:color="auto" w:fill="FFFFFF"/>
            <w:vAlign w:val="center"/>
          </w:tcPr>
          <w:p w:rsidR="00503186" w:rsidRPr="006D6E3A" w:rsidRDefault="00503186" w:rsidP="00D017DC">
            <w:pPr>
              <w:pStyle w:val="Other10"/>
              <w:adjustRightInd w:val="0"/>
              <w:snapToGrid w:val="0"/>
              <w:spacing w:line="240" w:lineRule="auto"/>
              <w:ind w:firstLine="0"/>
              <w:jc w:val="center"/>
              <w:rPr>
                <w:rFonts w:cs="Times New Roman"/>
                <w:color w:val="000000"/>
                <w:sz w:val="21"/>
                <w:szCs w:val="21"/>
              </w:rPr>
            </w:pPr>
            <w:r w:rsidRPr="006D6E3A">
              <w:rPr>
                <w:rFonts w:cs="Times New Roman"/>
                <w:bCs/>
                <w:color w:val="000000"/>
                <w:sz w:val="21"/>
                <w:szCs w:val="21"/>
                <w:lang w:val="en-US" w:eastAsia="en-US" w:bidi="en-US"/>
              </w:rPr>
              <w:t>Sa2 1/2</w:t>
            </w:r>
          </w:p>
        </w:tc>
      </w:tr>
    </w:tbl>
    <w:p w:rsidR="00503186" w:rsidRPr="00D017DC" w:rsidRDefault="00503186" w:rsidP="00D017DC">
      <w:pPr>
        <w:pStyle w:val="affff4"/>
        <w:adjustRightInd w:val="0"/>
        <w:snapToGrid w:val="0"/>
        <w:ind w:firstLine="420"/>
        <w:rPr>
          <w:rFonts w:hAnsi="宋体"/>
          <w:szCs w:val="21"/>
        </w:rPr>
      </w:pP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2） 构件采用防腐涂料涂装时，底漆涂装遍数为2遍，面漆涂装遍数不应少于2遍，干漆膜总厚度应大于150 μm。底漆和面漆的搭配应符合表10.4.5-3的规定。</w:t>
      </w:r>
    </w:p>
    <w:p w:rsidR="00503186" w:rsidRPr="00D017DC" w:rsidRDefault="00503186" w:rsidP="00D017DC">
      <w:pPr>
        <w:pStyle w:val="Tablecaption10"/>
        <w:adjustRightInd w:val="0"/>
        <w:snapToGrid w:val="0"/>
        <w:spacing w:after="0"/>
        <w:jc w:val="center"/>
        <w:rPr>
          <w:rFonts w:cs="Times New Roman"/>
          <w:color w:val="000000"/>
          <w:sz w:val="21"/>
          <w:szCs w:val="21"/>
        </w:rPr>
      </w:pPr>
      <w:r w:rsidRPr="00D017DC">
        <w:rPr>
          <w:rFonts w:cs="Times New Roman" w:hint="eastAsia"/>
          <w:color w:val="000000"/>
          <w:sz w:val="21"/>
          <w:szCs w:val="21"/>
        </w:rPr>
        <w:t>表</w:t>
      </w:r>
      <w:r w:rsidRPr="00014563">
        <w:rPr>
          <w:rFonts w:cs="Times New Roman" w:hint="eastAsia"/>
          <w:bCs/>
          <w:color w:val="000000"/>
          <w:sz w:val="21"/>
          <w:szCs w:val="21"/>
          <w:lang w:val="en-US" w:eastAsia="zh-CN" w:bidi="en-US"/>
        </w:rPr>
        <w:t>10</w:t>
      </w:r>
      <w:r w:rsidRPr="00014563">
        <w:rPr>
          <w:rFonts w:cs="Times New Roman"/>
          <w:bCs/>
          <w:color w:val="000000"/>
          <w:sz w:val="21"/>
          <w:szCs w:val="21"/>
          <w:lang w:val="en-US" w:eastAsia="en-US" w:bidi="en-US"/>
        </w:rPr>
        <w:t>.4.5-3</w:t>
      </w:r>
      <w:r w:rsidRPr="00D017DC">
        <w:rPr>
          <w:rFonts w:cs="Times New Roman" w:hint="eastAsia"/>
          <w:color w:val="000000"/>
          <w:sz w:val="21"/>
          <w:szCs w:val="21"/>
        </w:rPr>
        <w:t>底漆和面漆配套要求</w:t>
      </w:r>
    </w:p>
    <w:tbl>
      <w:tblPr>
        <w:tblW w:w="5000" w:type="pct"/>
        <w:jc w:val="center"/>
        <w:tblCellMar>
          <w:left w:w="10" w:type="dxa"/>
          <w:right w:w="10" w:type="dxa"/>
        </w:tblCellMar>
        <w:tblLook w:val="04A0"/>
      </w:tblPr>
      <w:tblGrid>
        <w:gridCol w:w="2053"/>
        <w:gridCol w:w="7321"/>
      </w:tblGrid>
      <w:tr w:rsidR="00503186" w:rsidRPr="00D017DC" w:rsidTr="003026CD">
        <w:trPr>
          <w:trHeight w:val="397"/>
          <w:jc w:val="center"/>
        </w:trPr>
        <w:tc>
          <w:tcPr>
            <w:tcW w:w="1095" w:type="pct"/>
            <w:tcBorders>
              <w:top w:val="single" w:sz="4" w:space="0" w:color="auto"/>
              <w:lef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底漆</w:t>
            </w:r>
          </w:p>
        </w:tc>
        <w:tc>
          <w:tcPr>
            <w:tcW w:w="3905" w:type="pct"/>
            <w:tcBorders>
              <w:top w:val="single" w:sz="4" w:space="0" w:color="auto"/>
              <w:left w:val="single" w:sz="4" w:space="0" w:color="auto"/>
              <w:righ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面漆</w:t>
            </w:r>
          </w:p>
        </w:tc>
      </w:tr>
      <w:tr w:rsidR="00503186" w:rsidRPr="00D017DC" w:rsidTr="003026CD">
        <w:trPr>
          <w:trHeight w:val="397"/>
          <w:jc w:val="center"/>
        </w:trPr>
        <w:tc>
          <w:tcPr>
            <w:tcW w:w="1095" w:type="pct"/>
            <w:tcBorders>
              <w:top w:val="single" w:sz="4" w:space="0" w:color="auto"/>
              <w:lef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氧化铁红</w:t>
            </w:r>
          </w:p>
        </w:tc>
        <w:tc>
          <w:tcPr>
            <w:tcW w:w="3905" w:type="pct"/>
            <w:tcBorders>
              <w:top w:val="single" w:sz="4" w:space="0" w:color="auto"/>
              <w:left w:val="single" w:sz="4" w:space="0" w:color="auto"/>
              <w:righ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油性漆、醇酸漆、酚醛漆、酯酸漆</w:t>
            </w:r>
          </w:p>
        </w:tc>
      </w:tr>
      <w:tr w:rsidR="00503186" w:rsidRPr="00D017DC" w:rsidTr="003026CD">
        <w:trPr>
          <w:trHeight w:val="397"/>
          <w:jc w:val="center"/>
        </w:trPr>
        <w:tc>
          <w:tcPr>
            <w:tcW w:w="1095" w:type="pct"/>
            <w:tcBorders>
              <w:top w:val="single" w:sz="4" w:space="0" w:color="auto"/>
              <w:lef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环氧铁红</w:t>
            </w:r>
          </w:p>
        </w:tc>
        <w:tc>
          <w:tcPr>
            <w:tcW w:w="3905" w:type="pct"/>
            <w:tcBorders>
              <w:top w:val="single" w:sz="4" w:space="0" w:color="auto"/>
              <w:left w:val="single" w:sz="4" w:space="0" w:color="auto"/>
              <w:righ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酯酸漆、醇酸漆、酚醛漆、氯化橡胶漆</w:t>
            </w:r>
          </w:p>
        </w:tc>
      </w:tr>
      <w:tr w:rsidR="00503186" w:rsidRPr="00D017DC" w:rsidTr="003026CD">
        <w:trPr>
          <w:trHeight w:val="397"/>
          <w:jc w:val="center"/>
        </w:trPr>
        <w:tc>
          <w:tcPr>
            <w:tcW w:w="1095" w:type="pct"/>
            <w:tcBorders>
              <w:top w:val="single" w:sz="4" w:space="0" w:color="auto"/>
              <w:lef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环氧富锌</w:t>
            </w:r>
          </w:p>
        </w:tc>
        <w:tc>
          <w:tcPr>
            <w:tcW w:w="3905" w:type="pct"/>
            <w:tcBorders>
              <w:top w:val="single" w:sz="4" w:space="0" w:color="auto"/>
              <w:left w:val="single" w:sz="4" w:space="0" w:color="auto"/>
              <w:righ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醇酸漆、酚醛漆、氯化橡胶漆、环氧漆、聚氨酯漆</w:t>
            </w:r>
          </w:p>
        </w:tc>
      </w:tr>
      <w:tr w:rsidR="00503186" w:rsidRPr="00D017DC" w:rsidTr="003026CD">
        <w:trPr>
          <w:trHeight w:val="397"/>
          <w:jc w:val="center"/>
        </w:trPr>
        <w:tc>
          <w:tcPr>
            <w:tcW w:w="1095" w:type="pct"/>
            <w:tcBorders>
              <w:top w:val="single" w:sz="4" w:space="0" w:color="auto"/>
              <w:left w:val="single" w:sz="4" w:space="0" w:color="auto"/>
              <w:bottom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无机富锌</w:t>
            </w:r>
          </w:p>
        </w:tc>
        <w:tc>
          <w:tcPr>
            <w:tcW w:w="3905" w:type="pct"/>
            <w:tcBorders>
              <w:top w:val="single" w:sz="4" w:space="0" w:color="auto"/>
              <w:left w:val="single" w:sz="4" w:space="0" w:color="auto"/>
              <w:bottom w:val="single" w:sz="4" w:space="0" w:color="auto"/>
              <w:righ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环氧漆、聚氨酯漆</w:t>
            </w:r>
          </w:p>
        </w:tc>
      </w:tr>
    </w:tbl>
    <w:p w:rsidR="00503186" w:rsidRPr="00D017DC" w:rsidRDefault="00503186" w:rsidP="00D017DC">
      <w:pPr>
        <w:pStyle w:val="affff4"/>
        <w:adjustRightInd w:val="0"/>
        <w:snapToGrid w:val="0"/>
        <w:ind w:firstLine="420"/>
        <w:rPr>
          <w:rFonts w:hAnsi="宋体"/>
          <w:szCs w:val="21"/>
        </w:rPr>
      </w:pP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lastRenderedPageBreak/>
        <w:t>3）框架构件表面防腐涂装应在构件加工完成、检验合格后进行。表面防腐涂装后的构件再次加工时，应对加工面重新进行防腐处理。</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3 釆用镀锌和静电粉末喷涂作涂装时，锌层的平均厚度不应小于70</w:t>
      </w:r>
      <w:r w:rsidRPr="00D017DC">
        <w:rPr>
          <w:rFonts w:ascii="Times New Roman"/>
          <w:szCs w:val="21"/>
        </w:rPr>
        <w:t>μm</w:t>
      </w:r>
      <w:r w:rsidRPr="00D017DC">
        <w:rPr>
          <w:rFonts w:ascii="Times New Roman" w:hint="eastAsia"/>
          <w:szCs w:val="21"/>
        </w:rPr>
        <w:t>，</w:t>
      </w:r>
      <w:r w:rsidRPr="00D017DC">
        <w:rPr>
          <w:rFonts w:hAnsi="宋体" w:hint="eastAsia"/>
          <w:szCs w:val="21"/>
        </w:rPr>
        <w:t>静电粉末涂层厚度不应小于80</w:t>
      </w:r>
      <w:r w:rsidRPr="00D017DC">
        <w:rPr>
          <w:rFonts w:ascii="Times New Roman"/>
          <w:szCs w:val="21"/>
        </w:rPr>
        <w:t xml:space="preserve"> μm</w:t>
      </w:r>
      <w:r w:rsidRPr="00D017DC">
        <w:rPr>
          <w:rFonts w:ascii="Times New Roman" w:hint="eastAsia"/>
          <w:szCs w:val="21"/>
        </w:rPr>
        <w:t>。</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4 镀锌钢板制作的框架，焊道、制孔及断料边缘等部位必须进行打磨和局部抛光除锈，并应在涂装前做补锌处理。</w:t>
      </w:r>
    </w:p>
    <w:p w:rsidR="00503186" w:rsidRPr="00380CFB" w:rsidRDefault="00503186" w:rsidP="00DA1FA6">
      <w:pPr>
        <w:pStyle w:val="affffff2"/>
        <w:spacing w:beforeLines="0" w:afterLines="0"/>
      </w:pPr>
      <w:bookmarkStart w:id="143" w:name="_Toc162623927"/>
      <w:bookmarkStart w:id="144" w:name="_Toc138426802"/>
      <w:bookmarkStart w:id="145" w:name="_Toc162867974"/>
      <w:r w:rsidRPr="00380CFB">
        <w:rPr>
          <w:rFonts w:hint="eastAsia"/>
        </w:rPr>
        <w:t>10.5</w:t>
      </w:r>
      <w:bookmarkEnd w:id="143"/>
      <w:r w:rsidRPr="00380CFB">
        <w:rPr>
          <w:rFonts w:hint="eastAsia"/>
        </w:rPr>
        <w:t xml:space="preserve"> 设施安装</w:t>
      </w:r>
      <w:bookmarkEnd w:id="144"/>
      <w:bookmarkEnd w:id="145"/>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10.5.1 户外广告和店招标牌设施安装前，必须做好对地上、地下管线的了解和保护工作，安装位置与现有管线的距离应符合国家现行有关标准的规定。</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10.5.2  户外广告和店招标牌设施上不应叠加结构、面板、画布。</w:t>
      </w:r>
    </w:p>
    <w:p w:rsidR="00503186" w:rsidRPr="00D017DC" w:rsidRDefault="00503186" w:rsidP="00D017DC">
      <w:pPr>
        <w:pStyle w:val="affff4"/>
        <w:adjustRightInd w:val="0"/>
        <w:snapToGrid w:val="0"/>
        <w:ind w:firstLine="420"/>
        <w:rPr>
          <w:rFonts w:hAnsi="宋体"/>
          <w:szCs w:val="21"/>
        </w:rPr>
      </w:pPr>
      <w:r w:rsidRPr="00D017DC">
        <w:rPr>
          <w:rFonts w:hAnsi="宋体" w:hint="eastAsia"/>
          <w:szCs w:val="21"/>
        </w:rPr>
        <w:t>10.5.3  户外广告和店招标牌设施釆用起重机械或其他方法吊装作业时，起重臂或构架最外端与10kV架空线路边线的垂直净距不应小于3m，水平净距不应小于2m，与低压导线或通信电缆净距不应小于1.5m。</w:t>
      </w:r>
    </w:p>
    <w:p w:rsidR="00503186" w:rsidRPr="00D017DC" w:rsidRDefault="00503186" w:rsidP="00D017DC">
      <w:pPr>
        <w:pStyle w:val="affff4"/>
        <w:adjustRightInd w:val="0"/>
        <w:snapToGrid w:val="0"/>
        <w:ind w:firstLine="420"/>
        <w:rPr>
          <w:rFonts w:hAnsi="宋体"/>
          <w:szCs w:val="21"/>
        </w:rPr>
      </w:pPr>
      <w:r w:rsidRPr="00D017DC">
        <w:rPr>
          <w:rFonts w:hAnsi="宋体"/>
          <w:szCs w:val="21"/>
        </w:rPr>
        <w:t>10</w:t>
      </w:r>
      <w:r w:rsidRPr="00D017DC">
        <w:rPr>
          <w:rFonts w:hAnsi="宋体" w:hint="eastAsia"/>
          <w:szCs w:val="21"/>
        </w:rPr>
        <w:t>.5.4  户外广告和店招标牌设施安装时，应设置安全围护设施。高空作业必须符合现行行业标准《建筑施工高处作业安全技术规范》JGJ 80的规定。</w:t>
      </w:r>
    </w:p>
    <w:p w:rsidR="00503186" w:rsidRPr="00D017DC" w:rsidRDefault="00503186" w:rsidP="00D017DC">
      <w:pPr>
        <w:pStyle w:val="affff4"/>
        <w:adjustRightInd w:val="0"/>
        <w:snapToGrid w:val="0"/>
        <w:ind w:firstLine="420"/>
        <w:rPr>
          <w:rFonts w:hAnsi="宋体"/>
          <w:szCs w:val="21"/>
        </w:rPr>
      </w:pPr>
      <w:r w:rsidRPr="00D017DC">
        <w:rPr>
          <w:rFonts w:hAnsi="宋体"/>
          <w:szCs w:val="21"/>
        </w:rPr>
        <w:t>10</w:t>
      </w:r>
      <w:r w:rsidRPr="00D017DC">
        <w:rPr>
          <w:rFonts w:hAnsi="宋体" w:hint="eastAsia"/>
          <w:szCs w:val="21"/>
        </w:rPr>
        <w:t>.5.5  户外广告和店招标牌设施金属结构安装时，应在基础混凝土达到设计强度后，再吊装上部结构件。结构吊装就位后，应及时安装保证结构稳定的支撑构件或临时支撑件。</w:t>
      </w:r>
    </w:p>
    <w:p w:rsidR="00503186" w:rsidRPr="00D017DC" w:rsidRDefault="00503186" w:rsidP="00D017DC">
      <w:pPr>
        <w:pStyle w:val="affff4"/>
        <w:adjustRightInd w:val="0"/>
        <w:snapToGrid w:val="0"/>
        <w:ind w:firstLine="420"/>
        <w:rPr>
          <w:rFonts w:hAnsi="宋体"/>
          <w:szCs w:val="21"/>
        </w:rPr>
      </w:pPr>
      <w:r w:rsidRPr="00D017DC">
        <w:rPr>
          <w:rFonts w:hAnsi="宋体"/>
          <w:szCs w:val="21"/>
        </w:rPr>
        <w:t>10</w:t>
      </w:r>
      <w:r w:rsidRPr="00D017DC">
        <w:rPr>
          <w:rFonts w:hAnsi="宋体" w:hint="eastAsia"/>
          <w:szCs w:val="21"/>
        </w:rPr>
        <w:t>.5.6  户外广告和店招标牌设施现场安装焊缝质量应符合设计要求和本标准第9.4.4条的规定。构件焊接区表面潮湿或冰雪应清除干净，雨雪天气禁止露天施焊。风速不小于8m/s时（CO</w:t>
      </w:r>
      <w:r w:rsidRPr="00D017DC">
        <w:rPr>
          <w:rFonts w:hAnsi="宋体" w:hint="eastAsia"/>
          <w:szCs w:val="21"/>
          <w:vertAlign w:val="subscript"/>
        </w:rPr>
        <w:t>2</w:t>
      </w:r>
      <w:r w:rsidRPr="00D017DC">
        <w:rPr>
          <w:rFonts w:hAnsi="宋体" w:hint="eastAsia"/>
          <w:szCs w:val="21"/>
        </w:rPr>
        <w:t>气体保护焊风速大于2m/s时），焊接时应采取防风措施。现场焊接后，应对焊缝打磨除锈，并应补涂防腐涂料。</w:t>
      </w:r>
    </w:p>
    <w:p w:rsidR="00503186" w:rsidRPr="00D017DC" w:rsidRDefault="00503186" w:rsidP="00D017DC">
      <w:pPr>
        <w:pStyle w:val="affff4"/>
        <w:adjustRightInd w:val="0"/>
        <w:snapToGrid w:val="0"/>
        <w:ind w:firstLine="420"/>
        <w:rPr>
          <w:rFonts w:hAnsi="宋体"/>
          <w:szCs w:val="21"/>
        </w:rPr>
      </w:pPr>
      <w:r w:rsidRPr="00D017DC">
        <w:rPr>
          <w:rFonts w:hAnsi="宋体"/>
          <w:szCs w:val="21"/>
        </w:rPr>
        <w:t>10</w:t>
      </w:r>
      <w:r w:rsidRPr="00D017DC">
        <w:rPr>
          <w:rFonts w:hAnsi="宋体" w:hint="eastAsia"/>
          <w:szCs w:val="21"/>
        </w:rPr>
        <w:t>.5.7  法兰盘连接节点处，法兰板接触面紧合率不应低于70%,且边缘最大间隙不应大于1.0mm。</w:t>
      </w:r>
    </w:p>
    <w:p w:rsidR="00503186" w:rsidRPr="00D017DC" w:rsidRDefault="00503186" w:rsidP="00D017DC">
      <w:pPr>
        <w:pStyle w:val="affff4"/>
        <w:adjustRightInd w:val="0"/>
        <w:snapToGrid w:val="0"/>
        <w:ind w:firstLine="420"/>
        <w:rPr>
          <w:szCs w:val="21"/>
        </w:rPr>
      </w:pPr>
      <w:r w:rsidRPr="00D017DC">
        <w:rPr>
          <w:szCs w:val="21"/>
        </w:rPr>
        <w:t>10</w:t>
      </w:r>
      <w:r w:rsidRPr="00D017DC">
        <w:rPr>
          <w:rFonts w:hint="eastAsia"/>
          <w:szCs w:val="21"/>
        </w:rPr>
        <w:t>.5.8  构架地脚（或锚固）螺栓的连接应规范、齐全，螺母拧紧要求应符合下列规定：</w:t>
      </w:r>
    </w:p>
    <w:p w:rsidR="00503186" w:rsidRPr="00D017DC" w:rsidRDefault="00503186" w:rsidP="00D017DC">
      <w:pPr>
        <w:pStyle w:val="affff4"/>
        <w:adjustRightInd w:val="0"/>
        <w:snapToGrid w:val="0"/>
        <w:ind w:firstLine="420"/>
        <w:rPr>
          <w:szCs w:val="21"/>
        </w:rPr>
      </w:pPr>
      <w:r w:rsidRPr="00D017DC">
        <w:rPr>
          <w:rFonts w:hint="eastAsia"/>
          <w:szCs w:val="21"/>
        </w:rPr>
        <w:t>1</w:t>
      </w:r>
      <w:r w:rsidRPr="00D017DC">
        <w:rPr>
          <w:szCs w:val="21"/>
        </w:rPr>
        <w:t xml:space="preserve"> </w:t>
      </w:r>
      <w:r w:rsidRPr="00D017DC">
        <w:rPr>
          <w:rFonts w:hint="eastAsia"/>
          <w:szCs w:val="21"/>
        </w:rPr>
        <w:t>釆用钢结构用高强度螺栓连接时，螺母拧紧扭矩应按现行国家标准《钢结构工程施工质量验收标准》GB 50205的规定执行；</w:t>
      </w:r>
    </w:p>
    <w:p w:rsidR="00503186" w:rsidRPr="00D017DC" w:rsidRDefault="00503186" w:rsidP="00D017DC">
      <w:pPr>
        <w:pStyle w:val="affff4"/>
        <w:adjustRightInd w:val="0"/>
        <w:snapToGrid w:val="0"/>
        <w:ind w:firstLine="420"/>
        <w:rPr>
          <w:szCs w:val="21"/>
        </w:rPr>
      </w:pPr>
      <w:r w:rsidRPr="00D017DC">
        <w:rPr>
          <w:rFonts w:hint="eastAsia"/>
          <w:szCs w:val="21"/>
        </w:rPr>
        <w:t>2</w:t>
      </w:r>
      <w:r w:rsidRPr="00D017DC">
        <w:rPr>
          <w:szCs w:val="21"/>
        </w:rPr>
        <w:t xml:space="preserve"> </w:t>
      </w:r>
      <w:r w:rsidRPr="00D017DC">
        <w:rPr>
          <w:rFonts w:hint="eastAsia"/>
          <w:szCs w:val="21"/>
        </w:rPr>
        <w:t>采用化学锚栓锚固时，螺母拧紧扭矩应符合锚栓制造商的要求；</w:t>
      </w:r>
    </w:p>
    <w:p w:rsidR="00503186" w:rsidRPr="00D017DC" w:rsidRDefault="00503186" w:rsidP="00D017DC">
      <w:pPr>
        <w:pStyle w:val="affff4"/>
        <w:adjustRightInd w:val="0"/>
        <w:snapToGrid w:val="0"/>
        <w:ind w:firstLine="420"/>
        <w:rPr>
          <w:szCs w:val="21"/>
        </w:rPr>
      </w:pPr>
      <w:r w:rsidRPr="00D017DC">
        <w:rPr>
          <w:rFonts w:hint="eastAsia"/>
          <w:szCs w:val="21"/>
        </w:rPr>
        <w:t>3 一般连接螺栓螺母拧紧扭矩应符合现行行业标准《工程机械装配通用技术条件》JB/T 5945的规定。</w:t>
      </w:r>
    </w:p>
    <w:p w:rsidR="00503186" w:rsidRPr="00D017DC" w:rsidRDefault="00503186" w:rsidP="00D017DC">
      <w:pPr>
        <w:pStyle w:val="affff4"/>
        <w:adjustRightInd w:val="0"/>
        <w:snapToGrid w:val="0"/>
        <w:ind w:firstLine="420"/>
        <w:rPr>
          <w:szCs w:val="21"/>
        </w:rPr>
      </w:pPr>
      <w:r w:rsidRPr="00D017DC">
        <w:rPr>
          <w:szCs w:val="21"/>
        </w:rPr>
        <w:t>10</w:t>
      </w:r>
      <w:r w:rsidRPr="00D017DC">
        <w:rPr>
          <w:rFonts w:hint="eastAsia"/>
          <w:szCs w:val="21"/>
        </w:rPr>
        <w:t>.5.9  钢结构梁、柱安装允许偏差应符合表</w:t>
      </w:r>
      <w:r w:rsidRPr="00D017DC">
        <w:rPr>
          <w:szCs w:val="21"/>
        </w:rPr>
        <w:t>10</w:t>
      </w:r>
      <w:r w:rsidRPr="00D017DC">
        <w:rPr>
          <w:rFonts w:hint="eastAsia"/>
          <w:szCs w:val="21"/>
        </w:rPr>
        <w:t>.5.9的规定。</w:t>
      </w:r>
    </w:p>
    <w:p w:rsidR="00503186" w:rsidRPr="00D017DC" w:rsidRDefault="00503186" w:rsidP="00D017DC">
      <w:pPr>
        <w:pStyle w:val="Tablecaption10"/>
        <w:adjustRightInd w:val="0"/>
        <w:snapToGrid w:val="0"/>
        <w:spacing w:after="0"/>
        <w:jc w:val="center"/>
        <w:rPr>
          <w:rFonts w:cs="Times New Roman"/>
          <w:color w:val="000000"/>
          <w:sz w:val="21"/>
          <w:szCs w:val="21"/>
        </w:rPr>
      </w:pPr>
      <w:r w:rsidRPr="00D017DC">
        <w:rPr>
          <w:rFonts w:cs="Times New Roman" w:hint="eastAsia"/>
          <w:color w:val="000000"/>
          <w:sz w:val="21"/>
          <w:szCs w:val="21"/>
        </w:rPr>
        <w:t>表</w:t>
      </w:r>
      <w:r w:rsidRPr="00014563">
        <w:rPr>
          <w:rFonts w:cs="Times New Roman"/>
          <w:bCs/>
          <w:color w:val="000000"/>
          <w:sz w:val="21"/>
          <w:szCs w:val="21"/>
          <w:lang w:val="en-US" w:eastAsia="zh-CN" w:bidi="en-US"/>
        </w:rPr>
        <w:t>9.5.9</w:t>
      </w:r>
      <w:r w:rsidRPr="00D017DC">
        <w:rPr>
          <w:rFonts w:cs="Times New Roman" w:hint="eastAsia"/>
          <w:color w:val="000000"/>
          <w:sz w:val="21"/>
          <w:szCs w:val="21"/>
        </w:rPr>
        <w:t>钢结构梁、柱安装允许偏差</w:t>
      </w:r>
    </w:p>
    <w:tbl>
      <w:tblPr>
        <w:tblW w:w="5000" w:type="pct"/>
        <w:jc w:val="center"/>
        <w:tblCellMar>
          <w:left w:w="10" w:type="dxa"/>
          <w:right w:w="10" w:type="dxa"/>
        </w:tblCellMar>
        <w:tblLook w:val="04A0"/>
      </w:tblPr>
      <w:tblGrid>
        <w:gridCol w:w="4584"/>
        <w:gridCol w:w="4790"/>
      </w:tblGrid>
      <w:tr w:rsidR="00503186" w:rsidRPr="00D017DC" w:rsidTr="006205B8">
        <w:trPr>
          <w:trHeight w:hRule="exact" w:val="454"/>
          <w:jc w:val="center"/>
        </w:trPr>
        <w:tc>
          <w:tcPr>
            <w:tcW w:w="2445" w:type="pct"/>
            <w:tcBorders>
              <w:top w:val="single" w:sz="4" w:space="0" w:color="auto"/>
              <w:lef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b/>
                <w:bCs/>
                <w:color w:val="000000"/>
                <w:sz w:val="21"/>
                <w:szCs w:val="21"/>
              </w:rPr>
            </w:pPr>
            <w:r w:rsidRPr="00D017DC">
              <w:rPr>
                <w:rFonts w:cs="Times New Roman" w:hint="eastAsia"/>
                <w:b/>
                <w:bCs/>
                <w:color w:val="000000"/>
                <w:sz w:val="21"/>
                <w:szCs w:val="21"/>
              </w:rPr>
              <w:t>项目</w:t>
            </w:r>
          </w:p>
        </w:tc>
        <w:tc>
          <w:tcPr>
            <w:tcW w:w="2555" w:type="pct"/>
            <w:tcBorders>
              <w:top w:val="single" w:sz="4" w:space="0" w:color="auto"/>
              <w:left w:val="single" w:sz="4" w:space="0" w:color="auto"/>
              <w:righ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b/>
                <w:bCs/>
                <w:color w:val="000000"/>
                <w:sz w:val="21"/>
                <w:szCs w:val="21"/>
              </w:rPr>
            </w:pPr>
            <w:r w:rsidRPr="00D017DC">
              <w:rPr>
                <w:rFonts w:cs="Times New Roman" w:hint="eastAsia"/>
                <w:b/>
                <w:bCs/>
                <w:color w:val="000000"/>
                <w:sz w:val="21"/>
                <w:szCs w:val="21"/>
              </w:rPr>
              <w:t>允许偏差</w:t>
            </w:r>
          </w:p>
        </w:tc>
      </w:tr>
      <w:tr w:rsidR="00503186" w:rsidRPr="00D017DC" w:rsidTr="006205B8">
        <w:trPr>
          <w:trHeight w:hRule="exact" w:val="454"/>
          <w:jc w:val="center"/>
        </w:trPr>
        <w:tc>
          <w:tcPr>
            <w:tcW w:w="2445" w:type="pct"/>
            <w:tcBorders>
              <w:top w:val="single" w:sz="4" w:space="0" w:color="auto"/>
              <w:lef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立柱垂直度</w:t>
            </w:r>
          </w:p>
        </w:tc>
        <w:tc>
          <w:tcPr>
            <w:tcW w:w="2555" w:type="pct"/>
            <w:tcBorders>
              <w:top w:val="single" w:sz="4" w:space="0" w:color="auto"/>
              <w:left w:val="single" w:sz="4" w:space="0" w:color="auto"/>
              <w:righ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b/>
                <w:bCs/>
                <w:color w:val="000000"/>
                <w:sz w:val="21"/>
                <w:szCs w:val="21"/>
                <w:lang w:val="en-US" w:eastAsia="en-US" w:bidi="en-US"/>
              </w:rPr>
              <w:t>≤H/1000</w:t>
            </w:r>
          </w:p>
        </w:tc>
      </w:tr>
      <w:tr w:rsidR="00503186" w:rsidRPr="00D017DC" w:rsidTr="006205B8">
        <w:trPr>
          <w:trHeight w:hRule="exact" w:val="454"/>
          <w:jc w:val="center"/>
        </w:trPr>
        <w:tc>
          <w:tcPr>
            <w:tcW w:w="2445" w:type="pct"/>
            <w:tcBorders>
              <w:top w:val="single" w:sz="4" w:space="0" w:color="auto"/>
              <w:left w:val="single" w:sz="4" w:space="0" w:color="auto"/>
              <w:bottom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横梁水平度</w:t>
            </w:r>
          </w:p>
        </w:tc>
        <w:tc>
          <w:tcPr>
            <w:tcW w:w="2555" w:type="pct"/>
            <w:tcBorders>
              <w:top w:val="single" w:sz="4" w:space="0" w:color="auto"/>
              <w:left w:val="single" w:sz="4" w:space="0" w:color="auto"/>
              <w:bottom w:val="single" w:sz="4" w:space="0" w:color="auto"/>
              <w:righ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b/>
                <w:bCs/>
                <w:color w:val="000000"/>
                <w:sz w:val="21"/>
                <w:szCs w:val="21"/>
                <w:lang w:val="en-US" w:eastAsia="en-US" w:bidi="en-US"/>
              </w:rPr>
              <w:t>≤L/1000</w:t>
            </w:r>
          </w:p>
        </w:tc>
      </w:tr>
    </w:tbl>
    <w:p w:rsidR="00503186" w:rsidRPr="00D017DC" w:rsidRDefault="00503186" w:rsidP="00D017DC">
      <w:pPr>
        <w:pStyle w:val="affff4"/>
        <w:adjustRightInd w:val="0"/>
        <w:snapToGrid w:val="0"/>
        <w:ind w:firstLine="420"/>
        <w:rPr>
          <w:szCs w:val="21"/>
        </w:rPr>
      </w:pPr>
      <w:r w:rsidRPr="00D017DC">
        <w:rPr>
          <w:rFonts w:hAnsi="宋体"/>
          <w:color w:val="000000"/>
          <w:szCs w:val="21"/>
        </w:rPr>
        <w:t>注：</w:t>
      </w:r>
      <w:r w:rsidRPr="00D017DC">
        <w:rPr>
          <w:rFonts w:hAnsi="宋体"/>
          <w:b/>
          <w:bCs/>
          <w:color w:val="000000"/>
          <w:szCs w:val="21"/>
          <w:lang w:bidi="en-US"/>
        </w:rPr>
        <w:t>H</w:t>
      </w:r>
      <w:r w:rsidRPr="00D017DC">
        <w:rPr>
          <w:rFonts w:hAnsi="宋体"/>
          <w:color w:val="000000"/>
          <w:szCs w:val="21"/>
        </w:rPr>
        <w:t>为高度，</w:t>
      </w:r>
      <w:r w:rsidRPr="00D017DC">
        <w:rPr>
          <w:rFonts w:hAnsi="宋体"/>
          <w:i/>
          <w:iCs/>
          <w:color w:val="000000"/>
          <w:szCs w:val="21"/>
          <w:lang w:bidi="en-US"/>
        </w:rPr>
        <w:t>L</w:t>
      </w:r>
      <w:r w:rsidRPr="00D017DC">
        <w:rPr>
          <w:rFonts w:hAnsi="宋体"/>
          <w:i/>
          <w:iCs/>
          <w:color w:val="000000"/>
          <w:szCs w:val="21"/>
        </w:rPr>
        <w:t>为跨度。</w:t>
      </w:r>
    </w:p>
    <w:p w:rsidR="00503186" w:rsidRPr="00D017DC" w:rsidRDefault="00503186" w:rsidP="00D017DC">
      <w:pPr>
        <w:pStyle w:val="affff4"/>
        <w:adjustRightInd w:val="0"/>
        <w:snapToGrid w:val="0"/>
        <w:ind w:firstLine="420"/>
        <w:rPr>
          <w:szCs w:val="21"/>
        </w:rPr>
      </w:pPr>
      <w:r w:rsidRPr="00D017DC">
        <w:rPr>
          <w:szCs w:val="21"/>
        </w:rPr>
        <w:t>10</w:t>
      </w:r>
      <w:r w:rsidRPr="00D017DC">
        <w:rPr>
          <w:rFonts w:hint="eastAsia"/>
          <w:szCs w:val="21"/>
        </w:rPr>
        <w:t>.5.10  LED广告显示屏安装应符合下列规定：</w:t>
      </w:r>
    </w:p>
    <w:p w:rsidR="00503186" w:rsidRPr="00D017DC" w:rsidRDefault="00503186" w:rsidP="00D017DC">
      <w:pPr>
        <w:pStyle w:val="affff4"/>
        <w:adjustRightInd w:val="0"/>
        <w:snapToGrid w:val="0"/>
        <w:ind w:firstLine="420"/>
        <w:rPr>
          <w:szCs w:val="21"/>
        </w:rPr>
      </w:pPr>
      <w:r w:rsidRPr="00D017DC">
        <w:rPr>
          <w:rFonts w:hint="eastAsia"/>
          <w:szCs w:val="21"/>
        </w:rPr>
        <w:t xml:space="preserve">1 </w:t>
      </w:r>
      <w:r w:rsidRPr="00D017DC">
        <w:rPr>
          <w:szCs w:val="21"/>
        </w:rPr>
        <w:t xml:space="preserve"> </w:t>
      </w:r>
      <w:r w:rsidRPr="00D017DC">
        <w:rPr>
          <w:rFonts w:hint="eastAsia"/>
          <w:szCs w:val="21"/>
        </w:rPr>
        <w:t>LED显示屏屏体安装前，应对显示屏安装杆（竖杆）进行验收，符合设计和本标准要求方可安装，并应符合表</w:t>
      </w:r>
      <w:r w:rsidRPr="00D017DC">
        <w:rPr>
          <w:szCs w:val="21"/>
        </w:rPr>
        <w:t>10</w:t>
      </w:r>
      <w:r w:rsidRPr="00D017DC">
        <w:rPr>
          <w:rFonts w:hint="eastAsia"/>
          <w:szCs w:val="21"/>
        </w:rPr>
        <w:t>.5.10 的规定：</w:t>
      </w:r>
    </w:p>
    <w:p w:rsidR="00503186" w:rsidRPr="00D017DC" w:rsidRDefault="00503186" w:rsidP="00D017DC">
      <w:pPr>
        <w:pStyle w:val="Bodytext30"/>
        <w:adjustRightInd w:val="0"/>
        <w:snapToGrid w:val="0"/>
        <w:spacing w:after="0"/>
        <w:rPr>
          <w:rFonts w:cs="Times New Roman"/>
          <w:color w:val="000000"/>
          <w:sz w:val="21"/>
          <w:szCs w:val="21"/>
        </w:rPr>
      </w:pPr>
      <w:r w:rsidRPr="00D017DC">
        <w:rPr>
          <w:rFonts w:cs="Times New Roman" w:hint="eastAsia"/>
          <w:color w:val="000000"/>
          <w:sz w:val="21"/>
          <w:szCs w:val="21"/>
        </w:rPr>
        <w:t>表</w:t>
      </w:r>
      <w:r w:rsidRPr="00014563">
        <w:rPr>
          <w:rFonts w:cs="Times New Roman"/>
          <w:bCs/>
          <w:color w:val="000000"/>
          <w:sz w:val="21"/>
          <w:szCs w:val="21"/>
          <w:lang w:val="en-US" w:eastAsia="zh-CN" w:bidi="en-US"/>
        </w:rPr>
        <w:t>10.5.</w:t>
      </w:r>
      <w:r w:rsidRPr="00014563">
        <w:rPr>
          <w:rFonts w:cs="Times New Roman"/>
          <w:bCs/>
          <w:color w:val="000000"/>
          <w:sz w:val="21"/>
          <w:szCs w:val="21"/>
        </w:rPr>
        <w:t xml:space="preserve">10 </w:t>
      </w:r>
      <w:r w:rsidRPr="00014563">
        <w:rPr>
          <w:rFonts w:cs="Times New Roman"/>
          <w:bCs/>
          <w:color w:val="000000"/>
          <w:sz w:val="21"/>
          <w:szCs w:val="21"/>
          <w:lang w:val="en-US" w:eastAsia="zh-CN" w:bidi="en-US"/>
        </w:rPr>
        <w:t>LED</w:t>
      </w:r>
      <w:r w:rsidRPr="00D017DC">
        <w:rPr>
          <w:rFonts w:cs="Times New Roman" w:hint="eastAsia"/>
          <w:color w:val="000000"/>
          <w:sz w:val="21"/>
          <w:szCs w:val="21"/>
        </w:rPr>
        <w:t>显示屏安装杆（竖杆）安装允许偏差</w:t>
      </w:r>
    </w:p>
    <w:tbl>
      <w:tblPr>
        <w:tblW w:w="5000" w:type="pct"/>
        <w:jc w:val="center"/>
        <w:tblCellMar>
          <w:left w:w="10" w:type="dxa"/>
          <w:right w:w="10" w:type="dxa"/>
        </w:tblCellMar>
        <w:tblLook w:val="04A0"/>
      </w:tblPr>
      <w:tblGrid>
        <w:gridCol w:w="4835"/>
        <w:gridCol w:w="4539"/>
      </w:tblGrid>
      <w:tr w:rsidR="00503186" w:rsidRPr="00D017DC" w:rsidTr="006205B8">
        <w:trPr>
          <w:trHeight w:val="454"/>
          <w:jc w:val="center"/>
        </w:trPr>
        <w:tc>
          <w:tcPr>
            <w:tcW w:w="2579" w:type="pct"/>
            <w:tcBorders>
              <w:top w:val="single" w:sz="4" w:space="0" w:color="auto"/>
              <w:lef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b/>
                <w:bCs/>
                <w:color w:val="000000"/>
                <w:sz w:val="21"/>
                <w:szCs w:val="21"/>
              </w:rPr>
            </w:pPr>
            <w:r w:rsidRPr="00D017DC">
              <w:rPr>
                <w:rFonts w:cs="Times New Roman" w:hint="eastAsia"/>
                <w:b/>
                <w:bCs/>
                <w:color w:val="000000"/>
                <w:sz w:val="21"/>
                <w:szCs w:val="21"/>
              </w:rPr>
              <w:t>项目</w:t>
            </w:r>
          </w:p>
        </w:tc>
        <w:tc>
          <w:tcPr>
            <w:tcW w:w="2421" w:type="pct"/>
            <w:tcBorders>
              <w:top w:val="single" w:sz="4" w:space="0" w:color="auto"/>
              <w:left w:val="single" w:sz="4" w:space="0" w:color="auto"/>
              <w:righ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b/>
                <w:bCs/>
                <w:color w:val="000000"/>
                <w:sz w:val="21"/>
                <w:szCs w:val="21"/>
              </w:rPr>
            </w:pPr>
            <w:r w:rsidRPr="00D017DC">
              <w:rPr>
                <w:rFonts w:cs="Times New Roman" w:hint="eastAsia"/>
                <w:b/>
                <w:bCs/>
                <w:color w:val="000000"/>
                <w:sz w:val="21"/>
                <w:szCs w:val="21"/>
              </w:rPr>
              <w:t>允许偏差</w:t>
            </w:r>
          </w:p>
        </w:tc>
      </w:tr>
      <w:tr w:rsidR="00503186" w:rsidRPr="00D017DC" w:rsidTr="006205B8">
        <w:trPr>
          <w:trHeight w:val="454"/>
          <w:jc w:val="center"/>
        </w:trPr>
        <w:tc>
          <w:tcPr>
            <w:tcW w:w="2579" w:type="pct"/>
            <w:vMerge w:val="restart"/>
            <w:tcBorders>
              <w:top w:val="single" w:sz="4" w:space="0" w:color="auto"/>
              <w:lef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相邻屏杆距离</w:t>
            </w:r>
          </w:p>
        </w:tc>
        <w:tc>
          <w:tcPr>
            <w:tcW w:w="2421" w:type="pct"/>
            <w:tcBorders>
              <w:top w:val="single" w:sz="4" w:space="0" w:color="auto"/>
              <w:left w:val="single" w:sz="4" w:space="0" w:color="auto"/>
              <w:righ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屏体总宽度</w:t>
            </w:r>
            <w:r w:rsidRPr="00D017DC">
              <w:rPr>
                <w:rFonts w:cs="Times New Roman"/>
                <w:b/>
                <w:bCs/>
                <w:color w:val="000000"/>
                <w:sz w:val="21"/>
                <w:szCs w:val="21"/>
                <w:lang w:val="en-US" w:eastAsia="zh-CN" w:bidi="en-US"/>
              </w:rPr>
              <w:t>≤20m</w:t>
            </w:r>
            <w:r w:rsidRPr="00D017DC">
              <w:rPr>
                <w:rFonts w:cs="Times New Roman" w:hint="eastAsia"/>
                <w:color w:val="000000"/>
                <w:sz w:val="21"/>
                <w:szCs w:val="21"/>
              </w:rPr>
              <w:t>时，相邻杆距</w:t>
            </w:r>
            <w:r w:rsidRPr="00D017DC">
              <w:rPr>
                <w:rFonts w:cs="Times New Roman"/>
                <w:color w:val="000000"/>
                <w:sz w:val="21"/>
                <w:szCs w:val="21"/>
              </w:rPr>
              <w:t xml:space="preserve"> </w:t>
            </w:r>
            <w:r w:rsidRPr="00D017DC">
              <w:rPr>
                <w:rFonts w:cs="Times New Roman" w:hint="eastAsia"/>
                <w:color w:val="000000"/>
                <w:sz w:val="21"/>
                <w:szCs w:val="21"/>
              </w:rPr>
              <w:t>偏差</w:t>
            </w:r>
            <w:r w:rsidRPr="00D017DC">
              <w:rPr>
                <w:rFonts w:cs="Times New Roman"/>
                <w:b/>
                <w:bCs/>
                <w:color w:val="000000"/>
                <w:sz w:val="21"/>
                <w:szCs w:val="21"/>
                <w:lang w:val="en-US" w:eastAsia="zh-CN" w:bidi="en-US"/>
              </w:rPr>
              <w:t>≤2mm</w:t>
            </w:r>
            <w:r w:rsidRPr="00D017DC">
              <w:rPr>
                <w:rFonts w:cs="Times New Roman" w:hint="eastAsia"/>
                <w:b/>
                <w:bCs/>
                <w:color w:val="000000"/>
                <w:sz w:val="21"/>
                <w:szCs w:val="21"/>
                <w:lang w:val="en-US" w:eastAsia="zh-CN" w:bidi="en-US"/>
              </w:rPr>
              <w:t>，</w:t>
            </w:r>
            <w:r w:rsidRPr="00D017DC">
              <w:rPr>
                <w:rFonts w:cs="Times New Roman" w:hint="eastAsia"/>
                <w:color w:val="000000"/>
                <w:sz w:val="21"/>
                <w:szCs w:val="21"/>
              </w:rPr>
              <w:t>且总累积偏差</w:t>
            </w:r>
            <w:r w:rsidRPr="00D017DC">
              <w:rPr>
                <w:rFonts w:cs="Times New Roman"/>
                <w:b/>
                <w:bCs/>
                <w:color w:val="000000"/>
                <w:sz w:val="21"/>
                <w:szCs w:val="21"/>
                <w:lang w:val="en-US" w:eastAsia="zh-CN" w:bidi="en-US"/>
              </w:rPr>
              <w:t>≤3nun</w:t>
            </w:r>
          </w:p>
        </w:tc>
      </w:tr>
      <w:tr w:rsidR="00503186" w:rsidRPr="00D017DC" w:rsidTr="006205B8">
        <w:trPr>
          <w:trHeight w:val="454"/>
          <w:jc w:val="center"/>
        </w:trPr>
        <w:tc>
          <w:tcPr>
            <w:tcW w:w="2579" w:type="pct"/>
            <w:vMerge/>
            <w:tcBorders>
              <w:left w:val="single" w:sz="4" w:space="0" w:color="auto"/>
            </w:tcBorders>
            <w:shd w:val="clear" w:color="auto" w:fill="FFFFFF"/>
            <w:vAlign w:val="center"/>
          </w:tcPr>
          <w:p w:rsidR="00503186" w:rsidRPr="00D017DC" w:rsidRDefault="00503186" w:rsidP="00D017DC">
            <w:pPr>
              <w:snapToGrid w:val="0"/>
              <w:spacing w:line="240" w:lineRule="auto"/>
              <w:jc w:val="center"/>
              <w:rPr>
                <w:rFonts w:ascii="宋体" w:hAnsi="宋体"/>
                <w:color w:val="000000"/>
              </w:rPr>
            </w:pPr>
          </w:p>
        </w:tc>
        <w:tc>
          <w:tcPr>
            <w:tcW w:w="2421" w:type="pct"/>
            <w:tcBorders>
              <w:top w:val="single" w:sz="4" w:space="0" w:color="auto"/>
              <w:left w:val="single" w:sz="4" w:space="0" w:color="auto"/>
              <w:righ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屏体总宽度</w:t>
            </w:r>
            <w:r w:rsidRPr="00D017DC">
              <w:rPr>
                <w:rFonts w:cs="Times New Roman" w:hint="eastAsia"/>
                <w:b/>
                <w:bCs/>
                <w:color w:val="000000"/>
                <w:sz w:val="21"/>
                <w:szCs w:val="21"/>
                <w:lang w:val="en-US" w:eastAsia="zh-CN" w:bidi="en-US"/>
              </w:rPr>
              <w:t>＞</w:t>
            </w:r>
            <w:r w:rsidRPr="00D017DC">
              <w:rPr>
                <w:rFonts w:cs="Times New Roman"/>
                <w:b/>
                <w:bCs/>
                <w:color w:val="000000"/>
                <w:sz w:val="21"/>
                <w:szCs w:val="21"/>
                <w:lang w:val="en-US" w:eastAsia="zh-CN" w:bidi="en-US"/>
              </w:rPr>
              <w:t>20m</w:t>
            </w:r>
            <w:r w:rsidRPr="00D017DC">
              <w:rPr>
                <w:rFonts w:cs="Times New Roman" w:hint="eastAsia"/>
                <w:color w:val="000000"/>
                <w:sz w:val="21"/>
                <w:szCs w:val="21"/>
              </w:rPr>
              <w:t>时，相邻杆距</w:t>
            </w:r>
            <w:r w:rsidRPr="00D017DC">
              <w:rPr>
                <w:rFonts w:cs="Times New Roman"/>
                <w:color w:val="000000"/>
                <w:sz w:val="21"/>
                <w:szCs w:val="21"/>
              </w:rPr>
              <w:t xml:space="preserve"> </w:t>
            </w:r>
            <w:r w:rsidRPr="00D017DC">
              <w:rPr>
                <w:rFonts w:cs="Times New Roman" w:hint="eastAsia"/>
                <w:color w:val="000000"/>
                <w:sz w:val="21"/>
                <w:szCs w:val="21"/>
              </w:rPr>
              <w:t>偏差</w:t>
            </w:r>
            <w:r w:rsidRPr="00D017DC">
              <w:rPr>
                <w:rFonts w:cs="Times New Roman"/>
                <w:b/>
                <w:bCs/>
                <w:color w:val="000000"/>
                <w:sz w:val="21"/>
                <w:szCs w:val="21"/>
                <w:lang w:val="en-US" w:eastAsia="zh-CN" w:bidi="en-US"/>
              </w:rPr>
              <w:t>≤2mm</w:t>
            </w:r>
            <w:r w:rsidRPr="00D017DC">
              <w:rPr>
                <w:rFonts w:cs="Times New Roman" w:hint="eastAsia"/>
                <w:b/>
                <w:bCs/>
                <w:color w:val="000000"/>
                <w:sz w:val="21"/>
                <w:szCs w:val="21"/>
                <w:lang w:val="en-US" w:eastAsia="zh-CN" w:bidi="en-US"/>
              </w:rPr>
              <w:t>，</w:t>
            </w:r>
            <w:r w:rsidRPr="00D017DC">
              <w:rPr>
                <w:rFonts w:cs="Times New Roman" w:hint="eastAsia"/>
                <w:color w:val="000000"/>
                <w:sz w:val="21"/>
                <w:szCs w:val="21"/>
              </w:rPr>
              <w:t>旦总累积偏差</w:t>
            </w:r>
            <w:r w:rsidRPr="00D017DC">
              <w:rPr>
                <w:rFonts w:cs="Times New Roman"/>
                <w:b/>
                <w:bCs/>
                <w:color w:val="000000"/>
                <w:sz w:val="21"/>
                <w:szCs w:val="21"/>
                <w:lang w:val="en-US" w:eastAsia="zh-CN" w:bidi="en-US"/>
              </w:rPr>
              <w:t>≤5mm</w:t>
            </w:r>
          </w:p>
        </w:tc>
      </w:tr>
      <w:tr w:rsidR="00503186" w:rsidRPr="00D017DC" w:rsidTr="006205B8">
        <w:trPr>
          <w:trHeight w:val="454"/>
          <w:jc w:val="center"/>
        </w:trPr>
        <w:tc>
          <w:tcPr>
            <w:tcW w:w="2579" w:type="pct"/>
            <w:tcBorders>
              <w:top w:val="single" w:sz="4" w:space="0" w:color="auto"/>
              <w:lef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弧面显示屏安装杆（竖杆）的圆弧半径</w:t>
            </w:r>
          </w:p>
        </w:tc>
        <w:tc>
          <w:tcPr>
            <w:tcW w:w="2421" w:type="pct"/>
            <w:tcBorders>
              <w:top w:val="single" w:sz="4" w:space="0" w:color="auto"/>
              <w:left w:val="single" w:sz="4" w:space="0" w:color="auto"/>
              <w:righ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b/>
                <w:bCs/>
                <w:color w:val="000000"/>
                <w:sz w:val="21"/>
                <w:szCs w:val="21"/>
              </w:rPr>
              <w:t xml:space="preserve">0 </w:t>
            </w:r>
            <w:r w:rsidRPr="00D017DC">
              <w:rPr>
                <w:rFonts w:ascii="MS Mincho" w:eastAsia="MS Mincho" w:hAnsi="MS Mincho" w:cs="MS Mincho"/>
                <w:b/>
                <w:bCs/>
                <w:color w:val="000000"/>
                <w:sz w:val="21"/>
                <w:szCs w:val="21"/>
              </w:rPr>
              <w:t>〜</w:t>
            </w:r>
            <w:r w:rsidRPr="00D017DC">
              <w:rPr>
                <w:rFonts w:cs="Times New Roman"/>
                <w:color w:val="000000"/>
                <w:sz w:val="21"/>
                <w:szCs w:val="21"/>
                <w:lang w:val="en-US" w:eastAsia="en-US" w:bidi="en-US"/>
              </w:rPr>
              <w:t>-</w:t>
            </w:r>
            <w:r w:rsidRPr="00D017DC">
              <w:rPr>
                <w:rFonts w:cs="Times New Roman"/>
                <w:b/>
                <w:bCs/>
                <w:color w:val="000000"/>
                <w:sz w:val="21"/>
                <w:szCs w:val="21"/>
                <w:lang w:val="en-US" w:eastAsia="en-US" w:bidi="en-US"/>
              </w:rPr>
              <w:t>2mm</w:t>
            </w:r>
          </w:p>
        </w:tc>
      </w:tr>
      <w:tr w:rsidR="00503186" w:rsidRPr="00D017DC" w:rsidTr="006205B8">
        <w:trPr>
          <w:trHeight w:val="454"/>
          <w:jc w:val="center"/>
        </w:trPr>
        <w:tc>
          <w:tcPr>
            <w:tcW w:w="2579" w:type="pct"/>
            <w:tcBorders>
              <w:top w:val="single" w:sz="4" w:space="0" w:color="auto"/>
              <w:left w:val="single" w:sz="4" w:space="0" w:color="auto"/>
              <w:bottom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圆柱形显示屏安装杆（竖杆）的圆柱直径</w:t>
            </w:r>
          </w:p>
        </w:tc>
        <w:tc>
          <w:tcPr>
            <w:tcW w:w="2421" w:type="pct"/>
            <w:tcBorders>
              <w:top w:val="single" w:sz="4" w:space="0" w:color="auto"/>
              <w:left w:val="single" w:sz="4" w:space="0" w:color="auto"/>
              <w:bottom w:val="single" w:sz="4" w:space="0" w:color="auto"/>
              <w:righ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b/>
                <w:bCs/>
                <w:color w:val="000000"/>
                <w:sz w:val="21"/>
                <w:szCs w:val="21"/>
              </w:rPr>
              <w:t xml:space="preserve">0 </w:t>
            </w:r>
            <w:r w:rsidRPr="00D017DC">
              <w:rPr>
                <w:rFonts w:ascii="MS Mincho" w:eastAsia="MS Mincho" w:hAnsi="MS Mincho" w:cs="MS Mincho"/>
                <w:b/>
                <w:bCs/>
                <w:color w:val="000000"/>
                <w:sz w:val="21"/>
                <w:szCs w:val="21"/>
              </w:rPr>
              <w:t>〜</w:t>
            </w:r>
            <w:r w:rsidRPr="00D017DC">
              <w:rPr>
                <w:rFonts w:cs="Times New Roman"/>
                <w:color w:val="000000"/>
                <w:sz w:val="21"/>
                <w:szCs w:val="21"/>
                <w:lang w:val="en-US" w:eastAsia="en-US" w:bidi="en-US"/>
              </w:rPr>
              <w:t>-</w:t>
            </w:r>
            <w:r w:rsidRPr="00D017DC">
              <w:rPr>
                <w:rFonts w:cs="Times New Roman"/>
                <w:b/>
                <w:bCs/>
                <w:color w:val="000000"/>
                <w:sz w:val="21"/>
                <w:szCs w:val="21"/>
                <w:lang w:val="en-US" w:eastAsia="en-US" w:bidi="en-US"/>
              </w:rPr>
              <w:t>3mm</w:t>
            </w:r>
          </w:p>
        </w:tc>
      </w:tr>
    </w:tbl>
    <w:p w:rsidR="00503186" w:rsidRPr="00D017DC" w:rsidRDefault="00503186" w:rsidP="00D017DC">
      <w:pPr>
        <w:pStyle w:val="affff4"/>
        <w:adjustRightInd w:val="0"/>
        <w:snapToGrid w:val="0"/>
        <w:ind w:firstLine="420"/>
        <w:rPr>
          <w:szCs w:val="21"/>
        </w:rPr>
      </w:pPr>
    </w:p>
    <w:p w:rsidR="00503186" w:rsidRPr="00D017DC" w:rsidRDefault="00503186" w:rsidP="00D017DC">
      <w:pPr>
        <w:pStyle w:val="affff4"/>
        <w:adjustRightInd w:val="0"/>
        <w:snapToGrid w:val="0"/>
        <w:ind w:firstLine="420"/>
        <w:rPr>
          <w:szCs w:val="21"/>
        </w:rPr>
      </w:pPr>
      <w:r w:rsidRPr="00D017DC">
        <w:rPr>
          <w:rFonts w:hint="eastAsia"/>
          <w:szCs w:val="21"/>
        </w:rPr>
        <w:lastRenderedPageBreak/>
        <w:t>2</w:t>
      </w:r>
      <w:r w:rsidRPr="00D017DC">
        <w:rPr>
          <w:szCs w:val="21"/>
        </w:rPr>
        <w:t xml:space="preserve"> </w:t>
      </w:r>
      <w:r w:rsidRPr="00D017DC">
        <w:rPr>
          <w:rFonts w:hint="eastAsia"/>
          <w:szCs w:val="21"/>
        </w:rPr>
        <w:t>采用多个箱体组合的显示屏，箱体应以螺栓或其他有效 措施在屏杆或节点上固定和紧固。</w:t>
      </w:r>
    </w:p>
    <w:p w:rsidR="00503186" w:rsidRPr="00D017DC" w:rsidRDefault="00503186" w:rsidP="00D017DC">
      <w:pPr>
        <w:pStyle w:val="affff4"/>
        <w:adjustRightInd w:val="0"/>
        <w:snapToGrid w:val="0"/>
        <w:ind w:firstLine="420"/>
        <w:rPr>
          <w:szCs w:val="21"/>
        </w:rPr>
      </w:pPr>
      <w:r w:rsidRPr="00D017DC">
        <w:rPr>
          <w:rFonts w:hint="eastAsia"/>
          <w:szCs w:val="21"/>
        </w:rPr>
        <w:t>3 LED显示屏的箱体与箱体、屏体与建筑结合部位应釆用 防水密封处理。</w:t>
      </w:r>
    </w:p>
    <w:p w:rsidR="00503186" w:rsidRPr="00380CFB" w:rsidRDefault="00503186" w:rsidP="00DA1FA6">
      <w:pPr>
        <w:pStyle w:val="affffff2"/>
        <w:spacing w:beforeLines="0" w:afterLines="0"/>
      </w:pPr>
      <w:bookmarkStart w:id="146" w:name="_Toc162623929"/>
      <w:bookmarkStart w:id="147" w:name="_Toc138426803"/>
      <w:bookmarkStart w:id="148" w:name="_Toc162867975"/>
      <w:r w:rsidRPr="00380CFB">
        <w:t>10.6</w:t>
      </w:r>
      <w:bookmarkEnd w:id="146"/>
      <w:r w:rsidRPr="00380CFB">
        <w:t xml:space="preserve"> </w:t>
      </w:r>
      <w:r w:rsidRPr="00380CFB">
        <w:rPr>
          <w:rFonts w:hint="eastAsia"/>
        </w:rPr>
        <w:t>电气及防雷施工</w:t>
      </w:r>
      <w:bookmarkEnd w:id="147"/>
      <w:bookmarkEnd w:id="148"/>
    </w:p>
    <w:p w:rsidR="00503186" w:rsidRPr="00D017DC" w:rsidRDefault="00503186" w:rsidP="00D017DC">
      <w:pPr>
        <w:pStyle w:val="affff4"/>
        <w:adjustRightInd w:val="0"/>
        <w:snapToGrid w:val="0"/>
        <w:ind w:firstLine="420"/>
        <w:rPr>
          <w:szCs w:val="21"/>
        </w:rPr>
      </w:pPr>
      <w:r w:rsidRPr="00D017DC">
        <w:rPr>
          <w:szCs w:val="21"/>
        </w:rPr>
        <w:t>10</w:t>
      </w:r>
      <w:r w:rsidRPr="00D017DC">
        <w:rPr>
          <w:rFonts w:hint="eastAsia"/>
          <w:szCs w:val="21"/>
        </w:rPr>
        <w:t>.6.1</w:t>
      </w:r>
      <w:r w:rsidRPr="00D017DC">
        <w:rPr>
          <w:szCs w:val="21"/>
        </w:rPr>
        <w:t xml:space="preserve"> </w:t>
      </w:r>
      <w:r w:rsidRPr="00D017DC">
        <w:rPr>
          <w:rFonts w:hint="eastAsia"/>
          <w:szCs w:val="21"/>
        </w:rPr>
        <w:t>户外广告和店招标牌设施的照明灯具、电器元件、电气控制箱和电气管线等户外安装工程和接地装置施工，应符合现行国家标准《建筑电气照明装置施工与验收规范》GB 50617、《电气装置安装工程接地装置施工及验收规范》GB 50169的规定。</w:t>
      </w:r>
    </w:p>
    <w:p w:rsidR="00503186" w:rsidRPr="00D017DC" w:rsidRDefault="00503186" w:rsidP="00D017DC">
      <w:pPr>
        <w:pStyle w:val="affff4"/>
        <w:adjustRightInd w:val="0"/>
        <w:snapToGrid w:val="0"/>
        <w:ind w:firstLine="420"/>
        <w:rPr>
          <w:szCs w:val="21"/>
        </w:rPr>
      </w:pPr>
      <w:r w:rsidRPr="00D017DC">
        <w:rPr>
          <w:rFonts w:hint="eastAsia"/>
          <w:szCs w:val="21"/>
        </w:rPr>
        <w:t>10.6.2 供电线缆采用热镀锌钢管敷设时，内径不应小于电缆外径的1.5倍，端口应设置橡胶或尼龙绝缘保护套圈，且线缆在管内不应有接头。热镀锌钢管的壁厚不应小于2.5mm，埋地敷设时埋深不宜小于0.7m。明敷于建（构）筑物或构架表面的热镀锌钢管，应采用管卡与构架可靠固定，管卡间的间距不应大于 1.5m。</w:t>
      </w:r>
    </w:p>
    <w:p w:rsidR="00503186" w:rsidRPr="00D017DC" w:rsidRDefault="00503186" w:rsidP="00D017DC">
      <w:pPr>
        <w:pStyle w:val="affff4"/>
        <w:adjustRightInd w:val="0"/>
        <w:snapToGrid w:val="0"/>
        <w:ind w:firstLine="420"/>
        <w:rPr>
          <w:szCs w:val="21"/>
        </w:rPr>
      </w:pPr>
      <w:r w:rsidRPr="00D017DC">
        <w:rPr>
          <w:rFonts w:hint="eastAsia"/>
          <w:szCs w:val="21"/>
        </w:rPr>
        <w:t>10.6.3 照明线缆应敷设于导管内（铠装电缆除外），分路处应设置户外接线盒。</w:t>
      </w:r>
    </w:p>
    <w:p w:rsidR="00503186" w:rsidRPr="00D017DC" w:rsidRDefault="00503186" w:rsidP="00D017DC">
      <w:pPr>
        <w:pStyle w:val="affff4"/>
        <w:adjustRightInd w:val="0"/>
        <w:snapToGrid w:val="0"/>
        <w:ind w:firstLine="420"/>
        <w:rPr>
          <w:szCs w:val="21"/>
        </w:rPr>
      </w:pPr>
      <w:r w:rsidRPr="00D017DC">
        <w:rPr>
          <w:rFonts w:hint="eastAsia"/>
          <w:szCs w:val="21"/>
        </w:rPr>
        <w:t>10.6.4 电气控制箱配电线路的线间和线对地间绝缘电阻值不应小于0.5MΩ,二次回路绝缘电阻不应小于1MΩ。</w:t>
      </w:r>
    </w:p>
    <w:p w:rsidR="00503186" w:rsidRPr="00D017DC" w:rsidRDefault="00503186" w:rsidP="00D017DC">
      <w:pPr>
        <w:pStyle w:val="affff4"/>
        <w:adjustRightInd w:val="0"/>
        <w:snapToGrid w:val="0"/>
        <w:ind w:firstLine="420"/>
        <w:rPr>
          <w:szCs w:val="21"/>
        </w:rPr>
      </w:pPr>
      <w:r w:rsidRPr="00D017DC">
        <w:rPr>
          <w:rFonts w:hint="eastAsia"/>
          <w:szCs w:val="21"/>
        </w:rPr>
        <w:t>10.6.5 安装霓虹灯管必须采用专用绝缘支架固定，灯管与底板或字壳的距离、霓虹灯专用变压器的二次导线和灯管间连接的高压尼龙绝缘导线额定电压值，应符合现行国家标准《霓虹灯安装规范》GB 19653的规定。</w:t>
      </w:r>
    </w:p>
    <w:p w:rsidR="00503186" w:rsidRPr="00D017DC" w:rsidRDefault="00503186" w:rsidP="00D017DC">
      <w:pPr>
        <w:pStyle w:val="affff4"/>
        <w:adjustRightInd w:val="0"/>
        <w:snapToGrid w:val="0"/>
        <w:ind w:firstLine="420"/>
        <w:rPr>
          <w:szCs w:val="21"/>
        </w:rPr>
      </w:pPr>
      <w:r w:rsidRPr="00D017DC">
        <w:rPr>
          <w:rFonts w:hint="eastAsia"/>
          <w:szCs w:val="21"/>
        </w:rPr>
        <w:t>10.6.6 LED显示屏的供电缆线与信号控制缆线应分开敷设。</w:t>
      </w:r>
    </w:p>
    <w:p w:rsidR="00503186" w:rsidRPr="00D017DC" w:rsidRDefault="00503186" w:rsidP="00D017DC">
      <w:pPr>
        <w:pStyle w:val="affff4"/>
        <w:adjustRightInd w:val="0"/>
        <w:snapToGrid w:val="0"/>
        <w:ind w:firstLine="420"/>
        <w:rPr>
          <w:szCs w:val="21"/>
        </w:rPr>
      </w:pPr>
      <w:r w:rsidRPr="00D017DC">
        <w:rPr>
          <w:rFonts w:hint="eastAsia"/>
          <w:szCs w:val="21"/>
        </w:rPr>
        <w:t>10.6.7 LED显示屏正常使用时，在达到热平衡后，屏体结构的金属部分温升不应大于45k，绝缘材料温升不应大于70k。</w:t>
      </w:r>
    </w:p>
    <w:p w:rsidR="00503186" w:rsidRPr="00D017DC" w:rsidRDefault="00503186" w:rsidP="00D017DC">
      <w:pPr>
        <w:pStyle w:val="affff4"/>
        <w:adjustRightInd w:val="0"/>
        <w:snapToGrid w:val="0"/>
        <w:ind w:firstLine="420"/>
        <w:rPr>
          <w:szCs w:val="21"/>
        </w:rPr>
      </w:pPr>
      <w:r w:rsidRPr="00D017DC">
        <w:rPr>
          <w:rFonts w:hint="eastAsia"/>
          <w:szCs w:val="21"/>
        </w:rPr>
        <w:t>10.6.8 户外广告和店招标牌设施防雷接地装置施工应按设计要求执行，接地系统宜形成等电位联结，并应符合现行国家标准《建筑物防雷工程施工与质量验收规范》GB 50601的规定。</w:t>
      </w:r>
    </w:p>
    <w:p w:rsidR="00503186" w:rsidRPr="00380CFB" w:rsidRDefault="00503186" w:rsidP="00DA1FA6">
      <w:pPr>
        <w:pStyle w:val="affffff2"/>
        <w:spacing w:beforeLines="0" w:afterLines="0"/>
      </w:pPr>
      <w:bookmarkStart w:id="149" w:name="_Toc138426804"/>
      <w:bookmarkStart w:id="150" w:name="_Toc162867976"/>
      <w:r w:rsidRPr="00380CFB">
        <w:rPr>
          <w:rFonts w:hint="eastAsia"/>
        </w:rPr>
        <w:t>10.7 验收</w:t>
      </w:r>
      <w:bookmarkEnd w:id="149"/>
      <w:bookmarkEnd w:id="150"/>
    </w:p>
    <w:p w:rsidR="00503186" w:rsidRPr="00D017DC" w:rsidRDefault="00503186" w:rsidP="00D017DC">
      <w:pPr>
        <w:pStyle w:val="affff4"/>
        <w:adjustRightInd w:val="0"/>
        <w:snapToGrid w:val="0"/>
        <w:ind w:firstLine="420"/>
        <w:rPr>
          <w:szCs w:val="21"/>
        </w:rPr>
      </w:pPr>
      <w:r w:rsidRPr="00D017DC">
        <w:rPr>
          <w:rFonts w:hint="eastAsia"/>
          <w:szCs w:val="21"/>
        </w:rPr>
        <w:t>10.7.1 户外广告和店招标牌设施施工完成进行竣工验收时，应按本标准要求做好测试数据和验收意见记录并签字确认。</w:t>
      </w:r>
    </w:p>
    <w:p w:rsidR="00503186" w:rsidRPr="00D017DC" w:rsidRDefault="00503186" w:rsidP="00D017DC">
      <w:pPr>
        <w:pStyle w:val="affff4"/>
        <w:adjustRightInd w:val="0"/>
        <w:snapToGrid w:val="0"/>
        <w:ind w:firstLine="420"/>
        <w:rPr>
          <w:szCs w:val="21"/>
        </w:rPr>
      </w:pPr>
      <w:r w:rsidRPr="00D017DC">
        <w:rPr>
          <w:rFonts w:hint="eastAsia"/>
          <w:szCs w:val="21"/>
        </w:rPr>
        <w:t>10.7.2 分项验收应包括下列内容：</w:t>
      </w:r>
    </w:p>
    <w:p w:rsidR="00503186" w:rsidRPr="00D017DC" w:rsidRDefault="00503186" w:rsidP="00D017DC">
      <w:pPr>
        <w:pStyle w:val="affff4"/>
        <w:adjustRightInd w:val="0"/>
        <w:snapToGrid w:val="0"/>
        <w:ind w:firstLine="420"/>
        <w:rPr>
          <w:szCs w:val="21"/>
        </w:rPr>
      </w:pPr>
      <w:r w:rsidRPr="00D017DC">
        <w:rPr>
          <w:rFonts w:hint="eastAsia"/>
          <w:szCs w:val="21"/>
        </w:rPr>
        <w:t>1 基础或支座、地脚或锚固螺栓施工质量；</w:t>
      </w:r>
    </w:p>
    <w:p w:rsidR="00503186" w:rsidRPr="00D017DC" w:rsidRDefault="00503186" w:rsidP="00D017DC">
      <w:pPr>
        <w:pStyle w:val="affff4"/>
        <w:adjustRightInd w:val="0"/>
        <w:snapToGrid w:val="0"/>
        <w:ind w:firstLine="420"/>
        <w:rPr>
          <w:szCs w:val="21"/>
        </w:rPr>
      </w:pPr>
      <w:r w:rsidRPr="00D017DC">
        <w:rPr>
          <w:rFonts w:hint="eastAsia"/>
          <w:szCs w:val="21"/>
        </w:rPr>
        <w:t>2 金属结构件制作质量；</w:t>
      </w:r>
    </w:p>
    <w:p w:rsidR="00503186" w:rsidRPr="00D017DC" w:rsidRDefault="00503186" w:rsidP="00D017DC">
      <w:pPr>
        <w:pStyle w:val="affff4"/>
        <w:adjustRightInd w:val="0"/>
        <w:snapToGrid w:val="0"/>
        <w:ind w:firstLine="420"/>
        <w:rPr>
          <w:szCs w:val="21"/>
        </w:rPr>
      </w:pPr>
      <w:r w:rsidRPr="00D017DC">
        <w:rPr>
          <w:rFonts w:hint="eastAsia"/>
          <w:szCs w:val="21"/>
        </w:rPr>
        <w:t>3 整体起吊的金属结构现场分段组装质量；防雷接地装置安装质量。</w:t>
      </w:r>
    </w:p>
    <w:p w:rsidR="00503186" w:rsidRPr="00D017DC" w:rsidRDefault="00503186" w:rsidP="00D017DC">
      <w:pPr>
        <w:pStyle w:val="affff4"/>
        <w:adjustRightInd w:val="0"/>
        <w:snapToGrid w:val="0"/>
        <w:ind w:firstLine="420"/>
        <w:rPr>
          <w:szCs w:val="21"/>
        </w:rPr>
      </w:pPr>
      <w:r w:rsidRPr="00D017DC">
        <w:rPr>
          <w:rFonts w:hint="eastAsia"/>
          <w:szCs w:val="21"/>
        </w:rPr>
        <w:t>10.7.3 竣工验收应提交下列技术文件：</w:t>
      </w:r>
    </w:p>
    <w:p w:rsidR="00503186" w:rsidRPr="00D017DC" w:rsidRDefault="00503186" w:rsidP="00D017DC">
      <w:pPr>
        <w:pStyle w:val="affff4"/>
        <w:adjustRightInd w:val="0"/>
        <w:snapToGrid w:val="0"/>
        <w:ind w:firstLine="420"/>
        <w:rPr>
          <w:szCs w:val="21"/>
        </w:rPr>
      </w:pPr>
      <w:r w:rsidRPr="00D017DC">
        <w:rPr>
          <w:rFonts w:hint="eastAsia"/>
          <w:szCs w:val="21"/>
        </w:rPr>
        <w:t>1 竣工图和设计变更文件；</w:t>
      </w:r>
    </w:p>
    <w:p w:rsidR="00503186" w:rsidRPr="00D017DC" w:rsidRDefault="00503186" w:rsidP="00D017DC">
      <w:pPr>
        <w:pStyle w:val="affff4"/>
        <w:adjustRightInd w:val="0"/>
        <w:snapToGrid w:val="0"/>
        <w:ind w:firstLine="420"/>
        <w:rPr>
          <w:szCs w:val="21"/>
        </w:rPr>
      </w:pPr>
      <w:r w:rsidRPr="00D017DC">
        <w:rPr>
          <w:rFonts w:hint="eastAsia"/>
          <w:szCs w:val="21"/>
        </w:rPr>
        <w:t>2 原材料、半成品、构配件的质量保证书、合格证书、试验报告、CCC认证证书或强制性认证产品符合性自我声明；</w:t>
      </w:r>
    </w:p>
    <w:p w:rsidR="00503186" w:rsidRPr="00D017DC" w:rsidRDefault="00503186" w:rsidP="00D017DC">
      <w:pPr>
        <w:pStyle w:val="affff4"/>
        <w:adjustRightInd w:val="0"/>
        <w:snapToGrid w:val="0"/>
        <w:ind w:firstLine="420"/>
        <w:rPr>
          <w:szCs w:val="21"/>
        </w:rPr>
      </w:pPr>
      <w:r w:rsidRPr="00D017DC">
        <w:rPr>
          <w:rFonts w:hint="eastAsia"/>
          <w:szCs w:val="21"/>
        </w:rPr>
        <w:t>3 基础及钢筋混凝土结构施工验收资料；</w:t>
      </w:r>
    </w:p>
    <w:p w:rsidR="00503186" w:rsidRPr="00D017DC" w:rsidRDefault="00503186" w:rsidP="00D017DC">
      <w:pPr>
        <w:pStyle w:val="affff4"/>
        <w:adjustRightInd w:val="0"/>
        <w:snapToGrid w:val="0"/>
        <w:ind w:firstLine="420"/>
        <w:rPr>
          <w:szCs w:val="21"/>
        </w:rPr>
      </w:pPr>
      <w:r w:rsidRPr="00D017DC">
        <w:rPr>
          <w:rFonts w:hint="eastAsia"/>
          <w:szCs w:val="21"/>
        </w:rPr>
        <w:t>4 化学锚栓抗拔力检测报告；</w:t>
      </w:r>
    </w:p>
    <w:p w:rsidR="00503186" w:rsidRPr="00D017DC" w:rsidRDefault="00503186" w:rsidP="00D017DC">
      <w:pPr>
        <w:pStyle w:val="affff4"/>
        <w:adjustRightInd w:val="0"/>
        <w:snapToGrid w:val="0"/>
        <w:ind w:firstLine="420"/>
        <w:rPr>
          <w:szCs w:val="21"/>
        </w:rPr>
      </w:pPr>
      <w:r w:rsidRPr="00D017DC">
        <w:rPr>
          <w:rFonts w:hint="eastAsia"/>
          <w:szCs w:val="21"/>
        </w:rPr>
        <w:t>5 隐蔽工程项目验收资料；</w:t>
      </w:r>
    </w:p>
    <w:p w:rsidR="00503186" w:rsidRPr="00D017DC" w:rsidRDefault="00503186" w:rsidP="00D017DC">
      <w:pPr>
        <w:pStyle w:val="affff4"/>
        <w:adjustRightInd w:val="0"/>
        <w:snapToGrid w:val="0"/>
        <w:ind w:firstLine="420"/>
        <w:rPr>
          <w:szCs w:val="21"/>
        </w:rPr>
      </w:pPr>
      <w:r w:rsidRPr="00D017DC">
        <w:rPr>
          <w:rFonts w:hint="eastAsia"/>
          <w:szCs w:val="21"/>
        </w:rPr>
        <w:t>6 金属结构构件制作验收资料；</w:t>
      </w:r>
    </w:p>
    <w:p w:rsidR="00503186" w:rsidRPr="00D017DC" w:rsidRDefault="00503186" w:rsidP="00D017DC">
      <w:pPr>
        <w:pStyle w:val="affff4"/>
        <w:adjustRightInd w:val="0"/>
        <w:snapToGrid w:val="0"/>
        <w:ind w:firstLine="420"/>
        <w:rPr>
          <w:szCs w:val="21"/>
        </w:rPr>
      </w:pPr>
      <w:r w:rsidRPr="00D017DC">
        <w:rPr>
          <w:rFonts w:hint="eastAsia"/>
          <w:szCs w:val="21"/>
        </w:rPr>
        <w:t>7 安装验收和质量评定资料；</w:t>
      </w:r>
    </w:p>
    <w:p w:rsidR="00503186" w:rsidRPr="00D017DC" w:rsidRDefault="00503186" w:rsidP="00D017DC">
      <w:pPr>
        <w:pStyle w:val="affff4"/>
        <w:adjustRightInd w:val="0"/>
        <w:snapToGrid w:val="0"/>
        <w:ind w:firstLine="420"/>
        <w:rPr>
          <w:szCs w:val="21"/>
        </w:rPr>
      </w:pPr>
      <w:r w:rsidRPr="00D017DC">
        <w:rPr>
          <w:rFonts w:hint="eastAsia"/>
          <w:szCs w:val="21"/>
        </w:rPr>
        <w:t>8 电气、照明及防雷装置验收资料。</w:t>
      </w:r>
    </w:p>
    <w:p w:rsidR="00503186" w:rsidRPr="00D017DC" w:rsidRDefault="00503186" w:rsidP="00D017DC">
      <w:pPr>
        <w:pStyle w:val="affffff1"/>
        <w:spacing w:before="312" w:after="312"/>
      </w:pPr>
      <w:bookmarkStart w:id="151" w:name="_Toc138426805"/>
      <w:bookmarkStart w:id="152" w:name="_Toc162867977"/>
      <w:r w:rsidRPr="00D017DC">
        <w:rPr>
          <w:rFonts w:hint="eastAsia"/>
        </w:rPr>
        <w:t>11 运行管理</w:t>
      </w:r>
      <w:bookmarkEnd w:id="151"/>
      <w:bookmarkEnd w:id="152"/>
    </w:p>
    <w:p w:rsidR="00503186" w:rsidRPr="00380CFB" w:rsidRDefault="00503186" w:rsidP="00DA1FA6">
      <w:pPr>
        <w:pStyle w:val="affffff2"/>
        <w:spacing w:beforeLines="0" w:afterLines="0"/>
      </w:pPr>
      <w:bookmarkStart w:id="153" w:name="_Toc162623933"/>
      <w:bookmarkStart w:id="154" w:name="_Toc138426806"/>
      <w:bookmarkStart w:id="155" w:name="_Toc162867978"/>
      <w:r w:rsidRPr="00380CFB">
        <w:rPr>
          <w:rFonts w:hint="eastAsia"/>
        </w:rPr>
        <w:t>11.1</w:t>
      </w:r>
      <w:bookmarkEnd w:id="153"/>
      <w:r w:rsidRPr="00380CFB">
        <w:rPr>
          <w:rFonts w:hint="eastAsia"/>
        </w:rPr>
        <w:t xml:space="preserve"> 一般规定</w:t>
      </w:r>
      <w:bookmarkEnd w:id="154"/>
      <w:bookmarkEnd w:id="155"/>
    </w:p>
    <w:p w:rsidR="00503186" w:rsidRPr="00D017DC" w:rsidRDefault="00503186" w:rsidP="00D017DC">
      <w:pPr>
        <w:pStyle w:val="affff4"/>
        <w:adjustRightInd w:val="0"/>
        <w:snapToGrid w:val="0"/>
        <w:ind w:firstLine="420"/>
        <w:rPr>
          <w:szCs w:val="21"/>
        </w:rPr>
      </w:pPr>
      <w:r w:rsidRPr="00D017DC">
        <w:rPr>
          <w:rFonts w:hint="eastAsia"/>
          <w:szCs w:val="21"/>
        </w:rPr>
        <w:t>11.1.1 应加强户外广告和店招标牌设施的投放、保养、维修、安全 检查、更换、拆除、信息管理等日常管理工作，并应制定灾害性天气应急预案。在气候环境突变时，必须加强对户外广告和店招标牌设施的检查，并采取安全防护措施。</w:t>
      </w:r>
    </w:p>
    <w:p w:rsidR="00503186" w:rsidRPr="00D017DC" w:rsidRDefault="00503186" w:rsidP="00D017DC">
      <w:pPr>
        <w:pStyle w:val="affff4"/>
        <w:adjustRightInd w:val="0"/>
        <w:snapToGrid w:val="0"/>
        <w:ind w:firstLine="420"/>
        <w:rPr>
          <w:szCs w:val="21"/>
        </w:rPr>
      </w:pPr>
      <w:r w:rsidRPr="00D017DC">
        <w:rPr>
          <w:rFonts w:hint="eastAsia"/>
          <w:szCs w:val="21"/>
        </w:rPr>
        <w:t>11.1.2 户外广告设施在设置期内，应每年进行安全检测。店招标牌设施在设置期内，宜每年进行安全检测。当发现户外广告和店招标牌设施有可能存在重大安全隐患时应进行安全检测。安全检测结果不符合规定的，应立即拆除或整改，整改后应重新进行安全检测。达到设计工作年限的，应予以拆除。</w:t>
      </w:r>
    </w:p>
    <w:p w:rsidR="00503186" w:rsidRPr="00D017DC" w:rsidRDefault="00503186" w:rsidP="00D017DC">
      <w:pPr>
        <w:pStyle w:val="affff4"/>
        <w:adjustRightInd w:val="0"/>
        <w:snapToGrid w:val="0"/>
        <w:ind w:firstLine="420"/>
        <w:rPr>
          <w:szCs w:val="21"/>
        </w:rPr>
      </w:pPr>
      <w:r w:rsidRPr="00D017DC">
        <w:rPr>
          <w:rFonts w:hint="eastAsia"/>
          <w:szCs w:val="21"/>
        </w:rPr>
        <w:t>11.1.3 应加强城市户外广告设施信息管理。</w:t>
      </w:r>
    </w:p>
    <w:p w:rsidR="00503186" w:rsidRPr="00380CFB" w:rsidRDefault="00503186" w:rsidP="00DA1FA6">
      <w:pPr>
        <w:pStyle w:val="affffff2"/>
        <w:spacing w:beforeLines="0" w:afterLines="0"/>
      </w:pPr>
      <w:bookmarkStart w:id="156" w:name="_Toc162623935"/>
      <w:bookmarkStart w:id="157" w:name="_Toc138426807"/>
      <w:bookmarkStart w:id="158" w:name="_Toc162867979"/>
      <w:r w:rsidRPr="00380CFB">
        <w:rPr>
          <w:rFonts w:hint="eastAsia"/>
        </w:rPr>
        <w:lastRenderedPageBreak/>
        <w:t>11.2</w:t>
      </w:r>
      <w:bookmarkEnd w:id="156"/>
      <w:r w:rsidRPr="00380CFB">
        <w:rPr>
          <w:rFonts w:hint="eastAsia"/>
        </w:rPr>
        <w:t xml:space="preserve"> 维护保养</w:t>
      </w:r>
      <w:bookmarkEnd w:id="157"/>
      <w:bookmarkEnd w:id="158"/>
    </w:p>
    <w:p w:rsidR="00503186" w:rsidRPr="00D017DC" w:rsidRDefault="00503186" w:rsidP="00D017DC">
      <w:pPr>
        <w:pStyle w:val="affff4"/>
        <w:adjustRightInd w:val="0"/>
        <w:snapToGrid w:val="0"/>
        <w:ind w:firstLine="420"/>
        <w:rPr>
          <w:szCs w:val="21"/>
        </w:rPr>
      </w:pPr>
      <w:r w:rsidRPr="00D017DC">
        <w:rPr>
          <w:rFonts w:hint="eastAsia"/>
          <w:szCs w:val="21"/>
        </w:rPr>
        <w:t>11.2.1 户外广告和店招标牌设施应定期进行日常检查，对基础及锚固、构架及连接、面板及围护、构架防腐、电气照明及防雷等存在的安全隐患应及时进行修复。</w:t>
      </w:r>
    </w:p>
    <w:p w:rsidR="00503186" w:rsidRPr="00D017DC" w:rsidRDefault="00503186" w:rsidP="00D017DC">
      <w:pPr>
        <w:pStyle w:val="affff4"/>
        <w:adjustRightInd w:val="0"/>
        <w:snapToGrid w:val="0"/>
        <w:ind w:firstLine="420"/>
        <w:rPr>
          <w:szCs w:val="21"/>
        </w:rPr>
      </w:pPr>
      <w:r w:rsidRPr="00D017DC">
        <w:rPr>
          <w:rFonts w:hint="eastAsia"/>
          <w:szCs w:val="21"/>
        </w:rPr>
        <w:t>11.2.2 户外广告和店招标牌设施日常检查项目、检查频次、检查内容和要求应符合表11.2.2的规定。</w:t>
      </w:r>
    </w:p>
    <w:p w:rsidR="00503186" w:rsidRPr="00D017DC" w:rsidRDefault="00503186" w:rsidP="00D017DC">
      <w:pPr>
        <w:pStyle w:val="Tablecaption10"/>
        <w:adjustRightInd w:val="0"/>
        <w:snapToGrid w:val="0"/>
        <w:spacing w:after="0"/>
        <w:jc w:val="center"/>
        <w:rPr>
          <w:rFonts w:cs="Times New Roman"/>
          <w:color w:val="000000"/>
          <w:sz w:val="21"/>
          <w:szCs w:val="21"/>
        </w:rPr>
      </w:pPr>
      <w:r w:rsidRPr="00D017DC">
        <w:rPr>
          <w:rFonts w:cs="Times New Roman" w:hint="eastAsia"/>
          <w:color w:val="000000"/>
          <w:sz w:val="21"/>
          <w:szCs w:val="21"/>
        </w:rPr>
        <w:t>表</w:t>
      </w:r>
      <w:r w:rsidRPr="00D017DC">
        <w:rPr>
          <w:rFonts w:cs="Times New Roman"/>
          <w:b/>
          <w:bCs/>
          <w:color w:val="000000"/>
          <w:sz w:val="21"/>
          <w:szCs w:val="21"/>
          <w:lang w:val="en-US" w:eastAsia="zh-CN" w:bidi="en-US"/>
        </w:rPr>
        <w:t>1</w:t>
      </w:r>
      <w:r w:rsidRPr="00D017DC">
        <w:rPr>
          <w:rFonts w:cs="Times New Roman" w:hint="eastAsia"/>
          <w:b/>
          <w:bCs/>
          <w:color w:val="000000"/>
          <w:sz w:val="21"/>
          <w:szCs w:val="21"/>
          <w:lang w:val="en-US" w:eastAsia="zh-CN" w:bidi="en-US"/>
        </w:rPr>
        <w:t>1</w:t>
      </w:r>
      <w:r w:rsidRPr="00D017DC">
        <w:rPr>
          <w:rFonts w:cs="Times New Roman"/>
          <w:b/>
          <w:bCs/>
          <w:color w:val="000000"/>
          <w:sz w:val="21"/>
          <w:szCs w:val="21"/>
          <w:lang w:val="en-US" w:eastAsia="zh-CN" w:bidi="en-US"/>
        </w:rPr>
        <w:t>.2.2</w:t>
      </w:r>
      <w:r w:rsidRPr="00D017DC">
        <w:rPr>
          <w:rFonts w:cs="Times New Roman" w:hint="eastAsia"/>
          <w:color w:val="000000"/>
          <w:sz w:val="21"/>
          <w:szCs w:val="21"/>
        </w:rPr>
        <w:t>户外广告和招牌设施日常检查项目、频次、内容和要求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tblPr>
      <w:tblGrid>
        <w:gridCol w:w="774"/>
        <w:gridCol w:w="501"/>
        <w:gridCol w:w="1027"/>
        <w:gridCol w:w="1254"/>
        <w:gridCol w:w="5818"/>
      </w:tblGrid>
      <w:tr w:rsidR="00503186" w:rsidRPr="00D017DC" w:rsidTr="006205B8">
        <w:trPr>
          <w:trHeight w:val="454"/>
          <w:jc w:val="center"/>
        </w:trPr>
        <w:tc>
          <w:tcPr>
            <w:tcW w:w="413" w:type="pct"/>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b/>
                <w:bCs/>
                <w:color w:val="000000"/>
                <w:sz w:val="21"/>
                <w:szCs w:val="21"/>
              </w:rPr>
            </w:pPr>
            <w:r w:rsidRPr="00D017DC">
              <w:rPr>
                <w:rFonts w:cs="Times New Roman" w:hint="eastAsia"/>
                <w:b/>
                <w:bCs/>
                <w:color w:val="000000"/>
                <w:sz w:val="21"/>
                <w:szCs w:val="21"/>
              </w:rPr>
              <w:t>序号</w:t>
            </w:r>
          </w:p>
        </w:tc>
        <w:tc>
          <w:tcPr>
            <w:tcW w:w="815" w:type="pct"/>
            <w:gridSpan w:val="2"/>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b/>
                <w:bCs/>
                <w:color w:val="000000"/>
                <w:sz w:val="21"/>
                <w:szCs w:val="21"/>
              </w:rPr>
            </w:pPr>
            <w:r w:rsidRPr="00D017DC">
              <w:rPr>
                <w:rFonts w:cs="Times New Roman" w:hint="eastAsia"/>
                <w:b/>
                <w:bCs/>
                <w:color w:val="000000"/>
                <w:sz w:val="21"/>
                <w:szCs w:val="21"/>
              </w:rPr>
              <w:t>检查项目</w:t>
            </w:r>
          </w:p>
        </w:tc>
        <w:tc>
          <w:tcPr>
            <w:tcW w:w="669" w:type="pct"/>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b/>
                <w:bCs/>
                <w:color w:val="000000"/>
                <w:sz w:val="21"/>
                <w:szCs w:val="21"/>
              </w:rPr>
            </w:pPr>
            <w:r w:rsidRPr="00D017DC">
              <w:rPr>
                <w:rFonts w:cs="Times New Roman" w:hint="eastAsia"/>
                <w:b/>
                <w:bCs/>
                <w:color w:val="000000"/>
                <w:sz w:val="21"/>
                <w:szCs w:val="21"/>
              </w:rPr>
              <w:t>检査频次</w:t>
            </w:r>
          </w:p>
        </w:tc>
        <w:tc>
          <w:tcPr>
            <w:tcW w:w="3103" w:type="pct"/>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b/>
                <w:bCs/>
                <w:color w:val="000000"/>
                <w:sz w:val="21"/>
                <w:szCs w:val="21"/>
              </w:rPr>
            </w:pPr>
            <w:r w:rsidRPr="00D017DC">
              <w:rPr>
                <w:rFonts w:cs="Times New Roman" w:hint="eastAsia"/>
                <w:b/>
                <w:bCs/>
                <w:color w:val="000000"/>
                <w:sz w:val="21"/>
                <w:szCs w:val="21"/>
              </w:rPr>
              <w:t>检査内容和要求</w:t>
            </w:r>
          </w:p>
        </w:tc>
      </w:tr>
      <w:tr w:rsidR="00503186" w:rsidRPr="00D017DC" w:rsidTr="006205B8">
        <w:trPr>
          <w:trHeight w:val="454"/>
          <w:jc w:val="center"/>
        </w:trPr>
        <w:tc>
          <w:tcPr>
            <w:tcW w:w="413" w:type="pct"/>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color w:val="000000"/>
                <w:sz w:val="21"/>
                <w:szCs w:val="21"/>
              </w:rPr>
              <w:t>1</w:t>
            </w:r>
          </w:p>
        </w:tc>
        <w:tc>
          <w:tcPr>
            <w:tcW w:w="815" w:type="pct"/>
            <w:gridSpan w:val="2"/>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基础及地脚</w:t>
            </w:r>
          </w:p>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螺栓</w:t>
            </w:r>
          </w:p>
        </w:tc>
        <w:tc>
          <w:tcPr>
            <w:tcW w:w="669" w:type="pct"/>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每半年</w:t>
            </w:r>
          </w:p>
        </w:tc>
        <w:tc>
          <w:tcPr>
            <w:tcW w:w="3103" w:type="pct"/>
            <w:shd w:val="clear" w:color="auto" w:fill="FFFFFF"/>
            <w:vAlign w:val="center"/>
          </w:tcPr>
          <w:p w:rsidR="00503186" w:rsidRPr="00D017DC" w:rsidRDefault="00503186" w:rsidP="00D017DC">
            <w:pPr>
              <w:pStyle w:val="Other10"/>
              <w:adjustRightInd w:val="0"/>
              <w:snapToGrid w:val="0"/>
              <w:spacing w:line="240" w:lineRule="auto"/>
              <w:ind w:firstLine="0"/>
              <w:rPr>
                <w:rFonts w:cs="Times New Roman"/>
                <w:color w:val="000000"/>
                <w:sz w:val="21"/>
                <w:szCs w:val="21"/>
              </w:rPr>
            </w:pPr>
            <w:r w:rsidRPr="00D017DC">
              <w:rPr>
                <w:rFonts w:cs="Times New Roman" w:hint="eastAsia"/>
                <w:color w:val="000000"/>
                <w:sz w:val="21"/>
                <w:szCs w:val="21"/>
              </w:rPr>
              <w:t>基础无开裂、倾斜，钢筋及地脚螺栓无外露、</w:t>
            </w:r>
            <w:r w:rsidRPr="00D017DC">
              <w:rPr>
                <w:rFonts w:cs="Times New Roman"/>
                <w:color w:val="000000"/>
                <w:sz w:val="21"/>
                <w:szCs w:val="21"/>
              </w:rPr>
              <w:t xml:space="preserve"> </w:t>
            </w:r>
            <w:r w:rsidRPr="00D017DC">
              <w:rPr>
                <w:rFonts w:cs="Times New Roman" w:hint="eastAsia"/>
                <w:color w:val="000000"/>
                <w:sz w:val="21"/>
                <w:szCs w:val="21"/>
              </w:rPr>
              <w:t>松动、锈蚀，螺母无松动、锈蚀、缺失</w:t>
            </w:r>
          </w:p>
        </w:tc>
      </w:tr>
      <w:tr w:rsidR="00503186" w:rsidRPr="00D017DC" w:rsidTr="006205B8">
        <w:trPr>
          <w:trHeight w:val="454"/>
          <w:jc w:val="center"/>
        </w:trPr>
        <w:tc>
          <w:tcPr>
            <w:tcW w:w="413" w:type="pct"/>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b/>
                <w:bCs/>
                <w:color w:val="000000"/>
                <w:sz w:val="21"/>
                <w:szCs w:val="21"/>
              </w:rPr>
              <w:t>2</w:t>
            </w:r>
          </w:p>
        </w:tc>
        <w:tc>
          <w:tcPr>
            <w:tcW w:w="815" w:type="pct"/>
            <w:gridSpan w:val="2"/>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锚固螺栓及</w:t>
            </w:r>
            <w:r w:rsidRPr="00D017DC">
              <w:rPr>
                <w:rFonts w:cs="Times New Roman"/>
                <w:color w:val="000000"/>
                <w:sz w:val="21"/>
                <w:szCs w:val="21"/>
              </w:rPr>
              <w:t xml:space="preserve"> </w:t>
            </w:r>
            <w:r w:rsidRPr="00D017DC">
              <w:rPr>
                <w:rFonts w:cs="Times New Roman" w:hint="eastAsia"/>
                <w:color w:val="000000"/>
                <w:sz w:val="21"/>
                <w:szCs w:val="21"/>
              </w:rPr>
              <w:t>被依附体</w:t>
            </w:r>
          </w:p>
        </w:tc>
        <w:tc>
          <w:tcPr>
            <w:tcW w:w="669" w:type="pct"/>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每半年</w:t>
            </w:r>
          </w:p>
        </w:tc>
        <w:tc>
          <w:tcPr>
            <w:tcW w:w="3103" w:type="pct"/>
            <w:shd w:val="clear" w:color="auto" w:fill="FFFFFF"/>
            <w:vAlign w:val="center"/>
          </w:tcPr>
          <w:p w:rsidR="00503186" w:rsidRPr="00D017DC" w:rsidRDefault="00503186" w:rsidP="00D017DC">
            <w:pPr>
              <w:pStyle w:val="Other10"/>
              <w:adjustRightInd w:val="0"/>
              <w:snapToGrid w:val="0"/>
              <w:spacing w:line="240" w:lineRule="auto"/>
              <w:ind w:firstLine="0"/>
              <w:rPr>
                <w:rFonts w:cs="Times New Roman"/>
                <w:color w:val="000000"/>
                <w:sz w:val="21"/>
                <w:szCs w:val="21"/>
              </w:rPr>
            </w:pPr>
            <w:r w:rsidRPr="00D017DC">
              <w:rPr>
                <w:rFonts w:cs="Times New Roman" w:hint="eastAsia"/>
                <w:color w:val="000000"/>
                <w:sz w:val="21"/>
                <w:szCs w:val="21"/>
              </w:rPr>
              <w:t>被依附体结构无开裂、破损，锚固螺栓无外露、松动、锈蚀、缺失</w:t>
            </w:r>
          </w:p>
        </w:tc>
      </w:tr>
      <w:tr w:rsidR="00503186" w:rsidRPr="00D017DC" w:rsidTr="006205B8">
        <w:trPr>
          <w:trHeight w:val="454"/>
          <w:jc w:val="center"/>
        </w:trPr>
        <w:tc>
          <w:tcPr>
            <w:tcW w:w="413" w:type="pct"/>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b/>
                <w:bCs/>
                <w:color w:val="000000"/>
                <w:sz w:val="21"/>
                <w:szCs w:val="21"/>
              </w:rPr>
              <w:t>3</w:t>
            </w:r>
          </w:p>
        </w:tc>
        <w:tc>
          <w:tcPr>
            <w:tcW w:w="815" w:type="pct"/>
            <w:gridSpan w:val="2"/>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构架及连接</w:t>
            </w:r>
          </w:p>
        </w:tc>
        <w:tc>
          <w:tcPr>
            <w:tcW w:w="669" w:type="pct"/>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每半年</w:t>
            </w:r>
          </w:p>
        </w:tc>
        <w:tc>
          <w:tcPr>
            <w:tcW w:w="3103" w:type="pct"/>
            <w:shd w:val="clear" w:color="auto" w:fill="FFFFFF"/>
            <w:vAlign w:val="center"/>
          </w:tcPr>
          <w:p w:rsidR="00503186" w:rsidRPr="00D017DC" w:rsidRDefault="00503186" w:rsidP="00D017DC">
            <w:pPr>
              <w:pStyle w:val="Other10"/>
              <w:adjustRightInd w:val="0"/>
              <w:snapToGrid w:val="0"/>
              <w:spacing w:line="240" w:lineRule="auto"/>
              <w:ind w:firstLine="0"/>
              <w:rPr>
                <w:rFonts w:cs="Times New Roman"/>
                <w:color w:val="000000"/>
                <w:sz w:val="21"/>
                <w:szCs w:val="21"/>
              </w:rPr>
            </w:pPr>
            <w:r w:rsidRPr="00D017DC">
              <w:rPr>
                <w:rFonts w:cs="Times New Roman" w:hint="eastAsia"/>
                <w:color w:val="000000"/>
                <w:sz w:val="21"/>
                <w:szCs w:val="21"/>
              </w:rPr>
              <w:t>杆件平直，无变形、脱落；焊缝完好，无裂纹；连接螺栓完好，无缺失、松动、锈蚀</w:t>
            </w:r>
          </w:p>
        </w:tc>
      </w:tr>
      <w:tr w:rsidR="00503186" w:rsidRPr="00D017DC" w:rsidTr="006205B8">
        <w:trPr>
          <w:trHeight w:val="454"/>
          <w:jc w:val="center"/>
        </w:trPr>
        <w:tc>
          <w:tcPr>
            <w:tcW w:w="413" w:type="pct"/>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b/>
                <w:bCs/>
                <w:color w:val="000000"/>
                <w:sz w:val="21"/>
                <w:szCs w:val="21"/>
              </w:rPr>
              <w:t>4</w:t>
            </w:r>
          </w:p>
        </w:tc>
        <w:tc>
          <w:tcPr>
            <w:tcW w:w="815" w:type="pct"/>
            <w:gridSpan w:val="2"/>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面板及围护</w:t>
            </w:r>
          </w:p>
        </w:tc>
        <w:tc>
          <w:tcPr>
            <w:tcW w:w="669" w:type="pct"/>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每周</w:t>
            </w:r>
          </w:p>
        </w:tc>
        <w:tc>
          <w:tcPr>
            <w:tcW w:w="3103" w:type="pct"/>
            <w:shd w:val="clear" w:color="auto" w:fill="FFFFFF"/>
            <w:vAlign w:val="center"/>
          </w:tcPr>
          <w:p w:rsidR="00503186" w:rsidRPr="00D017DC" w:rsidRDefault="00503186" w:rsidP="00D017DC">
            <w:pPr>
              <w:pStyle w:val="Other10"/>
              <w:adjustRightInd w:val="0"/>
              <w:snapToGrid w:val="0"/>
              <w:spacing w:line="240" w:lineRule="auto"/>
              <w:ind w:firstLine="0"/>
              <w:rPr>
                <w:rFonts w:cs="Times New Roman"/>
                <w:color w:val="000000"/>
                <w:sz w:val="21"/>
                <w:szCs w:val="21"/>
              </w:rPr>
            </w:pPr>
            <w:r w:rsidRPr="00D017DC">
              <w:rPr>
                <w:rFonts w:cs="Times New Roman" w:hint="eastAsia"/>
                <w:color w:val="000000"/>
                <w:sz w:val="21"/>
                <w:szCs w:val="21"/>
              </w:rPr>
              <w:t>面板及围护完好，无渗水、变形、翘裂、脱落、</w:t>
            </w:r>
            <w:r w:rsidRPr="00D017DC">
              <w:rPr>
                <w:rFonts w:cs="Times New Roman"/>
                <w:color w:val="000000"/>
                <w:sz w:val="21"/>
                <w:szCs w:val="21"/>
              </w:rPr>
              <w:t xml:space="preserve"> </w:t>
            </w:r>
            <w:r w:rsidRPr="00D017DC">
              <w:rPr>
                <w:rFonts w:cs="Times New Roman" w:hint="eastAsia"/>
                <w:color w:val="000000"/>
                <w:sz w:val="21"/>
                <w:szCs w:val="21"/>
              </w:rPr>
              <w:t>破损；扎绳管（杆）固定牢固，无脱落、锈蚀；画面材料完好，无破损、老化、褪色；显示单元固定完好，未松动</w:t>
            </w:r>
          </w:p>
        </w:tc>
      </w:tr>
      <w:tr w:rsidR="00503186" w:rsidRPr="00D017DC" w:rsidTr="006205B8">
        <w:trPr>
          <w:trHeight w:val="454"/>
          <w:jc w:val="center"/>
        </w:trPr>
        <w:tc>
          <w:tcPr>
            <w:tcW w:w="413" w:type="pct"/>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b/>
                <w:bCs/>
                <w:color w:val="000000"/>
                <w:sz w:val="21"/>
                <w:szCs w:val="21"/>
              </w:rPr>
              <w:t>5</w:t>
            </w:r>
          </w:p>
        </w:tc>
        <w:tc>
          <w:tcPr>
            <w:tcW w:w="815" w:type="pct"/>
            <w:gridSpan w:val="2"/>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构架防腐</w:t>
            </w:r>
          </w:p>
        </w:tc>
        <w:tc>
          <w:tcPr>
            <w:tcW w:w="669" w:type="pct"/>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每年</w:t>
            </w:r>
          </w:p>
        </w:tc>
        <w:tc>
          <w:tcPr>
            <w:tcW w:w="3103" w:type="pct"/>
            <w:shd w:val="clear" w:color="auto" w:fill="FFFFFF"/>
            <w:vAlign w:val="center"/>
          </w:tcPr>
          <w:p w:rsidR="00503186" w:rsidRPr="00D017DC" w:rsidRDefault="00503186" w:rsidP="00D017DC">
            <w:pPr>
              <w:pStyle w:val="Other10"/>
              <w:adjustRightInd w:val="0"/>
              <w:snapToGrid w:val="0"/>
              <w:spacing w:line="240" w:lineRule="auto"/>
              <w:ind w:firstLine="0"/>
              <w:rPr>
                <w:rFonts w:cs="Times New Roman"/>
                <w:color w:val="000000"/>
                <w:sz w:val="21"/>
                <w:szCs w:val="21"/>
              </w:rPr>
            </w:pPr>
            <w:r w:rsidRPr="00D017DC">
              <w:rPr>
                <w:rFonts w:cs="Times New Roman" w:hint="eastAsia"/>
                <w:color w:val="000000"/>
                <w:sz w:val="21"/>
                <w:szCs w:val="21"/>
              </w:rPr>
              <w:t>涂层完好，无剥落、龟裂、风化；杆件无锈蚀</w:t>
            </w:r>
          </w:p>
        </w:tc>
      </w:tr>
      <w:tr w:rsidR="00503186" w:rsidRPr="00D017DC" w:rsidTr="006205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jc w:val="center"/>
        </w:trPr>
        <w:tc>
          <w:tcPr>
            <w:tcW w:w="413" w:type="pct"/>
            <w:vMerge w:val="restart"/>
            <w:tcBorders>
              <w:top w:val="single" w:sz="4" w:space="0" w:color="auto"/>
              <w:lef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b/>
                <w:bCs/>
                <w:color w:val="000000"/>
                <w:sz w:val="21"/>
                <w:szCs w:val="21"/>
              </w:rPr>
              <w:t>6</w:t>
            </w:r>
          </w:p>
        </w:tc>
        <w:tc>
          <w:tcPr>
            <w:tcW w:w="267" w:type="pct"/>
            <w:vMerge w:val="restart"/>
            <w:tcBorders>
              <w:top w:val="single" w:sz="4" w:space="0" w:color="auto"/>
              <w:left w:val="single" w:sz="4" w:space="0" w:color="auto"/>
            </w:tcBorders>
            <w:shd w:val="clear" w:color="auto" w:fill="FFFFFF"/>
            <w:textDirection w:val="tbRlV"/>
            <w:vAlign w:val="center"/>
          </w:tcPr>
          <w:p w:rsidR="00503186" w:rsidRPr="00D017DC" w:rsidRDefault="00503186" w:rsidP="00D017DC">
            <w:pPr>
              <w:pStyle w:val="Other20"/>
              <w:adjustRightInd w:val="0"/>
              <w:snapToGrid w:val="0"/>
              <w:rPr>
                <w:rFonts w:cs="Times New Roman"/>
                <w:color w:val="000000"/>
                <w:sz w:val="21"/>
                <w:szCs w:val="21"/>
              </w:rPr>
            </w:pPr>
            <w:r w:rsidRPr="00D017DC">
              <w:rPr>
                <w:rFonts w:cs="Times New Roman" w:hint="eastAsia"/>
                <w:color w:val="000000"/>
                <w:sz w:val="21"/>
                <w:szCs w:val="21"/>
              </w:rPr>
              <w:t>电气及照明</w:t>
            </w:r>
          </w:p>
        </w:tc>
        <w:tc>
          <w:tcPr>
            <w:tcW w:w="548" w:type="pct"/>
            <w:tcBorders>
              <w:top w:val="single" w:sz="4" w:space="0" w:color="auto"/>
              <w:lef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电气控</w:t>
            </w:r>
            <w:r w:rsidRPr="00D017DC">
              <w:rPr>
                <w:rFonts w:cs="Times New Roman"/>
                <w:color w:val="000000"/>
                <w:sz w:val="21"/>
                <w:szCs w:val="21"/>
              </w:rPr>
              <w:t xml:space="preserve"> </w:t>
            </w:r>
            <w:r w:rsidRPr="00D017DC">
              <w:rPr>
                <w:rFonts w:cs="Times New Roman" w:hint="eastAsia"/>
                <w:color w:val="000000"/>
                <w:sz w:val="21"/>
                <w:szCs w:val="21"/>
              </w:rPr>
              <w:t>制系统</w:t>
            </w:r>
          </w:p>
        </w:tc>
        <w:tc>
          <w:tcPr>
            <w:tcW w:w="669" w:type="pct"/>
            <w:tcBorders>
              <w:top w:val="single" w:sz="4" w:space="0" w:color="auto"/>
              <w:lef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每月</w:t>
            </w:r>
          </w:p>
        </w:tc>
        <w:tc>
          <w:tcPr>
            <w:tcW w:w="3103" w:type="pct"/>
            <w:tcBorders>
              <w:top w:val="single" w:sz="4" w:space="0" w:color="auto"/>
              <w:left w:val="single" w:sz="4" w:space="0" w:color="auto"/>
              <w:righ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rPr>
                <w:rFonts w:cs="Times New Roman"/>
                <w:color w:val="000000"/>
                <w:sz w:val="21"/>
                <w:szCs w:val="21"/>
              </w:rPr>
            </w:pPr>
            <w:r w:rsidRPr="00D017DC">
              <w:rPr>
                <w:rFonts w:cs="Times New Roman" w:hint="eastAsia"/>
                <w:color w:val="000000"/>
                <w:sz w:val="21"/>
                <w:szCs w:val="21"/>
              </w:rPr>
              <w:t>电器件动作灵敏、绝缘完好、触点无碳化，接</w:t>
            </w:r>
            <w:r w:rsidRPr="00D017DC">
              <w:rPr>
                <w:rFonts w:cs="Times New Roman"/>
                <w:color w:val="000000"/>
                <w:sz w:val="21"/>
                <w:szCs w:val="21"/>
              </w:rPr>
              <w:t xml:space="preserve"> </w:t>
            </w:r>
            <w:r w:rsidRPr="00D017DC">
              <w:rPr>
                <w:rFonts w:cs="Times New Roman" w:hint="eastAsia"/>
                <w:color w:val="000000"/>
                <w:sz w:val="21"/>
                <w:szCs w:val="21"/>
              </w:rPr>
              <w:t>地可靠；电缆、电线绝缘完好，无老化；金属箱</w:t>
            </w:r>
            <w:r w:rsidRPr="00D017DC">
              <w:rPr>
                <w:rFonts w:cs="Times New Roman"/>
                <w:color w:val="000000"/>
                <w:sz w:val="21"/>
                <w:szCs w:val="21"/>
              </w:rPr>
              <w:t xml:space="preserve"> </w:t>
            </w:r>
            <w:r w:rsidRPr="00D017DC">
              <w:rPr>
                <w:rFonts w:cs="Times New Roman" w:hint="eastAsia"/>
                <w:color w:val="000000"/>
                <w:sz w:val="21"/>
                <w:szCs w:val="21"/>
              </w:rPr>
              <w:t>体及门扇接地（柱、桩）连接可靠；箱体固定可靠，无锈烂，防水防腐完好，门锁完好</w:t>
            </w:r>
          </w:p>
        </w:tc>
      </w:tr>
      <w:tr w:rsidR="00503186" w:rsidRPr="00D017DC" w:rsidTr="006205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jc w:val="center"/>
        </w:trPr>
        <w:tc>
          <w:tcPr>
            <w:tcW w:w="413" w:type="pct"/>
            <w:vMerge/>
            <w:tcBorders>
              <w:left w:val="single" w:sz="4" w:space="0" w:color="auto"/>
            </w:tcBorders>
            <w:shd w:val="clear" w:color="auto" w:fill="FFFFFF"/>
            <w:vAlign w:val="center"/>
          </w:tcPr>
          <w:p w:rsidR="00503186" w:rsidRPr="00D017DC" w:rsidRDefault="00503186" w:rsidP="00D017DC">
            <w:pPr>
              <w:snapToGrid w:val="0"/>
              <w:spacing w:line="240" w:lineRule="auto"/>
              <w:jc w:val="center"/>
              <w:rPr>
                <w:rFonts w:ascii="宋体" w:hAnsi="宋体"/>
                <w:color w:val="000000"/>
              </w:rPr>
            </w:pPr>
          </w:p>
        </w:tc>
        <w:tc>
          <w:tcPr>
            <w:tcW w:w="267" w:type="pct"/>
            <w:vMerge/>
            <w:tcBorders>
              <w:left w:val="single" w:sz="4" w:space="0" w:color="auto"/>
            </w:tcBorders>
            <w:shd w:val="clear" w:color="auto" w:fill="FFFFFF"/>
            <w:textDirection w:val="tbRlV"/>
            <w:vAlign w:val="center"/>
          </w:tcPr>
          <w:p w:rsidR="00503186" w:rsidRPr="00D017DC" w:rsidRDefault="00503186" w:rsidP="00D017DC">
            <w:pPr>
              <w:snapToGrid w:val="0"/>
              <w:spacing w:line="240" w:lineRule="auto"/>
              <w:jc w:val="center"/>
              <w:rPr>
                <w:rFonts w:ascii="宋体" w:hAnsi="宋体"/>
                <w:color w:val="000000"/>
              </w:rPr>
            </w:pPr>
          </w:p>
        </w:tc>
        <w:tc>
          <w:tcPr>
            <w:tcW w:w="548" w:type="pct"/>
            <w:tcBorders>
              <w:top w:val="single" w:sz="4" w:space="0" w:color="auto"/>
              <w:lef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照明</w:t>
            </w:r>
          </w:p>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系统</w:t>
            </w:r>
          </w:p>
        </w:tc>
        <w:tc>
          <w:tcPr>
            <w:tcW w:w="669" w:type="pct"/>
            <w:tcBorders>
              <w:top w:val="single" w:sz="4" w:space="0" w:color="auto"/>
              <w:lef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每月</w:t>
            </w:r>
          </w:p>
        </w:tc>
        <w:tc>
          <w:tcPr>
            <w:tcW w:w="3103" w:type="pct"/>
            <w:tcBorders>
              <w:top w:val="single" w:sz="4" w:space="0" w:color="auto"/>
              <w:left w:val="single" w:sz="4" w:space="0" w:color="auto"/>
              <w:righ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灯具完好齐全、固定无松动、接地可靠；灯杆</w:t>
            </w:r>
            <w:r w:rsidRPr="00D017DC">
              <w:rPr>
                <w:rFonts w:cs="Times New Roman"/>
                <w:color w:val="000000"/>
                <w:sz w:val="21"/>
                <w:szCs w:val="21"/>
              </w:rPr>
              <w:t xml:space="preserve"> </w:t>
            </w:r>
            <w:r w:rsidRPr="00D017DC">
              <w:rPr>
                <w:rFonts w:cs="Times New Roman" w:hint="eastAsia"/>
                <w:color w:val="000000"/>
                <w:sz w:val="21"/>
                <w:szCs w:val="21"/>
              </w:rPr>
              <w:t>固定牢固；导管（电缆桥架）及接线盒接地可靠、固定完好，无缺失、破损；电线与构架绝缘措施完好</w:t>
            </w:r>
          </w:p>
        </w:tc>
      </w:tr>
      <w:tr w:rsidR="00503186" w:rsidRPr="00D017DC" w:rsidTr="006205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jc w:val="center"/>
        </w:trPr>
        <w:tc>
          <w:tcPr>
            <w:tcW w:w="413" w:type="pct"/>
            <w:vMerge/>
            <w:tcBorders>
              <w:left w:val="single" w:sz="4" w:space="0" w:color="auto"/>
            </w:tcBorders>
            <w:shd w:val="clear" w:color="auto" w:fill="FFFFFF"/>
            <w:vAlign w:val="center"/>
          </w:tcPr>
          <w:p w:rsidR="00503186" w:rsidRPr="00D017DC" w:rsidRDefault="00503186" w:rsidP="00D017DC">
            <w:pPr>
              <w:snapToGrid w:val="0"/>
              <w:spacing w:line="240" w:lineRule="auto"/>
              <w:jc w:val="center"/>
              <w:rPr>
                <w:rFonts w:ascii="宋体" w:hAnsi="宋体"/>
                <w:color w:val="000000"/>
              </w:rPr>
            </w:pPr>
          </w:p>
        </w:tc>
        <w:tc>
          <w:tcPr>
            <w:tcW w:w="267" w:type="pct"/>
            <w:vMerge/>
            <w:tcBorders>
              <w:left w:val="single" w:sz="4" w:space="0" w:color="auto"/>
            </w:tcBorders>
            <w:shd w:val="clear" w:color="auto" w:fill="FFFFFF"/>
            <w:textDirection w:val="tbRlV"/>
            <w:vAlign w:val="center"/>
          </w:tcPr>
          <w:p w:rsidR="00503186" w:rsidRPr="00D017DC" w:rsidRDefault="00503186" w:rsidP="00D017DC">
            <w:pPr>
              <w:snapToGrid w:val="0"/>
              <w:spacing w:line="240" w:lineRule="auto"/>
              <w:jc w:val="center"/>
              <w:rPr>
                <w:rFonts w:ascii="宋体" w:hAnsi="宋体"/>
                <w:color w:val="000000"/>
              </w:rPr>
            </w:pPr>
          </w:p>
        </w:tc>
        <w:tc>
          <w:tcPr>
            <w:tcW w:w="548" w:type="pct"/>
            <w:tcBorders>
              <w:top w:val="single" w:sz="4" w:space="0" w:color="auto"/>
              <w:lef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霓虹灯</w:t>
            </w:r>
            <w:r w:rsidRPr="00D017DC">
              <w:rPr>
                <w:rFonts w:cs="Times New Roman"/>
                <w:color w:val="000000"/>
                <w:sz w:val="21"/>
                <w:szCs w:val="21"/>
              </w:rPr>
              <w:t xml:space="preserve"> </w:t>
            </w:r>
            <w:r w:rsidRPr="00D017DC">
              <w:rPr>
                <w:rFonts w:cs="Times New Roman" w:hint="eastAsia"/>
                <w:color w:val="000000"/>
                <w:sz w:val="21"/>
                <w:szCs w:val="21"/>
              </w:rPr>
              <w:t>装置</w:t>
            </w:r>
          </w:p>
        </w:tc>
        <w:tc>
          <w:tcPr>
            <w:tcW w:w="669" w:type="pct"/>
            <w:tcBorders>
              <w:top w:val="single" w:sz="4" w:space="0" w:color="auto"/>
              <w:lef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每月</w:t>
            </w:r>
          </w:p>
        </w:tc>
        <w:tc>
          <w:tcPr>
            <w:tcW w:w="3103" w:type="pct"/>
            <w:tcBorders>
              <w:top w:val="single" w:sz="4" w:space="0" w:color="auto"/>
              <w:left w:val="single" w:sz="4" w:space="0" w:color="auto"/>
              <w:righ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rPr>
                <w:rFonts w:cs="Times New Roman"/>
                <w:color w:val="000000"/>
                <w:sz w:val="21"/>
                <w:szCs w:val="21"/>
              </w:rPr>
            </w:pPr>
            <w:r w:rsidRPr="00D017DC">
              <w:rPr>
                <w:rFonts w:cs="Times New Roman" w:hint="eastAsia"/>
                <w:color w:val="000000"/>
                <w:sz w:val="21"/>
                <w:szCs w:val="21"/>
              </w:rPr>
              <w:t>灯管完好，无老化、破损，固定规范，无松动、缺失；镇流器金属外壳接地可靠，高压输出线绝缘规范、可靠</w:t>
            </w:r>
          </w:p>
        </w:tc>
      </w:tr>
      <w:tr w:rsidR="00503186" w:rsidRPr="00D017DC" w:rsidTr="006205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jc w:val="center"/>
        </w:trPr>
        <w:tc>
          <w:tcPr>
            <w:tcW w:w="413" w:type="pct"/>
            <w:tcBorders>
              <w:top w:val="single" w:sz="4" w:space="0" w:color="auto"/>
              <w:left w:val="single" w:sz="4" w:space="0" w:color="auto"/>
              <w:bottom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b/>
                <w:bCs/>
                <w:color w:val="000000"/>
                <w:sz w:val="21"/>
                <w:szCs w:val="21"/>
              </w:rPr>
              <w:t>7</w:t>
            </w:r>
          </w:p>
        </w:tc>
        <w:tc>
          <w:tcPr>
            <w:tcW w:w="815" w:type="pct"/>
            <w:gridSpan w:val="2"/>
            <w:tcBorders>
              <w:top w:val="single" w:sz="4" w:space="0" w:color="auto"/>
              <w:left w:val="single" w:sz="4" w:space="0" w:color="auto"/>
              <w:bottom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防雷设施</w:t>
            </w:r>
          </w:p>
        </w:tc>
        <w:tc>
          <w:tcPr>
            <w:tcW w:w="669" w:type="pct"/>
            <w:tcBorders>
              <w:top w:val="single" w:sz="4" w:space="0" w:color="auto"/>
              <w:left w:val="single" w:sz="4" w:space="0" w:color="auto"/>
              <w:bottom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jc w:val="center"/>
              <w:rPr>
                <w:rFonts w:cs="Times New Roman"/>
                <w:color w:val="000000"/>
                <w:sz w:val="21"/>
                <w:szCs w:val="21"/>
              </w:rPr>
            </w:pPr>
            <w:r w:rsidRPr="00D017DC">
              <w:rPr>
                <w:rFonts w:cs="Times New Roman" w:hint="eastAsia"/>
                <w:color w:val="000000"/>
                <w:sz w:val="21"/>
                <w:szCs w:val="21"/>
              </w:rPr>
              <w:t>每月</w:t>
            </w:r>
          </w:p>
        </w:tc>
        <w:tc>
          <w:tcPr>
            <w:tcW w:w="3103" w:type="pct"/>
            <w:tcBorders>
              <w:top w:val="single" w:sz="4" w:space="0" w:color="auto"/>
              <w:left w:val="single" w:sz="4" w:space="0" w:color="auto"/>
              <w:bottom w:val="single" w:sz="4" w:space="0" w:color="auto"/>
              <w:right w:val="single" w:sz="4" w:space="0" w:color="auto"/>
            </w:tcBorders>
            <w:shd w:val="clear" w:color="auto" w:fill="FFFFFF"/>
            <w:vAlign w:val="center"/>
          </w:tcPr>
          <w:p w:rsidR="00503186" w:rsidRPr="00D017DC" w:rsidRDefault="00503186" w:rsidP="00D017DC">
            <w:pPr>
              <w:pStyle w:val="Other10"/>
              <w:adjustRightInd w:val="0"/>
              <w:snapToGrid w:val="0"/>
              <w:spacing w:line="240" w:lineRule="auto"/>
              <w:ind w:firstLine="0"/>
              <w:rPr>
                <w:rFonts w:cs="Times New Roman"/>
                <w:color w:val="000000"/>
                <w:sz w:val="21"/>
                <w:szCs w:val="21"/>
              </w:rPr>
            </w:pPr>
            <w:r w:rsidRPr="00D017DC">
              <w:rPr>
                <w:rFonts w:cs="Times New Roman" w:hint="eastAsia"/>
                <w:color w:val="000000"/>
                <w:sz w:val="21"/>
                <w:szCs w:val="21"/>
              </w:rPr>
              <w:t>防雷装置完好，无损坏；接闪器、引下线焊接良好，无脱落、无锈蚀；金属部分等电位联接良</w:t>
            </w:r>
            <w:r w:rsidRPr="00D017DC">
              <w:rPr>
                <w:rFonts w:cs="Times New Roman"/>
                <w:color w:val="000000"/>
                <w:sz w:val="21"/>
                <w:szCs w:val="21"/>
              </w:rPr>
              <w:t xml:space="preserve"> </w:t>
            </w:r>
            <w:r w:rsidRPr="00D017DC">
              <w:rPr>
                <w:rFonts w:cs="Times New Roman" w:hint="eastAsia"/>
                <w:color w:val="000000"/>
                <w:sz w:val="21"/>
                <w:szCs w:val="21"/>
              </w:rPr>
              <w:t>好，无脱落、锈蚀，接地可靠；电涌保护器</w:t>
            </w:r>
            <w:r w:rsidRPr="00D017DC">
              <w:rPr>
                <w:rFonts w:cs="Times New Roman"/>
                <w:color w:val="000000"/>
                <w:sz w:val="21"/>
                <w:szCs w:val="21"/>
              </w:rPr>
              <w:t xml:space="preserve"> </w:t>
            </w:r>
            <w:r w:rsidRPr="00D017DC">
              <w:rPr>
                <w:rFonts w:cs="Times New Roman" w:hint="eastAsia"/>
                <w:b/>
                <w:bCs/>
                <w:color w:val="000000"/>
                <w:sz w:val="21"/>
                <w:szCs w:val="21"/>
                <w:lang w:val="en-US" w:eastAsia="zh-CN" w:bidi="en-US"/>
              </w:rPr>
              <w:t>（</w:t>
            </w:r>
            <w:r w:rsidRPr="00D017DC">
              <w:rPr>
                <w:rFonts w:cs="Times New Roman"/>
                <w:b/>
                <w:bCs/>
                <w:color w:val="000000"/>
                <w:sz w:val="21"/>
                <w:szCs w:val="21"/>
                <w:lang w:val="en-US" w:eastAsia="zh-CN" w:bidi="en-US"/>
              </w:rPr>
              <w:t>SPD</w:t>
            </w:r>
            <w:r w:rsidRPr="00D017DC">
              <w:rPr>
                <w:rFonts w:cs="Times New Roman" w:hint="eastAsia"/>
                <w:b/>
                <w:bCs/>
                <w:color w:val="000000"/>
                <w:sz w:val="21"/>
                <w:szCs w:val="21"/>
                <w:lang w:val="en-US" w:eastAsia="zh-CN" w:bidi="en-US"/>
              </w:rPr>
              <w:t>）</w:t>
            </w:r>
            <w:r w:rsidRPr="00D017DC">
              <w:rPr>
                <w:rFonts w:cs="Times New Roman" w:hint="eastAsia"/>
                <w:color w:val="000000"/>
                <w:sz w:val="21"/>
                <w:szCs w:val="21"/>
              </w:rPr>
              <w:t>运行状态指示正常</w:t>
            </w:r>
          </w:p>
        </w:tc>
      </w:tr>
    </w:tbl>
    <w:p w:rsidR="00503186" w:rsidRPr="00D017DC" w:rsidRDefault="00503186" w:rsidP="00D017DC">
      <w:pPr>
        <w:pStyle w:val="affff4"/>
        <w:adjustRightInd w:val="0"/>
        <w:snapToGrid w:val="0"/>
        <w:ind w:firstLine="420"/>
        <w:rPr>
          <w:szCs w:val="21"/>
        </w:rPr>
      </w:pPr>
    </w:p>
    <w:p w:rsidR="00503186" w:rsidRPr="00D017DC" w:rsidRDefault="00503186" w:rsidP="00D017DC">
      <w:pPr>
        <w:pStyle w:val="affff4"/>
        <w:adjustRightInd w:val="0"/>
        <w:snapToGrid w:val="0"/>
        <w:ind w:firstLine="420"/>
        <w:rPr>
          <w:szCs w:val="21"/>
        </w:rPr>
      </w:pPr>
      <w:r w:rsidRPr="00D017DC">
        <w:rPr>
          <w:rFonts w:hint="eastAsia"/>
          <w:szCs w:val="21"/>
        </w:rPr>
        <w:t>11.2.3 在大风、大雪、暴雨、雷雨等灾害性天气来临前及发生后，应对户外广告和店招标牌设施进行专项安全检査，检查项目、检査内容和要求应符合本标准表11.2.2的规定。</w:t>
      </w:r>
    </w:p>
    <w:p w:rsidR="00503186" w:rsidRPr="00D017DC" w:rsidRDefault="00503186" w:rsidP="00D017DC">
      <w:pPr>
        <w:pStyle w:val="affff4"/>
        <w:adjustRightInd w:val="0"/>
        <w:snapToGrid w:val="0"/>
        <w:ind w:firstLine="420"/>
        <w:rPr>
          <w:szCs w:val="21"/>
        </w:rPr>
      </w:pPr>
      <w:r w:rsidRPr="00D017DC">
        <w:rPr>
          <w:rFonts w:hint="eastAsia"/>
          <w:szCs w:val="21"/>
        </w:rPr>
        <w:t>11.2.4 户外广告和店招标牌设施的日常检查和维护保养应建立完善的台账记录。</w:t>
      </w:r>
    </w:p>
    <w:p w:rsidR="00503186" w:rsidRPr="00380CFB" w:rsidRDefault="00503186" w:rsidP="00DA1FA6">
      <w:pPr>
        <w:pStyle w:val="affffff2"/>
        <w:spacing w:beforeLines="0" w:afterLines="0"/>
      </w:pPr>
      <w:bookmarkStart w:id="159" w:name="_GoBack"/>
      <w:bookmarkStart w:id="160" w:name="_Toc162623937"/>
      <w:bookmarkStart w:id="161" w:name="_Toc138426808"/>
      <w:bookmarkStart w:id="162" w:name="_Toc162867980"/>
      <w:bookmarkEnd w:id="159"/>
      <w:r w:rsidRPr="00380CFB">
        <w:rPr>
          <w:rFonts w:hint="eastAsia"/>
        </w:rPr>
        <w:t>11.3</w:t>
      </w:r>
      <w:bookmarkEnd w:id="160"/>
      <w:r w:rsidRPr="00380CFB">
        <w:rPr>
          <w:rFonts w:hint="eastAsia"/>
        </w:rPr>
        <w:t xml:space="preserve"> 安全检测</w:t>
      </w:r>
      <w:bookmarkEnd w:id="161"/>
      <w:bookmarkEnd w:id="162"/>
    </w:p>
    <w:p w:rsidR="00503186" w:rsidRPr="00D017DC" w:rsidRDefault="00503186" w:rsidP="00D017DC">
      <w:pPr>
        <w:pStyle w:val="affff4"/>
        <w:adjustRightInd w:val="0"/>
        <w:snapToGrid w:val="0"/>
        <w:ind w:firstLine="420"/>
        <w:rPr>
          <w:szCs w:val="21"/>
        </w:rPr>
      </w:pPr>
      <w:r w:rsidRPr="00D017DC">
        <w:rPr>
          <w:rFonts w:hint="eastAsia"/>
          <w:szCs w:val="21"/>
        </w:rPr>
        <w:t>11.3.1 户外广告和店招标牌设施进行安全检测时，应收集该设施的竣工验收资料。</w:t>
      </w:r>
    </w:p>
    <w:p w:rsidR="00503186" w:rsidRPr="00D017DC" w:rsidRDefault="00503186" w:rsidP="00D017DC">
      <w:pPr>
        <w:pStyle w:val="affff4"/>
        <w:adjustRightInd w:val="0"/>
        <w:snapToGrid w:val="0"/>
        <w:ind w:firstLine="420"/>
        <w:rPr>
          <w:szCs w:val="21"/>
        </w:rPr>
      </w:pPr>
      <w:r w:rsidRPr="00D017DC">
        <w:rPr>
          <w:rFonts w:hint="eastAsia"/>
          <w:szCs w:val="21"/>
        </w:rPr>
        <w:t>11.3.2 户外广告和店招标牌设施安全检测过程中现场检测或检查应 主要包括下列项目：</w:t>
      </w:r>
    </w:p>
    <w:p w:rsidR="00503186" w:rsidRPr="00D017DC" w:rsidRDefault="00503186" w:rsidP="00D017DC">
      <w:pPr>
        <w:pStyle w:val="affff4"/>
        <w:adjustRightInd w:val="0"/>
        <w:snapToGrid w:val="0"/>
        <w:ind w:firstLine="420"/>
        <w:rPr>
          <w:szCs w:val="21"/>
        </w:rPr>
      </w:pPr>
      <w:r w:rsidRPr="00D017DC">
        <w:rPr>
          <w:rFonts w:hint="eastAsia"/>
          <w:szCs w:val="21"/>
        </w:rPr>
        <w:t>1 基础：基础或被依附体外观状况检测，钢筋外露及其锈蚀状况检测，地脚螺栓或锚固件拧紧程度、防松措施及其锈蚀状况检测，支座与基础贴合面状况检测，基础混凝土强度检测；</w:t>
      </w:r>
    </w:p>
    <w:p w:rsidR="00503186" w:rsidRPr="00D017DC" w:rsidRDefault="00503186" w:rsidP="00D017DC">
      <w:pPr>
        <w:pStyle w:val="affff4"/>
        <w:adjustRightInd w:val="0"/>
        <w:snapToGrid w:val="0"/>
        <w:ind w:firstLine="420"/>
        <w:rPr>
          <w:szCs w:val="21"/>
        </w:rPr>
      </w:pPr>
      <w:r w:rsidRPr="00D017DC">
        <w:rPr>
          <w:rFonts w:hint="eastAsia"/>
          <w:szCs w:val="21"/>
        </w:rPr>
        <w:t>2 构架及连接：构架尺寸及其标高测量，材料截面尺寸测量，构架垂直度及水平位移检测，杆件变形检测，构架或杆件焊接状况检测（对接错位、节点焊缝质量），连接螺栓状况（拧紧 程度、防松措施）检测，法兰贴合面间隙状况检测；</w:t>
      </w:r>
    </w:p>
    <w:p w:rsidR="00503186" w:rsidRPr="00D017DC" w:rsidRDefault="00503186" w:rsidP="00D017DC">
      <w:pPr>
        <w:pStyle w:val="affff4"/>
        <w:adjustRightInd w:val="0"/>
        <w:snapToGrid w:val="0"/>
        <w:ind w:firstLine="420"/>
        <w:rPr>
          <w:szCs w:val="21"/>
        </w:rPr>
      </w:pPr>
      <w:r w:rsidRPr="00D017DC">
        <w:rPr>
          <w:rFonts w:hint="eastAsia"/>
          <w:szCs w:val="21"/>
        </w:rPr>
        <w:t>3 面板及围护：底板、面框及其固定检查，灯布、扎绳管及其固定检査，显示单元固定状况检査；</w:t>
      </w:r>
    </w:p>
    <w:p w:rsidR="00503186" w:rsidRPr="00D017DC" w:rsidRDefault="00503186" w:rsidP="00D017DC">
      <w:pPr>
        <w:pStyle w:val="affff4"/>
        <w:adjustRightInd w:val="0"/>
        <w:snapToGrid w:val="0"/>
        <w:ind w:firstLine="420"/>
        <w:rPr>
          <w:szCs w:val="21"/>
        </w:rPr>
      </w:pPr>
      <w:r w:rsidRPr="00D017DC">
        <w:rPr>
          <w:rFonts w:hint="eastAsia"/>
          <w:szCs w:val="21"/>
        </w:rPr>
        <w:t>4 结构防腐：构架或杆件锈蚀程度检测，涂层厚度、剥落及风化程度检测；</w:t>
      </w:r>
    </w:p>
    <w:p w:rsidR="00503186" w:rsidRPr="00D017DC" w:rsidRDefault="00503186" w:rsidP="00D017DC">
      <w:pPr>
        <w:pStyle w:val="affff4"/>
        <w:adjustRightInd w:val="0"/>
        <w:snapToGrid w:val="0"/>
        <w:ind w:firstLine="420"/>
        <w:rPr>
          <w:szCs w:val="21"/>
        </w:rPr>
      </w:pPr>
      <w:r w:rsidRPr="00D017DC">
        <w:rPr>
          <w:rFonts w:hint="eastAsia"/>
          <w:szCs w:val="21"/>
        </w:rPr>
        <w:t>5 电气及照明：电气控制箱容量匹配及规范性检查，架空及埋地电源电缆设置状况检查，灯具、灯架接地及其固定检查，电线、电缆绝缘性能检查，导管、接线盒状况检査，接地措施和 绝缘电阻值检测；</w:t>
      </w:r>
    </w:p>
    <w:p w:rsidR="00503186" w:rsidRPr="00D017DC" w:rsidRDefault="00503186" w:rsidP="00D017DC">
      <w:pPr>
        <w:pStyle w:val="affff4"/>
        <w:adjustRightInd w:val="0"/>
        <w:snapToGrid w:val="0"/>
        <w:ind w:firstLine="420"/>
        <w:rPr>
          <w:szCs w:val="21"/>
        </w:rPr>
      </w:pPr>
      <w:r w:rsidRPr="00D017DC">
        <w:rPr>
          <w:rFonts w:hint="eastAsia"/>
          <w:szCs w:val="21"/>
        </w:rPr>
        <w:t>6 防雷接地：防雷装置完好性检查，接闪器连接、锈蚀状况检査，电涌保护器（SPD）状况检查，接地电阻测量。</w:t>
      </w:r>
    </w:p>
    <w:p w:rsidR="00503186" w:rsidRPr="00D017DC" w:rsidRDefault="00503186" w:rsidP="00D017DC">
      <w:pPr>
        <w:pStyle w:val="affff4"/>
        <w:adjustRightInd w:val="0"/>
        <w:snapToGrid w:val="0"/>
        <w:ind w:firstLine="420"/>
        <w:rPr>
          <w:szCs w:val="21"/>
        </w:rPr>
      </w:pPr>
      <w:r w:rsidRPr="00D017DC">
        <w:rPr>
          <w:rFonts w:hint="eastAsia"/>
          <w:szCs w:val="21"/>
        </w:rPr>
        <w:t>11.3.3 存在下列情况之一的户外广告和店招标牌设施应进行结构复核：</w:t>
      </w:r>
    </w:p>
    <w:p w:rsidR="00503186" w:rsidRPr="00D017DC" w:rsidRDefault="00503186" w:rsidP="00D017DC">
      <w:pPr>
        <w:pStyle w:val="affff4"/>
        <w:adjustRightInd w:val="0"/>
        <w:snapToGrid w:val="0"/>
        <w:ind w:firstLine="420"/>
        <w:rPr>
          <w:szCs w:val="21"/>
        </w:rPr>
      </w:pPr>
      <w:r w:rsidRPr="00D017DC">
        <w:rPr>
          <w:rFonts w:hint="eastAsia"/>
          <w:szCs w:val="21"/>
        </w:rPr>
        <w:lastRenderedPageBreak/>
        <w:t>1 未提供结构设计资料的；</w:t>
      </w:r>
    </w:p>
    <w:p w:rsidR="00503186" w:rsidRPr="00D017DC" w:rsidRDefault="00503186" w:rsidP="00D017DC">
      <w:pPr>
        <w:pStyle w:val="affff4"/>
        <w:adjustRightInd w:val="0"/>
        <w:snapToGrid w:val="0"/>
        <w:ind w:firstLine="420"/>
        <w:rPr>
          <w:szCs w:val="21"/>
        </w:rPr>
      </w:pPr>
      <w:r w:rsidRPr="00D017DC">
        <w:rPr>
          <w:rFonts w:hint="eastAsia"/>
          <w:szCs w:val="21"/>
        </w:rPr>
        <w:t>2 既有结构与设计资料不相符的；</w:t>
      </w:r>
    </w:p>
    <w:p w:rsidR="00503186" w:rsidRPr="00D017DC" w:rsidRDefault="00503186" w:rsidP="00D017DC">
      <w:pPr>
        <w:pStyle w:val="affff4"/>
        <w:adjustRightInd w:val="0"/>
        <w:snapToGrid w:val="0"/>
        <w:ind w:firstLine="420"/>
        <w:rPr>
          <w:szCs w:val="21"/>
        </w:rPr>
      </w:pPr>
      <w:r w:rsidRPr="00D017DC">
        <w:rPr>
          <w:rFonts w:hint="eastAsia"/>
          <w:szCs w:val="21"/>
        </w:rPr>
        <w:t>3 受力构件被腐蚀后的壁厚不符合设计要求的；</w:t>
      </w:r>
    </w:p>
    <w:p w:rsidR="00503186" w:rsidRPr="00D017DC" w:rsidRDefault="00503186" w:rsidP="00D017DC">
      <w:pPr>
        <w:pStyle w:val="affff4"/>
        <w:adjustRightInd w:val="0"/>
        <w:snapToGrid w:val="0"/>
        <w:ind w:firstLine="420"/>
        <w:rPr>
          <w:szCs w:val="21"/>
        </w:rPr>
      </w:pPr>
      <w:r w:rsidRPr="00D017DC">
        <w:rPr>
          <w:rFonts w:hint="eastAsia"/>
          <w:szCs w:val="21"/>
        </w:rPr>
        <w:t>4 对结构现状存在疑义的。</w:t>
      </w:r>
    </w:p>
    <w:p w:rsidR="00503186" w:rsidRPr="00D017DC" w:rsidRDefault="00503186" w:rsidP="00D017DC">
      <w:pPr>
        <w:pStyle w:val="affff4"/>
        <w:adjustRightInd w:val="0"/>
        <w:snapToGrid w:val="0"/>
        <w:ind w:firstLine="420"/>
        <w:rPr>
          <w:szCs w:val="21"/>
        </w:rPr>
      </w:pPr>
      <w:r w:rsidRPr="00D017DC">
        <w:rPr>
          <w:rFonts w:hint="eastAsia"/>
          <w:szCs w:val="21"/>
        </w:rPr>
        <w:t>11.3.4户外广告和招牌设施结构复核，应以设计施工图及现场 测量的结构实际尺寸及材料截面为依据，并应根据本标准第8.2节、第8.3节要求，对结构强度、刚度和稳定性，以及基础的抗倾覆性、地脚螺栓的强度进行复核。</w:t>
      </w:r>
    </w:p>
    <w:p w:rsidR="00503186" w:rsidRPr="00D017DC" w:rsidRDefault="00503186" w:rsidP="00D017DC">
      <w:pPr>
        <w:pStyle w:val="affff4"/>
        <w:adjustRightInd w:val="0"/>
        <w:snapToGrid w:val="0"/>
        <w:ind w:firstLine="420"/>
        <w:rPr>
          <w:szCs w:val="21"/>
        </w:rPr>
      </w:pPr>
      <w:r w:rsidRPr="00D017DC">
        <w:rPr>
          <w:rFonts w:hint="eastAsia"/>
          <w:szCs w:val="21"/>
        </w:rPr>
        <w:t>11.3.5户外广告设施安全检测应出具检测报告。检测报告应包括对结构的强度、刚度和稳定性，基础抗倾覆性及地脚螺栓强度的验算复核结论；对检测分项安全可靠性评定；对设施整体可靠性综合评定结论；报告有效期。</w:t>
      </w:r>
    </w:p>
    <w:p w:rsidR="00503186" w:rsidRPr="00D017DC" w:rsidRDefault="00503186" w:rsidP="00D017DC">
      <w:pPr>
        <w:pStyle w:val="affff4"/>
        <w:adjustRightInd w:val="0"/>
        <w:snapToGrid w:val="0"/>
        <w:ind w:firstLine="420"/>
        <w:rPr>
          <w:szCs w:val="21"/>
        </w:rPr>
      </w:pPr>
      <w:r w:rsidRPr="00D017DC">
        <w:rPr>
          <w:rFonts w:hint="eastAsia"/>
          <w:szCs w:val="21"/>
        </w:rPr>
        <w:t>11.3.6户外广告设施安全检测分项评定除应符合本标准外，还应符合现行国家标准《钢结构工程施工质量验收标准》GB 50205、《建筑地基基础工程施工质量验收标准》GB 50202、《建筑电气照明装置施工与验收规范》GB 50617和《建筑物防雷工程施工与质量验收规范》GB 50601的规定。</w:t>
      </w:r>
    </w:p>
    <w:p w:rsidR="00503186" w:rsidRPr="00D017DC" w:rsidRDefault="00503186" w:rsidP="00D017DC">
      <w:pPr>
        <w:pStyle w:val="affff4"/>
        <w:adjustRightInd w:val="0"/>
        <w:snapToGrid w:val="0"/>
        <w:ind w:firstLine="420"/>
        <w:rPr>
          <w:szCs w:val="21"/>
        </w:rPr>
      </w:pPr>
      <w:r w:rsidRPr="00D017DC">
        <w:rPr>
          <w:rFonts w:hint="eastAsia"/>
          <w:szCs w:val="21"/>
        </w:rPr>
        <w:t>11.3.7安全检测单位应建立并保存户外广告和店招标牌设施的检测档案。</w:t>
      </w:r>
    </w:p>
    <w:p w:rsidR="002B4611" w:rsidRDefault="002B4611" w:rsidP="001D212F">
      <w:pPr>
        <w:pStyle w:val="affff4"/>
        <w:ind w:firstLine="420"/>
      </w:pPr>
    </w:p>
    <w:p w:rsidR="003026CD" w:rsidRDefault="003026CD" w:rsidP="001D212F">
      <w:pPr>
        <w:pStyle w:val="affff4"/>
        <w:ind w:firstLine="420"/>
      </w:pPr>
    </w:p>
    <w:p w:rsidR="003026CD" w:rsidRDefault="003026CD" w:rsidP="001D212F">
      <w:pPr>
        <w:pStyle w:val="affff4"/>
        <w:ind w:firstLine="420"/>
        <w:sectPr w:rsidR="003026CD" w:rsidSect="00724879">
          <w:pgSz w:w="11906" w:h="16838" w:code="9"/>
          <w:pgMar w:top="567" w:right="1134" w:bottom="1134" w:left="1134" w:header="1418" w:footer="1134" w:gutter="284"/>
          <w:pgNumType w:start="1"/>
          <w:cols w:space="425"/>
          <w:formProt w:val="0"/>
          <w:docGrid w:type="lines" w:linePitch="312"/>
        </w:sectPr>
      </w:pPr>
    </w:p>
    <w:p w:rsidR="002B4611" w:rsidRDefault="002B4611" w:rsidP="002B4611">
      <w:pPr>
        <w:pStyle w:val="af8"/>
      </w:pPr>
      <w:bookmarkStart w:id="163" w:name="BookMark5"/>
      <w:bookmarkEnd w:id="23"/>
    </w:p>
    <w:p w:rsidR="002B4611" w:rsidRDefault="002B4611" w:rsidP="002B4611">
      <w:pPr>
        <w:pStyle w:val="afe"/>
      </w:pPr>
    </w:p>
    <w:p w:rsidR="002B4611" w:rsidRDefault="002B4611" w:rsidP="002B4611">
      <w:pPr>
        <w:pStyle w:val="affff4"/>
        <w:ind w:firstLine="420"/>
        <w:sectPr w:rsidR="002B4611" w:rsidSect="002B4611">
          <w:pgSz w:w="11906" w:h="16838" w:code="9"/>
          <w:pgMar w:top="567" w:right="1134" w:bottom="1134" w:left="1134" w:header="1418" w:footer="1134" w:gutter="284"/>
          <w:cols w:space="425"/>
          <w:formProt w:val="0"/>
          <w:docGrid w:type="lines" w:linePitch="312"/>
        </w:sectPr>
      </w:pPr>
      <w:bookmarkStart w:id="164" w:name="BookMark7"/>
      <w:bookmarkEnd w:id="163"/>
    </w:p>
    <w:p w:rsidR="002B4611" w:rsidRDefault="002B4611" w:rsidP="00D11254">
      <w:pPr>
        <w:pStyle w:val="affffffffffc"/>
        <w:spacing w:before="124" w:after="156"/>
        <w:jc w:val="both"/>
      </w:pPr>
    </w:p>
    <w:p w:rsidR="002B4611" w:rsidRPr="002B4611" w:rsidRDefault="002B4611" w:rsidP="002B4611">
      <w:pPr>
        <w:pStyle w:val="affff4"/>
        <w:ind w:firstLine="420"/>
      </w:pPr>
    </w:p>
    <w:p w:rsidR="002B4611" w:rsidRDefault="002B4611" w:rsidP="002B4611">
      <w:pPr>
        <w:pStyle w:val="affff4"/>
        <w:ind w:firstLine="420"/>
      </w:pPr>
    </w:p>
    <w:bookmarkEnd w:id="164"/>
    <w:p w:rsidR="009273B3" w:rsidRDefault="009273B3" w:rsidP="002B4611">
      <w:pPr>
        <w:pStyle w:val="affff4"/>
        <w:ind w:firstLine="420"/>
      </w:pPr>
    </w:p>
    <w:sectPr w:rsidR="009273B3" w:rsidSect="002B4611">
      <w:pgSz w:w="11906" w:h="16838" w:code="9"/>
      <w:pgMar w:top="567" w:right="1134" w:bottom="1134" w:left="1134" w:header="1418" w:footer="1134" w:gutter="284"/>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5D50" w:rsidRDefault="00C25D50" w:rsidP="00D86DB7">
      <w:r>
        <w:separator/>
      </w:r>
    </w:p>
    <w:p w:rsidR="00C25D50" w:rsidRDefault="00C25D50"/>
    <w:p w:rsidR="00C25D50" w:rsidRDefault="00C25D50"/>
  </w:endnote>
  <w:endnote w:type="continuationSeparator" w:id="0">
    <w:p w:rsidR="00C25D50" w:rsidRDefault="00C25D50" w:rsidP="00D86DB7">
      <w:r>
        <w:continuationSeparator/>
      </w:r>
    </w:p>
    <w:p w:rsidR="00C25D50" w:rsidRDefault="00C25D50"/>
    <w:p w:rsidR="00C25D50" w:rsidRDefault="00C25D50"/>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9CB" w:rsidRDefault="00364495">
    <w:pPr>
      <w:pStyle w:val="afff8"/>
    </w:pPr>
    <w:r>
      <w:fldChar w:fldCharType="begin"/>
    </w:r>
    <w:r w:rsidR="004879CB">
      <w:instrText>PAGE   \* MERGEFORMAT</w:instrText>
    </w:r>
    <w:r>
      <w:fldChar w:fldCharType="separate"/>
    </w:r>
    <w:r w:rsidR="004879CB"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9CB" w:rsidRPr="00324EDD" w:rsidRDefault="004879CB" w:rsidP="00CD50A1">
    <w:pPr>
      <w:pStyle w:val="afff8"/>
      <w:ind w:right="720"/>
      <w:jc w:val="both"/>
      <w:rPr>
        <w:sz w:val="2"/>
        <w:szCs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9CB" w:rsidRDefault="00364495" w:rsidP="00C94DF2">
    <w:pPr>
      <w:pStyle w:val="affff1"/>
    </w:pPr>
    <w:r>
      <w:fldChar w:fldCharType="begin"/>
    </w:r>
    <w:r w:rsidR="004879CB">
      <w:instrText>PAGE   \* MERGEFORMAT</w:instrText>
    </w:r>
    <w:r>
      <w:fldChar w:fldCharType="separate"/>
    </w:r>
    <w:r w:rsidR="00AB3961" w:rsidRPr="00AB3961">
      <w:rPr>
        <w:noProof/>
        <w:lang w:val="zh-CN"/>
      </w:rPr>
      <w:t>16</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5D50" w:rsidRDefault="00C25D50" w:rsidP="00D86DB7">
      <w:r>
        <w:separator/>
      </w:r>
    </w:p>
  </w:footnote>
  <w:footnote w:type="continuationSeparator" w:id="0">
    <w:p w:rsidR="00C25D50" w:rsidRDefault="00C25D50" w:rsidP="00D86DB7">
      <w:r>
        <w:continuationSeparator/>
      </w:r>
    </w:p>
    <w:p w:rsidR="00C25D50" w:rsidRDefault="00C25D50"/>
    <w:p w:rsidR="00C25D50" w:rsidRDefault="00C25D5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9CB" w:rsidRPr="00E70388" w:rsidRDefault="004879CB" w:rsidP="00617387">
    <w:pPr>
      <w:pStyle w:val="afff7"/>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9CB" w:rsidRPr="00324EDD" w:rsidRDefault="004879CB" w:rsidP="00E846C8">
    <w:pPr>
      <w:pStyle w:val="afff7"/>
      <w:jc w:val="both"/>
      <w:rPr>
        <w:sz w:val="2"/>
        <w:szCs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9CB" w:rsidRPr="005F4712" w:rsidRDefault="00364495" w:rsidP="00714F58">
    <w:pPr>
      <w:pStyle w:val="afff7"/>
      <w:jc w:val="right"/>
      <w:rPr>
        <w:lang w:val="fr-FR"/>
      </w:rPr>
    </w:pPr>
    <w:fldSimple w:instr=" STYLEREF  标准文件_文件编号  \* MERGEFORMAT ">
      <w:r w:rsidR="004879CB" w:rsidRPr="00D040E1">
        <w:rPr>
          <w:noProof/>
          <w:lang w:val="fr-FR"/>
        </w:rPr>
        <w:t>DB32/TXXXX—XXXX</w:t>
      </w:r>
    </w:fldSimple>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9CB" w:rsidRPr="00D84FA1" w:rsidRDefault="00364495" w:rsidP="00A2271D">
    <w:pPr>
      <w:pStyle w:val="affff9"/>
    </w:pPr>
    <w:fldSimple w:instr=" STYLEREF  标准文件_文件编号  \* MERGEFORMAT ">
      <w:r w:rsidR="00AB3961">
        <w:t>DB32/TXXXX</w:t>
      </w:r>
      <w:r w:rsidR="00AB3961">
        <w:t>—</w:t>
      </w:r>
      <w:r w:rsidR="00AB3961">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3">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7">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8">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1">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2">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5">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pStyle w:val="afff"/>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nsid w:val="6DBF04F4"/>
    <w:multiLevelType w:val="multilevel"/>
    <w:tmpl w:val="F3A22F6C"/>
    <w:lvl w:ilvl="0">
      <w:start w:val="1"/>
      <w:numFmt w:val="none"/>
      <w:pStyle w:val="afff0"/>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3">
    <w:nsid w:val="6DF35F19"/>
    <w:multiLevelType w:val="multilevel"/>
    <w:tmpl w:val="31ACFC82"/>
    <w:lvl w:ilvl="0">
      <w:start w:val="1"/>
      <w:numFmt w:val="decimal"/>
      <w:lvlRestart w:val="0"/>
      <w:pStyle w:val="afff1"/>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4">
    <w:nsid w:val="76933334"/>
    <w:multiLevelType w:val="hybridMultilevel"/>
    <w:tmpl w:val="92A665E8"/>
    <w:lvl w:ilvl="0" w:tplc="11600844">
      <w:start w:val="1"/>
      <w:numFmt w:val="none"/>
      <w:lvlRestart w:val="0"/>
      <w:pStyle w:val="afff2"/>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1"/>
  </w:num>
  <w:num w:numId="3">
    <w:abstractNumId w:val="5"/>
  </w:num>
  <w:num w:numId="4">
    <w:abstractNumId w:val="8"/>
  </w:num>
  <w:num w:numId="5">
    <w:abstractNumId w:val="27"/>
  </w:num>
  <w:num w:numId="6">
    <w:abstractNumId w:val="9"/>
  </w:num>
  <w:num w:numId="7">
    <w:abstractNumId w:val="20"/>
  </w:num>
  <w:num w:numId="8">
    <w:abstractNumId w:val="7"/>
  </w:num>
  <w:num w:numId="9">
    <w:abstractNumId w:val="23"/>
  </w:num>
  <w:num w:numId="10">
    <w:abstractNumId w:val="25"/>
  </w:num>
  <w:num w:numId="11">
    <w:abstractNumId w:val="21"/>
  </w:num>
  <w:num w:numId="12">
    <w:abstractNumId w:val="33"/>
  </w:num>
  <w:num w:numId="13">
    <w:abstractNumId w:val="18"/>
  </w:num>
  <w:num w:numId="14">
    <w:abstractNumId w:val="34"/>
  </w:num>
  <w:num w:numId="15">
    <w:abstractNumId w:val="1"/>
  </w:num>
  <w:num w:numId="16">
    <w:abstractNumId w:val="24"/>
  </w:num>
  <w:num w:numId="17">
    <w:abstractNumId w:val="6"/>
  </w:num>
  <w:num w:numId="18">
    <w:abstractNumId w:val="14"/>
  </w:num>
  <w:num w:numId="19">
    <w:abstractNumId w:val="19"/>
  </w:num>
  <w:num w:numId="20">
    <w:abstractNumId w:val="29"/>
  </w:num>
  <w:num w:numId="21">
    <w:abstractNumId w:val="30"/>
  </w:num>
  <w:num w:numId="22">
    <w:abstractNumId w:val="11"/>
  </w:num>
  <w:num w:numId="23">
    <w:abstractNumId w:val="13"/>
  </w:num>
  <w:num w:numId="24">
    <w:abstractNumId w:val="32"/>
  </w:num>
  <w:num w:numId="25">
    <w:abstractNumId w:val="2"/>
  </w:num>
  <w:num w:numId="26">
    <w:abstractNumId w:val="4"/>
  </w:num>
  <w:num w:numId="27">
    <w:abstractNumId w:val="17"/>
  </w:num>
  <w:num w:numId="28">
    <w:abstractNumId w:val="15"/>
  </w:num>
  <w:num w:numId="29">
    <w:abstractNumId w:val="28"/>
  </w:num>
  <w:num w:numId="30">
    <w:abstractNumId w:val="10"/>
  </w:num>
  <w:num w:numId="31">
    <w:abstractNumId w:val="26"/>
  </w:num>
  <w:num w:numId="32">
    <w:abstractNumId w:val="22"/>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3"/>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16"/>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x1lBxwIjK3dsGX3P9OkSQ20/4SCWP0BZykAwASDWJIE2OYG0accPb05kxb8S5hWr/co+KddlS7S&#10;tmeY3N+hSg==" w:salt="E9VBTr73K7tu5B6uq5s5fA=="/>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72A77"/>
    <w:rsid w:val="0000039C"/>
    <w:rsid w:val="0000040A"/>
    <w:rsid w:val="00000A94"/>
    <w:rsid w:val="00001972"/>
    <w:rsid w:val="00001CCC"/>
    <w:rsid w:val="00001D9A"/>
    <w:rsid w:val="00002F33"/>
    <w:rsid w:val="00007B3A"/>
    <w:rsid w:val="000107E0"/>
    <w:rsid w:val="00010C46"/>
    <w:rsid w:val="00011FDE"/>
    <w:rsid w:val="00012FFD"/>
    <w:rsid w:val="00014162"/>
    <w:rsid w:val="00014340"/>
    <w:rsid w:val="00014563"/>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3EE7"/>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6299"/>
    <w:rsid w:val="000D753B"/>
    <w:rsid w:val="000E4C9E"/>
    <w:rsid w:val="000E6FD7"/>
    <w:rsid w:val="000F06E1"/>
    <w:rsid w:val="000F0E3C"/>
    <w:rsid w:val="000F19D5"/>
    <w:rsid w:val="000F4132"/>
    <w:rsid w:val="000F4AEA"/>
    <w:rsid w:val="000F633F"/>
    <w:rsid w:val="000F67E9"/>
    <w:rsid w:val="001018AD"/>
    <w:rsid w:val="00104926"/>
    <w:rsid w:val="00106DA4"/>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76CA"/>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77B5"/>
    <w:rsid w:val="00292D60"/>
    <w:rsid w:val="00293B30"/>
    <w:rsid w:val="00294D34"/>
    <w:rsid w:val="00294E3B"/>
    <w:rsid w:val="00296193"/>
    <w:rsid w:val="00296C66"/>
    <w:rsid w:val="00296EBE"/>
    <w:rsid w:val="002974E3"/>
    <w:rsid w:val="002A084B"/>
    <w:rsid w:val="002A1260"/>
    <w:rsid w:val="002A1589"/>
    <w:rsid w:val="002A1608"/>
    <w:rsid w:val="002A1AA4"/>
    <w:rsid w:val="002A25DC"/>
    <w:rsid w:val="002A3AAB"/>
    <w:rsid w:val="002A4CEA"/>
    <w:rsid w:val="002A5977"/>
    <w:rsid w:val="002A5A13"/>
    <w:rsid w:val="002A757F"/>
    <w:rsid w:val="002A7F44"/>
    <w:rsid w:val="002B0C40"/>
    <w:rsid w:val="002B1966"/>
    <w:rsid w:val="002B4508"/>
    <w:rsid w:val="002B4611"/>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6CD"/>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4A2A"/>
    <w:rsid w:val="00347348"/>
    <w:rsid w:val="003474AA"/>
    <w:rsid w:val="00350D1D"/>
    <w:rsid w:val="00352C83"/>
    <w:rsid w:val="003603A7"/>
    <w:rsid w:val="003615D2"/>
    <w:rsid w:val="0036429C"/>
    <w:rsid w:val="00364495"/>
    <w:rsid w:val="00364A53"/>
    <w:rsid w:val="003654CB"/>
    <w:rsid w:val="00365AA9"/>
    <w:rsid w:val="00365F86"/>
    <w:rsid w:val="00365F87"/>
    <w:rsid w:val="00366E89"/>
    <w:rsid w:val="003705F4"/>
    <w:rsid w:val="00370D58"/>
    <w:rsid w:val="00371316"/>
    <w:rsid w:val="00376713"/>
    <w:rsid w:val="00380CFB"/>
    <w:rsid w:val="00381815"/>
    <w:rsid w:val="003819AF"/>
    <w:rsid w:val="003820E9"/>
    <w:rsid w:val="00382DE7"/>
    <w:rsid w:val="0038442F"/>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2EA9"/>
    <w:rsid w:val="003A4077"/>
    <w:rsid w:val="003B09AD"/>
    <w:rsid w:val="003B1F18"/>
    <w:rsid w:val="003B5BF0"/>
    <w:rsid w:val="003B60BF"/>
    <w:rsid w:val="003B6BE3"/>
    <w:rsid w:val="003C010C"/>
    <w:rsid w:val="003C0A6C"/>
    <w:rsid w:val="003C14F8"/>
    <w:rsid w:val="003C488A"/>
    <w:rsid w:val="003C5A43"/>
    <w:rsid w:val="003D0519"/>
    <w:rsid w:val="003D0FF6"/>
    <w:rsid w:val="003D262C"/>
    <w:rsid w:val="003D6743"/>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36E5"/>
    <w:rsid w:val="00404869"/>
    <w:rsid w:val="00405884"/>
    <w:rsid w:val="00407D39"/>
    <w:rsid w:val="0041477A"/>
    <w:rsid w:val="004167A3"/>
    <w:rsid w:val="004218A4"/>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2221"/>
    <w:rsid w:val="00484936"/>
    <w:rsid w:val="00485C89"/>
    <w:rsid w:val="00486BE3"/>
    <w:rsid w:val="0048731B"/>
    <w:rsid w:val="004879CB"/>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0928"/>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3E4C"/>
    <w:rsid w:val="004E4AA5"/>
    <w:rsid w:val="004E4AEE"/>
    <w:rsid w:val="004E59E3"/>
    <w:rsid w:val="004E67C0"/>
    <w:rsid w:val="004F391A"/>
    <w:rsid w:val="004F3CFB"/>
    <w:rsid w:val="004F6456"/>
    <w:rsid w:val="004F696E"/>
    <w:rsid w:val="004F6C71"/>
    <w:rsid w:val="00501139"/>
    <w:rsid w:val="00503186"/>
    <w:rsid w:val="0050363E"/>
    <w:rsid w:val="005039BC"/>
    <w:rsid w:val="005043BB"/>
    <w:rsid w:val="00504A3D"/>
    <w:rsid w:val="00505767"/>
    <w:rsid w:val="005073F0"/>
    <w:rsid w:val="00510A7B"/>
    <w:rsid w:val="00512F6E"/>
    <w:rsid w:val="00513038"/>
    <w:rsid w:val="005133FB"/>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B4D"/>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B8"/>
    <w:rsid w:val="006205D6"/>
    <w:rsid w:val="006252D8"/>
    <w:rsid w:val="006259BC"/>
    <w:rsid w:val="0062636B"/>
    <w:rsid w:val="00632182"/>
    <w:rsid w:val="00632AE0"/>
    <w:rsid w:val="00633C17"/>
    <w:rsid w:val="00634D9E"/>
    <w:rsid w:val="00636E3E"/>
    <w:rsid w:val="006379F7"/>
    <w:rsid w:val="00637E4D"/>
    <w:rsid w:val="00640620"/>
    <w:rsid w:val="00641A1F"/>
    <w:rsid w:val="00643599"/>
    <w:rsid w:val="006456B8"/>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5A"/>
    <w:rsid w:val="006D6593"/>
    <w:rsid w:val="006D6E3A"/>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13CD"/>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441D"/>
    <w:rsid w:val="007930A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5A68"/>
    <w:rsid w:val="007C6069"/>
    <w:rsid w:val="007C7C5F"/>
    <w:rsid w:val="007D06C4"/>
    <w:rsid w:val="007D1257"/>
    <w:rsid w:val="007D1352"/>
    <w:rsid w:val="007D2508"/>
    <w:rsid w:val="007D346A"/>
    <w:rsid w:val="007D6518"/>
    <w:rsid w:val="007D7035"/>
    <w:rsid w:val="007D76BD"/>
    <w:rsid w:val="007E026A"/>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17F50"/>
    <w:rsid w:val="008209E6"/>
    <w:rsid w:val="00823303"/>
    <w:rsid w:val="008233B2"/>
    <w:rsid w:val="00823A9F"/>
    <w:rsid w:val="00823C85"/>
    <w:rsid w:val="00825138"/>
    <w:rsid w:val="008269DD"/>
    <w:rsid w:val="00830621"/>
    <w:rsid w:val="00831712"/>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6851"/>
    <w:rsid w:val="008D69F1"/>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45B7"/>
    <w:rsid w:val="009062E6"/>
    <w:rsid w:val="00911BE5"/>
    <w:rsid w:val="00913CA9"/>
    <w:rsid w:val="009145AE"/>
    <w:rsid w:val="009146CE"/>
    <w:rsid w:val="00914CA7"/>
    <w:rsid w:val="00915C3E"/>
    <w:rsid w:val="009161A8"/>
    <w:rsid w:val="009245F5"/>
    <w:rsid w:val="009249EC"/>
    <w:rsid w:val="009273B3"/>
    <w:rsid w:val="009305B5"/>
    <w:rsid w:val="00934EB0"/>
    <w:rsid w:val="009429D5"/>
    <w:rsid w:val="00942BF1"/>
    <w:rsid w:val="00945180"/>
    <w:rsid w:val="00945428"/>
    <w:rsid w:val="0094607B"/>
    <w:rsid w:val="00953604"/>
    <w:rsid w:val="0095496B"/>
    <w:rsid w:val="009610DC"/>
    <w:rsid w:val="00961490"/>
    <w:rsid w:val="0096381A"/>
    <w:rsid w:val="00965E04"/>
    <w:rsid w:val="009674AD"/>
    <w:rsid w:val="00970CDC"/>
    <w:rsid w:val="00972A77"/>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872"/>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0D6A"/>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08AC"/>
    <w:rsid w:val="00A83D8D"/>
    <w:rsid w:val="00A8446B"/>
    <w:rsid w:val="00A8473F"/>
    <w:rsid w:val="00A862D6"/>
    <w:rsid w:val="00A8715E"/>
    <w:rsid w:val="00A9295B"/>
    <w:rsid w:val="00A93B09"/>
    <w:rsid w:val="00A94247"/>
    <w:rsid w:val="00A951D7"/>
    <w:rsid w:val="00A952D7"/>
    <w:rsid w:val="00A963F7"/>
    <w:rsid w:val="00A96AD8"/>
    <w:rsid w:val="00AA052C"/>
    <w:rsid w:val="00AA1E45"/>
    <w:rsid w:val="00AA4286"/>
    <w:rsid w:val="00AA456B"/>
    <w:rsid w:val="00AA57F5"/>
    <w:rsid w:val="00AA672E"/>
    <w:rsid w:val="00AA6EC9"/>
    <w:rsid w:val="00AB3961"/>
    <w:rsid w:val="00AB41D5"/>
    <w:rsid w:val="00AB6309"/>
    <w:rsid w:val="00AB6C5F"/>
    <w:rsid w:val="00AB7129"/>
    <w:rsid w:val="00AC27A6"/>
    <w:rsid w:val="00AC30F7"/>
    <w:rsid w:val="00AC3A5A"/>
    <w:rsid w:val="00AC4D95"/>
    <w:rsid w:val="00AC5DF4"/>
    <w:rsid w:val="00AD0AEF"/>
    <w:rsid w:val="00AD0E2D"/>
    <w:rsid w:val="00AD11B7"/>
    <w:rsid w:val="00AD1A94"/>
    <w:rsid w:val="00AD1C05"/>
    <w:rsid w:val="00AD4126"/>
    <w:rsid w:val="00AD421C"/>
    <w:rsid w:val="00AD44FA"/>
    <w:rsid w:val="00AD645B"/>
    <w:rsid w:val="00AE070A"/>
    <w:rsid w:val="00AE101C"/>
    <w:rsid w:val="00AE37E5"/>
    <w:rsid w:val="00AE5EB4"/>
    <w:rsid w:val="00AF0C18"/>
    <w:rsid w:val="00AF25D6"/>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6F6"/>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2E71"/>
    <w:rsid w:val="00B831CE"/>
    <w:rsid w:val="00B86677"/>
    <w:rsid w:val="00B87131"/>
    <w:rsid w:val="00B939B1"/>
    <w:rsid w:val="00B96D40"/>
    <w:rsid w:val="00B97386"/>
    <w:rsid w:val="00BA1134"/>
    <w:rsid w:val="00BA263B"/>
    <w:rsid w:val="00BA42B2"/>
    <w:rsid w:val="00BA58D4"/>
    <w:rsid w:val="00BA5B9E"/>
    <w:rsid w:val="00BA7C9A"/>
    <w:rsid w:val="00BB5F8F"/>
    <w:rsid w:val="00BB657A"/>
    <w:rsid w:val="00BC1A4E"/>
    <w:rsid w:val="00BC5DC7"/>
    <w:rsid w:val="00BC6B8B"/>
    <w:rsid w:val="00BC73D8"/>
    <w:rsid w:val="00BC7B17"/>
    <w:rsid w:val="00BD52D7"/>
    <w:rsid w:val="00BD5AD2"/>
    <w:rsid w:val="00BE22F3"/>
    <w:rsid w:val="00BE5B52"/>
    <w:rsid w:val="00BE7B8D"/>
    <w:rsid w:val="00BF0993"/>
    <w:rsid w:val="00BF10A9"/>
    <w:rsid w:val="00BF1703"/>
    <w:rsid w:val="00BF231C"/>
    <w:rsid w:val="00BF51E5"/>
    <w:rsid w:val="00BF74A6"/>
    <w:rsid w:val="00C013AD"/>
    <w:rsid w:val="00C04827"/>
    <w:rsid w:val="00C04904"/>
    <w:rsid w:val="00C056B3"/>
    <w:rsid w:val="00C103E5"/>
    <w:rsid w:val="00C13319"/>
    <w:rsid w:val="00C13EE9"/>
    <w:rsid w:val="00C21540"/>
    <w:rsid w:val="00C21906"/>
    <w:rsid w:val="00C21BFA"/>
    <w:rsid w:val="00C22148"/>
    <w:rsid w:val="00C23157"/>
    <w:rsid w:val="00C24C8D"/>
    <w:rsid w:val="00C25D50"/>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32A"/>
    <w:rsid w:val="00CF7BCA"/>
    <w:rsid w:val="00D008FD"/>
    <w:rsid w:val="00D017DC"/>
    <w:rsid w:val="00D0321C"/>
    <w:rsid w:val="00D035EC"/>
    <w:rsid w:val="00D040E1"/>
    <w:rsid w:val="00D06AB1"/>
    <w:rsid w:val="00D072ED"/>
    <w:rsid w:val="00D07A16"/>
    <w:rsid w:val="00D1067E"/>
    <w:rsid w:val="00D10F50"/>
    <w:rsid w:val="00D11254"/>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024D"/>
    <w:rsid w:val="00DA0592"/>
    <w:rsid w:val="00DA1E08"/>
    <w:rsid w:val="00DA1FA6"/>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3ED2"/>
    <w:rsid w:val="00EA58D1"/>
    <w:rsid w:val="00EA61BC"/>
    <w:rsid w:val="00EA681A"/>
    <w:rsid w:val="00EA735B"/>
    <w:rsid w:val="00EB02B6"/>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6535"/>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5798"/>
    <w:rsid w:val="00FE7E79"/>
    <w:rsid w:val="00FF3E7D"/>
    <w:rsid w:val="00FF5B99"/>
    <w:rsid w:val="00FF730C"/>
    <w:rsid w:val="00FF73F4"/>
    <w:rsid w:val="00FF7CE4"/>
    <w:rsid w:val="00FF7E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0"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3">
    <w:name w:val="Normal"/>
    <w:qFormat/>
    <w:rsid w:val="0023482A"/>
    <w:pPr>
      <w:widowControl w:val="0"/>
      <w:adjustRightInd w:val="0"/>
      <w:spacing w:line="400" w:lineRule="exact"/>
      <w:jc w:val="both"/>
    </w:pPr>
    <w:rPr>
      <w:kern w:val="2"/>
      <w:sz w:val="21"/>
      <w:szCs w:val="21"/>
    </w:rPr>
  </w:style>
  <w:style w:type="paragraph" w:styleId="1">
    <w:name w:val="heading 1"/>
    <w:basedOn w:val="afff3"/>
    <w:next w:val="afff3"/>
    <w:link w:val="1Char"/>
    <w:qFormat/>
    <w:rsid w:val="00D4734F"/>
    <w:pPr>
      <w:keepNext/>
      <w:keepLines/>
      <w:spacing w:before="340" w:after="330" w:line="578" w:lineRule="auto"/>
      <w:outlineLvl w:val="0"/>
    </w:pPr>
    <w:rPr>
      <w:b/>
      <w:bCs/>
      <w:kern w:val="44"/>
      <w:sz w:val="44"/>
      <w:szCs w:val="44"/>
    </w:rPr>
  </w:style>
  <w:style w:type="paragraph" w:styleId="22">
    <w:name w:val="heading 2"/>
    <w:basedOn w:val="afff3"/>
    <w:next w:val="afff3"/>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3"/>
    <w:next w:val="afff3"/>
    <w:link w:val="3Char"/>
    <w:qFormat/>
    <w:rsid w:val="00D4734F"/>
    <w:pPr>
      <w:keepNext/>
      <w:keepLines/>
      <w:spacing w:before="260" w:after="260" w:line="416" w:lineRule="auto"/>
      <w:outlineLvl w:val="2"/>
    </w:pPr>
    <w:rPr>
      <w:b/>
      <w:bCs/>
      <w:sz w:val="32"/>
      <w:szCs w:val="32"/>
    </w:rPr>
  </w:style>
  <w:style w:type="paragraph" w:styleId="4">
    <w:name w:val="heading 4"/>
    <w:basedOn w:val="afff3"/>
    <w:next w:val="afff3"/>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3"/>
    <w:next w:val="afff3"/>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3"/>
    <w:next w:val="afff3"/>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3"/>
    <w:next w:val="afff3"/>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3"/>
    <w:next w:val="afff3"/>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3"/>
    <w:next w:val="afff3"/>
    <w:link w:val="9Char"/>
    <w:qFormat/>
    <w:rsid w:val="00D4734F"/>
    <w:pPr>
      <w:keepNext/>
      <w:keepLines/>
      <w:adjustRightInd/>
      <w:spacing w:before="240" w:after="64" w:line="320" w:lineRule="auto"/>
      <w:outlineLvl w:val="8"/>
    </w:pPr>
    <w:rPr>
      <w:rFonts w:ascii="Arial" w:eastAsia="黑体" w:hAnsi="Arial"/>
    </w:rPr>
  </w:style>
  <w:style w:type="character" w:default="1" w:styleId="afff4">
    <w:name w:val="Default Paragraph Font"/>
    <w:uiPriority w:val="1"/>
    <w:semiHidden/>
    <w:unhideWhenUsed/>
  </w:style>
  <w:style w:type="table" w:default="1" w:styleId="afff5">
    <w:name w:val="Normal Table"/>
    <w:uiPriority w:val="99"/>
    <w:semiHidden/>
    <w:unhideWhenUsed/>
    <w:qFormat/>
    <w:tblPr>
      <w:tblInd w:w="0" w:type="dxa"/>
      <w:tblCellMar>
        <w:top w:w="0" w:type="dxa"/>
        <w:left w:w="108" w:type="dxa"/>
        <w:bottom w:w="0" w:type="dxa"/>
        <w:right w:w="108" w:type="dxa"/>
      </w:tblCellMar>
    </w:tblPr>
  </w:style>
  <w:style w:type="numbering" w:default="1" w:styleId="afff6">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7">
    <w:name w:val="header"/>
    <w:basedOn w:val="afff3"/>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7"/>
    <w:uiPriority w:val="99"/>
    <w:rsid w:val="00D86DB7"/>
    <w:rPr>
      <w:rFonts w:ascii="Times New Roman" w:eastAsia="宋体" w:hAnsi="Times New Roman" w:cs="Times New Roman"/>
      <w:sz w:val="18"/>
      <w:szCs w:val="18"/>
    </w:rPr>
  </w:style>
  <w:style w:type="paragraph" w:styleId="afff8">
    <w:name w:val="footer"/>
    <w:basedOn w:val="afff3"/>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8"/>
    <w:uiPriority w:val="99"/>
    <w:rsid w:val="00D86DB7"/>
    <w:rPr>
      <w:rFonts w:ascii="宋体" w:eastAsia="宋体" w:hAnsi="Times New Roman" w:cs="Times New Roman"/>
      <w:sz w:val="18"/>
      <w:szCs w:val="18"/>
    </w:rPr>
  </w:style>
  <w:style w:type="paragraph" w:styleId="afff9">
    <w:name w:val="Balloon Text"/>
    <w:basedOn w:val="afff3"/>
    <w:link w:val="Char1"/>
    <w:uiPriority w:val="99"/>
    <w:semiHidden/>
    <w:unhideWhenUsed/>
    <w:rsid w:val="00153C7E"/>
    <w:rPr>
      <w:sz w:val="18"/>
      <w:szCs w:val="18"/>
    </w:rPr>
  </w:style>
  <w:style w:type="character" w:customStyle="1" w:styleId="Char1">
    <w:name w:val="批注框文本 Char"/>
    <w:link w:val="afff9"/>
    <w:uiPriority w:val="99"/>
    <w:semiHidden/>
    <w:rsid w:val="00153C7E"/>
    <w:rPr>
      <w:sz w:val="18"/>
      <w:szCs w:val="18"/>
    </w:rPr>
  </w:style>
  <w:style w:type="paragraph" w:styleId="afffa">
    <w:name w:val="Quote"/>
    <w:basedOn w:val="afff3"/>
    <w:next w:val="afff3"/>
    <w:link w:val="Char2"/>
    <w:uiPriority w:val="29"/>
    <w:qFormat/>
    <w:rsid w:val="00D4734F"/>
    <w:rPr>
      <w:i/>
      <w:iCs/>
      <w:color w:val="000000"/>
    </w:rPr>
  </w:style>
  <w:style w:type="character" w:customStyle="1" w:styleId="Char2">
    <w:name w:val="引用 Char"/>
    <w:link w:val="afffa"/>
    <w:uiPriority w:val="29"/>
    <w:rsid w:val="00D4734F"/>
    <w:rPr>
      <w:i/>
      <w:iCs/>
      <w:color w:val="000000"/>
    </w:rPr>
  </w:style>
  <w:style w:type="character" w:styleId="afffb">
    <w:name w:val="Strong"/>
    <w:uiPriority w:val="22"/>
    <w:qFormat/>
    <w:rsid w:val="00D4734F"/>
    <w:rPr>
      <w:b/>
      <w:bCs/>
    </w:rPr>
  </w:style>
  <w:style w:type="character" w:styleId="afffc">
    <w:name w:val="Emphasis"/>
    <w:uiPriority w:val="20"/>
    <w:qFormat/>
    <w:rsid w:val="00D4734F"/>
    <w:rPr>
      <w:i/>
      <w:iCs/>
    </w:rPr>
  </w:style>
  <w:style w:type="paragraph" w:styleId="afffd">
    <w:name w:val="Title"/>
    <w:basedOn w:val="afff3"/>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d"/>
    <w:rsid w:val="00D4734F"/>
    <w:rPr>
      <w:rFonts w:ascii="Arial" w:eastAsia="宋体" w:hAnsi="Arial" w:cs="Arial"/>
      <w:b/>
      <w:bCs/>
      <w:sz w:val="32"/>
      <w:szCs w:val="32"/>
    </w:rPr>
  </w:style>
  <w:style w:type="paragraph" w:customStyle="1" w:styleId="afffe">
    <w:name w:val="标准标志"/>
    <w:next w:val="afff3"/>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
    <w:name w:val="标准称谓"/>
    <w:next w:val="afff3"/>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0">
    <w:name w:val="标准文件_页脚偶数页"/>
    <w:rsid w:val="00324D2A"/>
    <w:pPr>
      <w:ind w:left="198"/>
    </w:pPr>
    <w:rPr>
      <w:rFonts w:ascii="宋体" w:hAnsi="Times New Roman"/>
      <w:sz w:val="18"/>
    </w:rPr>
  </w:style>
  <w:style w:type="paragraph" w:customStyle="1" w:styleId="affff1">
    <w:name w:val="标准文件_页脚奇数页"/>
    <w:rsid w:val="00C94DF2"/>
    <w:pPr>
      <w:ind w:right="227"/>
      <w:jc w:val="right"/>
    </w:pPr>
    <w:rPr>
      <w:rFonts w:ascii="宋体" w:hAnsi="Times New Roman"/>
      <w:sz w:val="18"/>
    </w:rPr>
  </w:style>
  <w:style w:type="paragraph" w:customStyle="1" w:styleId="affff2">
    <w:name w:val="标准书眉一"/>
    <w:rsid w:val="00D4734F"/>
    <w:pPr>
      <w:jc w:val="both"/>
    </w:pPr>
    <w:rPr>
      <w:rFonts w:ascii="Times New Roman" w:hAnsi="Times New Roman"/>
    </w:rPr>
  </w:style>
  <w:style w:type="paragraph" w:customStyle="1" w:styleId="ICS">
    <w:name w:val="标准文件_ICS"/>
    <w:basedOn w:val="afff3"/>
    <w:rsid w:val="00D4734F"/>
    <w:pPr>
      <w:spacing w:line="0" w:lineRule="atLeast"/>
    </w:pPr>
    <w:rPr>
      <w:rFonts w:ascii="黑体" w:eastAsia="黑体" w:hAnsi="宋体"/>
    </w:rPr>
  </w:style>
  <w:style w:type="paragraph" w:customStyle="1" w:styleId="affff3">
    <w:name w:val="标准文件_标准正文"/>
    <w:basedOn w:val="afff3"/>
    <w:next w:val="affff4"/>
    <w:rsid w:val="00071CC0"/>
    <w:pPr>
      <w:snapToGrid w:val="0"/>
      <w:ind w:firstLineChars="200" w:firstLine="200"/>
    </w:pPr>
    <w:rPr>
      <w:kern w:val="0"/>
    </w:rPr>
  </w:style>
  <w:style w:type="paragraph" w:customStyle="1" w:styleId="affff5">
    <w:name w:val="标准文件_版本"/>
    <w:basedOn w:val="affff3"/>
    <w:rsid w:val="00D4734F"/>
    <w:pPr>
      <w:adjustRightInd/>
      <w:snapToGrid/>
      <w:ind w:firstLineChars="0" w:firstLine="0"/>
    </w:pPr>
    <w:rPr>
      <w:rFonts w:ascii="宋体" w:hAnsi="宋体"/>
      <w:kern w:val="2"/>
    </w:rPr>
  </w:style>
  <w:style w:type="paragraph" w:customStyle="1" w:styleId="affff6">
    <w:name w:val="标准文件_标准部门"/>
    <w:basedOn w:val="afff3"/>
    <w:rsid w:val="00D4734F"/>
    <w:pPr>
      <w:jc w:val="center"/>
    </w:pPr>
    <w:rPr>
      <w:rFonts w:ascii="黑体" w:eastAsia="黑体"/>
      <w:kern w:val="0"/>
      <w:sz w:val="44"/>
    </w:rPr>
  </w:style>
  <w:style w:type="paragraph" w:customStyle="1" w:styleId="affff7">
    <w:name w:val="标准文件_标准代替"/>
    <w:basedOn w:val="afff3"/>
    <w:next w:val="afff3"/>
    <w:rsid w:val="00D4734F"/>
    <w:pPr>
      <w:spacing w:line="310" w:lineRule="exact"/>
      <w:jc w:val="right"/>
    </w:pPr>
    <w:rPr>
      <w:rFonts w:ascii="宋体" w:hAnsi="宋体"/>
      <w:kern w:val="0"/>
    </w:rPr>
  </w:style>
  <w:style w:type="paragraph" w:customStyle="1" w:styleId="affff8">
    <w:name w:val="标准文件_标准名称标题"/>
    <w:basedOn w:val="afff3"/>
    <w:next w:val="afff3"/>
    <w:rsid w:val="00D4734F"/>
    <w:pPr>
      <w:widowControl/>
      <w:shd w:val="clear" w:color="FFFFFF" w:fill="FFFFFF"/>
      <w:adjustRightInd/>
      <w:spacing w:before="640" w:after="100"/>
      <w:jc w:val="center"/>
    </w:pPr>
    <w:rPr>
      <w:rFonts w:ascii="黑体" w:eastAsia="黑体"/>
      <w:kern w:val="0"/>
      <w:sz w:val="32"/>
    </w:rPr>
  </w:style>
  <w:style w:type="paragraph" w:customStyle="1" w:styleId="affff9">
    <w:name w:val="标准文件_页眉奇数页"/>
    <w:next w:val="afff3"/>
    <w:rsid w:val="00D4734F"/>
    <w:pPr>
      <w:tabs>
        <w:tab w:val="center" w:pos="4154"/>
        <w:tab w:val="right" w:pos="8306"/>
      </w:tabs>
      <w:spacing w:after="120"/>
      <w:jc w:val="right"/>
    </w:pPr>
    <w:rPr>
      <w:rFonts w:ascii="黑体" w:eastAsia="黑体" w:hAnsi="宋体"/>
      <w:noProof/>
      <w:sz w:val="21"/>
    </w:rPr>
  </w:style>
  <w:style w:type="paragraph" w:customStyle="1" w:styleId="affffa">
    <w:name w:val="标准文件_页眉偶数页"/>
    <w:basedOn w:val="affff9"/>
    <w:next w:val="afff3"/>
    <w:rsid w:val="00D4734F"/>
    <w:pPr>
      <w:jc w:val="left"/>
    </w:pPr>
  </w:style>
  <w:style w:type="paragraph" w:customStyle="1" w:styleId="affffb">
    <w:name w:val="标准文件_参考文献标题"/>
    <w:basedOn w:val="afff3"/>
    <w:next w:val="afff3"/>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4">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c">
    <w:name w:val="标准文件_二级条标题"/>
    <w:next w:val="affff4"/>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c">
    <w:name w:val="标准文件_发布"/>
    <w:rsid w:val="00D4734F"/>
    <w:rPr>
      <w:rFonts w:ascii="黑体" w:eastAsia="黑体"/>
      <w:spacing w:val="0"/>
      <w:w w:val="100"/>
      <w:position w:val="3"/>
      <w:sz w:val="28"/>
    </w:rPr>
  </w:style>
  <w:style w:type="paragraph" w:customStyle="1" w:styleId="ad">
    <w:name w:val="标准文件_方框数字列项"/>
    <w:basedOn w:val="affff4"/>
    <w:rsid w:val="00E90391"/>
    <w:pPr>
      <w:numPr>
        <w:numId w:val="3"/>
      </w:numPr>
      <w:ind w:firstLineChars="0" w:firstLine="0"/>
    </w:pPr>
  </w:style>
  <w:style w:type="paragraph" w:customStyle="1" w:styleId="affffd">
    <w:name w:val="标准文件_封面标准编号"/>
    <w:basedOn w:val="afff3"/>
    <w:next w:val="affff7"/>
    <w:rsid w:val="00D4734F"/>
    <w:pPr>
      <w:spacing w:line="310" w:lineRule="exact"/>
      <w:jc w:val="right"/>
    </w:pPr>
    <w:rPr>
      <w:rFonts w:ascii="黑体" w:eastAsia="黑体"/>
      <w:kern w:val="0"/>
      <w:sz w:val="28"/>
    </w:rPr>
  </w:style>
  <w:style w:type="paragraph" w:customStyle="1" w:styleId="affffe">
    <w:name w:val="标准文件_封面标准分类号"/>
    <w:basedOn w:val="afff3"/>
    <w:rsid w:val="00D4734F"/>
    <w:rPr>
      <w:rFonts w:ascii="黑体" w:eastAsia="黑体"/>
      <w:b/>
      <w:kern w:val="0"/>
      <w:sz w:val="28"/>
    </w:rPr>
  </w:style>
  <w:style w:type="paragraph" w:customStyle="1" w:styleId="afffff">
    <w:name w:val="标准文件_封面标准名称"/>
    <w:basedOn w:val="afff3"/>
    <w:rsid w:val="00D4734F"/>
    <w:pPr>
      <w:spacing w:line="240" w:lineRule="auto"/>
      <w:jc w:val="center"/>
    </w:pPr>
    <w:rPr>
      <w:rFonts w:ascii="黑体" w:eastAsia="黑体"/>
      <w:kern w:val="0"/>
      <w:sz w:val="52"/>
    </w:rPr>
  </w:style>
  <w:style w:type="paragraph" w:customStyle="1" w:styleId="afffff0">
    <w:name w:val="标准文件_封面标准英文名称"/>
    <w:basedOn w:val="afff3"/>
    <w:rsid w:val="00D4734F"/>
    <w:pPr>
      <w:spacing w:line="240" w:lineRule="auto"/>
      <w:jc w:val="center"/>
    </w:pPr>
    <w:rPr>
      <w:rFonts w:ascii="黑体" w:eastAsia="黑体"/>
      <w:b/>
      <w:sz w:val="28"/>
    </w:rPr>
  </w:style>
  <w:style w:type="paragraph" w:customStyle="1" w:styleId="afffff1">
    <w:name w:val="标准文件_封面发布日期"/>
    <w:basedOn w:val="afff3"/>
    <w:rsid w:val="00D4734F"/>
    <w:pPr>
      <w:spacing w:line="310" w:lineRule="exact"/>
    </w:pPr>
    <w:rPr>
      <w:rFonts w:ascii="黑体" w:eastAsia="黑体"/>
      <w:kern w:val="0"/>
      <w:sz w:val="28"/>
    </w:rPr>
  </w:style>
  <w:style w:type="paragraph" w:customStyle="1" w:styleId="afffff2">
    <w:name w:val="标准文件_封面密级"/>
    <w:basedOn w:val="afff3"/>
    <w:rsid w:val="00D4734F"/>
    <w:rPr>
      <w:rFonts w:eastAsia="黑体"/>
      <w:sz w:val="32"/>
    </w:rPr>
  </w:style>
  <w:style w:type="paragraph" w:customStyle="1" w:styleId="afffff3">
    <w:name w:val="标准文件_封面实施日期"/>
    <w:basedOn w:val="afff3"/>
    <w:rsid w:val="00D4734F"/>
    <w:pPr>
      <w:spacing w:line="310" w:lineRule="exact"/>
      <w:jc w:val="right"/>
    </w:pPr>
    <w:rPr>
      <w:rFonts w:ascii="黑体" w:eastAsia="黑体"/>
      <w:sz w:val="28"/>
    </w:rPr>
  </w:style>
  <w:style w:type="paragraph" w:customStyle="1" w:styleId="afffff4">
    <w:name w:val="标准文件_封面抬头"/>
    <w:basedOn w:val="affff4"/>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4"/>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4"/>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4"/>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4"/>
    <w:rsid w:val="002A5977"/>
    <w:pPr>
      <w:widowControl/>
      <w:numPr>
        <w:ilvl w:val="2"/>
      </w:numPr>
      <w:wordWrap w:val="0"/>
      <w:overflowPunct w:val="0"/>
      <w:autoSpaceDE w:val="0"/>
      <w:autoSpaceDN w:val="0"/>
      <w:textAlignment w:val="baseline"/>
      <w:outlineLvl w:val="3"/>
    </w:pPr>
  </w:style>
  <w:style w:type="paragraph" w:customStyle="1" w:styleId="afffff5">
    <w:name w:val="标准文件_附录公式"/>
    <w:basedOn w:val="affff3"/>
    <w:next w:val="affff3"/>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4"/>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4"/>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4"/>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4"/>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6"/>
    <w:rsid w:val="00D4734F"/>
    <w:pPr>
      <w:numPr>
        <w:numId w:val="4"/>
      </w:numPr>
      <w:tabs>
        <w:tab w:val="left" w:pos="6406"/>
      </w:tabs>
      <w:spacing w:before="220" w:after="320"/>
      <w:jc w:val="center"/>
      <w:outlineLvl w:val="0"/>
    </w:pPr>
    <w:rPr>
      <w:rFonts w:ascii="黑体" w:eastAsia="黑体" w:hAnsi="Times New Roman"/>
      <w:sz w:val="21"/>
    </w:rPr>
  </w:style>
  <w:style w:type="paragraph" w:styleId="afffff6">
    <w:name w:val="Body Text"/>
    <w:basedOn w:val="afff3"/>
    <w:link w:val="Char5"/>
    <w:rsid w:val="00D4734F"/>
    <w:pPr>
      <w:spacing w:after="120"/>
    </w:pPr>
  </w:style>
  <w:style w:type="character" w:customStyle="1" w:styleId="Char5">
    <w:name w:val="正文文本 Char"/>
    <w:link w:val="afffff6"/>
    <w:rsid w:val="00D4734F"/>
    <w:rPr>
      <w:rFonts w:ascii="Times New Roman" w:eastAsia="宋体" w:hAnsi="Times New Roman" w:cs="Times New Roman"/>
      <w:szCs w:val="20"/>
    </w:rPr>
  </w:style>
  <w:style w:type="paragraph" w:customStyle="1" w:styleId="afffff7">
    <w:name w:val="标准文件_附录章标题"/>
    <w:next w:val="affff4"/>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8">
    <w:name w:val="标准文件_公式后的破折号"/>
    <w:basedOn w:val="affff4"/>
    <w:next w:val="affff4"/>
    <w:rsid w:val="00D4734F"/>
    <w:pPr>
      <w:ind w:leftChars="200" w:left="488" w:hangingChars="290" w:hanging="289"/>
    </w:pPr>
  </w:style>
  <w:style w:type="paragraph" w:customStyle="1" w:styleId="a6">
    <w:name w:val="标准文件_前言、引言标题"/>
    <w:next w:val="afff3"/>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9">
    <w:name w:val="标准文件_目次、标准名称标题"/>
    <w:basedOn w:val="a6"/>
    <w:next w:val="affff4"/>
    <w:rsid w:val="00C643F9"/>
    <w:pPr>
      <w:spacing w:line="460" w:lineRule="exact"/>
    </w:pPr>
  </w:style>
  <w:style w:type="paragraph" w:customStyle="1" w:styleId="afffffa">
    <w:name w:val="标准文件_目录标题"/>
    <w:basedOn w:val="afff3"/>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d">
    <w:name w:val="标准文件_三级条标题"/>
    <w:basedOn w:val="affc"/>
    <w:next w:val="affff4"/>
    <w:rsid w:val="0055013B"/>
    <w:pPr>
      <w:widowControl/>
      <w:numPr>
        <w:ilvl w:val="4"/>
      </w:numPr>
      <w:outlineLvl w:val="3"/>
    </w:pPr>
  </w:style>
  <w:style w:type="character" w:styleId="afffffb">
    <w:name w:val="Subtle Reference"/>
    <w:uiPriority w:val="31"/>
    <w:qFormat/>
    <w:rsid w:val="001F69B4"/>
    <w:rPr>
      <w:smallCaps/>
      <w:color w:val="C0504D"/>
      <w:u w:val="single"/>
    </w:rPr>
  </w:style>
  <w:style w:type="paragraph" w:customStyle="1" w:styleId="afffffc">
    <w:name w:val="标准文件_示例后续"/>
    <w:basedOn w:val="afff3"/>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e">
    <w:name w:val="标准文件_四级条标题"/>
    <w:next w:val="affff4"/>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d">
    <w:name w:val="footnote text"/>
    <w:basedOn w:val="afff3"/>
    <w:next w:val="afff3"/>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d"/>
    <w:semiHidden/>
    <w:rsid w:val="00D4734F"/>
    <w:rPr>
      <w:rFonts w:ascii="宋体" w:eastAsia="宋体" w:hAnsi="Times New Roman" w:cs="Times New Roman"/>
      <w:sz w:val="18"/>
      <w:szCs w:val="18"/>
    </w:rPr>
  </w:style>
  <w:style w:type="paragraph" w:customStyle="1" w:styleId="afffffe">
    <w:name w:val="标准文件_条文脚注"/>
    <w:basedOn w:val="afffffd"/>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3"/>
    <w:next w:val="affff4"/>
    <w:rsid w:val="0096381A"/>
    <w:pPr>
      <w:numPr>
        <w:numId w:val="22"/>
      </w:numPr>
      <w:spacing w:line="240" w:lineRule="auto"/>
      <w:jc w:val="left"/>
    </w:pPr>
    <w:rPr>
      <w:rFonts w:ascii="宋体" w:hAnsi="宋体"/>
      <w:sz w:val="18"/>
    </w:rPr>
  </w:style>
  <w:style w:type="character" w:styleId="affffff">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0">
    <w:name w:val="标准文件_图表脚注内容"/>
    <w:rsid w:val="00D4734F"/>
    <w:rPr>
      <w:rFonts w:ascii="宋体" w:eastAsia="宋体" w:hAnsi="宋体" w:cs="Times New Roman"/>
      <w:spacing w:val="0"/>
      <w:sz w:val="18"/>
      <w:vertAlign w:val="superscript"/>
    </w:rPr>
  </w:style>
  <w:style w:type="paragraph" w:customStyle="1" w:styleId="afff">
    <w:name w:val="标准文件_五级条标题"/>
    <w:next w:val="affff4"/>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ffff1">
    <w:name w:val="标准文件_章标题"/>
    <w:next w:val="affff4"/>
    <w:qFormat/>
    <w:rsid w:val="0055013B"/>
    <w:pPr>
      <w:spacing w:beforeLines="100" w:afterLines="100"/>
      <w:jc w:val="both"/>
      <w:outlineLvl w:val="0"/>
    </w:pPr>
    <w:rPr>
      <w:rFonts w:ascii="黑体" w:eastAsia="黑体" w:hAnsi="Times New Roman"/>
      <w:sz w:val="21"/>
    </w:rPr>
  </w:style>
  <w:style w:type="paragraph" w:customStyle="1" w:styleId="affffff2">
    <w:name w:val="标准文件_一级条标题"/>
    <w:basedOn w:val="affffff1"/>
    <w:next w:val="affff4"/>
    <w:qFormat/>
    <w:rsid w:val="0055013B"/>
    <w:pPr>
      <w:spacing w:beforeLines="50" w:afterLines="50"/>
      <w:outlineLvl w:val="1"/>
    </w:pPr>
  </w:style>
  <w:style w:type="paragraph" w:customStyle="1" w:styleId="affffff3">
    <w:name w:val="标准文件_一致程度"/>
    <w:basedOn w:val="afff3"/>
    <w:rsid w:val="00D4734F"/>
    <w:pPr>
      <w:spacing w:line="440" w:lineRule="exact"/>
      <w:jc w:val="center"/>
    </w:pPr>
    <w:rPr>
      <w:sz w:val="28"/>
    </w:rPr>
  </w:style>
  <w:style w:type="paragraph" w:customStyle="1" w:styleId="affffff4">
    <w:name w:val="标准文件_引言标题"/>
    <w:next w:val="afff3"/>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3"/>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3"/>
    <w:next w:val="affff4"/>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3"/>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4"/>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3"/>
    <w:next w:val="affff3"/>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4"/>
    <w:rsid w:val="00970CDC"/>
    <w:pPr>
      <w:numPr>
        <w:numId w:val="11"/>
      </w:numPr>
      <w:spacing w:beforeLines="50" w:afterLines="50"/>
      <w:jc w:val="center"/>
    </w:pPr>
    <w:rPr>
      <w:rFonts w:ascii="黑体" w:eastAsia="黑体" w:hAnsi="Times New Roman"/>
      <w:sz w:val="21"/>
    </w:rPr>
  </w:style>
  <w:style w:type="paragraph" w:customStyle="1" w:styleId="afff1">
    <w:name w:val="标准文件_正文英文表标题"/>
    <w:next w:val="affff4"/>
    <w:rsid w:val="00D4734F"/>
    <w:pPr>
      <w:numPr>
        <w:numId w:val="12"/>
      </w:numPr>
      <w:jc w:val="center"/>
    </w:pPr>
    <w:rPr>
      <w:rFonts w:ascii="黑体" w:eastAsia="黑体" w:hAnsi="Times New Roman"/>
      <w:sz w:val="21"/>
    </w:rPr>
  </w:style>
  <w:style w:type="paragraph" w:customStyle="1" w:styleId="afb">
    <w:name w:val="标准文件_正文英文图标题"/>
    <w:next w:val="affff4"/>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3"/>
    <w:rsid w:val="00D4734F"/>
    <w:pPr>
      <w:numPr>
        <w:ilvl w:val="3"/>
        <w:numId w:val="15"/>
      </w:numPr>
      <w:adjustRightInd/>
      <w:spacing w:line="240" w:lineRule="auto"/>
    </w:pPr>
    <w:rPr>
      <w:rFonts w:ascii="宋体" w:hAnsi="宋体"/>
      <w:szCs w:val="24"/>
    </w:rPr>
  </w:style>
  <w:style w:type="paragraph" w:customStyle="1" w:styleId="affffff8">
    <w:name w:val="发布部门"/>
    <w:next w:val="affff4"/>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3"/>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3"/>
    <w:next w:val="affff4"/>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4"/>
    <w:rsid w:val="00D4734F"/>
    <w:pPr>
      <w:outlineLvl w:val="4"/>
    </w:pPr>
  </w:style>
  <w:style w:type="paragraph" w:customStyle="1" w:styleId="afffffff3">
    <w:name w:val="附录四级无标题条"/>
    <w:basedOn w:val="afffffff2"/>
    <w:next w:val="affff4"/>
    <w:rsid w:val="00D4734F"/>
    <w:pPr>
      <w:outlineLvl w:val="5"/>
    </w:pPr>
  </w:style>
  <w:style w:type="paragraph" w:customStyle="1" w:styleId="afffffff4">
    <w:name w:val="附录图"/>
    <w:next w:val="affff4"/>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4"/>
    <w:rsid w:val="00D4734F"/>
    <w:pPr>
      <w:outlineLvl w:val="6"/>
    </w:pPr>
  </w:style>
  <w:style w:type="paragraph" w:customStyle="1" w:styleId="afffffff6">
    <w:name w:val="附录性质"/>
    <w:basedOn w:val="afff3"/>
    <w:rsid w:val="00D4734F"/>
    <w:pPr>
      <w:widowControl/>
      <w:adjustRightInd/>
      <w:jc w:val="center"/>
    </w:pPr>
    <w:rPr>
      <w:rFonts w:ascii="黑体" w:eastAsia="黑体"/>
    </w:rPr>
  </w:style>
  <w:style w:type="paragraph" w:customStyle="1" w:styleId="afffffff7">
    <w:name w:val="附录一级无标题条"/>
    <w:basedOn w:val="afffff7"/>
    <w:next w:val="affff4"/>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2">
    <w:name w:val="列项——"/>
    <w:rsid w:val="00D4734F"/>
    <w:pPr>
      <w:widowControl w:val="0"/>
      <w:numPr>
        <w:numId w:val="14"/>
      </w:numPr>
      <w:jc w:val="both"/>
    </w:pPr>
    <w:rPr>
      <w:rFonts w:ascii="宋体" w:hAnsi="宋体"/>
      <w:sz w:val="21"/>
    </w:rPr>
  </w:style>
  <w:style w:type="paragraph" w:customStyle="1" w:styleId="afffffffb">
    <w:name w:val="列项·"/>
    <w:basedOn w:val="affff4"/>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3"/>
    <w:next w:val="afff3"/>
    <w:autoRedefine/>
    <w:semiHidden/>
    <w:rsid w:val="00D4734F"/>
    <w:pPr>
      <w:adjustRightInd/>
      <w:spacing w:line="240" w:lineRule="auto"/>
      <w:jc w:val="left"/>
    </w:pPr>
    <w:rPr>
      <w:bCs/>
      <w:iCs/>
    </w:rPr>
  </w:style>
  <w:style w:type="paragraph" w:customStyle="1" w:styleId="31">
    <w:name w:val="目录 31"/>
    <w:basedOn w:val="afff3"/>
    <w:next w:val="afff3"/>
    <w:autoRedefine/>
    <w:semiHidden/>
    <w:rsid w:val="00D4734F"/>
    <w:pPr>
      <w:spacing w:line="240" w:lineRule="auto"/>
    </w:pPr>
    <w:rPr>
      <w:rFonts w:ascii="宋体" w:hAnsi="宋体"/>
      <w:iCs/>
    </w:rPr>
  </w:style>
  <w:style w:type="paragraph" w:customStyle="1" w:styleId="41">
    <w:name w:val="目录 41"/>
    <w:basedOn w:val="afff3"/>
    <w:next w:val="afff3"/>
    <w:autoRedefine/>
    <w:semiHidden/>
    <w:rsid w:val="00D4734F"/>
    <w:pPr>
      <w:adjustRightInd/>
      <w:spacing w:line="240" w:lineRule="auto"/>
      <w:jc w:val="left"/>
    </w:pPr>
  </w:style>
  <w:style w:type="paragraph" w:customStyle="1" w:styleId="51">
    <w:name w:val="目录 51"/>
    <w:basedOn w:val="afff3"/>
    <w:next w:val="afff3"/>
    <w:autoRedefine/>
    <w:semiHidden/>
    <w:rsid w:val="00D4734F"/>
    <w:pPr>
      <w:spacing w:line="240" w:lineRule="auto"/>
    </w:pPr>
    <w:rPr>
      <w:rFonts w:ascii="宋体" w:hAnsi="宋体"/>
    </w:rPr>
  </w:style>
  <w:style w:type="paragraph" w:customStyle="1" w:styleId="61">
    <w:name w:val="目录 61"/>
    <w:basedOn w:val="afff3"/>
    <w:next w:val="afff3"/>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3"/>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3"/>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3"/>
    <w:rsid w:val="00D4734F"/>
    <w:pPr>
      <w:numPr>
        <w:ilvl w:val="5"/>
        <w:numId w:val="15"/>
      </w:numPr>
      <w:adjustRightInd/>
      <w:spacing w:line="240" w:lineRule="auto"/>
    </w:pPr>
    <w:rPr>
      <w:rFonts w:ascii="宋体" w:hAnsi="宋体"/>
      <w:szCs w:val="24"/>
    </w:rPr>
  </w:style>
  <w:style w:type="paragraph" w:styleId="affffffff0">
    <w:name w:val="table of figures"/>
    <w:basedOn w:val="afff3"/>
    <w:next w:val="afff3"/>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4"/>
    <w:rsid w:val="00D4734F"/>
    <w:pPr>
      <w:jc w:val="both"/>
    </w:pPr>
    <w:rPr>
      <w:rFonts w:ascii="宋体" w:hAnsi="宋体"/>
      <w:sz w:val="21"/>
    </w:rPr>
  </w:style>
  <w:style w:type="paragraph" w:customStyle="1" w:styleId="a4">
    <w:name w:val="五级无标题条"/>
    <w:basedOn w:val="afff3"/>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3"/>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3"/>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ffff2"/>
    <w:qFormat/>
    <w:rsid w:val="00BA263B"/>
    <w:pPr>
      <w:spacing w:beforeLines="0" w:afterLines="0"/>
      <w:outlineLvl w:val="9"/>
    </w:pPr>
    <w:rPr>
      <w:rFonts w:ascii="宋体" w:eastAsia="宋体"/>
    </w:rPr>
  </w:style>
  <w:style w:type="paragraph" w:customStyle="1" w:styleId="affffffff8">
    <w:name w:val="标准文件_五级无标题"/>
    <w:basedOn w:val="afff"/>
    <w:qFormat/>
    <w:rsid w:val="00BA263B"/>
    <w:pPr>
      <w:spacing w:beforeLines="0" w:afterLines="0"/>
      <w:outlineLvl w:val="9"/>
    </w:pPr>
    <w:rPr>
      <w:rFonts w:ascii="宋体" w:eastAsia="宋体"/>
    </w:rPr>
  </w:style>
  <w:style w:type="paragraph" w:customStyle="1" w:styleId="affffffff9">
    <w:name w:val="标准文件_三级无标题"/>
    <w:basedOn w:val="affd"/>
    <w:qFormat/>
    <w:rsid w:val="00BA263B"/>
    <w:pPr>
      <w:spacing w:beforeLines="0" w:afterLines="0"/>
      <w:outlineLvl w:val="9"/>
    </w:pPr>
    <w:rPr>
      <w:rFonts w:ascii="宋体" w:eastAsia="宋体"/>
    </w:rPr>
  </w:style>
  <w:style w:type="paragraph" w:customStyle="1" w:styleId="affffffffa">
    <w:name w:val="标准文件_二级无标题"/>
    <w:basedOn w:val="affc"/>
    <w:qFormat/>
    <w:rsid w:val="00BA263B"/>
    <w:pPr>
      <w:spacing w:beforeLines="0" w:afterLines="0"/>
      <w:outlineLvl w:val="9"/>
    </w:pPr>
    <w:rPr>
      <w:rFonts w:ascii="宋体" w:eastAsia="宋体"/>
    </w:rPr>
  </w:style>
  <w:style w:type="paragraph" w:customStyle="1" w:styleId="affffffffb">
    <w:name w:val="标准_四级无标题"/>
    <w:basedOn w:val="affe"/>
    <w:next w:val="affff4"/>
    <w:qFormat/>
    <w:rsid w:val="00D27582"/>
    <w:rPr>
      <w:rFonts w:eastAsia="宋体"/>
    </w:rPr>
  </w:style>
  <w:style w:type="paragraph" w:customStyle="1" w:styleId="affffffffc">
    <w:name w:val="标准文件_四级无标题"/>
    <w:basedOn w:val="affe"/>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4"/>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4"/>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3"/>
    <w:rsid w:val="00E82554"/>
    <w:pPr>
      <w:numPr>
        <w:ilvl w:val="2"/>
        <w:numId w:val="30"/>
      </w:numPr>
      <w:spacing w:line="-300" w:lineRule="auto"/>
    </w:pPr>
    <w:rPr>
      <w:rFonts w:ascii="Times New Roman" w:hAnsi="Times New Roman"/>
    </w:rPr>
  </w:style>
  <w:style w:type="paragraph" w:customStyle="1" w:styleId="affa">
    <w:name w:val="图表脚注说明"/>
    <w:basedOn w:val="afff3"/>
    <w:next w:val="affff4"/>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4"/>
    <w:qFormat/>
    <w:rsid w:val="00977D02"/>
    <w:pPr>
      <w:jc w:val="center"/>
    </w:pPr>
    <w:rPr>
      <w:rFonts w:ascii="宋体" w:eastAsia="Times New Roman" w:hAnsi="宋体"/>
      <w:b/>
      <w:kern w:val="2"/>
      <w:sz w:val="21"/>
    </w:rPr>
  </w:style>
  <w:style w:type="paragraph" w:customStyle="1" w:styleId="afffffffff0">
    <w:name w:val="标准文件_附录前"/>
    <w:next w:val="affff4"/>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4"/>
    <w:qFormat/>
    <w:rsid w:val="006D16C4"/>
    <w:pPr>
      <w:ind w:firstLineChars="0" w:firstLine="0"/>
      <w:jc w:val="center"/>
    </w:pPr>
    <w:rPr>
      <w:sz w:val="18"/>
    </w:rPr>
  </w:style>
  <w:style w:type="paragraph" w:customStyle="1" w:styleId="afff0">
    <w:name w:val="标准文件_注："/>
    <w:next w:val="affff4"/>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3"/>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4"/>
    <w:rsid w:val="00BA263B"/>
    <w:rPr>
      <w:rFonts w:ascii="宋体" w:hAnsi="Times New Roman"/>
      <w:noProof/>
      <w:sz w:val="21"/>
    </w:rPr>
  </w:style>
  <w:style w:type="paragraph" w:customStyle="1" w:styleId="afffffffff4">
    <w:name w:val="标准文件_表格续"/>
    <w:basedOn w:val="affff4"/>
    <w:next w:val="affff4"/>
    <w:qFormat/>
    <w:rsid w:val="003F6272"/>
    <w:pPr>
      <w:jc w:val="center"/>
    </w:pPr>
    <w:rPr>
      <w:rFonts w:ascii="黑体" w:eastAsia="黑体" w:hAnsi="黑体"/>
    </w:rPr>
  </w:style>
  <w:style w:type="paragraph" w:styleId="10">
    <w:name w:val="toc 1"/>
    <w:basedOn w:val="afff3"/>
    <w:next w:val="afff3"/>
    <w:autoRedefine/>
    <w:uiPriority w:val="39"/>
    <w:unhideWhenUsed/>
    <w:qFormat/>
    <w:rsid w:val="00EB1E69"/>
    <w:rPr>
      <w:rFonts w:ascii="宋体"/>
    </w:rPr>
  </w:style>
  <w:style w:type="table" w:styleId="afffffffff5">
    <w:name w:val="Table Grid"/>
    <w:basedOn w:val="afff5"/>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4"/>
    <w:uiPriority w:val="99"/>
    <w:semiHidden/>
    <w:rsid w:val="00445574"/>
    <w:rPr>
      <w:color w:val="808080"/>
    </w:rPr>
  </w:style>
  <w:style w:type="paragraph" w:customStyle="1" w:styleId="2">
    <w:name w:val="标准文件_二级项2"/>
    <w:basedOn w:val="affff4"/>
    <w:qFormat/>
    <w:rsid w:val="00200333"/>
    <w:pPr>
      <w:numPr>
        <w:ilvl w:val="1"/>
        <w:numId w:val="30"/>
      </w:numPr>
      <w:ind w:left="1271" w:firstLineChars="0" w:hanging="420"/>
    </w:pPr>
  </w:style>
  <w:style w:type="paragraph" w:customStyle="1" w:styleId="21">
    <w:name w:val="标准文件_三级项2"/>
    <w:basedOn w:val="affff4"/>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4"/>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4"/>
    <w:next w:val="affff4"/>
    <w:qFormat/>
    <w:rsid w:val="00365F86"/>
    <w:pPr>
      <w:ind w:firstLine="420"/>
    </w:pPr>
    <w:rPr>
      <w:rFonts w:ascii="黑体" w:eastAsia="黑体"/>
    </w:rPr>
  </w:style>
  <w:style w:type="character" w:customStyle="1" w:styleId="afffffffff8">
    <w:name w:val="标准文件_来源"/>
    <w:basedOn w:val="afff4"/>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4"/>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4"/>
    <w:next w:val="affff4"/>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3"/>
    <w:next w:val="afff3"/>
    <w:autoRedefine/>
    <w:uiPriority w:val="39"/>
    <w:unhideWhenUsed/>
    <w:rsid w:val="00EB1E69"/>
    <w:pPr>
      <w:spacing w:line="300" w:lineRule="exact"/>
      <w:ind w:left="420"/>
    </w:pPr>
    <w:rPr>
      <w:rFonts w:ascii="宋体"/>
    </w:rPr>
  </w:style>
  <w:style w:type="paragraph" w:styleId="40">
    <w:name w:val="toc 4"/>
    <w:basedOn w:val="afff3"/>
    <w:next w:val="afff3"/>
    <w:autoRedefine/>
    <w:uiPriority w:val="39"/>
    <w:unhideWhenUsed/>
    <w:rsid w:val="00EB1E69"/>
    <w:pPr>
      <w:tabs>
        <w:tab w:val="right" w:leader="dot" w:pos="9344"/>
      </w:tabs>
      <w:spacing w:line="300" w:lineRule="exact"/>
      <w:ind w:left="629"/>
    </w:pPr>
    <w:rPr>
      <w:rFonts w:ascii="宋体"/>
    </w:rPr>
  </w:style>
  <w:style w:type="paragraph" w:styleId="50">
    <w:name w:val="toc 5"/>
    <w:basedOn w:val="afff3"/>
    <w:next w:val="afff3"/>
    <w:autoRedefine/>
    <w:uiPriority w:val="39"/>
    <w:unhideWhenUsed/>
    <w:rsid w:val="00EB1E69"/>
    <w:pPr>
      <w:ind w:left="839"/>
    </w:pPr>
    <w:rPr>
      <w:rFonts w:ascii="宋体"/>
    </w:rPr>
  </w:style>
  <w:style w:type="paragraph" w:styleId="60">
    <w:name w:val="toc 6"/>
    <w:basedOn w:val="afff3"/>
    <w:next w:val="afff3"/>
    <w:autoRedefine/>
    <w:uiPriority w:val="39"/>
    <w:unhideWhenUsed/>
    <w:rsid w:val="00EB1E69"/>
    <w:pPr>
      <w:spacing w:line="300" w:lineRule="exact"/>
      <w:ind w:left="1049"/>
    </w:pPr>
    <w:rPr>
      <w:rFonts w:ascii="宋体"/>
    </w:rPr>
  </w:style>
  <w:style w:type="paragraph" w:styleId="70">
    <w:name w:val="toc 7"/>
    <w:basedOn w:val="afff3"/>
    <w:next w:val="afff3"/>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4"/>
    <w:next w:val="affff4"/>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4"/>
    <w:next w:val="affff4"/>
    <w:qFormat/>
    <w:rsid w:val="009B6029"/>
    <w:pPr>
      <w:numPr>
        <w:numId w:val="32"/>
      </w:numPr>
      <w:spacing w:line="14" w:lineRule="exact"/>
      <w:ind w:firstLineChars="0" w:firstLine="0"/>
      <w:jc w:val="center"/>
    </w:pPr>
    <w:rPr>
      <w:rFonts w:eastAsia="黑体"/>
      <w:vanish/>
      <w:sz w:val="2"/>
    </w:rPr>
  </w:style>
  <w:style w:type="paragraph" w:styleId="23">
    <w:name w:val="toc 2"/>
    <w:basedOn w:val="afff3"/>
    <w:next w:val="afff3"/>
    <w:autoRedefine/>
    <w:uiPriority w:val="39"/>
    <w:unhideWhenUsed/>
    <w:qFormat/>
    <w:rsid w:val="00EB1E69"/>
    <w:pPr>
      <w:tabs>
        <w:tab w:val="right" w:leader="dot" w:pos="9344"/>
      </w:tabs>
      <w:spacing w:line="300" w:lineRule="exact"/>
      <w:ind w:left="210"/>
    </w:pPr>
    <w:rPr>
      <w:rFonts w:ascii="宋体"/>
    </w:rPr>
  </w:style>
  <w:style w:type="paragraph" w:customStyle="1" w:styleId="a7">
    <w:name w:val="标准文件_引言一级条标题"/>
    <w:basedOn w:val="affff4"/>
    <w:next w:val="affff4"/>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4"/>
    <w:next w:val="affff4"/>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4"/>
    <w:next w:val="affff4"/>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4"/>
    <w:next w:val="affff4"/>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4"/>
    <w:next w:val="affff4"/>
    <w:qFormat/>
    <w:rsid w:val="005E3C18"/>
    <w:pPr>
      <w:numPr>
        <w:ilvl w:val="5"/>
        <w:numId w:val="36"/>
      </w:numPr>
      <w:spacing w:beforeLines="50" w:afterLines="50"/>
      <w:ind w:firstLineChars="0"/>
    </w:pPr>
    <w:rPr>
      <w:rFonts w:ascii="黑体" w:eastAsia="黑体"/>
    </w:rPr>
  </w:style>
  <w:style w:type="paragraph" w:customStyle="1" w:styleId="affffffffff">
    <w:name w:val="标准文件_注后"/>
    <w:basedOn w:val="affff4"/>
    <w:qFormat/>
    <w:rsid w:val="00614CC1"/>
    <w:pPr>
      <w:ind w:left="811" w:firstLineChars="0" w:firstLine="0"/>
    </w:pPr>
    <w:rPr>
      <w:sz w:val="18"/>
    </w:rPr>
  </w:style>
  <w:style w:type="paragraph" w:customStyle="1" w:styleId="X">
    <w:name w:val="标准文件_注X后"/>
    <w:basedOn w:val="affff4"/>
    <w:qFormat/>
    <w:rsid w:val="00614CC1"/>
    <w:pPr>
      <w:ind w:left="811" w:firstLineChars="0" w:firstLine="0"/>
    </w:pPr>
    <w:rPr>
      <w:sz w:val="18"/>
    </w:rPr>
  </w:style>
  <w:style w:type="paragraph" w:customStyle="1" w:styleId="affffffffff0">
    <w:name w:val="标准文件_示例后"/>
    <w:basedOn w:val="affff4"/>
    <w:qFormat/>
    <w:rsid w:val="00AC5DF4"/>
    <w:pPr>
      <w:ind w:left="964" w:firstLineChars="0" w:firstLine="0"/>
    </w:pPr>
    <w:rPr>
      <w:sz w:val="18"/>
    </w:rPr>
  </w:style>
  <w:style w:type="paragraph" w:customStyle="1" w:styleId="X0">
    <w:name w:val="标准文件_示例X后"/>
    <w:basedOn w:val="affff4"/>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4"/>
    <w:next w:val="affff4"/>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4"/>
    <w:qFormat/>
    <w:rsid w:val="009674AD"/>
    <w:pPr>
      <w:ind w:firstLine="420"/>
    </w:pPr>
    <w:rPr>
      <w:sz w:val="18"/>
    </w:rPr>
  </w:style>
  <w:style w:type="paragraph" w:customStyle="1" w:styleId="affffffffff7">
    <w:name w:val="标准文件_引言一级无标题"/>
    <w:basedOn w:val="a7"/>
    <w:next w:val="affff4"/>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4"/>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4"/>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4"/>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4"/>
    <w:qFormat/>
    <w:rsid w:val="00534BDF"/>
    <w:pPr>
      <w:spacing w:beforeLines="0" w:afterLines="0" w:line="276" w:lineRule="auto"/>
    </w:pPr>
    <w:rPr>
      <w:rFonts w:ascii="宋体" w:eastAsia="宋体"/>
    </w:rPr>
  </w:style>
  <w:style w:type="paragraph" w:customStyle="1" w:styleId="affffffffffc">
    <w:name w:val="标准文件_索引标题"/>
    <w:basedOn w:val="affffb"/>
    <w:next w:val="affff4"/>
    <w:qFormat/>
    <w:rsid w:val="002643C3"/>
    <w:rPr>
      <w:rFonts w:hAnsi="黑体"/>
    </w:rPr>
  </w:style>
  <w:style w:type="paragraph" w:customStyle="1" w:styleId="affffffffffd">
    <w:name w:val="标准文件_脚注内容"/>
    <w:basedOn w:val="affff4"/>
    <w:qFormat/>
    <w:rsid w:val="00DC3067"/>
    <w:pPr>
      <w:ind w:leftChars="200" w:left="400" w:hangingChars="200" w:hanging="200"/>
    </w:pPr>
    <w:rPr>
      <w:sz w:val="15"/>
    </w:rPr>
  </w:style>
  <w:style w:type="paragraph" w:customStyle="1" w:styleId="affffffffffe">
    <w:name w:val="标准文件_术语条一"/>
    <w:basedOn w:val="affffffff7"/>
    <w:next w:val="affff4"/>
    <w:qFormat/>
    <w:rsid w:val="00AF0C18"/>
  </w:style>
  <w:style w:type="paragraph" w:customStyle="1" w:styleId="afffffffffff">
    <w:name w:val="标准文件_术语条二"/>
    <w:basedOn w:val="affffffffa"/>
    <w:next w:val="affff4"/>
    <w:qFormat/>
    <w:rsid w:val="00AF0C18"/>
  </w:style>
  <w:style w:type="paragraph" w:customStyle="1" w:styleId="afffffffffff0">
    <w:name w:val="标准文件_术语条三"/>
    <w:basedOn w:val="affffffff9"/>
    <w:next w:val="affff4"/>
    <w:qFormat/>
    <w:rsid w:val="00AF0C18"/>
  </w:style>
  <w:style w:type="paragraph" w:customStyle="1" w:styleId="afffffffffff1">
    <w:name w:val="标准文件_术语条四"/>
    <w:basedOn w:val="affffffffc"/>
    <w:next w:val="affff4"/>
    <w:qFormat/>
    <w:rsid w:val="00AF0C18"/>
  </w:style>
  <w:style w:type="paragraph" w:customStyle="1" w:styleId="afffffffffff2">
    <w:name w:val="标准文件_术语条五"/>
    <w:basedOn w:val="affffffff8"/>
    <w:next w:val="affff4"/>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4"/>
    <w:rsid w:val="007B7453"/>
    <w:rPr>
      <w:rFonts w:ascii="黑体" w:eastAsia="黑体"/>
      <w:spacing w:val="85"/>
      <w:w w:val="100"/>
      <w:position w:val="3"/>
      <w:sz w:val="28"/>
      <w:szCs w:val="28"/>
    </w:rPr>
  </w:style>
  <w:style w:type="paragraph" w:styleId="afffffffffff4">
    <w:name w:val="Document Map"/>
    <w:basedOn w:val="afff3"/>
    <w:link w:val="Char7"/>
    <w:uiPriority w:val="99"/>
    <w:semiHidden/>
    <w:unhideWhenUsed/>
    <w:rsid w:val="002B4611"/>
    <w:rPr>
      <w:rFonts w:ascii="宋体"/>
      <w:sz w:val="18"/>
      <w:szCs w:val="18"/>
    </w:rPr>
  </w:style>
  <w:style w:type="character" w:customStyle="1" w:styleId="Char7">
    <w:name w:val="文档结构图 Char"/>
    <w:basedOn w:val="afff4"/>
    <w:link w:val="afffffffffff4"/>
    <w:uiPriority w:val="99"/>
    <w:semiHidden/>
    <w:rsid w:val="002B4611"/>
    <w:rPr>
      <w:rFonts w:ascii="宋体"/>
      <w:kern w:val="2"/>
      <w:sz w:val="18"/>
      <w:szCs w:val="18"/>
    </w:rPr>
  </w:style>
  <w:style w:type="paragraph" w:customStyle="1" w:styleId="afffffffffff5">
    <w:name w:val="表图"/>
    <w:basedOn w:val="afff3"/>
    <w:qFormat/>
    <w:rsid w:val="00503186"/>
    <w:pPr>
      <w:spacing w:line="360" w:lineRule="auto"/>
      <w:jc w:val="center"/>
    </w:pPr>
    <w:rPr>
      <w:b/>
      <w:sz w:val="24"/>
    </w:rPr>
  </w:style>
  <w:style w:type="paragraph" w:customStyle="1" w:styleId="afffffffffff6">
    <w:name w:val="论文正文"/>
    <w:basedOn w:val="afff3"/>
    <w:qFormat/>
    <w:rsid w:val="00503186"/>
    <w:pPr>
      <w:snapToGrid w:val="0"/>
      <w:spacing w:line="360" w:lineRule="auto"/>
      <w:ind w:firstLineChars="200" w:firstLine="200"/>
    </w:pPr>
    <w:rPr>
      <w:rFonts w:asciiTheme="minorHAnsi" w:hAnsiTheme="minorHAnsi"/>
      <w:sz w:val="24"/>
    </w:rPr>
  </w:style>
  <w:style w:type="character" w:customStyle="1" w:styleId="Bodytext3">
    <w:name w:val="Body text|3_"/>
    <w:link w:val="Bodytext30"/>
    <w:qFormat/>
    <w:rsid w:val="00503186"/>
    <w:rPr>
      <w:rFonts w:ascii="宋体" w:hAnsi="宋体" w:cs="宋体"/>
      <w:sz w:val="17"/>
      <w:szCs w:val="17"/>
      <w:lang w:val="zh-TW" w:eastAsia="zh-TW" w:bidi="zh-TW"/>
    </w:rPr>
  </w:style>
  <w:style w:type="paragraph" w:customStyle="1" w:styleId="Bodytext30">
    <w:name w:val="Body text|3"/>
    <w:basedOn w:val="afff3"/>
    <w:link w:val="Bodytext3"/>
    <w:rsid w:val="00503186"/>
    <w:pPr>
      <w:adjustRightInd/>
      <w:spacing w:after="100" w:line="240" w:lineRule="auto"/>
      <w:jc w:val="center"/>
    </w:pPr>
    <w:rPr>
      <w:rFonts w:ascii="宋体" w:hAnsi="宋体" w:cs="宋体"/>
      <w:kern w:val="0"/>
      <w:sz w:val="17"/>
      <w:szCs w:val="17"/>
      <w:lang w:val="zh-TW" w:eastAsia="zh-TW" w:bidi="zh-TW"/>
    </w:rPr>
  </w:style>
  <w:style w:type="character" w:customStyle="1" w:styleId="Other1">
    <w:name w:val="Other|1_"/>
    <w:link w:val="Other10"/>
    <w:qFormat/>
    <w:rsid w:val="00503186"/>
    <w:rPr>
      <w:rFonts w:ascii="宋体" w:hAnsi="宋体" w:cs="宋体"/>
      <w:lang w:val="zh-TW" w:eastAsia="zh-TW" w:bidi="zh-TW"/>
    </w:rPr>
  </w:style>
  <w:style w:type="paragraph" w:customStyle="1" w:styleId="Other10">
    <w:name w:val="Other|1"/>
    <w:basedOn w:val="afff3"/>
    <w:link w:val="Other1"/>
    <w:rsid w:val="00503186"/>
    <w:pPr>
      <w:adjustRightInd/>
      <w:spacing w:line="322" w:lineRule="auto"/>
      <w:ind w:firstLine="400"/>
      <w:jc w:val="left"/>
    </w:pPr>
    <w:rPr>
      <w:rFonts w:ascii="宋体" w:hAnsi="宋体" w:cs="宋体"/>
      <w:kern w:val="0"/>
      <w:sz w:val="20"/>
      <w:szCs w:val="20"/>
      <w:lang w:val="zh-TW" w:eastAsia="zh-TW" w:bidi="zh-TW"/>
    </w:rPr>
  </w:style>
  <w:style w:type="character" w:customStyle="1" w:styleId="Tablecaption1">
    <w:name w:val="Table caption|1_"/>
    <w:link w:val="Tablecaption10"/>
    <w:qFormat/>
    <w:rsid w:val="00503186"/>
    <w:rPr>
      <w:rFonts w:ascii="宋体" w:hAnsi="宋体" w:cs="宋体"/>
      <w:lang w:val="zh-TW" w:eastAsia="zh-TW" w:bidi="zh-TW"/>
    </w:rPr>
  </w:style>
  <w:style w:type="paragraph" w:customStyle="1" w:styleId="Tablecaption10">
    <w:name w:val="Table caption|1"/>
    <w:basedOn w:val="afff3"/>
    <w:link w:val="Tablecaption1"/>
    <w:qFormat/>
    <w:rsid w:val="00503186"/>
    <w:pPr>
      <w:adjustRightInd/>
      <w:spacing w:after="100" w:line="240" w:lineRule="auto"/>
      <w:jc w:val="right"/>
    </w:pPr>
    <w:rPr>
      <w:rFonts w:ascii="宋体" w:hAnsi="宋体" w:cs="宋体"/>
      <w:kern w:val="0"/>
      <w:sz w:val="20"/>
      <w:szCs w:val="20"/>
      <w:lang w:val="zh-TW" w:eastAsia="zh-TW" w:bidi="zh-TW"/>
    </w:rPr>
  </w:style>
  <w:style w:type="character" w:customStyle="1" w:styleId="Other2">
    <w:name w:val="Other|2_"/>
    <w:link w:val="Other20"/>
    <w:qFormat/>
    <w:rsid w:val="00503186"/>
    <w:rPr>
      <w:rFonts w:ascii="宋体" w:hAnsi="宋体" w:cs="宋体"/>
      <w:sz w:val="15"/>
      <w:szCs w:val="15"/>
      <w:lang w:val="zh-TW" w:eastAsia="zh-TW" w:bidi="zh-TW"/>
    </w:rPr>
  </w:style>
  <w:style w:type="paragraph" w:customStyle="1" w:styleId="Other20">
    <w:name w:val="Other|2"/>
    <w:basedOn w:val="afff3"/>
    <w:link w:val="Other2"/>
    <w:rsid w:val="00503186"/>
    <w:pPr>
      <w:adjustRightInd/>
      <w:spacing w:line="240" w:lineRule="auto"/>
      <w:jc w:val="center"/>
    </w:pPr>
    <w:rPr>
      <w:rFonts w:ascii="宋体" w:hAnsi="宋体" w:cs="宋体"/>
      <w:kern w:val="0"/>
      <w:sz w:val="15"/>
      <w:szCs w:val="15"/>
      <w:lang w:val="zh-TW" w:eastAsia="zh-TW" w:bidi="zh-TW"/>
    </w:rPr>
  </w:style>
  <w:style w:type="character" w:customStyle="1" w:styleId="42">
    <w:name w:val="正文文本 (4)_"/>
    <w:basedOn w:val="afff4"/>
    <w:link w:val="43"/>
    <w:rsid w:val="00503186"/>
    <w:rPr>
      <w:rFonts w:ascii="黑体" w:eastAsia="黑体" w:hAnsi="黑体" w:cs="黑体"/>
    </w:rPr>
  </w:style>
  <w:style w:type="character" w:customStyle="1" w:styleId="62">
    <w:name w:val="正文文本 (6)_"/>
    <w:basedOn w:val="afff4"/>
    <w:link w:val="63"/>
    <w:rsid w:val="00503186"/>
    <w:rPr>
      <w:rFonts w:ascii="Courier New" w:eastAsia="Courier New" w:hAnsi="Courier New" w:cs="Courier New"/>
      <w:b/>
      <w:bCs/>
      <w:sz w:val="96"/>
      <w:szCs w:val="96"/>
    </w:rPr>
  </w:style>
  <w:style w:type="character" w:customStyle="1" w:styleId="32">
    <w:name w:val="正文文本 (3)_"/>
    <w:basedOn w:val="afff4"/>
    <w:link w:val="33"/>
    <w:rsid w:val="00503186"/>
    <w:rPr>
      <w:rFonts w:ascii="黑体" w:eastAsia="黑体" w:hAnsi="黑体" w:cs="黑体"/>
      <w:sz w:val="52"/>
      <w:szCs w:val="52"/>
    </w:rPr>
  </w:style>
  <w:style w:type="character" w:customStyle="1" w:styleId="24">
    <w:name w:val="正文文本 (2)_"/>
    <w:basedOn w:val="afff4"/>
    <w:link w:val="25"/>
    <w:rsid w:val="00503186"/>
    <w:rPr>
      <w:rFonts w:ascii="黑体" w:eastAsia="黑体" w:hAnsi="黑体" w:cs="黑体"/>
      <w:sz w:val="28"/>
      <w:szCs w:val="28"/>
    </w:rPr>
  </w:style>
  <w:style w:type="character" w:customStyle="1" w:styleId="afffffffffff7">
    <w:name w:val="正文文本_"/>
    <w:basedOn w:val="afff4"/>
    <w:link w:val="11"/>
    <w:rsid w:val="00503186"/>
    <w:rPr>
      <w:rFonts w:eastAsia="Times New Roman"/>
      <w:sz w:val="28"/>
      <w:szCs w:val="28"/>
    </w:rPr>
  </w:style>
  <w:style w:type="character" w:customStyle="1" w:styleId="52">
    <w:name w:val="正文文本 (5)_"/>
    <w:basedOn w:val="afff4"/>
    <w:link w:val="53"/>
    <w:rsid w:val="00503186"/>
    <w:rPr>
      <w:rFonts w:ascii="宋体" w:hAnsi="宋体" w:cs="宋体"/>
    </w:rPr>
  </w:style>
  <w:style w:type="paragraph" w:customStyle="1" w:styleId="43">
    <w:name w:val="正文文本 (4)"/>
    <w:basedOn w:val="afff3"/>
    <w:link w:val="42"/>
    <w:rsid w:val="00503186"/>
    <w:pPr>
      <w:adjustRightInd/>
      <w:spacing w:after="40" w:line="240" w:lineRule="auto"/>
      <w:jc w:val="left"/>
    </w:pPr>
    <w:rPr>
      <w:rFonts w:ascii="黑体" w:eastAsia="黑体" w:hAnsi="黑体" w:cs="黑体"/>
      <w:kern w:val="0"/>
      <w:sz w:val="20"/>
      <w:szCs w:val="20"/>
    </w:rPr>
  </w:style>
  <w:style w:type="paragraph" w:customStyle="1" w:styleId="63">
    <w:name w:val="正文文本 (6)"/>
    <w:basedOn w:val="afff3"/>
    <w:link w:val="62"/>
    <w:rsid w:val="00503186"/>
    <w:pPr>
      <w:adjustRightInd/>
      <w:spacing w:after="260" w:line="180" w:lineRule="auto"/>
      <w:ind w:left="6360"/>
      <w:jc w:val="left"/>
    </w:pPr>
    <w:rPr>
      <w:rFonts w:ascii="Courier New" w:eastAsia="Courier New" w:hAnsi="Courier New" w:cs="Courier New"/>
      <w:b/>
      <w:bCs/>
      <w:kern w:val="0"/>
      <w:sz w:val="96"/>
      <w:szCs w:val="96"/>
    </w:rPr>
  </w:style>
  <w:style w:type="paragraph" w:customStyle="1" w:styleId="33">
    <w:name w:val="正文文本 (3)"/>
    <w:basedOn w:val="afff3"/>
    <w:link w:val="32"/>
    <w:rsid w:val="00503186"/>
    <w:pPr>
      <w:adjustRightInd/>
      <w:spacing w:after="1120" w:line="691" w:lineRule="exact"/>
      <w:jc w:val="center"/>
    </w:pPr>
    <w:rPr>
      <w:rFonts w:ascii="黑体" w:eastAsia="黑体" w:hAnsi="黑体" w:cs="黑体"/>
      <w:kern w:val="0"/>
      <w:sz w:val="52"/>
      <w:szCs w:val="52"/>
    </w:rPr>
  </w:style>
  <w:style w:type="paragraph" w:customStyle="1" w:styleId="25">
    <w:name w:val="正文文本 (2)"/>
    <w:basedOn w:val="afff3"/>
    <w:link w:val="24"/>
    <w:rsid w:val="00503186"/>
    <w:pPr>
      <w:adjustRightInd/>
      <w:spacing w:after="880" w:line="240" w:lineRule="auto"/>
      <w:ind w:right="160"/>
      <w:jc w:val="left"/>
    </w:pPr>
    <w:rPr>
      <w:rFonts w:ascii="黑体" w:eastAsia="黑体" w:hAnsi="黑体" w:cs="黑体"/>
      <w:kern w:val="0"/>
      <w:sz w:val="28"/>
      <w:szCs w:val="28"/>
    </w:rPr>
  </w:style>
  <w:style w:type="paragraph" w:customStyle="1" w:styleId="11">
    <w:name w:val="正文文本1"/>
    <w:basedOn w:val="afff3"/>
    <w:link w:val="afffffffffff7"/>
    <w:rsid w:val="00503186"/>
    <w:pPr>
      <w:adjustRightInd/>
      <w:spacing w:after="600" w:line="240" w:lineRule="auto"/>
      <w:ind w:firstLine="380"/>
      <w:jc w:val="left"/>
    </w:pPr>
    <w:rPr>
      <w:rFonts w:eastAsia="Times New Roman"/>
      <w:kern w:val="0"/>
      <w:sz w:val="28"/>
      <w:szCs w:val="28"/>
    </w:rPr>
  </w:style>
  <w:style w:type="paragraph" w:customStyle="1" w:styleId="53">
    <w:name w:val="正文文本 (5)"/>
    <w:basedOn w:val="afff3"/>
    <w:link w:val="52"/>
    <w:rsid w:val="00503186"/>
    <w:pPr>
      <w:adjustRightInd/>
      <w:spacing w:after="3000" w:line="240" w:lineRule="auto"/>
      <w:jc w:val="center"/>
    </w:pPr>
    <w:rPr>
      <w:rFonts w:ascii="宋体" w:hAnsi="宋体" w:cs="宋体"/>
      <w:kern w:val="0"/>
      <w:sz w:val="20"/>
      <w:szCs w:val="20"/>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E3B628B95164B5A8436AB1B13CD098E"/>
        <w:category>
          <w:name w:val="常规"/>
          <w:gallery w:val="placeholder"/>
        </w:category>
        <w:types>
          <w:type w:val="bbPlcHdr"/>
        </w:types>
        <w:behaviors>
          <w:behavior w:val="content"/>
        </w:behaviors>
        <w:guid w:val="{BBC4CC37-0960-41FB-AA86-6A22141C61E7}"/>
      </w:docPartPr>
      <w:docPartBody>
        <w:p w:rsidR="00CD7583" w:rsidRDefault="0026635C">
          <w:pPr>
            <w:pStyle w:val="9E3B628B95164B5A8436AB1B13CD098E"/>
          </w:pPr>
          <w:r w:rsidRPr="00751A05">
            <w:rPr>
              <w:rStyle w:val="a3"/>
              <w:rFonts w:hint="eastAsia"/>
            </w:rPr>
            <w:t>单击或点击此处输入文字。</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revisionView w:formatting="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15362"/>
    <w:rsid w:val="000466D8"/>
    <w:rsid w:val="00047A9A"/>
    <w:rsid w:val="00075000"/>
    <w:rsid w:val="00086FCC"/>
    <w:rsid w:val="0026635C"/>
    <w:rsid w:val="008D74DD"/>
    <w:rsid w:val="008F1242"/>
    <w:rsid w:val="00C669DE"/>
    <w:rsid w:val="00CD7583"/>
    <w:rsid w:val="00D15362"/>
    <w:rsid w:val="00DA0677"/>
    <w:rsid w:val="00DF3DBB"/>
    <w:rsid w:val="00FB211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758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669DE"/>
    <w:rPr>
      <w:color w:val="808080"/>
    </w:rPr>
  </w:style>
  <w:style w:type="paragraph" w:customStyle="1" w:styleId="9E3B628B95164B5A8436AB1B13CD098E">
    <w:name w:val="9E3B628B95164B5A8436AB1B13CD098E"/>
    <w:rsid w:val="00CD7583"/>
    <w:pPr>
      <w:widowControl w:val="0"/>
      <w:jc w:val="both"/>
    </w:pPr>
  </w:style>
  <w:style w:type="paragraph" w:customStyle="1" w:styleId="62D9E1DA5C7F456AB4F98DFF945F359F">
    <w:name w:val="62D9E1DA5C7F456AB4F98DFF945F359F"/>
    <w:rsid w:val="00CD7583"/>
    <w:pPr>
      <w:widowControl w:val="0"/>
      <w:jc w:val="both"/>
    </w:pPr>
  </w:style>
  <w:style w:type="paragraph" w:customStyle="1" w:styleId="08B9AE389C7948AAA37C86BAA9EA2344">
    <w:name w:val="08B9AE389C7948AAA37C86BAA9EA2344"/>
    <w:rsid w:val="00CD7583"/>
    <w:pPr>
      <w:widowControl w:val="0"/>
      <w:jc w:val="both"/>
    </w:pPr>
  </w:style>
  <w:style w:type="paragraph" w:customStyle="1" w:styleId="3E7908FD65AD46B0800ED9869B294B6A">
    <w:name w:val="3E7908FD65AD46B0800ED9869B294B6A"/>
    <w:rsid w:val="00D15362"/>
    <w:pPr>
      <w:widowControl w:val="0"/>
      <w:jc w:val="both"/>
    </w:pPr>
  </w:style>
  <w:style w:type="paragraph" w:customStyle="1" w:styleId="A757F4567B9241618D05EFCFF7E2A10A">
    <w:name w:val="A757F4567B9241618D05EFCFF7E2A10A"/>
    <w:rsid w:val="00D15362"/>
    <w:pPr>
      <w:widowControl w:val="0"/>
      <w:jc w:val="both"/>
    </w:pPr>
  </w:style>
  <w:style w:type="paragraph" w:customStyle="1" w:styleId="C17D7871CB7C474F8A8E0B13CF65B41D">
    <w:name w:val="C17D7871CB7C474F8A8E0B13CF65B41D"/>
    <w:rsid w:val="00D15362"/>
    <w:pPr>
      <w:widowControl w:val="0"/>
      <w:jc w:val="both"/>
    </w:pPr>
  </w:style>
  <w:style w:type="paragraph" w:customStyle="1" w:styleId="ECE605EF60E844DFB22FFBE47C3A179F">
    <w:name w:val="ECE605EF60E844DFB22FFBE47C3A179F"/>
    <w:rsid w:val="00D15362"/>
    <w:pPr>
      <w:widowControl w:val="0"/>
      <w:jc w:val="both"/>
    </w:pPr>
  </w:style>
  <w:style w:type="paragraph" w:customStyle="1" w:styleId="8AABA984A1384E5FBE9136445DE2C485">
    <w:name w:val="8AABA984A1384E5FBE9136445DE2C485"/>
    <w:rsid w:val="00C669DE"/>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xmlns="">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832DB-4273-4E4B-887F-6AA8CE899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10</TotalTime>
  <Pages>24</Pages>
  <Words>4187</Words>
  <Characters>23868</Characters>
  <Application>Microsoft Office Word</Application>
  <DocSecurity>0</DocSecurity>
  <Lines>198</Lines>
  <Paragraphs>55</Paragraphs>
  <ScaleCrop>false</ScaleCrop>
  <Company>PCMI</Company>
  <LinksUpToDate>false</LinksUpToDate>
  <CharactersWithSpaces>28000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胥文婷</dc:creator>
  <dc:description>&lt;config cover="true" show_menu="true" version="1.0.0" doctype="SDKXY"&gt;_x000d_
&lt;/config&gt;</dc:description>
  <cp:lastModifiedBy>胥文婷</cp:lastModifiedBy>
  <cp:revision>16</cp:revision>
  <cp:lastPrinted>2020-08-30T10:00:00Z</cp:lastPrinted>
  <dcterms:created xsi:type="dcterms:W3CDTF">2024-04-01T04:42:00Z</dcterms:created>
  <dcterms:modified xsi:type="dcterms:W3CDTF">2024-04-01T06:16:00Z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