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6.xml" ContentType="application/vnd.openxmlformats-officedocument.wordprocessingml.footer+xml"/>
  <Default Extension="jpeg" ContentType="image/jpeg"/>
  <Override PartName="/word/footer7.xml" ContentType="application/vnd.openxmlformats-officedocument.wordprocessingml.footer+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Override PartName="/docProps/custom.xml" ContentType="application/vnd.openxmlformats-officedocument.custom-properties+xml"/>
  <Default Extension="tiff" ContentType="image/tiff"/>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fffe"/>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509"/>
        <w:gridCol w:w="8855"/>
      </w:tblGrid>
      <w:tr w:rsidR="00CE6AD9">
        <w:tc>
          <w:tcPr>
            <w:tcW w:w="509" w:type="dxa"/>
          </w:tcPr>
          <w:p w:rsidR="00CE6AD9" w:rsidRDefault="00F91B98">
            <w:pPr>
              <w:pStyle w:val="afffa"/>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p>
        </w:tc>
        <w:tc>
          <w:tcPr>
            <w:tcW w:w="8855" w:type="dxa"/>
          </w:tcPr>
          <w:p w:rsidR="00CE6AD9" w:rsidRDefault="00E513E2">
            <w:pPr>
              <w:pStyle w:val="afffa"/>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sidR="00F91B98">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F91B98">
              <w:rPr>
                <w:rFonts w:ascii="黑体" w:eastAsia="黑体" w:hAnsi="黑体" w:hint="eastAsia"/>
                <w:sz w:val="21"/>
                <w:szCs w:val="21"/>
              </w:rPr>
              <w:t>040.93</w:t>
            </w:r>
            <w:r>
              <w:rPr>
                <w:rFonts w:ascii="黑体" w:eastAsia="黑体" w:hAnsi="黑体"/>
                <w:sz w:val="21"/>
                <w:szCs w:val="21"/>
              </w:rPr>
              <w:fldChar w:fldCharType="end"/>
            </w:r>
            <w:bookmarkEnd w:id="0"/>
          </w:p>
        </w:tc>
      </w:tr>
      <w:tr w:rsidR="00CE6AD9">
        <w:tc>
          <w:tcPr>
            <w:tcW w:w="509" w:type="dxa"/>
          </w:tcPr>
          <w:p w:rsidR="00CE6AD9" w:rsidRDefault="00F91B98">
            <w:pPr>
              <w:pStyle w:val="afffa"/>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CCS</w:t>
            </w:r>
          </w:p>
        </w:tc>
        <w:tc>
          <w:tcPr>
            <w:tcW w:w="8855" w:type="dxa"/>
          </w:tcPr>
          <w:p w:rsidR="00CE6AD9" w:rsidRDefault="00E513E2">
            <w:pPr>
              <w:pStyle w:val="afffa"/>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sidR="00F91B98">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F91B98">
              <w:rPr>
                <w:rFonts w:ascii="黑体" w:eastAsia="黑体" w:hAnsi="黑体" w:hint="eastAsia"/>
                <w:sz w:val="21"/>
                <w:szCs w:val="21"/>
              </w:rPr>
              <w:t>P</w:t>
            </w:r>
            <w:r w:rsidR="00F91B98">
              <w:rPr>
                <w:rFonts w:ascii="黑体" w:eastAsia="黑体" w:hAnsi="黑体"/>
                <w:sz w:val="21"/>
                <w:szCs w:val="21"/>
              </w:rPr>
              <w:t>4</w:t>
            </w:r>
            <w:r w:rsidR="00F91B98">
              <w:rPr>
                <w:rFonts w:ascii="黑体" w:eastAsia="黑体" w:hAnsi="黑体" w:hint="eastAsia"/>
                <w:sz w:val="21"/>
                <w:szCs w:val="21"/>
              </w:rPr>
              <w:t>0/</w:t>
            </w:r>
            <w:r w:rsidR="00F91B98">
              <w:rPr>
                <w:rFonts w:ascii="黑体" w:eastAsia="黑体" w:hAnsi="黑体"/>
                <w:sz w:val="21"/>
                <w:szCs w:val="21"/>
              </w:rPr>
              <w:t>44</w:t>
            </w:r>
            <w:r>
              <w:rPr>
                <w:rFonts w:ascii="黑体" w:eastAsia="黑体" w:hAnsi="黑体"/>
                <w:sz w:val="21"/>
                <w:szCs w:val="21"/>
              </w:rPr>
              <w:fldChar w:fldCharType="end"/>
            </w:r>
            <w:bookmarkEnd w:id="1"/>
          </w:p>
        </w:tc>
      </w:tr>
    </w:tbl>
    <w:tbl>
      <w:tblPr>
        <w:tblStyle w:val="afffe"/>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tblPr>
      <w:tblGrid>
        <w:gridCol w:w="6407"/>
      </w:tblGrid>
      <w:tr w:rsidR="00CE6AD9">
        <w:tc>
          <w:tcPr>
            <w:tcW w:w="6407" w:type="dxa"/>
          </w:tcPr>
          <w:p w:rsidR="00CE6AD9" w:rsidRDefault="00F91B98">
            <w:pPr>
              <w:pStyle w:val="affff7"/>
              <w:framePr w:w="0" w:hRule="auto" w:wrap="auto" w:hAnchor="text" w:xAlign="left" w:yAlign="inline" w:anchorLock="0"/>
              <w:rPr>
                <w:rFonts w:ascii="宋体" w:hAnsi="宋体"/>
                <w:sz w:val="28"/>
                <w:szCs w:val="28"/>
              </w:rPr>
            </w:pPr>
            <w:bookmarkStart w:id="2" w:name="_Hlk26473981"/>
            <w:r>
              <w:rPr>
                <w:noProof/>
              </w:rP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tretch>
                            <a:fillRect/>
                          </a:stretch>
                        </pic:blipFill>
                        <pic:spPr>
                          <a:xfrm>
                            <a:off x="0" y="0"/>
                            <a:ext cx="813958" cy="406373"/>
                          </a:xfrm>
                          <a:prstGeom prst="rect">
                            <a:avLst/>
                          </a:prstGeom>
                        </pic:spPr>
                      </pic:pic>
                    </a:graphicData>
                  </a:graphic>
                </wp:inline>
              </w:drawing>
            </w:r>
            <w:r w:rsidR="00E513E2">
              <w:fldChar w:fldCharType="begin">
                <w:ffData>
                  <w:name w:val="c1"/>
                  <w:enabled/>
                  <w:calcOnExit w:val="0"/>
                  <w:textInput>
                    <w:maxLength w:val="8"/>
                  </w:textInput>
                </w:ffData>
              </w:fldChar>
            </w:r>
            <w:bookmarkStart w:id="3" w:name="c1"/>
            <w:r>
              <w:instrText xml:space="preserve"> FORMTEXT </w:instrText>
            </w:r>
            <w:r w:rsidR="00E513E2">
              <w:fldChar w:fldCharType="separate"/>
            </w:r>
            <w:r>
              <w:rPr>
                <w:rFonts w:hint="eastAsia"/>
              </w:rPr>
              <w:t>32</w:t>
            </w:r>
            <w:r w:rsidR="00E513E2">
              <w:fldChar w:fldCharType="end"/>
            </w:r>
            <w:bookmarkEnd w:id="3"/>
          </w:p>
        </w:tc>
      </w:tr>
    </w:tbl>
    <w:p w:rsidR="00CE6AD9" w:rsidRDefault="00E513E2">
      <w:pPr>
        <w:pStyle w:val="affff8"/>
        <w:framePr w:w="9639" w:h="624" w:hRule="exact" w:hSpace="181" w:vSpace="181" w:wrap="around" w:hAnchor="page" w:x="1305" w:y="2269"/>
        <w:rPr>
          <w:rFonts w:ascii="黑体" w:eastAsia="黑体" w:hAnsi="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sidR="00F91B98">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sidR="00F91B98">
        <w:rPr>
          <w:rFonts w:ascii="黑体" w:eastAsia="黑体" w:hint="eastAsia"/>
          <w:b w:val="0"/>
          <w:w w:val="100"/>
          <w:sz w:val="48"/>
        </w:rPr>
        <w:t>江苏省</w:t>
      </w:r>
      <w:r>
        <w:rPr>
          <w:rFonts w:ascii="黑体" w:eastAsia="黑体"/>
          <w:b w:val="0"/>
          <w:w w:val="100"/>
          <w:sz w:val="48"/>
        </w:rPr>
        <w:fldChar w:fldCharType="end"/>
      </w:r>
      <w:bookmarkEnd w:id="4"/>
      <w:r w:rsidR="00F91B98">
        <w:rPr>
          <w:rFonts w:ascii="黑体" w:eastAsia="黑体" w:hAnsi="黑体" w:hint="eastAsia"/>
          <w:b w:val="0"/>
          <w:bCs w:val="0"/>
          <w:w w:val="100"/>
          <w:sz w:val="48"/>
          <w:szCs w:val="48"/>
        </w:rPr>
        <w:t>地方标准</w:t>
      </w:r>
    </w:p>
    <w:bookmarkEnd w:id="2"/>
    <w:p w:rsidR="00CE6AD9" w:rsidRDefault="00F91B98">
      <w:pPr>
        <w:pStyle w:val="affffffffff0"/>
        <w:framePr w:wrap="auto"/>
        <w:rPr>
          <w:lang w:val="fr-FR"/>
        </w:rPr>
      </w:pPr>
      <w:r>
        <w:rPr>
          <w:lang w:val="fr-FR"/>
        </w:rPr>
        <w:t>DB</w:t>
      </w:r>
      <w:r w:rsidR="00E513E2">
        <w:fldChar w:fldCharType="begin">
          <w:ffData>
            <w:name w:val="文字1"/>
            <w:enabled/>
            <w:calcOnExit w:val="0"/>
            <w:textInput>
              <w:default w:val="XX/T"/>
            </w:textInput>
          </w:ffData>
        </w:fldChar>
      </w:r>
      <w:bookmarkStart w:id="5" w:name="文字1"/>
      <w:r>
        <w:rPr>
          <w:lang w:val="fr-FR"/>
        </w:rPr>
        <w:instrText xml:space="preserve"> FORMTEXT </w:instrText>
      </w:r>
      <w:r w:rsidR="00E513E2">
        <w:fldChar w:fldCharType="separate"/>
      </w:r>
      <w:r>
        <w:rPr>
          <w:rFonts w:hint="eastAsia"/>
          <w:lang w:val="fr-FR"/>
        </w:rPr>
        <w:t>32</w:t>
      </w:r>
      <w:r>
        <w:rPr>
          <w:lang w:val="fr-FR"/>
        </w:rPr>
        <w:t>/T</w:t>
      </w:r>
      <w:r w:rsidR="00E513E2">
        <w:fldChar w:fldCharType="end"/>
      </w:r>
      <w:bookmarkEnd w:id="5"/>
      <w:r w:rsidR="00E513E2">
        <w:fldChar w:fldCharType="begin">
          <w:ffData>
            <w:name w:val="NSTD_CODE_F"/>
            <w:enabled/>
            <w:calcOnExit w:val="0"/>
            <w:textInput>
              <w:default w:val="XXXX"/>
            </w:textInput>
          </w:ffData>
        </w:fldChar>
      </w:r>
      <w:bookmarkStart w:id="6" w:name="NSTD_CODE_F"/>
      <w:r>
        <w:rPr>
          <w:lang w:val="fr-FR"/>
        </w:rPr>
        <w:instrText xml:space="preserve"> FORMTEXT </w:instrText>
      </w:r>
      <w:r w:rsidR="00E513E2">
        <w:fldChar w:fldCharType="separate"/>
      </w:r>
      <w:r>
        <w:rPr>
          <w:lang w:val="fr-FR"/>
        </w:rPr>
        <w:t>XXXX</w:t>
      </w:r>
      <w:r w:rsidR="00E513E2">
        <w:fldChar w:fldCharType="end"/>
      </w:r>
      <w:bookmarkEnd w:id="6"/>
      <w:r>
        <w:rPr>
          <w:rFonts w:hAnsi="黑体"/>
          <w:lang w:val="fr-FR"/>
        </w:rPr>
        <w:t>—</w:t>
      </w:r>
      <w:r w:rsidR="00E513E2">
        <w:fldChar w:fldCharType="begin">
          <w:ffData>
            <w:name w:val="NSTD_CODE_B"/>
            <w:enabled/>
            <w:calcOnExit w:val="0"/>
            <w:textInput>
              <w:default w:val="XXXX"/>
            </w:textInput>
          </w:ffData>
        </w:fldChar>
      </w:r>
      <w:bookmarkStart w:id="7" w:name="NSTD_CODE_B"/>
      <w:r>
        <w:rPr>
          <w:lang w:val="fr-FR"/>
        </w:rPr>
        <w:instrText xml:space="preserve"> FORMTEXT </w:instrText>
      </w:r>
      <w:r w:rsidR="00E513E2">
        <w:fldChar w:fldCharType="separate"/>
      </w:r>
      <w:r>
        <w:rPr>
          <w:rFonts w:hint="eastAsia"/>
        </w:rPr>
        <w:t>20</w:t>
      </w:r>
      <w:r>
        <w:t>23</w:t>
      </w:r>
      <w:r w:rsidR="00E513E2">
        <w:fldChar w:fldCharType="end"/>
      </w:r>
      <w:bookmarkEnd w:id="7"/>
    </w:p>
    <w:p w:rsidR="00CE6AD9" w:rsidRDefault="00E513E2">
      <w:pPr>
        <w:pStyle w:val="affffffffff1"/>
        <w:framePr w:wrap="auto"/>
        <w:rPr>
          <w:rFonts w:hAnsi="黑体"/>
        </w:rPr>
      </w:pPr>
      <w:r>
        <w:rPr>
          <w:rFonts w:hAnsi="黑体"/>
        </w:rPr>
        <w:fldChar w:fldCharType="begin">
          <w:ffData>
            <w:name w:val="OSTD_CODE"/>
            <w:enabled/>
            <w:calcOnExit w:val="0"/>
            <w:textInput/>
          </w:ffData>
        </w:fldChar>
      </w:r>
      <w:bookmarkStart w:id="8" w:name="OSTD_CODE"/>
      <w:r w:rsidR="00F91B98">
        <w:rPr>
          <w:rFonts w:hAnsi="黑体"/>
        </w:rPr>
        <w:instrText xml:space="preserve"> FORMTEXT </w:instrText>
      </w:r>
      <w:r>
        <w:rPr>
          <w:rFonts w:hAnsi="黑体"/>
        </w:rPr>
      </w:r>
      <w:r>
        <w:rPr>
          <w:rFonts w:hAnsi="黑体"/>
        </w:rPr>
        <w:fldChar w:fldCharType="separate"/>
      </w:r>
      <w:r w:rsidR="00F91B98">
        <w:rPr>
          <w:rFonts w:hAnsi="黑体"/>
        </w:rPr>
        <w:t>     </w:t>
      </w:r>
      <w:r>
        <w:rPr>
          <w:rFonts w:hAnsi="黑体"/>
        </w:rPr>
        <w:fldChar w:fldCharType="end"/>
      </w:r>
      <w:bookmarkEnd w:id="8"/>
    </w:p>
    <w:p w:rsidR="00CE6AD9" w:rsidRDefault="00E513E2">
      <w:pPr>
        <w:spacing w:line="240" w:lineRule="auto"/>
        <w:rPr>
          <w:rFonts w:ascii="黑体" w:eastAsia="黑体" w:hAnsi="黑体"/>
          <w:kern w:val="0"/>
          <w:sz w:val="10"/>
          <w:szCs w:val="10"/>
        </w:rPr>
      </w:pPr>
      <w:r>
        <w:rPr>
          <w:rFonts w:ascii="黑体" w:eastAsia="黑体" w:hAnsi="黑体"/>
          <w:kern w:val="0"/>
          <w:sz w:val="10"/>
          <w:szCs w:val="10"/>
        </w:rPr>
        <w:pict>
          <v:line id="直接连接符 73" o:spid="_x0000_s2056" style="position:absolute;left:0;text-align:left;z-index:251659264;mso-position-horizontal-relative:pag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" o:allowoverlap="f">
            <w10:wrap anchorx="page" anchory="page"/>
          </v:line>
        </w:pict>
      </w:r>
    </w:p>
    <w:p w:rsidR="00CE6AD9" w:rsidRDefault="00CE6AD9">
      <w:pPr>
        <w:pStyle w:val="affff8"/>
        <w:framePr w:w="9639" w:h="6976" w:hRule="exact" w:hSpace="0" w:vSpace="0" w:wrap="around" w:hAnchor="page" w:y="6408"/>
        <w:jc w:val="center"/>
        <w:rPr>
          <w:rFonts w:ascii="黑体" w:eastAsia="黑体" w:hAnsi="黑体"/>
          <w:b w:val="0"/>
          <w:bCs w:val="0"/>
          <w:w w:val="100"/>
        </w:rPr>
      </w:pPr>
    </w:p>
    <w:p w:rsidR="00CE6AD9" w:rsidRDefault="00E513E2">
      <w:pPr>
        <w:pStyle w:val="affffffffff2"/>
        <w:framePr w:h="6974" w:hRule="exact" w:wrap="around" w:x="1419" w:anchorLock="1"/>
      </w:pPr>
      <w:r>
        <w:fldChar w:fldCharType="begin">
          <w:ffData>
            <w:name w:val="CSTD_NAME"/>
            <w:enabled/>
            <w:calcOnExit w:val="0"/>
            <w:textInput>
              <w:default w:val="点击此处添加标准名称"/>
            </w:textInput>
          </w:ffData>
        </w:fldChar>
      </w:r>
      <w:bookmarkStart w:id="9" w:name="CSTD_NAME"/>
      <w:r w:rsidR="00F91B98">
        <w:instrText xml:space="preserve"> FORMTEXT </w:instrText>
      </w:r>
      <w:r>
        <w:fldChar w:fldCharType="separate"/>
      </w:r>
      <w:r w:rsidR="00F91B98">
        <w:rPr>
          <w:rFonts w:hint="eastAsia"/>
        </w:rPr>
        <w:t>建筑施工特种作业人员安全操作技能考核标准</w:t>
      </w:r>
      <w:r>
        <w:fldChar w:fldCharType="end"/>
      </w:r>
      <w:bookmarkEnd w:id="9"/>
    </w:p>
    <w:p w:rsidR="00CE6AD9" w:rsidRDefault="00CE6AD9">
      <w:pPr>
        <w:framePr w:w="9639" w:h="6974" w:hRule="exact" w:wrap="around" w:vAnchor="page" w:hAnchor="page" w:x="1419" w:y="6408" w:anchorLock="1"/>
        <w:ind w:left="-1418"/>
      </w:pPr>
    </w:p>
    <w:p w:rsidR="00CE6AD9" w:rsidRDefault="00E513E2">
      <w:pPr>
        <w:pStyle w:val="afffffff6"/>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sidR="00F91B98">
        <w:rPr>
          <w:rFonts w:eastAsia="黑体"/>
          <w:szCs w:val="28"/>
        </w:rPr>
        <w:instrText xml:space="preserve"> FORMTEXT </w:instrText>
      </w:r>
      <w:r>
        <w:rPr>
          <w:rFonts w:eastAsia="黑体"/>
          <w:szCs w:val="28"/>
        </w:rPr>
      </w:r>
      <w:r>
        <w:rPr>
          <w:rFonts w:eastAsia="黑体"/>
          <w:szCs w:val="28"/>
        </w:rPr>
        <w:fldChar w:fldCharType="separate"/>
      </w:r>
      <w:r w:rsidR="00F91B98">
        <w:rPr>
          <w:rFonts w:eastAsia="黑体"/>
          <w:szCs w:val="28"/>
        </w:rPr>
        <w:t>Standardforsafetyoperationskillassessmentofspecialoperation</w:t>
      </w:r>
    </w:p>
    <w:p w:rsidR="00CE6AD9" w:rsidRDefault="00F91B98">
      <w:pPr>
        <w:pStyle w:val="afffffff6"/>
        <w:framePr w:w="9639" w:h="6974" w:hRule="exact" w:wrap="around" w:vAnchor="page" w:hAnchor="page" w:x="1419" w:y="6408" w:anchorLock="1"/>
        <w:textAlignment w:val="bottom"/>
        <w:rPr>
          <w:rFonts w:eastAsia="黑体"/>
          <w:szCs w:val="28"/>
        </w:rPr>
      </w:pPr>
      <w:r>
        <w:rPr>
          <w:rFonts w:eastAsia="黑体"/>
          <w:szCs w:val="28"/>
        </w:rPr>
        <w:t>workersin buildingconstruction</w:t>
      </w:r>
      <w:r w:rsidR="00E513E2">
        <w:rPr>
          <w:rFonts w:eastAsia="黑体"/>
          <w:szCs w:val="28"/>
        </w:rPr>
        <w:fldChar w:fldCharType="end"/>
      </w:r>
      <w:bookmarkEnd w:id="10"/>
    </w:p>
    <w:p w:rsidR="00CE6AD9" w:rsidRDefault="00CE6AD9">
      <w:pPr>
        <w:framePr w:w="9639" w:h="6974" w:hRule="exact" w:wrap="around" w:vAnchor="page" w:hAnchor="page" w:x="1419" w:y="6408" w:anchorLock="1"/>
        <w:spacing w:line="760" w:lineRule="exact"/>
        <w:ind w:left="-1418"/>
      </w:pPr>
    </w:p>
    <w:p w:rsidR="00CE6AD9" w:rsidRDefault="00CE6AD9">
      <w:pPr>
        <w:pStyle w:val="afffffff6"/>
        <w:framePr w:w="9639" w:h="6974" w:hRule="exact" w:wrap="around" w:vAnchor="page" w:hAnchor="page" w:x="1419" w:y="6408" w:anchorLock="1"/>
        <w:textAlignment w:val="bottom"/>
        <w:rPr>
          <w:rFonts w:eastAsia="黑体"/>
          <w:szCs w:val="28"/>
        </w:rPr>
      </w:pPr>
    </w:p>
    <w:p w:rsidR="00CE6AD9" w:rsidRDefault="00E513E2">
      <w:pPr>
        <w:pStyle w:val="afffffff6"/>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6"/>
              <w:listEntry w:val=" "/>
              <w:listEntry w:val="草案版次选择"/>
              <w:listEntry w:val="（工作组讨论稿）"/>
              <w:listEntry w:val="（征求意见稿）"/>
              <w:listEntry w:val="（送审讨论稿）"/>
              <w:listEntry w:val="（送审稿）"/>
              <w:listEntry w:val="（报批稿）"/>
            </w:ddList>
          </w:ffData>
        </w:fldChar>
      </w:r>
      <w:bookmarkStart w:id="11" w:name="下拉1"/>
      <w:r w:rsidR="00F91B98">
        <w:rPr>
          <w:sz w:val="24"/>
          <w:szCs w:val="28"/>
        </w:rPr>
        <w:instrText xml:space="preserve"> FORMDROPDOWN </w:instrText>
      </w:r>
      <w:r>
        <w:rPr>
          <w:sz w:val="24"/>
          <w:szCs w:val="28"/>
        </w:rPr>
      </w:r>
      <w:r>
        <w:rPr>
          <w:sz w:val="24"/>
          <w:szCs w:val="28"/>
        </w:rPr>
        <w:fldChar w:fldCharType="end"/>
      </w:r>
      <w:bookmarkEnd w:id="11"/>
    </w:p>
    <w:p w:rsidR="00CE6AD9" w:rsidRDefault="00E513E2">
      <w:pPr>
        <w:pStyle w:val="afffffff6"/>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sidR="00F91B98">
        <w:rPr>
          <w:sz w:val="21"/>
          <w:szCs w:val="28"/>
        </w:rPr>
        <w:instrText xml:space="preserve"> FORMTEXT </w:instrText>
      </w:r>
      <w:r>
        <w:rPr>
          <w:sz w:val="21"/>
          <w:szCs w:val="28"/>
        </w:rPr>
      </w:r>
      <w:r>
        <w:rPr>
          <w:sz w:val="21"/>
          <w:szCs w:val="28"/>
        </w:rPr>
        <w:fldChar w:fldCharType="separate"/>
      </w:r>
      <w:r w:rsidR="00F91B98">
        <w:rPr>
          <w:sz w:val="21"/>
          <w:szCs w:val="28"/>
        </w:rPr>
        <w:t>     </w:t>
      </w:r>
      <w:r>
        <w:rPr>
          <w:sz w:val="21"/>
          <w:szCs w:val="28"/>
        </w:rPr>
        <w:fldChar w:fldCharType="end"/>
      </w:r>
      <w:bookmarkEnd w:id="12"/>
    </w:p>
    <w:p w:rsidR="00CE6AD9" w:rsidRDefault="00E513E2" w:rsidP="00D51BA5">
      <w:pPr>
        <w:pStyle w:val="afffffff6"/>
        <w:framePr w:w="9639" w:h="6974" w:hRule="exact" w:wrap="around" w:vAnchor="page" w:hAnchor="page" w:x="1419" w:y="6408" w:anchorLock="1"/>
        <w:spacing w:beforeLines="300" w:afterLines="30"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3" w:name="下拉2"/>
      <w:r w:rsidR="00F91B98">
        <w:rPr>
          <w:b/>
          <w:sz w:val="21"/>
          <w:szCs w:val="28"/>
        </w:rPr>
        <w:instrText xml:space="preserve"> FORMDROPDOWN </w:instrText>
      </w:r>
      <w:r>
        <w:rPr>
          <w:b/>
          <w:sz w:val="21"/>
          <w:szCs w:val="28"/>
        </w:rPr>
      </w:r>
      <w:r>
        <w:rPr>
          <w:b/>
          <w:sz w:val="21"/>
          <w:szCs w:val="28"/>
        </w:rPr>
        <w:fldChar w:fldCharType="end"/>
      </w:r>
      <w:bookmarkEnd w:id="13"/>
    </w:p>
    <w:p w:rsidR="00CE6AD9" w:rsidRDefault="00E513E2">
      <w:pPr>
        <w:pStyle w:val="afffffffffe"/>
        <w:framePr w:wrap="around" w:y="14176"/>
      </w:pPr>
      <w:r>
        <w:rPr>
          <w:rFonts w:ascii="黑体"/>
        </w:rPr>
        <w:fldChar w:fldCharType="begin">
          <w:ffData>
            <w:name w:val="PLSH_DATE_Y"/>
            <w:enabled/>
            <w:calcOnExit w:val="0"/>
            <w:textInput>
              <w:default w:val="XXXX"/>
              <w:maxLength w:val="4"/>
            </w:textInput>
          </w:ffData>
        </w:fldChar>
      </w:r>
      <w:bookmarkStart w:id="14" w:name="PLSH_DATE_Y"/>
      <w:r w:rsidR="00F91B98">
        <w:rPr>
          <w:rFonts w:ascii="黑体"/>
        </w:rPr>
        <w:instrText xml:space="preserve"> FORMTEXT </w:instrText>
      </w:r>
      <w:r>
        <w:rPr>
          <w:rFonts w:ascii="黑体"/>
        </w:rPr>
      </w:r>
      <w:r>
        <w:rPr>
          <w:rFonts w:ascii="黑体"/>
        </w:rPr>
        <w:fldChar w:fldCharType="separate"/>
      </w:r>
      <w:r w:rsidR="00F91B98">
        <w:rPr>
          <w:rFonts w:ascii="黑体" w:hint="eastAsia"/>
        </w:rPr>
        <w:t>20</w:t>
      </w:r>
      <w:r w:rsidR="00F91B98">
        <w:rPr>
          <w:rFonts w:ascii="黑体"/>
        </w:rPr>
        <w:t>23</w:t>
      </w:r>
      <w:r>
        <w:rPr>
          <w:rFonts w:ascii="黑体"/>
        </w:rPr>
        <w:fldChar w:fldCharType="end"/>
      </w:r>
      <w:bookmarkEnd w:id="14"/>
      <w:r w:rsidR="00F91B98">
        <w:rPr>
          <w:rFonts w:ascii="黑体"/>
        </w:rPr>
        <w:t>-</w:t>
      </w:r>
      <w:r>
        <w:rPr>
          <w:rFonts w:ascii="黑体"/>
        </w:rPr>
        <w:fldChar w:fldCharType="begin">
          <w:ffData>
            <w:name w:val="PLSH_DATE_M"/>
            <w:enabled/>
            <w:calcOnExit w:val="0"/>
            <w:textInput>
              <w:default w:val="XX"/>
              <w:maxLength w:val="2"/>
            </w:textInput>
          </w:ffData>
        </w:fldChar>
      </w:r>
      <w:bookmarkStart w:id="15" w:name="PLSH_DATE_M"/>
      <w:r w:rsidR="00F91B98">
        <w:rPr>
          <w:rFonts w:ascii="黑体"/>
        </w:rPr>
        <w:instrText xml:space="preserve"> FORMTEXT </w:instrText>
      </w:r>
      <w:r>
        <w:rPr>
          <w:rFonts w:ascii="黑体"/>
        </w:rPr>
      </w:r>
      <w:r>
        <w:rPr>
          <w:rFonts w:ascii="黑体"/>
        </w:rPr>
        <w:fldChar w:fldCharType="separate"/>
      </w:r>
      <w:r w:rsidR="00F91B98">
        <w:rPr>
          <w:rFonts w:ascii="黑体"/>
        </w:rPr>
        <w:t>XX</w:t>
      </w:r>
      <w:r>
        <w:rPr>
          <w:rFonts w:ascii="黑体"/>
        </w:rPr>
        <w:fldChar w:fldCharType="end"/>
      </w:r>
      <w:bookmarkEnd w:id="15"/>
      <w:r w:rsidR="00F91B98">
        <w:rPr>
          <w:rFonts w:ascii="黑体"/>
        </w:rPr>
        <w:t>-</w:t>
      </w:r>
      <w:r>
        <w:rPr>
          <w:rFonts w:ascii="黑体"/>
        </w:rPr>
        <w:fldChar w:fldCharType="begin">
          <w:ffData>
            <w:name w:val="PLSH_DATE_D"/>
            <w:enabled/>
            <w:calcOnExit w:val="0"/>
            <w:textInput>
              <w:default w:val="XX"/>
              <w:maxLength w:val="2"/>
            </w:textInput>
          </w:ffData>
        </w:fldChar>
      </w:r>
      <w:bookmarkStart w:id="16" w:name="PLSH_DATE_D"/>
      <w:r w:rsidR="00F91B98">
        <w:rPr>
          <w:rFonts w:ascii="黑体"/>
        </w:rPr>
        <w:instrText xml:space="preserve"> FORMTEXT </w:instrText>
      </w:r>
      <w:r>
        <w:rPr>
          <w:rFonts w:ascii="黑体"/>
        </w:rPr>
      </w:r>
      <w:r>
        <w:rPr>
          <w:rFonts w:ascii="黑体"/>
        </w:rPr>
        <w:fldChar w:fldCharType="separate"/>
      </w:r>
      <w:r w:rsidR="00F91B98">
        <w:rPr>
          <w:rFonts w:ascii="黑体"/>
        </w:rPr>
        <w:t>XX</w:t>
      </w:r>
      <w:r>
        <w:rPr>
          <w:rFonts w:ascii="黑体"/>
        </w:rPr>
        <w:fldChar w:fldCharType="end"/>
      </w:r>
      <w:bookmarkEnd w:id="16"/>
      <w:r w:rsidR="00F91B98">
        <w:rPr>
          <w:rFonts w:hint="eastAsia"/>
        </w:rPr>
        <w:t>发布</w:t>
      </w:r>
    </w:p>
    <w:p w:rsidR="00CE6AD9" w:rsidRDefault="00E513E2">
      <w:pPr>
        <w:pStyle w:val="affffffffff"/>
        <w:framePr w:wrap="around" w:y="14176"/>
      </w:pPr>
      <w:r>
        <w:rPr>
          <w:rFonts w:ascii="黑体"/>
        </w:rPr>
        <w:fldChar w:fldCharType="begin">
          <w:ffData>
            <w:name w:val="CROT_DATE_Y"/>
            <w:enabled/>
            <w:calcOnExit w:val="0"/>
            <w:textInput>
              <w:default w:val="XXXX"/>
              <w:maxLength w:val="4"/>
            </w:textInput>
          </w:ffData>
        </w:fldChar>
      </w:r>
      <w:bookmarkStart w:id="17" w:name="CROT_DATE_Y"/>
      <w:r w:rsidR="00F91B98">
        <w:rPr>
          <w:rFonts w:ascii="黑体"/>
        </w:rPr>
        <w:instrText xml:space="preserve"> FORMTEXT </w:instrText>
      </w:r>
      <w:r>
        <w:rPr>
          <w:rFonts w:ascii="黑体"/>
        </w:rPr>
      </w:r>
      <w:r>
        <w:rPr>
          <w:rFonts w:ascii="黑体"/>
        </w:rPr>
        <w:fldChar w:fldCharType="separate"/>
      </w:r>
      <w:r w:rsidR="00F91B98">
        <w:rPr>
          <w:rFonts w:ascii="黑体" w:hint="eastAsia"/>
        </w:rPr>
        <w:t>20</w:t>
      </w:r>
      <w:r w:rsidR="00F91B98">
        <w:rPr>
          <w:rFonts w:ascii="黑体"/>
        </w:rPr>
        <w:t>23</w:t>
      </w:r>
      <w:r>
        <w:rPr>
          <w:rFonts w:ascii="黑体"/>
        </w:rPr>
        <w:fldChar w:fldCharType="end"/>
      </w:r>
      <w:bookmarkEnd w:id="17"/>
      <w:r w:rsidR="00F91B98">
        <w:rPr>
          <w:rFonts w:ascii="黑体"/>
        </w:rPr>
        <w:t>-</w:t>
      </w:r>
      <w:r>
        <w:rPr>
          <w:rFonts w:ascii="黑体"/>
        </w:rPr>
        <w:fldChar w:fldCharType="begin">
          <w:ffData>
            <w:name w:val="CROT_DATE_M"/>
            <w:enabled/>
            <w:calcOnExit w:val="0"/>
            <w:textInput>
              <w:default w:val="XX"/>
              <w:maxLength w:val="2"/>
            </w:textInput>
          </w:ffData>
        </w:fldChar>
      </w:r>
      <w:bookmarkStart w:id="18" w:name="CROT_DATE_M"/>
      <w:r w:rsidR="00F91B98">
        <w:rPr>
          <w:rFonts w:ascii="黑体"/>
        </w:rPr>
        <w:instrText xml:space="preserve"> FORMTEXT </w:instrText>
      </w:r>
      <w:r>
        <w:rPr>
          <w:rFonts w:ascii="黑体"/>
        </w:rPr>
      </w:r>
      <w:r>
        <w:rPr>
          <w:rFonts w:ascii="黑体"/>
        </w:rPr>
        <w:fldChar w:fldCharType="separate"/>
      </w:r>
      <w:r w:rsidR="00F91B98">
        <w:rPr>
          <w:rFonts w:ascii="黑体"/>
        </w:rPr>
        <w:t>XX</w:t>
      </w:r>
      <w:r>
        <w:rPr>
          <w:rFonts w:ascii="黑体"/>
        </w:rPr>
        <w:fldChar w:fldCharType="end"/>
      </w:r>
      <w:bookmarkEnd w:id="18"/>
      <w:r w:rsidR="00F91B98">
        <w:rPr>
          <w:rFonts w:ascii="黑体"/>
        </w:rPr>
        <w:t>-</w:t>
      </w:r>
      <w:r>
        <w:rPr>
          <w:rFonts w:ascii="黑体"/>
        </w:rPr>
        <w:fldChar w:fldCharType="begin">
          <w:ffData>
            <w:name w:val="CROT_DATE_D"/>
            <w:enabled/>
            <w:calcOnExit w:val="0"/>
            <w:textInput>
              <w:default w:val="XX"/>
              <w:maxLength w:val="2"/>
            </w:textInput>
          </w:ffData>
        </w:fldChar>
      </w:r>
      <w:bookmarkStart w:id="19" w:name="CROT_DATE_D"/>
      <w:r w:rsidR="00F91B98">
        <w:rPr>
          <w:rFonts w:ascii="黑体"/>
        </w:rPr>
        <w:instrText xml:space="preserve"> FORMTEXT </w:instrText>
      </w:r>
      <w:r>
        <w:rPr>
          <w:rFonts w:ascii="黑体"/>
        </w:rPr>
      </w:r>
      <w:r>
        <w:rPr>
          <w:rFonts w:ascii="黑体"/>
        </w:rPr>
        <w:fldChar w:fldCharType="separate"/>
      </w:r>
      <w:r w:rsidR="00F91B98">
        <w:rPr>
          <w:rFonts w:ascii="黑体"/>
        </w:rPr>
        <w:t>XX</w:t>
      </w:r>
      <w:r>
        <w:rPr>
          <w:rFonts w:ascii="黑体"/>
        </w:rPr>
        <w:fldChar w:fldCharType="end"/>
      </w:r>
      <w:bookmarkEnd w:id="19"/>
      <w:r w:rsidR="00F91B98">
        <w:rPr>
          <w:rFonts w:hint="eastAsia"/>
        </w:rPr>
        <w:t>实施</w:t>
      </w:r>
    </w:p>
    <w:p w:rsidR="00CE6AD9" w:rsidRDefault="00E513E2">
      <w:pPr>
        <w:pStyle w:val="affffffff6"/>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0" w:name="fm"/>
      <w:r w:rsidR="00F91B98">
        <w:rPr>
          <w:rFonts w:hAnsi="黑体"/>
          <w:w w:val="100"/>
          <w:sz w:val="28"/>
        </w:rPr>
        <w:instrText xml:space="preserve"> FORMTEXT </w:instrText>
      </w:r>
      <w:r>
        <w:rPr>
          <w:rFonts w:hAnsi="黑体"/>
          <w:w w:val="100"/>
          <w:sz w:val="28"/>
        </w:rPr>
      </w:r>
      <w:r>
        <w:rPr>
          <w:rFonts w:hAnsi="黑体"/>
          <w:w w:val="100"/>
          <w:sz w:val="28"/>
        </w:rPr>
        <w:fldChar w:fldCharType="separate"/>
      </w:r>
      <w:r w:rsidR="00F91B98">
        <w:rPr>
          <w:rFonts w:hAnsi="黑体" w:hint="eastAsia"/>
          <w:w w:val="100"/>
          <w:sz w:val="28"/>
        </w:rPr>
        <w:t>江苏省市场监督管理局 江苏省住房和城乡建设厅</w:t>
      </w:r>
      <w:r>
        <w:rPr>
          <w:rFonts w:hAnsi="黑体"/>
          <w:w w:val="100"/>
          <w:sz w:val="28"/>
        </w:rPr>
        <w:fldChar w:fldCharType="end"/>
      </w:r>
      <w:bookmarkEnd w:id="20"/>
      <w:r w:rsidR="00F91B98">
        <w:rPr>
          <w:rFonts w:ascii="Times New Roman"/>
          <w:w w:val="100"/>
          <w:sz w:val="28"/>
        </w:rPr>
        <w:t>  </w:t>
      </w:r>
      <w:r w:rsidR="00F91B98">
        <w:rPr>
          <w:rStyle w:val="afffffffffff7"/>
          <w:rFonts w:hAnsi="黑体" w:hint="eastAsia"/>
          <w:position w:val="0"/>
        </w:rPr>
        <w:t>发</w:t>
      </w:r>
      <w:r w:rsidR="00F91B98">
        <w:rPr>
          <w:rStyle w:val="afffffffffff7"/>
          <w:rFonts w:hAnsi="黑体" w:hint="eastAsia"/>
          <w:spacing w:val="0"/>
          <w:position w:val="0"/>
        </w:rPr>
        <w:t>布</w:t>
      </w:r>
    </w:p>
    <w:p w:rsidR="00CE6AD9" w:rsidRDefault="00E513E2">
      <w:pPr>
        <w:rPr>
          <w:rFonts w:ascii="宋体" w:hAnsi="宋体"/>
          <w:sz w:val="28"/>
          <w:szCs w:val="28"/>
        </w:rPr>
        <w:sectPr w:rsidR="00CE6AD9">
          <w:headerReference w:type="default" r:id="rId10"/>
          <w:footerReference w:type="even" r:id="rId11"/>
          <w:footerReference w:type="default" r:id="rId12"/>
          <w:headerReference w:type="first" r:id="rId13"/>
          <w:footerReference w:type="first" r:id="rId14"/>
          <w:type w:val="continuous"/>
          <w:pgSz w:w="11906" w:h="16838"/>
          <w:pgMar w:top="-338" w:right="1134" w:bottom="1021" w:left="1134" w:header="0" w:footer="0" w:gutter="284"/>
          <w:cols w:space="425"/>
          <w:titlePg/>
          <w:docGrid w:linePitch="312"/>
        </w:sectPr>
      </w:pPr>
      <w:r>
        <w:rPr>
          <w:rFonts w:ascii="宋体" w:hAnsi="宋体"/>
          <w:sz w:val="28"/>
          <w:szCs w:val="28"/>
        </w:rPr>
        <w:pict>
          <v:line id="直接连接符 5" o:spid="_x0000_s2055" style="position:absolute;left:0;text-align:left;z-index:251660288;mso-position-horizontal-relative:pag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">
            <w10:wrap anchorx="page" anchory="page"/>
            <w10:anchorlock/>
          </v:line>
        </w:pict>
      </w:r>
    </w:p>
    <w:p w:rsidR="00CE6AD9" w:rsidRDefault="00CE6AD9">
      <w:pPr>
        <w:spacing w:line="20" w:lineRule="exact"/>
        <w:jc w:val="center"/>
        <w:rPr>
          <w:rFonts w:ascii="宋体" w:hAnsi="Times New Roman"/>
          <w:kern w:val="0"/>
          <w:szCs w:val="20"/>
        </w:rPr>
      </w:pPr>
      <w:bookmarkStart w:id="21" w:name="BookMark4"/>
    </w:p>
    <w:bookmarkStart w:id="22" w:name="NEW_STAND_NAME" w:displacedByCustomXml="next"/>
    <w:bookmarkStart w:id="23" w:name="_Toc9028" w:displacedByCustomXml="next"/>
    <w:sdt>
      <w:sdtPr>
        <w:rPr>
          <w:rFonts w:hint="eastAsia"/>
        </w:rPr>
        <w:tag w:val="NEW_STAND_NAME"/>
        <w:id w:val="595910757"/>
        <w:lock w:val="sdtLocked"/>
        <w:placeholder>
          <w:docPart w:val="{34b8c872-2cc6-467c-8c8d-1fbe085baa22}"/>
        </w:placeholder>
        <w:showingPlcHdr/>
      </w:sdtPr>
      <w:sdtContent>
        <w:p w:rsidR="00CE6AD9" w:rsidRDefault="00F91B98">
          <w:r>
            <w:rPr>
              <w:rStyle w:val="afffffffffa"/>
              <w:rFonts w:hint="eastAsia"/>
            </w:rPr>
            <w:t>单击或点击此处输入文字。</w:t>
          </w:r>
        </w:p>
      </w:sdtContent>
    </w:sdt>
    <w:p w:rsidR="00CE6AD9" w:rsidRDefault="00CE6AD9">
      <w:pPr>
        <w:overflowPunct w:val="0"/>
        <w:jc w:val="center"/>
        <w:rPr>
          <w:rStyle w:val="affff"/>
          <w:rFonts w:ascii="方正黑体_GBK" w:eastAsia="方正黑体_GBK" w:hAnsi="黑体" w:cs="黑体"/>
          <w:b w:val="0"/>
          <w:color w:val="000000" w:themeColor="text1"/>
          <w:sz w:val="32"/>
        </w:rPr>
      </w:pPr>
    </w:p>
    <w:p w:rsidR="00CE6AD9" w:rsidRPr="009C7C83" w:rsidRDefault="00F91B98">
      <w:pPr>
        <w:overflowPunct w:val="0"/>
        <w:jc w:val="center"/>
        <w:rPr>
          <w:rStyle w:val="affff"/>
          <w:rFonts w:ascii="方正黑体_GBK" w:eastAsia="方正黑体_GBK" w:hAnsi="黑体" w:cs="黑体"/>
          <w:b w:val="0"/>
          <w:color w:val="000000" w:themeColor="text1"/>
          <w:sz w:val="32"/>
        </w:rPr>
      </w:pPr>
      <w:r w:rsidRPr="009C7C83">
        <w:rPr>
          <w:rStyle w:val="affff"/>
          <w:rFonts w:ascii="方正黑体_GBK" w:eastAsia="方正黑体_GBK" w:hAnsi="黑体" w:cs="黑体" w:hint="eastAsia"/>
          <w:b w:val="0"/>
          <w:color w:val="000000" w:themeColor="text1"/>
          <w:sz w:val="32"/>
        </w:rPr>
        <w:t>目  次</w:t>
      </w:r>
    </w:p>
    <w:p w:rsidR="00CE6AD9" w:rsidRDefault="00CE6AD9">
      <w:pPr>
        <w:overflowPunct w:val="0"/>
        <w:jc w:val="center"/>
        <w:rPr>
          <w:rStyle w:val="affff"/>
          <w:rFonts w:ascii="方正黑体_GBK" w:eastAsia="方正黑体_GBK" w:hAnsi="黑体" w:cs="黑体"/>
          <w:b w:val="0"/>
          <w:color w:val="000000" w:themeColor="text1"/>
          <w:sz w:val="32"/>
        </w:rPr>
      </w:pPr>
    </w:p>
    <w:p w:rsidR="00CE6AD9" w:rsidRPr="009C7C83" w:rsidRDefault="00E513E2">
      <w:pPr>
        <w:pStyle w:val="10"/>
        <w:tabs>
          <w:tab w:val="right" w:leader="dot" w:pos="8720"/>
        </w:tabs>
        <w:spacing w:line="440" w:lineRule="exact"/>
        <w:rPr>
          <w:rStyle w:val="affff3"/>
          <w:rFonts w:hAnsi="宋体"/>
          <w:color w:val="000000" w:themeColor="text1"/>
          <w:sz w:val="24"/>
        </w:rPr>
      </w:pPr>
      <w:r w:rsidRPr="00E513E2">
        <w:rPr>
          <w:rFonts w:ascii="Times New Roman" w:eastAsia="黑体" w:hAnsi="Times New Roman"/>
          <w:b/>
          <w:caps/>
          <w:color w:val="000000" w:themeColor="text1"/>
          <w:sz w:val="24"/>
          <w:szCs w:val="24"/>
        </w:rPr>
        <w:fldChar w:fldCharType="begin"/>
      </w:r>
      <w:r w:rsidR="00F91B98">
        <w:rPr>
          <w:rFonts w:ascii="Times New Roman" w:eastAsia="黑体" w:hAnsi="Times New Roman"/>
          <w:color w:val="000000" w:themeColor="text1"/>
          <w:sz w:val="24"/>
          <w:szCs w:val="24"/>
        </w:rPr>
        <w:instrText xml:space="preserve"> TOC \h \z \t "</w:instrText>
      </w:r>
      <w:r w:rsidR="00F91B98">
        <w:rPr>
          <w:rFonts w:ascii="Times New Roman" w:eastAsia="黑体" w:hAnsi="Times New Roman"/>
          <w:color w:val="000000" w:themeColor="text1"/>
          <w:sz w:val="24"/>
          <w:szCs w:val="24"/>
        </w:rPr>
        <w:instrText>标题</w:instrText>
      </w:r>
      <w:r w:rsidR="00F91B98">
        <w:rPr>
          <w:rFonts w:ascii="Times New Roman" w:eastAsia="黑体" w:hAnsi="Times New Roman"/>
          <w:color w:val="000000" w:themeColor="text1"/>
          <w:sz w:val="24"/>
          <w:szCs w:val="24"/>
        </w:rPr>
        <w:instrText xml:space="preserve"> 1,1,</w:instrText>
      </w:r>
      <w:r w:rsidR="00F91B98">
        <w:rPr>
          <w:rFonts w:ascii="Times New Roman" w:eastAsia="黑体" w:hAnsi="Times New Roman"/>
          <w:color w:val="000000" w:themeColor="text1"/>
          <w:sz w:val="24"/>
          <w:szCs w:val="24"/>
        </w:rPr>
        <w:instrText>标题</w:instrText>
      </w:r>
      <w:r w:rsidR="00F91B98">
        <w:rPr>
          <w:rFonts w:ascii="Times New Roman" w:eastAsia="黑体" w:hAnsi="Times New Roman"/>
          <w:color w:val="000000" w:themeColor="text1"/>
          <w:sz w:val="24"/>
          <w:szCs w:val="24"/>
        </w:rPr>
        <w:instrText>,1"</w:instrText>
      </w:r>
      <w:r w:rsidRPr="00E513E2">
        <w:rPr>
          <w:rFonts w:ascii="Times New Roman" w:eastAsia="黑体" w:hAnsi="Times New Roman"/>
          <w:b/>
          <w:caps/>
          <w:color w:val="000000" w:themeColor="text1"/>
          <w:sz w:val="24"/>
          <w:szCs w:val="24"/>
        </w:rPr>
        <w:fldChar w:fldCharType="separate"/>
      </w:r>
      <w:hyperlink w:anchor="_Toc151633341" w:history="1">
        <w:r w:rsidR="00F91B98" w:rsidRPr="009C7C83">
          <w:rPr>
            <w:rStyle w:val="affff3"/>
            <w:rFonts w:hAnsi="宋体"/>
            <w:color w:val="000000" w:themeColor="text1"/>
            <w:sz w:val="24"/>
            <w:szCs w:val="24"/>
          </w:rPr>
          <w:t>前言</w:t>
        </w:r>
        <w:r w:rsidR="00F91B98" w:rsidRPr="009C7C83">
          <w:rPr>
            <w:rStyle w:val="affff3"/>
            <w:rFonts w:hAnsi="宋体"/>
            <w:color w:val="000000" w:themeColor="text1"/>
            <w:sz w:val="24"/>
          </w:rPr>
          <w:tab/>
        </w:r>
        <w:r w:rsidRPr="009C7C83">
          <w:rPr>
            <w:rStyle w:val="affff3"/>
            <w:rFonts w:hAnsi="宋体"/>
            <w:b/>
            <w:color w:val="000000" w:themeColor="text1"/>
            <w:sz w:val="24"/>
          </w:rPr>
          <w:fldChar w:fldCharType="begin"/>
        </w:r>
        <w:r w:rsidR="00F91B98" w:rsidRPr="009C7C83">
          <w:rPr>
            <w:rStyle w:val="affff3"/>
            <w:rFonts w:hAnsi="宋体"/>
            <w:color w:val="000000" w:themeColor="text1"/>
            <w:sz w:val="24"/>
          </w:rPr>
          <w:instrText xml:space="preserve"> PAGEREF _Toc151633341 \h </w:instrText>
        </w:r>
        <w:r w:rsidRPr="009C7C83">
          <w:rPr>
            <w:rStyle w:val="affff3"/>
            <w:rFonts w:hAnsi="宋体"/>
            <w:b/>
            <w:color w:val="000000" w:themeColor="text1"/>
            <w:sz w:val="24"/>
          </w:rPr>
        </w:r>
        <w:r w:rsidRPr="009C7C83">
          <w:rPr>
            <w:rStyle w:val="affff3"/>
            <w:rFonts w:hAnsi="宋体"/>
            <w:b/>
            <w:color w:val="000000" w:themeColor="text1"/>
            <w:sz w:val="24"/>
          </w:rPr>
          <w:fldChar w:fldCharType="separate"/>
        </w:r>
        <w:r w:rsidR="00F91B98" w:rsidRPr="009C7C83">
          <w:rPr>
            <w:rStyle w:val="affff3"/>
            <w:rFonts w:hAnsi="宋体"/>
            <w:color w:val="000000" w:themeColor="text1"/>
            <w:sz w:val="24"/>
          </w:rPr>
          <w:t>I</w:t>
        </w:r>
        <w:r w:rsidRPr="009C7C83">
          <w:rPr>
            <w:rStyle w:val="affff3"/>
            <w:rFonts w:hAnsi="宋体"/>
            <w:b/>
            <w:color w:val="000000" w:themeColor="text1"/>
            <w:sz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42" w:history="1">
        <w:r w:rsidR="00F91B98" w:rsidRPr="009C7C83">
          <w:rPr>
            <w:rStyle w:val="affff3"/>
            <w:rFonts w:hAnsi="宋体"/>
            <w:color w:val="000000" w:themeColor="text1"/>
            <w:sz w:val="24"/>
            <w:szCs w:val="24"/>
          </w:rPr>
          <w:t>1 范围</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_Toc151633342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1</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43" w:history="1">
        <w:r w:rsidR="00F91B98" w:rsidRPr="009C7C83">
          <w:rPr>
            <w:rStyle w:val="affff3"/>
            <w:rFonts w:hAnsi="宋体"/>
            <w:color w:val="000000" w:themeColor="text1"/>
            <w:sz w:val="24"/>
            <w:szCs w:val="24"/>
          </w:rPr>
          <w:t>2 规范性引用文件</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_Toc151633343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1</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Style w:val="affff3"/>
          <w:rFonts w:hAnsi="宋体"/>
          <w:color w:val="000000" w:themeColor="text1"/>
          <w:sz w:val="24"/>
        </w:rPr>
      </w:pPr>
      <w:hyperlink w:anchor="_Toc151633344" w:history="1">
        <w:r w:rsidR="00F91B98" w:rsidRPr="009C7C83">
          <w:rPr>
            <w:rStyle w:val="affff3"/>
            <w:rFonts w:hAnsi="宋体"/>
            <w:color w:val="000000" w:themeColor="text1"/>
            <w:sz w:val="24"/>
            <w:szCs w:val="24"/>
          </w:rPr>
          <w:t>3 术语</w:t>
        </w:r>
        <w:r w:rsidR="00F91B98" w:rsidRPr="009C7C83">
          <w:rPr>
            <w:rStyle w:val="affff3"/>
            <w:rFonts w:hAnsi="宋体"/>
            <w:color w:val="000000" w:themeColor="text1"/>
            <w:sz w:val="24"/>
          </w:rPr>
          <w:tab/>
        </w:r>
        <w:r w:rsidRPr="009C7C83">
          <w:rPr>
            <w:rStyle w:val="affff3"/>
            <w:rFonts w:hAnsi="宋体"/>
            <w:b/>
            <w:color w:val="000000" w:themeColor="text1"/>
            <w:sz w:val="24"/>
          </w:rPr>
          <w:fldChar w:fldCharType="begin"/>
        </w:r>
        <w:r w:rsidR="00F91B98" w:rsidRPr="009C7C83">
          <w:rPr>
            <w:rStyle w:val="affff3"/>
            <w:rFonts w:hAnsi="宋体"/>
            <w:color w:val="000000" w:themeColor="text1"/>
            <w:sz w:val="24"/>
          </w:rPr>
          <w:instrText xml:space="preserve"> PAGEREF _Toc151633344 \h </w:instrText>
        </w:r>
        <w:r w:rsidRPr="009C7C83">
          <w:rPr>
            <w:rStyle w:val="affff3"/>
            <w:rFonts w:hAnsi="宋体"/>
            <w:b/>
            <w:color w:val="000000" w:themeColor="text1"/>
            <w:sz w:val="24"/>
          </w:rPr>
        </w:r>
        <w:r w:rsidRPr="009C7C83">
          <w:rPr>
            <w:rStyle w:val="affff3"/>
            <w:rFonts w:hAnsi="宋体"/>
            <w:b/>
            <w:color w:val="000000" w:themeColor="text1"/>
            <w:sz w:val="24"/>
          </w:rPr>
          <w:fldChar w:fldCharType="separate"/>
        </w:r>
        <w:r w:rsidR="00F91B98" w:rsidRPr="009C7C83">
          <w:rPr>
            <w:rStyle w:val="affff3"/>
            <w:rFonts w:hAnsi="宋体"/>
            <w:color w:val="000000" w:themeColor="text1"/>
            <w:sz w:val="24"/>
          </w:rPr>
          <w:t>2</w:t>
        </w:r>
        <w:r w:rsidRPr="009C7C83">
          <w:rPr>
            <w:rStyle w:val="affff3"/>
            <w:rFonts w:hAnsi="宋体"/>
            <w:b/>
            <w:color w:val="000000" w:themeColor="text1"/>
            <w:sz w:val="24"/>
          </w:rPr>
          <w:fldChar w:fldCharType="end"/>
        </w:r>
      </w:hyperlink>
    </w:p>
    <w:p w:rsidR="00CE6AD9" w:rsidRPr="009C7C83" w:rsidRDefault="00E513E2">
      <w:pPr>
        <w:pStyle w:val="10"/>
        <w:tabs>
          <w:tab w:val="right" w:leader="dot" w:pos="8720"/>
        </w:tabs>
        <w:spacing w:line="440" w:lineRule="exact"/>
        <w:rPr>
          <w:rStyle w:val="affff3"/>
          <w:rFonts w:hAnsi="宋体"/>
          <w:color w:val="000000" w:themeColor="text1"/>
          <w:sz w:val="24"/>
        </w:rPr>
      </w:pPr>
      <w:hyperlink w:anchor="_Toc151633345" w:history="1">
        <w:r w:rsidR="00F91B98" w:rsidRPr="009C7C83">
          <w:rPr>
            <w:rStyle w:val="affff3"/>
            <w:rFonts w:hAnsi="宋体"/>
            <w:color w:val="000000" w:themeColor="text1"/>
            <w:sz w:val="24"/>
            <w:szCs w:val="24"/>
          </w:rPr>
          <w:t>4 基本规定</w:t>
        </w:r>
        <w:r w:rsidR="00F91B98" w:rsidRPr="009C7C83">
          <w:rPr>
            <w:rStyle w:val="affff3"/>
            <w:rFonts w:hAnsi="宋体"/>
            <w:color w:val="000000" w:themeColor="text1"/>
            <w:sz w:val="24"/>
          </w:rPr>
          <w:tab/>
        </w:r>
        <w:r w:rsidRPr="009C7C83">
          <w:rPr>
            <w:rStyle w:val="affff3"/>
            <w:rFonts w:hAnsi="宋体"/>
            <w:b/>
            <w:color w:val="000000" w:themeColor="text1"/>
            <w:sz w:val="24"/>
          </w:rPr>
          <w:fldChar w:fldCharType="begin"/>
        </w:r>
        <w:r w:rsidR="00F91B98" w:rsidRPr="009C7C83">
          <w:rPr>
            <w:rStyle w:val="affff3"/>
            <w:rFonts w:hAnsi="宋体"/>
            <w:color w:val="000000" w:themeColor="text1"/>
            <w:sz w:val="24"/>
          </w:rPr>
          <w:instrText xml:space="preserve"> PAGEREF _Toc151633345 \h </w:instrText>
        </w:r>
        <w:r w:rsidRPr="009C7C83">
          <w:rPr>
            <w:rStyle w:val="affff3"/>
            <w:rFonts w:hAnsi="宋体"/>
            <w:b/>
            <w:color w:val="000000" w:themeColor="text1"/>
            <w:sz w:val="24"/>
          </w:rPr>
        </w:r>
        <w:r w:rsidRPr="009C7C83">
          <w:rPr>
            <w:rStyle w:val="affff3"/>
            <w:rFonts w:hAnsi="宋体"/>
            <w:b/>
            <w:color w:val="000000" w:themeColor="text1"/>
            <w:sz w:val="24"/>
          </w:rPr>
          <w:fldChar w:fldCharType="separate"/>
        </w:r>
        <w:r w:rsidR="00F91B98" w:rsidRPr="009C7C83">
          <w:rPr>
            <w:rStyle w:val="affff3"/>
            <w:rFonts w:hAnsi="宋体"/>
            <w:color w:val="000000" w:themeColor="text1"/>
            <w:sz w:val="24"/>
          </w:rPr>
          <w:t>2</w:t>
        </w:r>
        <w:r w:rsidRPr="009C7C83">
          <w:rPr>
            <w:rStyle w:val="affff3"/>
            <w:rFonts w:hAnsi="宋体"/>
            <w:b/>
            <w:color w:val="000000" w:themeColor="text1"/>
            <w:sz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46" w:history="1">
        <w:r w:rsidR="00F91B98" w:rsidRPr="009C7C83">
          <w:rPr>
            <w:rStyle w:val="affff3"/>
            <w:rFonts w:hAnsi="宋体"/>
            <w:color w:val="000000" w:themeColor="text1"/>
            <w:sz w:val="24"/>
            <w:szCs w:val="24"/>
          </w:rPr>
          <w:t>5 建筑电工</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_Toc151633346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6</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47" w:history="1">
        <w:r w:rsidR="00F91B98" w:rsidRPr="009C7C83">
          <w:rPr>
            <w:rStyle w:val="affff3"/>
            <w:rFonts w:hAnsi="宋体"/>
            <w:color w:val="000000" w:themeColor="text1"/>
            <w:sz w:val="24"/>
            <w:szCs w:val="24"/>
          </w:rPr>
          <w:t>6 建筑架子工</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_Toc151633347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9</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48" w:history="1">
        <w:r w:rsidR="00F91B98" w:rsidRPr="009C7C83">
          <w:rPr>
            <w:rStyle w:val="affff3"/>
            <w:rFonts w:hAnsi="宋体"/>
            <w:color w:val="000000" w:themeColor="text1"/>
            <w:sz w:val="24"/>
            <w:szCs w:val="24"/>
          </w:rPr>
          <w:t>7 建筑起重信号司索工</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_Toc151633348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12</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49" w:history="1">
        <w:r w:rsidR="00F91B98" w:rsidRPr="009C7C83">
          <w:rPr>
            <w:rStyle w:val="affff3"/>
            <w:rFonts w:hAnsi="宋体"/>
            <w:color w:val="000000" w:themeColor="text1"/>
            <w:sz w:val="24"/>
            <w:szCs w:val="24"/>
          </w:rPr>
          <w:t>8 建筑起重机械司机（塔式起重机)</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_Toc151633349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15</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50" w:history="1">
        <w:r w:rsidR="00F91B98" w:rsidRPr="009C7C83">
          <w:rPr>
            <w:rStyle w:val="affff3"/>
            <w:rFonts w:hAnsi="宋体"/>
            <w:color w:val="000000" w:themeColor="text1"/>
            <w:sz w:val="24"/>
            <w:szCs w:val="24"/>
          </w:rPr>
          <w:t>9 建筑起重机械司机（施工升降机)</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_Toc151633350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18</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51" w:history="1">
        <w:r w:rsidR="00F91B98" w:rsidRPr="009C7C83">
          <w:rPr>
            <w:rStyle w:val="affff3"/>
            <w:rFonts w:hAnsi="宋体"/>
            <w:color w:val="000000" w:themeColor="text1"/>
            <w:sz w:val="24"/>
            <w:szCs w:val="24"/>
          </w:rPr>
          <w:t>10 建筑起重机械司机（物料提升机)</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_Toc151633351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21</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52" w:history="1">
        <w:r w:rsidR="00F91B98" w:rsidRPr="009C7C83">
          <w:rPr>
            <w:rStyle w:val="affff3"/>
            <w:rFonts w:hAnsi="宋体"/>
            <w:color w:val="000000" w:themeColor="text1"/>
            <w:sz w:val="24"/>
            <w:szCs w:val="24"/>
          </w:rPr>
          <w:t>11 建筑起重机械安装拆卸工（塔式起重机)</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_Toc151633352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24</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53" w:history="1">
        <w:r w:rsidR="00F91B98" w:rsidRPr="009C7C83">
          <w:rPr>
            <w:rStyle w:val="affff3"/>
            <w:rFonts w:hAnsi="宋体"/>
            <w:color w:val="000000" w:themeColor="text1"/>
            <w:sz w:val="24"/>
            <w:szCs w:val="24"/>
          </w:rPr>
          <w:t>12 建筑起重机械安装拆卸工（施工升降机)</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_Toc151633353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27</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54" w:history="1">
        <w:r w:rsidR="00F91B98" w:rsidRPr="009C7C83">
          <w:rPr>
            <w:rStyle w:val="affff3"/>
            <w:rFonts w:hAnsi="宋体"/>
            <w:color w:val="000000" w:themeColor="text1"/>
            <w:sz w:val="24"/>
            <w:szCs w:val="24"/>
          </w:rPr>
          <w:t>13 建筑起重机械安装拆卸工（物料提升机)</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_Toc151633354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30</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55" w:history="1">
        <w:r w:rsidR="00F91B98" w:rsidRPr="009C7C83">
          <w:rPr>
            <w:rStyle w:val="affff3"/>
            <w:rFonts w:hAnsi="宋体"/>
            <w:color w:val="000000" w:themeColor="text1"/>
            <w:sz w:val="24"/>
            <w:szCs w:val="24"/>
          </w:rPr>
          <w:t>14 高处作业吊篮安装拆卸工</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_Toc151633355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33</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56" w:history="1">
        <w:r w:rsidR="00F91B98" w:rsidRPr="009C7C83">
          <w:rPr>
            <w:rStyle w:val="affff3"/>
            <w:rFonts w:hAnsi="宋体"/>
            <w:color w:val="000000" w:themeColor="text1"/>
            <w:sz w:val="24"/>
            <w:szCs w:val="24"/>
          </w:rPr>
          <w:t>15 建筑焊工</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_Toc151633356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35</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57" w:history="1">
        <w:r w:rsidR="00F91B98" w:rsidRPr="009C7C83">
          <w:rPr>
            <w:rStyle w:val="affff3"/>
            <w:rFonts w:hAnsi="宋体"/>
            <w:color w:val="000000" w:themeColor="text1"/>
            <w:sz w:val="24"/>
            <w:szCs w:val="24"/>
          </w:rPr>
          <w:t>16 建筑起重机械安装质量检验工（塔式起重机）</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_Toc151633357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40</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58" w:history="1">
        <w:r w:rsidR="00F91B98" w:rsidRPr="009C7C83">
          <w:rPr>
            <w:rStyle w:val="affff3"/>
            <w:rFonts w:hAnsi="宋体"/>
            <w:color w:val="000000" w:themeColor="text1"/>
            <w:sz w:val="24"/>
            <w:szCs w:val="24"/>
          </w:rPr>
          <w:t>17 建筑起重机械安装质量检验工（施工升降机）</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_Toc151633358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43</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59" w:history="1">
        <w:r w:rsidR="00F91B98" w:rsidRPr="009C7C83">
          <w:rPr>
            <w:rStyle w:val="affff3"/>
            <w:rFonts w:hAnsi="宋体"/>
            <w:color w:val="000000" w:themeColor="text1"/>
            <w:sz w:val="24"/>
            <w:szCs w:val="24"/>
          </w:rPr>
          <w:t>18 桩机操作工</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_Toc151633359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46</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60" w:history="1">
        <w:r w:rsidR="00F91B98" w:rsidRPr="009C7C83">
          <w:rPr>
            <w:rStyle w:val="affff3"/>
            <w:rFonts w:hAnsi="宋体"/>
            <w:color w:val="000000" w:themeColor="text1"/>
            <w:sz w:val="24"/>
            <w:szCs w:val="24"/>
          </w:rPr>
          <w:t>19 建筑混凝土泵操作工</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_Toc151633360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49</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61" w:history="1">
        <w:r w:rsidR="00F91B98" w:rsidRPr="009C7C83">
          <w:rPr>
            <w:rStyle w:val="affff3"/>
            <w:rFonts w:hAnsi="宋体"/>
            <w:color w:val="000000" w:themeColor="text1"/>
            <w:sz w:val="24"/>
            <w:szCs w:val="24"/>
          </w:rPr>
          <w:t>20 建筑施工现场场内叉车司机</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_Toc151633361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53</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62" w:history="1">
        <w:r w:rsidR="00F91B98" w:rsidRPr="009C7C83">
          <w:rPr>
            <w:rStyle w:val="affff3"/>
            <w:rFonts w:hAnsi="宋体"/>
            <w:color w:val="000000" w:themeColor="text1"/>
            <w:sz w:val="24"/>
            <w:szCs w:val="24"/>
          </w:rPr>
          <w:t>21 建筑施工现场场内装载机司机</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_Toc151633362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56</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63" w:history="1">
        <w:r w:rsidR="00F91B98" w:rsidRPr="009C7C83">
          <w:rPr>
            <w:rStyle w:val="affff3"/>
            <w:rFonts w:hAnsi="宋体"/>
            <w:color w:val="000000" w:themeColor="text1"/>
            <w:sz w:val="24"/>
            <w:szCs w:val="24"/>
          </w:rPr>
          <w:t>22 建筑施工现场场内翻斗车司机</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_Toc151633363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60</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64" w:history="1">
        <w:r w:rsidR="00F91B98" w:rsidRPr="009C7C83">
          <w:rPr>
            <w:rStyle w:val="affff3"/>
            <w:rFonts w:hAnsi="宋体"/>
            <w:color w:val="000000" w:themeColor="text1"/>
            <w:sz w:val="24"/>
            <w:szCs w:val="24"/>
          </w:rPr>
          <w:t>23 建筑施工现场场内推土机司机</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_Toc151633364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63</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65" w:history="1">
        <w:r w:rsidR="00F91B98" w:rsidRPr="009C7C83">
          <w:rPr>
            <w:rStyle w:val="affff3"/>
            <w:rFonts w:hAnsi="宋体"/>
            <w:color w:val="000000" w:themeColor="text1"/>
            <w:sz w:val="24"/>
            <w:szCs w:val="24"/>
          </w:rPr>
          <w:t>24 建筑施工现场场内挖掘机司机</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_Toc151633365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66</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66" w:history="1">
        <w:r w:rsidR="00F91B98" w:rsidRPr="009C7C83">
          <w:rPr>
            <w:rStyle w:val="affff3"/>
            <w:rFonts w:hAnsi="宋体"/>
            <w:color w:val="000000" w:themeColor="text1"/>
            <w:sz w:val="24"/>
            <w:szCs w:val="24"/>
          </w:rPr>
          <w:t>25 建筑施工现场场内压路机司机</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_Toc151633366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70</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67" w:history="1">
        <w:r w:rsidR="00F91B98" w:rsidRPr="009C7C83">
          <w:rPr>
            <w:rStyle w:val="affff3"/>
            <w:rFonts w:hAnsi="宋体"/>
            <w:color w:val="000000" w:themeColor="text1"/>
            <w:sz w:val="24"/>
            <w:szCs w:val="24"/>
          </w:rPr>
          <w:t>26 建筑施工现场场内平地机司机</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_Toc151633367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73</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68" w:history="1">
        <w:r w:rsidR="00F91B98" w:rsidRPr="009C7C83">
          <w:rPr>
            <w:rStyle w:val="affff3"/>
            <w:rFonts w:hAnsi="宋体"/>
            <w:color w:val="000000" w:themeColor="text1"/>
            <w:sz w:val="24"/>
            <w:szCs w:val="24"/>
          </w:rPr>
          <w:t>27 建筑施工现场场内沥青混凝土摊铺机司机</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_Toc151633368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76</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69" w:history="1">
        <w:r w:rsidR="00F91B98" w:rsidRPr="009C7C83">
          <w:rPr>
            <w:rStyle w:val="affff3"/>
            <w:rFonts w:hAnsi="宋体"/>
            <w:color w:val="000000" w:themeColor="text1"/>
            <w:sz w:val="24"/>
            <w:szCs w:val="24"/>
          </w:rPr>
          <w:t>28 附着式升降脚手架工</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_Toc151633369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79</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70" w:history="1">
        <w:r w:rsidR="00F91B98" w:rsidRPr="009C7C83">
          <w:rPr>
            <w:rStyle w:val="affff3"/>
            <w:rFonts w:hAnsi="宋体"/>
            <w:color w:val="000000" w:themeColor="text1"/>
            <w:sz w:val="24"/>
            <w:szCs w:val="24"/>
          </w:rPr>
          <w:t>29 附着式升降脚手架工</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_Toc151633370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84</w:t>
        </w:r>
        <w:r w:rsidRPr="009C7C83">
          <w:rPr>
            <w:rFonts w:hAnsi="宋体"/>
            <w:b/>
            <w:color w:val="000000" w:themeColor="text1"/>
            <w:sz w:val="24"/>
            <w:szCs w:val="24"/>
          </w:rPr>
          <w:fldChar w:fldCharType="end"/>
        </w:r>
      </w:hyperlink>
    </w:p>
    <w:p w:rsidR="00CE6AD9" w:rsidRPr="009C7C83" w:rsidRDefault="00E513E2">
      <w:pPr>
        <w:pStyle w:val="10"/>
        <w:tabs>
          <w:tab w:val="right" w:leader="dot" w:pos="8720"/>
        </w:tabs>
        <w:spacing w:line="440" w:lineRule="exact"/>
        <w:rPr>
          <w:rFonts w:hAnsi="宋体"/>
          <w:b/>
          <w:bCs/>
          <w:caps/>
          <w:color w:val="000000" w:themeColor="text1"/>
          <w:sz w:val="24"/>
          <w:szCs w:val="24"/>
        </w:rPr>
      </w:pPr>
      <w:hyperlink w:anchor="_Toc151633371" w:history="1">
        <w:r w:rsidR="00F91B98" w:rsidRPr="009C7C83">
          <w:rPr>
            <w:rStyle w:val="affff3"/>
            <w:rFonts w:hAnsi="宋体"/>
            <w:color w:val="000000" w:themeColor="text1"/>
            <w:sz w:val="24"/>
            <w:szCs w:val="24"/>
          </w:rPr>
          <w:t>30 盾构机司机</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_Toc151633371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88</w:t>
        </w:r>
        <w:r w:rsidRPr="009C7C83">
          <w:rPr>
            <w:rFonts w:hAnsi="宋体"/>
            <w:b/>
            <w:color w:val="000000" w:themeColor="text1"/>
            <w:sz w:val="24"/>
            <w:szCs w:val="24"/>
          </w:rPr>
          <w:fldChar w:fldCharType="end"/>
        </w:r>
      </w:hyperlink>
    </w:p>
    <w:p w:rsidR="00CE6AD9" w:rsidRDefault="00E513E2">
      <w:pPr>
        <w:pStyle w:val="10"/>
        <w:tabs>
          <w:tab w:val="right" w:leader="dot" w:pos="8720"/>
        </w:tabs>
        <w:spacing w:line="440" w:lineRule="exact"/>
        <w:rPr>
          <w:rFonts w:ascii="Times New Roman" w:eastAsia="黑体" w:hAnsi="Times New Roman"/>
          <w:b/>
          <w:bCs/>
          <w:caps/>
          <w:color w:val="000000" w:themeColor="text1"/>
          <w:sz w:val="24"/>
          <w:szCs w:val="24"/>
        </w:rPr>
      </w:pPr>
      <w:hyperlink w:anchor="_Toc151633372" w:history="1">
        <w:r w:rsidR="00F91B98" w:rsidRPr="009C7C83">
          <w:rPr>
            <w:rStyle w:val="affff3"/>
            <w:rFonts w:hAnsi="宋体"/>
            <w:color w:val="000000" w:themeColor="text1"/>
            <w:sz w:val="24"/>
            <w:szCs w:val="24"/>
          </w:rPr>
          <w:t>附录A</w:t>
        </w:r>
        <w:r w:rsidR="00F91B98" w:rsidRPr="009C7C83">
          <w:rPr>
            <w:rFonts w:hAnsi="宋体"/>
            <w:color w:val="000000" w:themeColor="text1"/>
            <w:sz w:val="24"/>
            <w:szCs w:val="24"/>
          </w:rPr>
          <w:tab/>
        </w:r>
        <w:r w:rsidRPr="009C7C83">
          <w:rPr>
            <w:rFonts w:hAnsi="宋体"/>
            <w:b/>
            <w:color w:val="000000" w:themeColor="text1"/>
            <w:sz w:val="24"/>
            <w:szCs w:val="24"/>
          </w:rPr>
          <w:fldChar w:fldCharType="begin"/>
        </w:r>
        <w:r w:rsidR="00F91B98" w:rsidRPr="009C7C83">
          <w:rPr>
            <w:rFonts w:hAnsi="宋体"/>
            <w:color w:val="000000" w:themeColor="text1"/>
            <w:sz w:val="24"/>
            <w:szCs w:val="24"/>
          </w:rPr>
          <w:instrText xml:space="preserve"> PAGEREF _Toc151633372 \h </w:instrText>
        </w:r>
        <w:r w:rsidRPr="009C7C83">
          <w:rPr>
            <w:rFonts w:hAnsi="宋体"/>
            <w:b/>
            <w:color w:val="000000" w:themeColor="text1"/>
            <w:sz w:val="24"/>
            <w:szCs w:val="24"/>
          </w:rPr>
        </w:r>
        <w:r w:rsidRPr="009C7C83">
          <w:rPr>
            <w:rFonts w:hAnsi="宋体"/>
            <w:b/>
            <w:color w:val="000000" w:themeColor="text1"/>
            <w:sz w:val="24"/>
            <w:szCs w:val="24"/>
          </w:rPr>
          <w:fldChar w:fldCharType="separate"/>
        </w:r>
        <w:r w:rsidR="00F91B98" w:rsidRPr="009C7C83">
          <w:rPr>
            <w:rFonts w:hAnsi="宋体"/>
            <w:color w:val="000000" w:themeColor="text1"/>
            <w:sz w:val="24"/>
            <w:szCs w:val="24"/>
          </w:rPr>
          <w:t>91</w:t>
        </w:r>
        <w:r w:rsidRPr="009C7C83">
          <w:rPr>
            <w:rFonts w:hAnsi="宋体"/>
            <w:b/>
            <w:color w:val="000000" w:themeColor="text1"/>
            <w:sz w:val="24"/>
            <w:szCs w:val="24"/>
          </w:rPr>
          <w:fldChar w:fldCharType="end"/>
        </w:r>
      </w:hyperlink>
    </w:p>
    <w:p w:rsidR="00CE6AD9" w:rsidRDefault="00E513E2">
      <w:pPr>
        <w:pStyle w:val="70"/>
        <w:overflowPunct w:val="0"/>
        <w:spacing w:line="440" w:lineRule="exact"/>
        <w:ind w:left="0"/>
        <w:jc w:val="distribute"/>
        <w:rPr>
          <w:rFonts w:ascii="Times New Roman" w:hAnsi="Times New Roman"/>
          <w:color w:val="000000" w:themeColor="text1"/>
        </w:rPr>
      </w:pPr>
      <w:r>
        <w:rPr>
          <w:rFonts w:ascii="Times New Roman" w:eastAsia="黑体" w:hAnsi="Times New Roman"/>
          <w:bCs/>
          <w:color w:val="000000" w:themeColor="text1"/>
          <w:sz w:val="24"/>
          <w:szCs w:val="24"/>
        </w:rPr>
        <w:fldChar w:fldCharType="end"/>
      </w:r>
    </w:p>
    <w:p w:rsidR="00CE6AD9" w:rsidRDefault="00CE6AD9" w:rsidP="00D51BA5">
      <w:pPr>
        <w:pStyle w:val="a9"/>
        <w:widowControl w:val="0"/>
        <w:overflowPunct w:val="0"/>
        <w:spacing w:beforeLines="150" w:afterLines="120"/>
        <w:outlineLvl w:val="9"/>
        <w:rPr>
          <w:color w:val="000000" w:themeColor="text1"/>
        </w:rPr>
      </w:pPr>
    </w:p>
    <w:p w:rsidR="00CE6AD9" w:rsidRDefault="00F91B98">
      <w:pPr>
        <w:jc w:val="left"/>
        <w:rPr>
          <w:color w:val="000000" w:themeColor="text1"/>
          <w:spacing w:val="320"/>
        </w:rPr>
        <w:sectPr w:rsidR="00CE6AD9">
          <w:headerReference w:type="default" r:id="rId15"/>
          <w:footerReference w:type="default" r:id="rId16"/>
          <w:pgSz w:w="11906" w:h="16838"/>
          <w:pgMar w:top="1701" w:right="1588" w:bottom="1701" w:left="1588" w:header="851" w:footer="1247" w:gutter="0"/>
          <w:pgNumType w:fmt="upperRoman" w:start="1"/>
          <w:cols w:space="425"/>
          <w:formProt w:val="0"/>
          <w:docGrid w:type="lines" w:linePitch="312"/>
        </w:sectPr>
      </w:pPr>
      <w:r>
        <w:rPr>
          <w:color w:val="000000" w:themeColor="text1"/>
          <w:spacing w:val="320"/>
        </w:rPr>
        <w:br w:type="page"/>
      </w:r>
    </w:p>
    <w:p w:rsidR="00CE6AD9" w:rsidRDefault="00F91B98" w:rsidP="00D51BA5">
      <w:pPr>
        <w:pStyle w:val="1"/>
        <w:overflowPunct w:val="0"/>
        <w:spacing w:beforeLines="150" w:afterLines="120" w:line="240" w:lineRule="auto"/>
        <w:jc w:val="center"/>
        <w:rPr>
          <w:rFonts w:ascii="黑体" w:eastAsia="黑体" w:hAnsi="黑体" w:cs="黑体"/>
          <w:b w:val="0"/>
          <w:color w:val="000000" w:themeColor="text1"/>
          <w:sz w:val="32"/>
          <w:szCs w:val="32"/>
        </w:rPr>
      </w:pPr>
      <w:bookmarkStart w:id="24" w:name="_Toc151633341"/>
      <w:bookmarkStart w:id="25" w:name="_Toc29482"/>
      <w:bookmarkStart w:id="26" w:name="_Toc151388810"/>
      <w:r>
        <w:rPr>
          <w:rFonts w:ascii="黑体" w:eastAsia="黑体" w:hAnsi="黑体" w:cs="黑体" w:hint="eastAsia"/>
          <w:b w:val="0"/>
          <w:color w:val="000000" w:themeColor="text1"/>
          <w:sz w:val="32"/>
          <w:szCs w:val="32"/>
        </w:rPr>
        <w:lastRenderedPageBreak/>
        <w:t>前   言</w:t>
      </w:r>
      <w:bookmarkEnd w:id="24"/>
      <w:bookmarkEnd w:id="25"/>
      <w:bookmarkEnd w:id="26"/>
    </w:p>
    <w:p w:rsidR="00CE6AD9" w:rsidRDefault="00F91B98">
      <w:pPr>
        <w:pStyle w:val="affffd"/>
        <w:ind w:firstLine="420"/>
        <w:rPr>
          <w:color w:val="000000" w:themeColor="text1"/>
        </w:rPr>
      </w:pPr>
      <w:r>
        <w:rPr>
          <w:rFonts w:hint="eastAsia"/>
          <w:color w:val="000000" w:themeColor="text1"/>
        </w:rPr>
        <w:t>本文件按照GB/T 1.1—2020《标准化工作导则  第1部分：标准化文件的结构和起草规则》的规定起草。</w:t>
      </w:r>
    </w:p>
    <w:p w:rsidR="00D51BA5" w:rsidRDefault="00D51BA5" w:rsidP="00D51BA5">
      <w:pPr>
        <w:pStyle w:val="affffd"/>
        <w:ind w:firstLine="420"/>
        <w:rPr>
          <w:rFonts w:hint="eastAsia"/>
          <w:color w:val="000000" w:themeColor="text1"/>
        </w:rPr>
      </w:pPr>
      <w:r w:rsidRPr="00D51BA5">
        <w:rPr>
          <w:rFonts w:hint="eastAsia"/>
          <w:color w:val="000000" w:themeColor="text1"/>
        </w:rPr>
        <w:t>请注意本文件的某些内容可能涉及专利。本文件的发布机构不承担识别专利的责任。</w:t>
      </w:r>
    </w:p>
    <w:p w:rsidR="00CE6AD9" w:rsidRDefault="00F91B98">
      <w:pPr>
        <w:pStyle w:val="affffd"/>
        <w:ind w:firstLine="420"/>
        <w:rPr>
          <w:color w:val="000000" w:themeColor="text1"/>
        </w:rPr>
      </w:pPr>
      <w:r>
        <w:rPr>
          <w:rFonts w:hint="eastAsia"/>
          <w:color w:val="000000" w:themeColor="text1"/>
        </w:rPr>
        <w:t>本文件由江苏省住房和城乡建设厅提出。</w:t>
      </w:r>
    </w:p>
    <w:p w:rsidR="00CE6AD9" w:rsidRDefault="00F91B98">
      <w:pPr>
        <w:pStyle w:val="affffd"/>
        <w:ind w:firstLine="420"/>
        <w:rPr>
          <w:color w:val="000000" w:themeColor="text1"/>
        </w:rPr>
      </w:pPr>
      <w:r>
        <w:rPr>
          <w:rFonts w:hint="eastAsia"/>
          <w:color w:val="000000" w:themeColor="text1"/>
        </w:rPr>
        <w:t>本文件由江苏省住房和城乡建设厅归口。</w:t>
      </w:r>
    </w:p>
    <w:p w:rsidR="00CE6AD9" w:rsidRDefault="00F91B98" w:rsidP="009C7C83">
      <w:pPr>
        <w:tabs>
          <w:tab w:val="left" w:pos="1102"/>
          <w:tab w:val="left" w:pos="4345"/>
          <w:tab w:val="left" w:pos="4783"/>
        </w:tabs>
        <w:ind w:firstLineChars="200" w:firstLine="420"/>
        <w:jc w:val="left"/>
        <w:rPr>
          <w:rFonts w:ascii="宋体" w:hAnsi="Times New Roman"/>
          <w:color w:val="000000" w:themeColor="text1"/>
          <w:kern w:val="0"/>
          <w:szCs w:val="20"/>
        </w:rPr>
      </w:pPr>
      <w:r>
        <w:rPr>
          <w:rFonts w:ascii="宋体" w:hAnsi="Times New Roman" w:hint="eastAsia"/>
          <w:color w:val="000000" w:themeColor="text1"/>
          <w:kern w:val="0"/>
          <w:szCs w:val="20"/>
        </w:rPr>
        <w:t>本文件起草单位：江苏省住房和城乡建设厅执业资格考试与注册中心</w:t>
      </w:r>
    </w:p>
    <w:p w:rsidR="00CE6AD9" w:rsidRDefault="00F91B98">
      <w:pPr>
        <w:pStyle w:val="affffd"/>
        <w:ind w:firstLine="420"/>
        <w:rPr>
          <w:color w:val="000000" w:themeColor="text1"/>
        </w:rPr>
      </w:pPr>
      <w:r>
        <w:rPr>
          <w:rFonts w:hint="eastAsia"/>
          <w:color w:val="000000" w:themeColor="text1"/>
        </w:rPr>
        <w:t>本文件主要起草人：高  峰、金  强、曹立忠、魏僡燕、卓  立、江  南、张丽娟、陈敏、</w:t>
      </w:r>
    </w:p>
    <w:p w:rsidR="00CE6AD9" w:rsidRDefault="00F91B98" w:rsidP="009C7C83">
      <w:pPr>
        <w:pStyle w:val="affffd"/>
        <w:ind w:firstLineChars="1086" w:firstLine="2281"/>
        <w:rPr>
          <w:color w:val="000000" w:themeColor="text1"/>
        </w:rPr>
      </w:pPr>
      <w:r>
        <w:rPr>
          <w:rFonts w:hint="eastAsia"/>
          <w:color w:val="000000" w:themeColor="text1"/>
        </w:rPr>
        <w:t>张志平、苏正炼、蒋晓曦、刘钦燕、刘初蕾、谢杰然</w:t>
      </w:r>
    </w:p>
    <w:p w:rsidR="00CE6AD9" w:rsidRDefault="00CE6AD9">
      <w:pPr>
        <w:pStyle w:val="affffd"/>
        <w:ind w:firstLine="420"/>
        <w:rPr>
          <w:color w:val="000000" w:themeColor="text1"/>
        </w:rPr>
      </w:pPr>
    </w:p>
    <w:p w:rsidR="00CE6AD9" w:rsidRDefault="00CE6AD9">
      <w:pPr>
        <w:pStyle w:val="affffd"/>
        <w:ind w:firstLine="420"/>
        <w:rPr>
          <w:color w:val="000000" w:themeColor="text1"/>
        </w:rPr>
      </w:pPr>
    </w:p>
    <w:p w:rsidR="00CE6AD9" w:rsidRDefault="00CE6AD9">
      <w:pPr>
        <w:pStyle w:val="affffd"/>
        <w:ind w:firstLine="420"/>
        <w:rPr>
          <w:color w:val="000000" w:themeColor="text1"/>
        </w:rPr>
      </w:pPr>
    </w:p>
    <w:p w:rsidR="00CE6AD9" w:rsidRDefault="00CE6AD9">
      <w:pPr>
        <w:pStyle w:val="affffd"/>
        <w:ind w:firstLine="420"/>
        <w:rPr>
          <w:color w:val="000000" w:themeColor="text1"/>
        </w:rPr>
      </w:pPr>
    </w:p>
    <w:p w:rsidR="00CE6AD9" w:rsidRDefault="00CE6AD9">
      <w:pPr>
        <w:pStyle w:val="affffd"/>
        <w:widowControl w:val="0"/>
        <w:overflowPunct w:val="0"/>
        <w:spacing w:line="360" w:lineRule="auto"/>
        <w:ind w:firstLine="420"/>
        <w:rPr>
          <w:rFonts w:ascii="Times New Roman"/>
          <w:color w:val="000000" w:themeColor="text1"/>
        </w:rPr>
      </w:pPr>
    </w:p>
    <w:p w:rsidR="00CE6AD9" w:rsidRDefault="00F91B98">
      <w:pPr>
        <w:overflowPunct w:val="0"/>
        <w:jc w:val="left"/>
        <w:rPr>
          <w:rFonts w:ascii="宋体" w:hAnsi="Times New Roman"/>
          <w:color w:val="000000" w:themeColor="text1"/>
          <w:kern w:val="0"/>
          <w:szCs w:val="20"/>
        </w:rPr>
      </w:pPr>
      <w:r>
        <w:rPr>
          <w:color w:val="000000" w:themeColor="text1"/>
        </w:rPr>
        <w:br w:type="page"/>
      </w:r>
    </w:p>
    <w:p w:rsidR="00CE6AD9" w:rsidRDefault="00CE6AD9">
      <w:pPr>
        <w:pStyle w:val="affffd"/>
        <w:widowControl w:val="0"/>
        <w:overflowPunct w:val="0"/>
        <w:ind w:firstLineChars="95" w:firstLine="199"/>
        <w:rPr>
          <w:color w:val="000000" w:themeColor="text1"/>
        </w:rPr>
        <w:sectPr w:rsidR="00CE6AD9">
          <w:footerReference w:type="even" r:id="rId17"/>
          <w:footerReference w:type="default" r:id="rId18"/>
          <w:pgSz w:w="11906" w:h="16838"/>
          <w:pgMar w:top="1701" w:right="1588" w:bottom="1701" w:left="1588" w:header="851" w:footer="1247" w:gutter="0"/>
          <w:pgNumType w:fmt="upperRoman" w:start="1"/>
          <w:cols w:space="425"/>
          <w:formProt w:val="0"/>
          <w:docGrid w:type="lines" w:linePitch="312"/>
        </w:sectPr>
      </w:pPr>
      <w:bookmarkStart w:id="27" w:name="_GoBack"/>
      <w:bookmarkEnd w:id="27"/>
    </w:p>
    <w:p w:rsidR="00CE6AD9" w:rsidRDefault="00F91B98" w:rsidP="00D51BA5">
      <w:pPr>
        <w:pStyle w:val="afffffffff6"/>
        <w:widowControl w:val="0"/>
        <w:overflowPunct w:val="0"/>
        <w:spacing w:beforeLines="150" w:afterLines="120"/>
        <w:rPr>
          <w:color w:val="000000" w:themeColor="text1"/>
        </w:rPr>
      </w:pPr>
      <w:r>
        <w:rPr>
          <w:rFonts w:hint="eastAsia"/>
          <w:color w:val="000000" w:themeColor="text1"/>
        </w:rPr>
        <w:lastRenderedPageBreak/>
        <w:t>建筑施工特种作业人员安全操作技能考核标准</w:t>
      </w:r>
    </w:p>
    <w:p w:rsidR="00CE6AD9" w:rsidRDefault="00F91B98" w:rsidP="00D51BA5">
      <w:pPr>
        <w:pStyle w:val="1"/>
        <w:overflowPunct w:val="0"/>
        <w:spacing w:beforeLines="100" w:afterLines="100" w:line="360" w:lineRule="exact"/>
        <w:rPr>
          <w:rFonts w:ascii="Times New Roman" w:eastAsia="方正黑体_GBK" w:hAnsi="Times New Roman"/>
          <w:b w:val="0"/>
          <w:color w:val="000000" w:themeColor="text1"/>
          <w:sz w:val="24"/>
          <w:szCs w:val="24"/>
        </w:rPr>
      </w:pPr>
      <w:bookmarkStart w:id="28" w:name="_Toc151388811"/>
      <w:bookmarkStart w:id="29" w:name="_Toc3399"/>
      <w:bookmarkStart w:id="30" w:name="_Toc151633342"/>
      <w:r>
        <w:rPr>
          <w:rFonts w:ascii="方正黑体_GBK" w:eastAsia="方正黑体_GBK" w:hAnsi="Times New Roman" w:hint="eastAsia"/>
          <w:b w:val="0"/>
          <w:color w:val="000000" w:themeColor="text1"/>
          <w:sz w:val="24"/>
          <w:szCs w:val="24"/>
        </w:rPr>
        <w:t>1</w:t>
      </w:r>
      <w:bookmarkEnd w:id="28"/>
      <w:bookmarkEnd w:id="29"/>
      <w:r>
        <w:rPr>
          <w:rFonts w:ascii="Times New Roman" w:eastAsia="方正黑体_GBK" w:hAnsi="Times New Roman" w:hint="eastAsia"/>
          <w:b w:val="0"/>
          <w:color w:val="000000" w:themeColor="text1"/>
          <w:sz w:val="24"/>
          <w:szCs w:val="24"/>
        </w:rPr>
        <w:t>范围</w:t>
      </w:r>
      <w:bookmarkEnd w:id="30"/>
    </w:p>
    <w:p w:rsidR="00CE6AD9" w:rsidRDefault="00F91B98">
      <w:pPr>
        <w:pStyle w:val="affffd"/>
        <w:widowControl w:val="0"/>
        <w:overflowPunct w:val="0"/>
        <w:ind w:firstLineChars="0" w:firstLine="0"/>
        <w:rPr>
          <w:rFonts w:ascii="Times New Roman"/>
          <w:color w:val="000000" w:themeColor="text1"/>
        </w:rPr>
      </w:pPr>
      <w:bookmarkStart w:id="31" w:name="_Toc24884212"/>
      <w:bookmarkStart w:id="32" w:name="_Toc26648466"/>
      <w:bookmarkStart w:id="33" w:name="_Toc17233334"/>
      <w:bookmarkStart w:id="34" w:name="_Toc24884219"/>
      <w:bookmarkStart w:id="35" w:name="_Toc17233326"/>
      <w:r>
        <w:rPr>
          <w:rFonts w:ascii="Times New Roman"/>
          <w:color w:val="000000" w:themeColor="text1"/>
        </w:rPr>
        <w:t>本标准适用于江苏省建筑施工特种作业人员安全操作技能考核。</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36" w:name="_Toc151633343"/>
      <w:r>
        <w:rPr>
          <w:rFonts w:ascii="方正黑体_GBK" w:eastAsia="方正黑体_GBK" w:hAnsi="Times New Roman" w:hint="eastAsia"/>
          <w:b w:val="0"/>
          <w:color w:val="000000" w:themeColor="text1"/>
          <w:sz w:val="24"/>
          <w:szCs w:val="24"/>
        </w:rPr>
        <w:t>2规范性引用文件</w:t>
      </w:r>
      <w:bookmarkEnd w:id="36"/>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GB</w:t>
      </w:r>
      <w:r>
        <w:rPr>
          <w:rFonts w:ascii="宋体" w:hAnsi="宋体" w:hint="eastAsia"/>
          <w:color w:val="000000" w:themeColor="text1"/>
        </w:rPr>
        <w:t xml:space="preserve"> 2811 头部防护 安全帽</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GB5144</w:t>
      </w:r>
      <w:r>
        <w:rPr>
          <w:rFonts w:ascii="宋体" w:hAnsi="宋体" w:hint="eastAsia"/>
          <w:color w:val="000000" w:themeColor="text1"/>
        </w:rPr>
        <w:t xml:space="preserve"> 塔式起重机安全规程</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GB5</w:t>
      </w:r>
      <w:r>
        <w:rPr>
          <w:rFonts w:ascii="宋体" w:hAnsi="宋体" w:hint="eastAsia"/>
          <w:color w:val="000000" w:themeColor="text1"/>
        </w:rPr>
        <w:t>725安全网</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GB6095 </w:t>
      </w:r>
      <w:r>
        <w:rPr>
          <w:rFonts w:ascii="宋体" w:hAnsi="宋体" w:hint="eastAsia"/>
          <w:color w:val="000000" w:themeColor="text1"/>
        </w:rPr>
        <w:t>坠落防护 安全带</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GB10055 </w:t>
      </w:r>
      <w:r>
        <w:rPr>
          <w:rFonts w:ascii="宋体" w:hAnsi="宋体" w:hint="eastAsia"/>
          <w:color w:val="000000" w:themeColor="text1"/>
        </w:rPr>
        <w:t>施工升降机安全规程</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GB 20891 </w:t>
      </w:r>
      <w:r>
        <w:rPr>
          <w:rFonts w:ascii="宋体" w:hAnsi="宋体" w:hint="eastAsia"/>
          <w:color w:val="000000" w:themeColor="text1"/>
        </w:rPr>
        <w:t>非道路移动机械用柴油机排气污染物排放限值及测量方法（中国第三、四阶段）</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GB 24543坠落防护安全绳</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GB</w:t>
      </w:r>
      <w:r>
        <w:rPr>
          <w:rFonts w:ascii="宋体" w:hAnsi="宋体" w:hint="eastAsia"/>
          <w:color w:val="000000" w:themeColor="text1"/>
        </w:rPr>
        <w:t xml:space="preserve"> 2454</w:t>
      </w:r>
      <w:r>
        <w:rPr>
          <w:rFonts w:ascii="宋体" w:hAnsi="宋体"/>
          <w:color w:val="000000" w:themeColor="text1"/>
        </w:rPr>
        <w:t xml:space="preserve">4 </w:t>
      </w:r>
      <w:r>
        <w:rPr>
          <w:rFonts w:ascii="宋体" w:hAnsi="宋体" w:hint="eastAsia"/>
          <w:color w:val="000000" w:themeColor="text1"/>
        </w:rPr>
        <w:t>坠落防护 速差自控器</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GB50194 </w:t>
      </w:r>
      <w:r>
        <w:rPr>
          <w:rFonts w:ascii="宋体" w:hAnsi="宋体" w:hint="eastAsia"/>
          <w:color w:val="000000" w:themeColor="text1"/>
        </w:rPr>
        <w:t>建设工程施工现场供用电安全规范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GB55023 </w:t>
      </w:r>
      <w:r>
        <w:rPr>
          <w:rFonts w:ascii="宋体" w:hAnsi="宋体" w:hint="eastAsia"/>
          <w:color w:val="000000" w:themeColor="text1"/>
        </w:rPr>
        <w:t>施工脚手架通用规范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GB 55034 </w:t>
      </w:r>
      <w:r>
        <w:rPr>
          <w:rFonts w:ascii="宋体" w:hAnsi="宋体" w:hint="eastAsia"/>
          <w:color w:val="000000" w:themeColor="text1"/>
        </w:rPr>
        <w:t>建筑与市政施工现场安全卫生与职业健康通用规范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GB/T 1955 </w:t>
      </w:r>
      <w:r>
        <w:rPr>
          <w:rFonts w:ascii="宋体" w:hAnsi="宋体" w:hint="eastAsia"/>
          <w:color w:val="000000" w:themeColor="text1"/>
        </w:rPr>
        <w:t>建筑卷扬机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GB/T5031 </w:t>
      </w:r>
      <w:r>
        <w:rPr>
          <w:rFonts w:ascii="宋体" w:hAnsi="宋体" w:hint="eastAsia"/>
          <w:color w:val="000000" w:themeColor="text1"/>
        </w:rPr>
        <w:t>塔式起重机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GB/T5082 </w:t>
      </w:r>
      <w:r>
        <w:rPr>
          <w:rFonts w:ascii="宋体" w:hAnsi="宋体" w:hint="eastAsia"/>
          <w:color w:val="000000" w:themeColor="text1"/>
        </w:rPr>
        <w:t>起重机手势信号</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GB/T5972 </w:t>
      </w:r>
      <w:r>
        <w:rPr>
          <w:rFonts w:ascii="宋体" w:hAnsi="宋体" w:hint="eastAsia"/>
          <w:color w:val="000000" w:themeColor="text1"/>
        </w:rPr>
        <w:t>起重机钢丝绳保养、维护、检验和报废</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GB/T5976 </w:t>
      </w:r>
      <w:r>
        <w:rPr>
          <w:rFonts w:ascii="宋体" w:hAnsi="宋体" w:hint="eastAsia"/>
          <w:color w:val="000000" w:themeColor="text1"/>
        </w:rPr>
        <w:t>钢丝绳夹</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GB/T60</w:t>
      </w:r>
      <w:r>
        <w:rPr>
          <w:rFonts w:ascii="宋体" w:hAnsi="宋体" w:hint="eastAsia"/>
          <w:color w:val="000000" w:themeColor="text1"/>
        </w:rPr>
        <w:t>67.5起重机械安全规程 第5部分：桥式和门式起重机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GB/T1</w:t>
      </w:r>
      <w:r>
        <w:rPr>
          <w:rFonts w:ascii="宋体" w:hAnsi="宋体" w:hint="eastAsia"/>
          <w:color w:val="000000" w:themeColor="text1"/>
        </w:rPr>
        <w:t>4406通用门式起重机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GB/T19155 </w:t>
      </w:r>
      <w:r>
        <w:rPr>
          <w:rFonts w:ascii="宋体" w:hAnsi="宋体" w:hint="eastAsia"/>
          <w:color w:val="000000" w:themeColor="text1"/>
        </w:rPr>
        <w:t>高处作业吊篮</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GB/T20118 </w:t>
      </w:r>
      <w:r>
        <w:rPr>
          <w:rFonts w:ascii="宋体" w:hAnsi="宋体" w:hint="eastAsia"/>
          <w:color w:val="000000" w:themeColor="text1"/>
        </w:rPr>
        <w:t>钢丝绳通用技术条件</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GB/T25854 </w:t>
      </w:r>
      <w:r>
        <w:rPr>
          <w:rFonts w:ascii="宋体" w:hAnsi="宋体" w:hint="eastAsia"/>
          <w:color w:val="000000" w:themeColor="text1"/>
        </w:rPr>
        <w:t>一般起重用</w:t>
      </w:r>
      <w:r>
        <w:rPr>
          <w:rFonts w:ascii="宋体" w:hAnsi="宋体"/>
          <w:color w:val="000000" w:themeColor="text1"/>
        </w:rPr>
        <w:t>D</w:t>
      </w:r>
      <w:r>
        <w:rPr>
          <w:rFonts w:ascii="宋体" w:hAnsi="宋体" w:hint="eastAsia"/>
          <w:color w:val="000000" w:themeColor="text1"/>
        </w:rPr>
        <w:t>形和弓形锻造卸扣</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GB/T26</w:t>
      </w:r>
      <w:r>
        <w:rPr>
          <w:rFonts w:ascii="宋体" w:hAnsi="宋体" w:hint="eastAsia"/>
          <w:color w:val="000000" w:themeColor="text1"/>
        </w:rPr>
        <w:t>4</w:t>
      </w:r>
      <w:r>
        <w:rPr>
          <w:rFonts w:ascii="宋体" w:hAnsi="宋体"/>
          <w:color w:val="000000" w:themeColor="text1"/>
        </w:rPr>
        <w:t>7</w:t>
      </w:r>
      <w:r>
        <w:rPr>
          <w:rFonts w:ascii="宋体" w:hAnsi="宋体" w:hint="eastAsia"/>
          <w:color w:val="000000" w:themeColor="text1"/>
        </w:rPr>
        <w:t>1塔式起重机安装、拆卸与爬升规则</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GB/T26557 </w:t>
      </w:r>
      <w:r>
        <w:rPr>
          <w:rFonts w:ascii="宋体" w:hAnsi="宋体" w:hint="eastAsia"/>
          <w:color w:val="000000" w:themeColor="text1"/>
        </w:rPr>
        <w:t>吊笼有垂直导向的人货两用施工升降机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GB/T 27546 </w:t>
      </w:r>
      <w:r>
        <w:rPr>
          <w:rFonts w:ascii="宋体" w:hAnsi="宋体" w:hint="eastAsia"/>
          <w:color w:val="000000" w:themeColor="text1"/>
        </w:rPr>
        <w:t>起重机械滑轮</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GB/T 29639 </w:t>
      </w:r>
      <w:r>
        <w:rPr>
          <w:rFonts w:ascii="宋体" w:hAnsi="宋体" w:hint="eastAsia"/>
          <w:color w:val="000000" w:themeColor="text1"/>
        </w:rPr>
        <w:t>生产经营单位安全生产事故应急预案编制导则</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lastRenderedPageBreak/>
        <w:t xml:space="preserve">GB/T31052.3 </w:t>
      </w:r>
      <w:r>
        <w:rPr>
          <w:rFonts w:ascii="宋体" w:hAnsi="宋体" w:hint="eastAsia"/>
          <w:color w:val="000000" w:themeColor="text1"/>
        </w:rPr>
        <w:t>起重机械检查与维护规程 第</w:t>
      </w:r>
      <w:r>
        <w:rPr>
          <w:rFonts w:ascii="宋体" w:hAnsi="宋体"/>
          <w:color w:val="000000" w:themeColor="text1"/>
        </w:rPr>
        <w:t>3</w:t>
      </w:r>
      <w:r>
        <w:rPr>
          <w:rFonts w:ascii="宋体" w:hAnsi="宋体" w:hint="eastAsia"/>
          <w:color w:val="000000" w:themeColor="text1"/>
        </w:rPr>
        <w:t>部分：塔式起重机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GB/T 31439 </w:t>
      </w:r>
      <w:r>
        <w:rPr>
          <w:rFonts w:ascii="宋体" w:hAnsi="宋体" w:hint="eastAsia"/>
          <w:color w:val="000000" w:themeColor="text1"/>
        </w:rPr>
        <w:t>公路交通安全设施设计规范</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JGJ18钢筋焊接及验收规程</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JGJ33 </w:t>
      </w:r>
      <w:r>
        <w:rPr>
          <w:rFonts w:ascii="宋体" w:hAnsi="宋体" w:hint="eastAsia"/>
          <w:color w:val="000000" w:themeColor="text1"/>
        </w:rPr>
        <w:t>建筑机械使用安全技术规程</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JGJ46 </w:t>
      </w:r>
      <w:r>
        <w:rPr>
          <w:rFonts w:ascii="宋体" w:hAnsi="宋体" w:hint="eastAsia"/>
          <w:color w:val="000000" w:themeColor="text1"/>
        </w:rPr>
        <w:t>施工现场临时用电安全技术规范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JGJ59 </w:t>
      </w:r>
      <w:r>
        <w:rPr>
          <w:rFonts w:ascii="宋体" w:hAnsi="宋体" w:hint="eastAsia"/>
          <w:color w:val="000000" w:themeColor="text1"/>
        </w:rPr>
        <w:t>建筑施工安全检查标准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JGJ80 </w:t>
      </w:r>
      <w:r>
        <w:rPr>
          <w:rFonts w:ascii="宋体" w:hAnsi="宋体" w:hint="eastAsia"/>
          <w:color w:val="000000" w:themeColor="text1"/>
        </w:rPr>
        <w:t>施工高处作业安全技术规范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JGJ88 </w:t>
      </w:r>
      <w:r>
        <w:rPr>
          <w:rFonts w:ascii="宋体" w:hAnsi="宋体" w:hint="eastAsia"/>
          <w:color w:val="000000" w:themeColor="text1"/>
        </w:rPr>
        <w:t>龙门架及井架物料提升机安全技术规范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JGJ130 </w:t>
      </w:r>
      <w:r>
        <w:rPr>
          <w:rFonts w:ascii="宋体" w:hAnsi="宋体" w:hint="eastAsia"/>
          <w:color w:val="000000" w:themeColor="text1"/>
        </w:rPr>
        <w:t>建筑施工扣件式钢管脚手架安全技术规范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JGJ160 </w:t>
      </w:r>
      <w:r>
        <w:rPr>
          <w:rFonts w:ascii="宋体" w:hAnsi="宋体" w:hint="eastAsia"/>
          <w:color w:val="000000" w:themeColor="text1"/>
        </w:rPr>
        <w:t>施工现场机械设备检查技术规范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JGJ196 </w:t>
      </w:r>
      <w:r>
        <w:rPr>
          <w:rFonts w:ascii="宋体" w:hAnsi="宋体" w:hint="eastAsia"/>
          <w:color w:val="000000" w:themeColor="text1"/>
        </w:rPr>
        <w:t>建筑施工塔式起重机安装、使用、拆卸安全技术规程</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JGJ 202 </w:t>
      </w:r>
      <w:r>
        <w:rPr>
          <w:rFonts w:ascii="宋体" w:hAnsi="宋体" w:hint="eastAsia"/>
          <w:color w:val="000000" w:themeColor="text1"/>
        </w:rPr>
        <w:t>建筑施工工具式脚手架安全技术规范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JGJ215 </w:t>
      </w:r>
      <w:r>
        <w:rPr>
          <w:rFonts w:ascii="宋体" w:hAnsi="宋体" w:hint="eastAsia"/>
          <w:color w:val="000000" w:themeColor="text1"/>
        </w:rPr>
        <w:t>建筑施工升降机安装、使用、拆卸安全技术规程</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JG/T </w:t>
      </w:r>
      <w:r>
        <w:rPr>
          <w:rFonts w:ascii="宋体" w:hAnsi="宋体" w:hint="eastAsia"/>
          <w:color w:val="000000" w:themeColor="text1"/>
        </w:rPr>
        <w:t>100塔式起重机操作使用规程</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JG/T 546 </w:t>
      </w:r>
      <w:r>
        <w:rPr>
          <w:rFonts w:ascii="宋体" w:hAnsi="宋体" w:hint="eastAsia"/>
          <w:color w:val="000000" w:themeColor="text1"/>
        </w:rPr>
        <w:t>建筑施工用附着式升降作业安全防护平台</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JGJ/T 187 </w:t>
      </w:r>
      <w:r>
        <w:rPr>
          <w:rFonts w:ascii="宋体" w:hAnsi="宋体" w:hint="eastAsia"/>
          <w:color w:val="000000" w:themeColor="text1"/>
        </w:rPr>
        <w:t>塔式起重机混凝土基础工程技术标准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JGJ/T231 </w:t>
      </w:r>
      <w:r>
        <w:rPr>
          <w:rFonts w:ascii="宋体" w:hAnsi="宋体" w:hint="eastAsia"/>
          <w:color w:val="000000" w:themeColor="text1"/>
        </w:rPr>
        <w:t>建筑施工承插型盘扣式钢管脚手架安全技术规范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JTG B01 </w:t>
      </w:r>
      <w:r>
        <w:rPr>
          <w:rFonts w:ascii="宋体" w:hAnsi="宋体" w:hint="eastAsia"/>
          <w:color w:val="000000" w:themeColor="text1"/>
        </w:rPr>
        <w:t>公路工程技术标准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JTG 2112 </w:t>
      </w:r>
      <w:r>
        <w:rPr>
          <w:rFonts w:ascii="宋体" w:hAnsi="宋体" w:hint="eastAsia"/>
          <w:color w:val="000000" w:themeColor="text1"/>
        </w:rPr>
        <w:t>城镇化地区公路工程技术标准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JB/T11699 </w:t>
      </w:r>
      <w:r>
        <w:rPr>
          <w:rFonts w:ascii="宋体" w:hAnsi="宋体" w:hint="eastAsia"/>
          <w:color w:val="000000" w:themeColor="text1"/>
        </w:rPr>
        <w:t>高处作业吊篮安装、拆卸、使用技术规程</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HJ 1014 </w:t>
      </w:r>
      <w:r>
        <w:rPr>
          <w:rFonts w:ascii="宋体" w:hAnsi="宋体" w:hint="eastAsia"/>
          <w:color w:val="000000" w:themeColor="text1"/>
        </w:rPr>
        <w:t>非道路柴油移动机械污染物排放控制技术要求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D</w:t>
      </w:r>
      <w:r>
        <w:rPr>
          <w:rFonts w:ascii="宋体" w:hAnsi="宋体" w:hint="eastAsia"/>
          <w:color w:val="000000" w:themeColor="text1"/>
        </w:rPr>
        <w:t>B</w:t>
      </w:r>
      <w:r>
        <w:rPr>
          <w:rFonts w:ascii="宋体" w:hAnsi="宋体"/>
          <w:color w:val="000000" w:themeColor="text1"/>
        </w:rPr>
        <w:t>32</w:t>
      </w:r>
      <w:r>
        <w:rPr>
          <w:rFonts w:ascii="宋体" w:hAnsi="宋体" w:hint="eastAsia"/>
          <w:color w:val="000000" w:themeColor="text1"/>
        </w:rPr>
        <w:t>/T 4357建筑工程施工机械安装质量检验规程</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37" w:name="_Toc151388812"/>
      <w:bookmarkStart w:id="38" w:name="_Toc28525"/>
      <w:bookmarkStart w:id="39" w:name="_Toc151633344"/>
      <w:bookmarkEnd w:id="31"/>
      <w:bookmarkEnd w:id="32"/>
      <w:bookmarkEnd w:id="33"/>
      <w:bookmarkEnd w:id="34"/>
      <w:bookmarkEnd w:id="35"/>
      <w:r>
        <w:rPr>
          <w:rFonts w:ascii="方正黑体_GBK" w:eastAsia="方正黑体_GBK" w:hAnsi="Times New Roman" w:hint="eastAsia"/>
          <w:b w:val="0"/>
          <w:color w:val="000000" w:themeColor="text1"/>
          <w:sz w:val="24"/>
          <w:szCs w:val="24"/>
        </w:rPr>
        <w:t>3 术语</w:t>
      </w:r>
      <w:bookmarkEnd w:id="37"/>
      <w:bookmarkEnd w:id="38"/>
      <w:bookmarkEnd w:id="39"/>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bookmarkStart w:id="40" w:name="_Hlk150784774"/>
      <w:bookmarkStart w:id="41" w:name="_Toc26986532"/>
      <w:bookmarkStart w:id="42" w:name="_Toc151633345"/>
      <w:bookmarkStart w:id="43" w:name="_Toc151388813"/>
      <w:bookmarkStart w:id="44" w:name="_Toc12148"/>
      <w:bookmarkStart w:id="45" w:name="_Hlk150791565"/>
      <w:bookmarkEnd w:id="40"/>
      <w:bookmarkEnd w:id="41"/>
      <w:r>
        <w:rPr>
          <w:rFonts w:ascii="Times New Roman" w:hint="eastAsia"/>
          <w:color w:val="000000" w:themeColor="text1"/>
        </w:rPr>
        <w:t xml:space="preserve">3.1 </w:t>
      </w:r>
      <w:r>
        <w:rPr>
          <w:rFonts w:ascii="方正黑体_GBK" w:eastAsia="方正黑体_GBK" w:hAnsi="方正黑体_GBK" w:cs="方正黑体_GBK" w:hint="eastAsia"/>
          <w:color w:val="000000" w:themeColor="text1"/>
        </w:rPr>
        <w:t>现场操作  on-site operation</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考生在考核基地考试现场，按其申报的工种，对考核专用的设备或设施，按规定的操作项目，实施相应的组装、测试、驾驶、安装拆卸或搭设拆除等操作。</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3.2 </w:t>
      </w:r>
      <w:r>
        <w:rPr>
          <w:rFonts w:ascii="方正黑体_GBK" w:eastAsia="方正黑体_GBK" w:hAnsi="方正黑体_GBK" w:cs="方正黑体_GBK" w:hint="eastAsia"/>
          <w:color w:val="000000" w:themeColor="text1"/>
        </w:rPr>
        <w:t>考评员  examiner</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在安全操作技能考核过程中，对考生完成现场操作项目和口试的情况，按考核标准进行评分的人员。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3.3 </w:t>
      </w:r>
      <w:r>
        <w:rPr>
          <w:rFonts w:ascii="方正黑体_GBK" w:eastAsia="方正黑体_GBK" w:hAnsi="方正黑体_GBK" w:cs="方正黑体_GBK" w:hint="eastAsia"/>
          <w:color w:val="000000" w:themeColor="text1"/>
        </w:rPr>
        <w:t>考核基地安全员  safety officer of assessment center</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在考核基地负责人的领导下，具体负责特种作业人员安全操作技能考核全程安全监督的人</w:t>
      </w:r>
      <w:r>
        <w:rPr>
          <w:rFonts w:ascii="Times New Roman" w:hint="eastAsia"/>
          <w:color w:val="000000" w:themeColor="text1"/>
        </w:rPr>
        <w:lastRenderedPageBreak/>
        <w:t>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3.4 </w:t>
      </w:r>
      <w:r>
        <w:rPr>
          <w:rFonts w:ascii="方正黑体_GBK" w:eastAsia="方正黑体_GBK" w:hAnsi="方正黑体_GBK" w:cs="方正黑体_GBK" w:hint="eastAsia"/>
          <w:color w:val="000000" w:themeColor="text1"/>
        </w:rPr>
        <w:t>制动试验标尺色区  colored area of the ruler in brake test</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用于考生观察吊笼位置下滑情况的印有标尺并涂刷显色的区域。</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3.5 </w:t>
      </w:r>
      <w:r>
        <w:rPr>
          <w:rFonts w:ascii="方正黑体_GBK" w:eastAsia="方正黑体_GBK" w:hAnsi="方正黑体_GBK" w:cs="方正黑体_GBK" w:hint="eastAsia"/>
          <w:color w:val="000000" w:themeColor="text1"/>
        </w:rPr>
        <w:t>三点接触  three-point contact</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对于建筑施工现场场内机动车，考生在上机或下机的过程中，采用两手一脚或两脚一手的方法与机械接触。</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3.6 </w:t>
      </w:r>
      <w:r>
        <w:rPr>
          <w:rFonts w:ascii="方正黑体_GBK" w:eastAsia="方正黑体_GBK" w:hAnsi="方正黑体_GBK" w:cs="方正黑体_GBK" w:hint="eastAsia"/>
          <w:color w:val="000000" w:themeColor="text1"/>
        </w:rPr>
        <w:t>建筑电工  electrician in building construction</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在建筑施工现场从事临时用电作业的人员。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3.7 </w:t>
      </w:r>
      <w:r>
        <w:rPr>
          <w:rFonts w:ascii="方正黑体_GBK" w:eastAsia="方正黑体_GBK" w:hAnsi="方正黑体_GBK" w:cs="方正黑体_GBK" w:hint="eastAsia"/>
          <w:color w:val="000000" w:themeColor="text1"/>
        </w:rPr>
        <w:t xml:space="preserve">建筑架子工  </w:t>
      </w:r>
      <w:bookmarkStart w:id="46" w:name="OLE_LINK1"/>
      <w:r>
        <w:rPr>
          <w:rFonts w:ascii="方正黑体_GBK" w:eastAsia="方正黑体_GBK" w:hAnsi="方正黑体_GBK" w:cs="方正黑体_GBK" w:hint="eastAsia"/>
          <w:color w:val="000000" w:themeColor="text1"/>
        </w:rPr>
        <w:t>scaffolder</w:t>
      </w:r>
      <w:bookmarkEnd w:id="46"/>
      <w:r>
        <w:rPr>
          <w:rFonts w:ascii="方正黑体_GBK" w:eastAsia="方正黑体_GBK" w:hAnsi="方正黑体_GBK" w:cs="方正黑体_GBK" w:hint="eastAsia"/>
          <w:color w:val="000000" w:themeColor="text1"/>
        </w:rPr>
        <w:t xml:space="preserve"> in building construction</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在建筑施工现场从事落地式脚手架、悬挑式脚手架、模板支架、外电防护架、卸料平台、洞口临边防护等登高搭设、维护、拆除作业的人员。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3.8 </w:t>
      </w:r>
      <w:r>
        <w:rPr>
          <w:rFonts w:ascii="方正黑体_GBK" w:eastAsia="方正黑体_GBK" w:hAnsi="方正黑体_GBK" w:cs="方正黑体_GBK" w:hint="eastAsia"/>
          <w:color w:val="000000" w:themeColor="text1"/>
        </w:rPr>
        <w:t>建筑起重信号司索工  crane signalman in building construction</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在建筑施工现场从事对起吊物体进行绑扎、挂钩等司索作业和起重指挥作业的人员。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3.9 </w:t>
      </w:r>
      <w:r>
        <w:rPr>
          <w:rFonts w:ascii="方正黑体_GBK" w:eastAsia="方正黑体_GBK" w:hAnsi="方正黑体_GBK" w:cs="方正黑体_GBK" w:hint="eastAsia"/>
          <w:color w:val="000000" w:themeColor="text1"/>
        </w:rPr>
        <w:t>建筑起重机械司机（塔式起重机）  crane operator in building construction（tower crane）</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在建筑施工现场从事塔式起重机驾驶操作的人员。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3.10 </w:t>
      </w:r>
      <w:r>
        <w:rPr>
          <w:rFonts w:ascii="方正黑体_GBK" w:eastAsia="方正黑体_GBK" w:hAnsi="方正黑体_GBK" w:cs="方正黑体_GBK" w:hint="eastAsia"/>
          <w:color w:val="000000" w:themeColor="text1"/>
        </w:rPr>
        <w:t>建筑起重机械司机（施工升降机）  crane operator in building construction（construction hoist）</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在建筑施工现场从事施工升降机驾驶操作的人员。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3.11 </w:t>
      </w:r>
      <w:r>
        <w:rPr>
          <w:rFonts w:ascii="方正黑体_GBK" w:eastAsia="方正黑体_GBK" w:hAnsi="方正黑体_GBK" w:cs="方正黑体_GBK" w:hint="eastAsia"/>
          <w:color w:val="000000" w:themeColor="text1"/>
        </w:rPr>
        <w:t>建筑起重机械司机（物料提升机）  crane operator in building construction（material hoist）</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在建筑施工现场从事物料提升机驾驶操作的人员。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3.12 </w:t>
      </w:r>
      <w:r>
        <w:rPr>
          <w:rFonts w:ascii="方正黑体_GBK" w:eastAsia="方正黑体_GBK" w:hAnsi="方正黑体_GBK" w:cs="方正黑体_GBK" w:hint="eastAsia"/>
          <w:color w:val="000000" w:themeColor="text1"/>
        </w:rPr>
        <w:t>建筑起重机械安装拆卸工（塔式起重机）  installation and dismantling worker of crane in building construction（tower crane）</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在建筑施工现场从事塔式起重机安装、附着、顶升和拆卸作业的人员。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3.13 </w:t>
      </w:r>
      <w:r>
        <w:rPr>
          <w:rFonts w:ascii="方正黑体_GBK" w:eastAsia="方正黑体_GBK" w:hAnsi="方正黑体_GBK" w:cs="方正黑体_GBK" w:hint="eastAsia"/>
          <w:color w:val="000000" w:themeColor="text1"/>
        </w:rPr>
        <w:t>建筑起重机械安装拆卸工（施工升降机）  installation and dismantling worker of crane in building construction（construction hoist）</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在建筑施工现场从事施工升降机安装、附着、顶升和拆卸作业的人员。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3.14 </w:t>
      </w:r>
      <w:r>
        <w:rPr>
          <w:rFonts w:ascii="方正黑体_GBK" w:eastAsia="方正黑体_GBK" w:hAnsi="方正黑体_GBK" w:cs="方正黑体_GBK" w:hint="eastAsia"/>
          <w:color w:val="000000" w:themeColor="text1"/>
        </w:rPr>
        <w:t>建筑起重机械安装拆卸工（物料提升机） installation and dismantling worker of crane in building construction（material hoist）</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在建筑施工现场从事物料提升机安装、附着和拆卸作业的人员。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lastRenderedPageBreak/>
        <w:t xml:space="preserve">3.15 </w:t>
      </w:r>
      <w:r>
        <w:rPr>
          <w:rFonts w:ascii="方正黑体_GBK" w:eastAsia="方正黑体_GBK" w:hAnsi="方正黑体_GBK" w:cs="方正黑体_GBK" w:hint="eastAsia"/>
          <w:color w:val="000000" w:themeColor="text1"/>
        </w:rPr>
        <w:t>高处作业吊篮安装拆卸工  installation and dismantling worker of hanging basket for high-altitude operations</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在建筑施工现场从事高处作业吊篮安装和拆卸、升降、维护作业的人员。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3.16 </w:t>
      </w:r>
      <w:r>
        <w:rPr>
          <w:rFonts w:ascii="方正黑体_GBK" w:eastAsia="方正黑体_GBK" w:hAnsi="方正黑体_GBK" w:cs="方正黑体_GBK" w:hint="eastAsia"/>
          <w:color w:val="000000" w:themeColor="text1"/>
        </w:rPr>
        <w:t>建筑焊工  welder in building construction</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在建筑施工现场从事金属板材和型材的热切割、钢筋间及钢筋与其它钢骨架间的电弧焊或电渣压力焊、幕墙骨架、埋件和支吊架制作及安装等无探伤要求部位焊接作业的人员。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3.17 </w:t>
      </w:r>
      <w:r>
        <w:rPr>
          <w:rFonts w:ascii="方正黑体_GBK" w:eastAsia="方正黑体_GBK" w:hAnsi="方正黑体_GBK" w:cs="方正黑体_GBK" w:hint="eastAsia"/>
          <w:color w:val="000000" w:themeColor="text1"/>
        </w:rPr>
        <w:t>建筑起重机械安装质量检验工（塔式起重机） installation quality inspector of crane in building construction（tower crane）</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在建筑施工现场塔式起重机安装调试过程中从事安装质量检验作业的人员。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3.18 </w:t>
      </w:r>
      <w:r>
        <w:rPr>
          <w:rFonts w:ascii="方正黑体_GBK" w:eastAsia="方正黑体_GBK" w:hAnsi="方正黑体_GBK" w:cs="方正黑体_GBK" w:hint="eastAsia"/>
          <w:color w:val="000000" w:themeColor="text1"/>
        </w:rPr>
        <w:t>建筑起重机械安装质量检验工（施工升降机） installation quality inspector of crane in building construction（construction hoist）</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在建筑施工现场施工升降机安装调试过程中从事安装质量检验作业的人员。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3.19 </w:t>
      </w:r>
      <w:r>
        <w:rPr>
          <w:rFonts w:ascii="方正黑体_GBK" w:eastAsia="方正黑体_GBK" w:hAnsi="方正黑体_GBK" w:cs="方正黑体_GBK" w:hint="eastAsia"/>
          <w:color w:val="000000" w:themeColor="text1"/>
        </w:rPr>
        <w:t>桩机操作工  pile driver operator</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在建筑施工活动中，从事桩工机械操作的人员。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3.20 </w:t>
      </w:r>
      <w:r>
        <w:rPr>
          <w:rFonts w:ascii="方正黑体_GBK" w:eastAsia="方正黑体_GBK" w:hAnsi="方正黑体_GBK" w:cs="方正黑体_GBK" w:hint="eastAsia"/>
          <w:color w:val="000000" w:themeColor="text1"/>
        </w:rPr>
        <w:t>建筑混凝土泵操作工  concrete pump operator in building construction</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在建筑施工活动中，从事各类混凝土输送泵、混凝土泵车操作的人员。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bookmarkStart w:id="47" w:name="_Hlk132988262"/>
      <w:r>
        <w:rPr>
          <w:rFonts w:ascii="Times New Roman" w:hint="eastAsia"/>
          <w:color w:val="000000" w:themeColor="text1"/>
        </w:rPr>
        <w:t xml:space="preserve">3.21 </w:t>
      </w:r>
      <w:r>
        <w:rPr>
          <w:rFonts w:ascii="方正黑体_GBK" w:eastAsia="方正黑体_GBK" w:hAnsi="方正黑体_GBK" w:cs="方正黑体_GBK" w:hint="eastAsia"/>
          <w:color w:val="000000" w:themeColor="text1"/>
        </w:rPr>
        <w:t>建筑施工现场场内叉车司机 forklift driver in building construction site</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在建筑施工现场场内从事叉车驾驶操作的人员。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3.22 </w:t>
      </w:r>
      <w:r>
        <w:rPr>
          <w:rFonts w:ascii="方正黑体_GBK" w:eastAsia="方正黑体_GBK" w:hAnsi="方正黑体_GBK" w:cs="方正黑体_GBK" w:hint="eastAsia"/>
          <w:color w:val="000000" w:themeColor="text1"/>
        </w:rPr>
        <w:t>建筑施工现场场内装载机司机 loader driver in building construction site</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在建筑施工现场场内从事装载机驾驶操作的人员。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3.23 </w:t>
      </w:r>
      <w:r>
        <w:rPr>
          <w:rFonts w:ascii="方正黑体_GBK" w:eastAsia="方正黑体_GBK" w:hAnsi="方正黑体_GBK" w:cs="方正黑体_GBK" w:hint="eastAsia"/>
          <w:color w:val="000000" w:themeColor="text1"/>
        </w:rPr>
        <w:t>建筑施工现场场内翻斗车司机 tipper truck driver in building construction site</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在建筑施工现场场内从事翻斗车驾驶操作的人员。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3.24 </w:t>
      </w:r>
      <w:r>
        <w:rPr>
          <w:rFonts w:ascii="方正黑体_GBK" w:eastAsia="方正黑体_GBK" w:hAnsi="方正黑体_GBK" w:cs="方正黑体_GBK" w:hint="eastAsia"/>
          <w:color w:val="000000" w:themeColor="text1"/>
        </w:rPr>
        <w:t>建筑施工现场场内推土机司机 bulldozer driver in building construction site</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在建筑施工现场场内从事推土机驾驶操作的人员。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3.25 </w:t>
      </w:r>
      <w:r>
        <w:rPr>
          <w:rFonts w:ascii="方正黑体_GBK" w:eastAsia="方正黑体_GBK" w:hAnsi="方正黑体_GBK" w:cs="方正黑体_GBK" w:hint="eastAsia"/>
          <w:color w:val="000000" w:themeColor="text1"/>
        </w:rPr>
        <w:t>建筑施工现场场内挖掘机司机  excavator driver in building construction site</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在建筑施工现场场内从事挖掘机驾驶操作的人员。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3.26 </w:t>
      </w:r>
      <w:r>
        <w:rPr>
          <w:rFonts w:ascii="方正黑体_GBK" w:eastAsia="方正黑体_GBK" w:hAnsi="方正黑体_GBK" w:cs="方正黑体_GBK" w:hint="eastAsia"/>
          <w:color w:val="000000" w:themeColor="text1"/>
        </w:rPr>
        <w:t>建筑施工现场场内压路机司机 roller driver in building construction site</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在建筑施工现场场内从事压路机驾驶操作的人员。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lastRenderedPageBreak/>
        <w:t xml:space="preserve">3.27 </w:t>
      </w:r>
      <w:r>
        <w:rPr>
          <w:rFonts w:ascii="方正黑体_GBK" w:eastAsia="方正黑体_GBK" w:hAnsi="方正黑体_GBK" w:cs="方正黑体_GBK" w:hint="eastAsia"/>
          <w:color w:val="000000" w:themeColor="text1"/>
        </w:rPr>
        <w:t>建筑施工现场场内平地机司机 grader driver in building construction site</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在建筑施工现场场内从事平地机驾驶操作的人员。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3.28 </w:t>
      </w:r>
      <w:r>
        <w:rPr>
          <w:rFonts w:ascii="方正黑体_GBK" w:eastAsia="方正黑体_GBK" w:hAnsi="方正黑体_GBK" w:cs="方正黑体_GBK" w:hint="eastAsia"/>
          <w:color w:val="000000" w:themeColor="text1"/>
        </w:rPr>
        <w:t>建筑施工现场场内沥青混凝土摊铺机司机 asphalt paver driver in building construction site</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在建筑施工现场场内从事沥青混凝土摊铺机驾驶操作的人员。</w:t>
      </w:r>
    </w:p>
    <w:bookmarkEnd w:id="47"/>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3.29 </w:t>
      </w:r>
      <w:r>
        <w:rPr>
          <w:rFonts w:ascii="方正黑体_GBK" w:eastAsia="方正黑体_GBK" w:hAnsi="方正黑体_GBK" w:cs="方正黑体_GBK" w:hint="eastAsia"/>
          <w:color w:val="000000" w:themeColor="text1"/>
        </w:rPr>
        <w:t>附着式升降脚手架工  operator of attached lift scaffold</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在建筑施工活动中，从事附着式升降脚手架安装、提升、下降、调试、维护和拆除作业的人员。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3.30 </w:t>
      </w:r>
      <w:r>
        <w:rPr>
          <w:rFonts w:ascii="方正黑体_GBK" w:eastAsia="方正黑体_GBK" w:hAnsi="方正黑体_GBK" w:cs="方正黑体_GBK" w:hint="eastAsia"/>
          <w:color w:val="000000" w:themeColor="text1"/>
        </w:rPr>
        <w:t xml:space="preserve">桥（门）式起重机司机  bridge(gantry) crane driver </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在建筑施工中，从事桥（门）式起重机操作的人员。</w:t>
      </w:r>
    </w:p>
    <w:p w:rsidR="00CE6AD9" w:rsidRDefault="00F91B98">
      <w:pPr>
        <w:pStyle w:val="affffd"/>
        <w:widowControl w:val="0"/>
        <w:overflowPunct w:val="0"/>
        <w:ind w:firstLineChars="0" w:firstLine="0"/>
        <w:rPr>
          <w:rFonts w:ascii="方正黑体_GBK" w:eastAsia="方正黑体_GBK" w:hAnsi="方正黑体_GBK" w:cs="方正黑体_GBK"/>
          <w:color w:val="000000" w:themeColor="text1"/>
        </w:rPr>
      </w:pPr>
      <w:r>
        <w:rPr>
          <w:rFonts w:ascii="Times New Roman" w:hint="eastAsia"/>
          <w:color w:val="000000" w:themeColor="text1"/>
        </w:rPr>
        <w:t xml:space="preserve">3.31 </w:t>
      </w:r>
      <w:r>
        <w:rPr>
          <w:rFonts w:ascii="方正黑体_GBK" w:eastAsia="方正黑体_GBK" w:hAnsi="方正黑体_GBK" w:cs="方正黑体_GBK" w:hint="eastAsia"/>
          <w:color w:val="000000" w:themeColor="text1"/>
        </w:rPr>
        <w:t>盾构机司机 shield machine driver</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在隧道施工现场从事盾构机驾驶操作的人员。</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r>
        <w:rPr>
          <w:rFonts w:ascii="方正黑体_GBK" w:eastAsia="方正黑体_GBK" w:hAnsi="Times New Roman" w:hint="eastAsia"/>
          <w:b w:val="0"/>
          <w:color w:val="000000" w:themeColor="text1"/>
          <w:sz w:val="24"/>
          <w:szCs w:val="24"/>
        </w:rPr>
        <w:t>4 基本规定</w:t>
      </w:r>
      <w:bookmarkEnd w:id="42"/>
      <w:bookmarkEnd w:id="43"/>
      <w:bookmarkEnd w:id="44"/>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4.1 </w:t>
      </w:r>
      <w:r>
        <w:rPr>
          <w:rFonts w:ascii="Times New Roman" w:hint="eastAsia"/>
          <w:color w:val="000000" w:themeColor="text1"/>
        </w:rPr>
        <w:t>考核基地应具备组织江苏省建筑施工特种作业相应工种的安全操作技能考核能力。</w:t>
      </w:r>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4.2 </w:t>
      </w:r>
      <w:r>
        <w:rPr>
          <w:rFonts w:ascii="Times New Roman" w:hint="eastAsia"/>
          <w:color w:val="000000" w:themeColor="text1"/>
        </w:rPr>
        <w:t>考核基地应设置相应的考务管理职能部门，配备符合相应岗位要求的工作人员，建立安全操作技能考核规章制度和制定岗位责任制。每个工种的考核，至少应设置</w:t>
      </w:r>
      <w:r>
        <w:rPr>
          <w:rFonts w:ascii="Times New Roman" w:hint="eastAsia"/>
          <w:color w:val="000000" w:themeColor="text1"/>
        </w:rPr>
        <w:t>1</w:t>
      </w:r>
      <w:r>
        <w:rPr>
          <w:rFonts w:ascii="Times New Roman" w:hint="eastAsia"/>
          <w:color w:val="000000" w:themeColor="text1"/>
        </w:rPr>
        <w:t>组考评员，辅助考核人员设置应满足本标准规定，其他人员配置应满足考核工种相关规定和安全实施所需条件。</w:t>
      </w:r>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4.3 </w:t>
      </w:r>
      <w:r>
        <w:rPr>
          <w:rFonts w:ascii="Times New Roman" w:hint="eastAsia"/>
          <w:color w:val="000000" w:themeColor="text1"/>
        </w:rPr>
        <w:t>考核基地应具有满足与考核工种相适应的考核设施与器具，设施与器具的性能应符合现行相关规定，并支持使用技术先进、环境友好、数字智慧的设施与器具。考核用场内作业车辆应有发动机遥控熄火装置。设施与器具包括但不限于：现场操作考核或辅助考核用具，还应包括监控、音像和文字资料长期存储设施以及为考生准备的劳动保护用品等设施与器具。</w:t>
      </w:r>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4.4 </w:t>
      </w:r>
      <w:r>
        <w:rPr>
          <w:rFonts w:ascii="Times New Roman" w:hint="eastAsia"/>
          <w:color w:val="000000" w:themeColor="text1"/>
        </w:rPr>
        <w:t>考核基地应编制应急预案，按规定进行应急救援演练，并保存各项记录。</w:t>
      </w:r>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4.5 </w:t>
      </w:r>
      <w:r>
        <w:rPr>
          <w:rFonts w:ascii="Times New Roman" w:hint="eastAsia"/>
          <w:color w:val="000000" w:themeColor="text1"/>
        </w:rPr>
        <w:t>每场考核前，应编制相应工种考核专项方案，经考核基地负责人确认后实施，并按考核专项方案进行交底，同时做好记录。</w:t>
      </w:r>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4.6 </w:t>
      </w:r>
      <w:r>
        <w:rPr>
          <w:rFonts w:ascii="Times New Roman" w:hint="eastAsia"/>
          <w:color w:val="000000" w:themeColor="text1"/>
        </w:rPr>
        <w:t>考核基地应对考核设施器具和现场的机械设备、安全设施等进行经常性检查与维护，保证其处于完好状态。</w:t>
      </w:r>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4.7 </w:t>
      </w:r>
      <w:r>
        <w:rPr>
          <w:rFonts w:ascii="Times New Roman" w:hint="eastAsia"/>
          <w:color w:val="000000" w:themeColor="text1"/>
        </w:rPr>
        <w:t>考核基地应按工种设置考核流程并公开公示，流程节点包括但不限于：考核前设置安全隔离区、确定考生的考核顺序号、核验考生信息、指定考核工位等；考核中全程观察、当场评分、监护考生和随时应对突发情况等；考后考生撤至疏散区和对考核设备设施的恢复等。考核过程中设备设施出现故障或者发生异常情况的，应立即停止考核，排除故障和消除隐患后，方可继续考核。</w:t>
      </w:r>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4.8 </w:t>
      </w:r>
      <w:r>
        <w:rPr>
          <w:rFonts w:ascii="Times New Roman" w:hint="eastAsia"/>
          <w:color w:val="000000" w:themeColor="text1"/>
        </w:rPr>
        <w:t>考核基地应明确划分各工种独立的候考区、考核区和结束疏散区，并应在公共区域显著位置公示。</w:t>
      </w:r>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4.9 </w:t>
      </w:r>
      <w:r>
        <w:rPr>
          <w:rFonts w:ascii="Times New Roman" w:hint="eastAsia"/>
          <w:color w:val="000000" w:themeColor="text1"/>
        </w:rPr>
        <w:t>现场操作考核应在满足安全要求的场地内完成，考核工位或工区应单独设置，互不干扰，且应完全在监控设备设施的监控范围内。设置的工位数量，应满足考评员、考核基地安全员等正常考评和巡查、监护需求。</w:t>
      </w:r>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4.10 </w:t>
      </w:r>
      <w:r>
        <w:rPr>
          <w:rFonts w:ascii="Times New Roman" w:hint="eastAsia"/>
          <w:color w:val="000000" w:themeColor="text1"/>
        </w:rPr>
        <w:t>考评员、考核基地安全员等的站位点不得影响考生操作，且不影响全程观察、监护及自身</w:t>
      </w:r>
      <w:r>
        <w:rPr>
          <w:rFonts w:ascii="Times New Roman" w:hint="eastAsia"/>
          <w:color w:val="000000" w:themeColor="text1"/>
        </w:rPr>
        <w:lastRenderedPageBreak/>
        <w:t>的安全。</w:t>
      </w:r>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4.11 </w:t>
      </w:r>
      <w:r>
        <w:rPr>
          <w:rFonts w:ascii="Times New Roman" w:hint="eastAsia"/>
          <w:color w:val="000000" w:themeColor="text1"/>
        </w:rPr>
        <w:t>考评员应持有效资格证，两人一组共同验证考生身份证和准考证信息，与考生核对计时器后，各自独立评分。对于集体和团队协作的考核项目，单个考评组对应的被考操作小组应不超过</w:t>
      </w:r>
      <w:r>
        <w:rPr>
          <w:rFonts w:ascii="Times New Roman" w:hint="eastAsia"/>
          <w:color w:val="000000" w:themeColor="text1"/>
        </w:rPr>
        <w:t>6</w:t>
      </w:r>
      <w:r>
        <w:rPr>
          <w:rFonts w:ascii="Times New Roman" w:hint="eastAsia"/>
          <w:color w:val="000000" w:themeColor="text1"/>
        </w:rPr>
        <w:t>名考生，否则应增加考评组。</w:t>
      </w:r>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4.12 </w:t>
      </w:r>
      <w:r>
        <w:rPr>
          <w:rFonts w:ascii="Times New Roman" w:hint="eastAsia"/>
          <w:color w:val="000000" w:themeColor="text1"/>
        </w:rPr>
        <w:t>对于团队协作的现场操作考核项目，每</w:t>
      </w:r>
      <w:r>
        <w:rPr>
          <w:rFonts w:ascii="Times New Roman" w:hint="eastAsia"/>
          <w:color w:val="000000" w:themeColor="text1"/>
        </w:rPr>
        <w:t>3</w:t>
      </w:r>
      <w:r>
        <w:rPr>
          <w:rFonts w:ascii="Times New Roman" w:hint="eastAsia"/>
          <w:color w:val="000000" w:themeColor="text1"/>
        </w:rPr>
        <w:t>名考生至少应配备</w:t>
      </w:r>
      <w:r>
        <w:rPr>
          <w:rFonts w:ascii="Times New Roman" w:hint="eastAsia"/>
          <w:color w:val="000000" w:themeColor="text1"/>
        </w:rPr>
        <w:t>1</w:t>
      </w:r>
      <w:r>
        <w:rPr>
          <w:rFonts w:ascii="Times New Roman" w:hint="eastAsia"/>
          <w:color w:val="000000" w:themeColor="text1"/>
        </w:rPr>
        <w:t>名持相应工种操作资格证的人员辅助考核。</w:t>
      </w:r>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4.13 </w:t>
      </w:r>
      <w:r>
        <w:rPr>
          <w:rFonts w:ascii="Times New Roman" w:hint="eastAsia"/>
          <w:color w:val="000000" w:themeColor="text1"/>
        </w:rPr>
        <w:t>考生经安全技术理论考试合格后，方可参加安全操作技能考核。</w:t>
      </w:r>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4.14 </w:t>
      </w:r>
      <w:r>
        <w:rPr>
          <w:rFonts w:ascii="Times New Roman" w:hint="eastAsia"/>
          <w:color w:val="000000" w:themeColor="text1"/>
        </w:rPr>
        <w:t>考生应遵守考场纪律和考试规则，着装和使用劳动保护用品等应符合现行标准规定。考生有不听从指挥和安排、危险动作、弄虚作假等行为，应按规定处理。</w:t>
      </w:r>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4.15 </w:t>
      </w:r>
      <w:r>
        <w:rPr>
          <w:rFonts w:ascii="Times New Roman" w:hint="eastAsia"/>
          <w:color w:val="000000" w:themeColor="text1"/>
        </w:rPr>
        <w:t>计分和成绩判定应符合下列规则：</w:t>
      </w:r>
    </w:p>
    <w:p w:rsidR="00CE6AD9" w:rsidRDefault="00F91B98">
      <w:pPr>
        <w:pStyle w:val="affffd"/>
        <w:widowControl w:val="0"/>
        <w:overflowPunct w:val="0"/>
        <w:ind w:firstLineChars="0" w:firstLine="420"/>
        <w:rPr>
          <w:rFonts w:ascii="Times New Roman"/>
          <w:color w:val="000000" w:themeColor="text1"/>
        </w:rPr>
      </w:pPr>
      <w:r>
        <w:rPr>
          <w:rFonts w:ascii="Times New Roman" w:hint="eastAsia"/>
          <w:color w:val="000000" w:themeColor="text1"/>
        </w:rPr>
        <w:t>a</w:t>
      </w:r>
      <w:r>
        <w:rPr>
          <w:rFonts w:ascii="Times New Roman" w:hint="eastAsia"/>
          <w:color w:val="000000" w:themeColor="text1"/>
        </w:rPr>
        <w:t>）安全操作技能考核分现场操作和口试两部分，宜采用分组同时进行的方式。现场操作和口试均实行百分制，综合得分中现场操作部分权重为</w:t>
      </w:r>
      <w:r>
        <w:rPr>
          <w:rFonts w:ascii="Times New Roman" w:hint="eastAsia"/>
          <w:color w:val="000000" w:themeColor="text1"/>
        </w:rPr>
        <w:t>80%</w:t>
      </w:r>
      <w:r>
        <w:rPr>
          <w:rFonts w:ascii="Times New Roman" w:hint="eastAsia"/>
          <w:color w:val="000000" w:themeColor="text1"/>
        </w:rPr>
        <w:t>，口试部分权重为</w:t>
      </w:r>
      <w:r>
        <w:rPr>
          <w:rFonts w:ascii="Times New Roman" w:hint="eastAsia"/>
          <w:color w:val="000000" w:themeColor="text1"/>
        </w:rPr>
        <w:t>20%</w:t>
      </w:r>
      <w:r>
        <w:rPr>
          <w:rFonts w:ascii="Times New Roman" w:hint="eastAsia"/>
          <w:color w:val="000000" w:themeColor="text1"/>
        </w:rPr>
        <w:t>，得</w:t>
      </w:r>
      <w:r>
        <w:rPr>
          <w:rFonts w:ascii="Times New Roman" w:hint="eastAsia"/>
          <w:color w:val="000000" w:themeColor="text1"/>
        </w:rPr>
        <w:t>70</w:t>
      </w:r>
      <w:r>
        <w:rPr>
          <w:rFonts w:ascii="Times New Roman" w:hint="eastAsia"/>
          <w:color w:val="000000" w:themeColor="text1"/>
        </w:rPr>
        <w:t>分及以上为通过；</w:t>
      </w:r>
    </w:p>
    <w:p w:rsidR="00CE6AD9" w:rsidRDefault="00F91B98">
      <w:pPr>
        <w:pStyle w:val="affffd"/>
        <w:widowControl w:val="0"/>
        <w:overflowPunct w:val="0"/>
        <w:ind w:firstLineChars="0" w:firstLine="420"/>
        <w:rPr>
          <w:rFonts w:ascii="Times New Roman"/>
          <w:color w:val="000000" w:themeColor="text1"/>
        </w:rPr>
      </w:pPr>
      <w:r>
        <w:rPr>
          <w:rFonts w:ascii="Times New Roman" w:hint="eastAsia"/>
          <w:color w:val="000000" w:themeColor="text1"/>
        </w:rPr>
        <w:t>b</w:t>
      </w:r>
      <w:r>
        <w:rPr>
          <w:rFonts w:ascii="Times New Roman" w:hint="eastAsia"/>
          <w:color w:val="000000" w:themeColor="text1"/>
        </w:rPr>
        <w:t>）两名考评员评分的平均值为考生安全操作技能考核最终得分；</w:t>
      </w:r>
    </w:p>
    <w:p w:rsidR="00CE6AD9" w:rsidRDefault="00F91B98">
      <w:pPr>
        <w:pStyle w:val="affffd"/>
        <w:widowControl w:val="0"/>
        <w:overflowPunct w:val="0"/>
        <w:ind w:firstLineChars="0" w:firstLine="420"/>
        <w:rPr>
          <w:rFonts w:ascii="Times New Roman"/>
          <w:color w:val="000000" w:themeColor="text1"/>
        </w:rPr>
      </w:pPr>
      <w:r>
        <w:rPr>
          <w:rFonts w:ascii="Times New Roman" w:hint="eastAsia"/>
          <w:color w:val="000000" w:themeColor="text1"/>
        </w:rPr>
        <w:t>c</w:t>
      </w:r>
      <w:r>
        <w:rPr>
          <w:rFonts w:ascii="Times New Roman" w:hint="eastAsia"/>
          <w:color w:val="000000" w:themeColor="text1"/>
        </w:rPr>
        <w:t>）考核时长以考评员宣布开始考核至规定时长或学员报告考核完成为止。考生超过规定考核时长，在规定时长以外的操作或回答不计分。现场操作考核分段计时的或考核暂停的，分段间隔和暂停时长不计入考核时长，由考评员按实际情况掌握；</w:t>
      </w:r>
    </w:p>
    <w:p w:rsidR="00CE6AD9" w:rsidRDefault="00F91B98">
      <w:pPr>
        <w:pStyle w:val="affffd"/>
        <w:widowControl w:val="0"/>
        <w:overflowPunct w:val="0"/>
        <w:ind w:firstLineChars="0" w:firstLine="420"/>
        <w:rPr>
          <w:rFonts w:ascii="Times New Roman"/>
          <w:color w:val="000000" w:themeColor="text1"/>
        </w:rPr>
      </w:pPr>
      <w:r>
        <w:rPr>
          <w:rFonts w:ascii="Times New Roman" w:hint="eastAsia"/>
          <w:color w:val="000000" w:themeColor="text1"/>
        </w:rPr>
        <w:t>d</w:t>
      </w:r>
      <w:r>
        <w:rPr>
          <w:rFonts w:ascii="Times New Roman" w:hint="eastAsia"/>
          <w:color w:val="000000" w:themeColor="text1"/>
        </w:rPr>
        <w:t>）评分表的每项得分不超过该项分值，扣分扣完为止。有区间要求的评分，如没有注明，均不含起始限值；</w:t>
      </w:r>
    </w:p>
    <w:p w:rsidR="00CE6AD9" w:rsidRDefault="00F91B98">
      <w:pPr>
        <w:pStyle w:val="affffd"/>
        <w:widowControl w:val="0"/>
        <w:overflowPunct w:val="0"/>
        <w:ind w:firstLineChars="0" w:firstLine="420"/>
        <w:rPr>
          <w:rFonts w:ascii="Times New Roman"/>
          <w:color w:val="000000" w:themeColor="text1"/>
        </w:rPr>
      </w:pPr>
      <w:r>
        <w:rPr>
          <w:rFonts w:ascii="Times New Roman" w:hint="eastAsia"/>
          <w:color w:val="000000" w:themeColor="text1"/>
        </w:rPr>
        <w:t>e</w:t>
      </w:r>
      <w:r>
        <w:rPr>
          <w:rFonts w:ascii="Times New Roman" w:hint="eastAsia"/>
          <w:color w:val="000000" w:themeColor="text1"/>
        </w:rPr>
        <w:t>）考生在考核过程中有否决项情形的，则安全操作技能考核应不通过；</w:t>
      </w:r>
    </w:p>
    <w:p w:rsidR="00CE6AD9" w:rsidRDefault="00F91B98">
      <w:pPr>
        <w:pStyle w:val="affffd"/>
        <w:widowControl w:val="0"/>
        <w:overflowPunct w:val="0"/>
        <w:ind w:firstLineChars="0" w:firstLine="420"/>
        <w:rPr>
          <w:rFonts w:ascii="Times New Roman"/>
          <w:color w:val="000000" w:themeColor="text1"/>
        </w:rPr>
      </w:pPr>
      <w:r>
        <w:rPr>
          <w:rFonts w:ascii="Times New Roman" w:hint="eastAsia"/>
          <w:color w:val="000000" w:themeColor="text1"/>
        </w:rPr>
        <w:t>f</w:t>
      </w:r>
      <w:r>
        <w:rPr>
          <w:rFonts w:ascii="Times New Roman" w:hint="eastAsia"/>
          <w:color w:val="000000" w:themeColor="text1"/>
        </w:rPr>
        <w:t>）口试题每题分值为</w:t>
      </w:r>
      <w:r>
        <w:rPr>
          <w:rFonts w:ascii="Times New Roman" w:hint="eastAsia"/>
          <w:color w:val="000000" w:themeColor="text1"/>
        </w:rPr>
        <w:t>20</w:t>
      </w:r>
      <w:r>
        <w:rPr>
          <w:rFonts w:ascii="Times New Roman" w:hint="eastAsia"/>
          <w:color w:val="000000" w:themeColor="text1"/>
        </w:rPr>
        <w:t>分，考核时长为</w:t>
      </w:r>
      <w:r>
        <w:rPr>
          <w:rFonts w:ascii="Times New Roman" w:hint="eastAsia"/>
          <w:color w:val="000000" w:themeColor="text1"/>
        </w:rPr>
        <w:t>10</w:t>
      </w:r>
      <w:r>
        <w:rPr>
          <w:rFonts w:ascii="Times New Roman" w:hint="eastAsia"/>
          <w:color w:val="000000" w:themeColor="text1"/>
        </w:rPr>
        <w:t>分钟，从江苏省建筑施工特种作业人员口试考核系统中随机抽题，考评员根据考核标准，在《建筑施工特种作业人员口试考核评分表》中评分，参见附录</w:t>
      </w:r>
      <w:r>
        <w:rPr>
          <w:rFonts w:ascii="Times New Roman" w:hint="eastAsia"/>
          <w:color w:val="000000" w:themeColor="text1"/>
        </w:rPr>
        <w:t>A.1</w:t>
      </w:r>
      <w:r>
        <w:rPr>
          <w:rFonts w:ascii="Times New Roman" w:hint="eastAsia"/>
          <w:color w:val="000000" w:themeColor="text1"/>
        </w:rPr>
        <w:t>表。</w:t>
      </w:r>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4.16 </w:t>
      </w:r>
      <w:r>
        <w:rPr>
          <w:rFonts w:ascii="Times New Roman" w:hint="eastAsia"/>
          <w:color w:val="000000" w:themeColor="text1"/>
        </w:rPr>
        <w:t>口试应在独立的口试室完成。口试室应光线明亮，通风良好，便于通行和疏散，能满足用于识别判断实物零部件布置展示的要求。</w:t>
      </w:r>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4.17 </w:t>
      </w:r>
      <w:r>
        <w:rPr>
          <w:rFonts w:ascii="Times New Roman" w:hint="eastAsia"/>
          <w:color w:val="000000" w:themeColor="text1"/>
        </w:rPr>
        <w:t>口试室内用于考核的实物零部件应满足下列要求：</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a</w:t>
      </w:r>
      <w:r>
        <w:rPr>
          <w:rFonts w:ascii="Times New Roman" w:hint="eastAsia"/>
          <w:color w:val="000000" w:themeColor="text1"/>
        </w:rPr>
        <w:t>）应大部分使用不影响辨识、有缺陷或报废的零部件；</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b</w:t>
      </w:r>
      <w:r>
        <w:rPr>
          <w:rFonts w:ascii="Times New Roman" w:hint="eastAsia"/>
          <w:color w:val="000000" w:themeColor="text1"/>
        </w:rPr>
        <w:t>）电器、零部件上有原始名称标牌时，应去除或遮盖；</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c</w:t>
      </w:r>
      <w:r>
        <w:rPr>
          <w:rFonts w:ascii="Times New Roman" w:hint="eastAsia"/>
          <w:color w:val="000000" w:themeColor="text1"/>
        </w:rPr>
        <w:t>）遵循大件、重件放在置物架底层或不放在置物架上的原则。</w:t>
      </w:r>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4.18 </w:t>
      </w:r>
      <w:r>
        <w:rPr>
          <w:rFonts w:ascii="Times New Roman" w:hint="eastAsia"/>
          <w:color w:val="000000" w:themeColor="text1"/>
        </w:rPr>
        <w:t>配置口试用的计算机等设备设施应满足系统运行要求。</w:t>
      </w:r>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4.19 </w:t>
      </w:r>
      <w:r>
        <w:rPr>
          <w:rFonts w:ascii="Times New Roman" w:hint="eastAsia"/>
          <w:color w:val="000000" w:themeColor="text1"/>
        </w:rPr>
        <w:t>口试考试流程应设置下列关键流程节点：</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a</w:t>
      </w:r>
      <w:r>
        <w:rPr>
          <w:rFonts w:ascii="Times New Roman" w:hint="eastAsia"/>
          <w:color w:val="000000" w:themeColor="text1"/>
        </w:rPr>
        <w:t>）考生按顺序进入口试室，在规定位置就坐；</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b</w:t>
      </w:r>
      <w:r>
        <w:rPr>
          <w:rFonts w:ascii="Times New Roman" w:hint="eastAsia"/>
          <w:color w:val="000000" w:themeColor="text1"/>
        </w:rPr>
        <w:t>）考评员核实考生信息确认无误后，考生开始抽题并按顺序答题；</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c</w:t>
      </w:r>
      <w:r>
        <w:rPr>
          <w:rFonts w:ascii="Times New Roman" w:hint="eastAsia"/>
          <w:color w:val="000000" w:themeColor="text1"/>
        </w:rPr>
        <w:t>）考评员做好答题记录，及时评分；</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d</w:t>
      </w:r>
      <w:r>
        <w:rPr>
          <w:rFonts w:ascii="Times New Roman" w:hint="eastAsia"/>
          <w:color w:val="000000" w:themeColor="text1"/>
        </w:rPr>
        <w:t>）完成口试或到规定时长后，考评员宣布结束考核，考生从规定通道离开。</w:t>
      </w:r>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4.20 </w:t>
      </w:r>
      <w:r>
        <w:rPr>
          <w:rFonts w:ascii="Times New Roman" w:hint="eastAsia"/>
          <w:color w:val="000000" w:themeColor="text1"/>
        </w:rPr>
        <w:t>考核基地安全员应持有建筑施工企业“安管人员”安全生产考核合格证等有效证书。</w:t>
      </w:r>
    </w:p>
    <w:p w:rsidR="00CE6AD9" w:rsidRDefault="00F91B98">
      <w:pPr>
        <w:pStyle w:val="affffd"/>
        <w:widowControl w:val="0"/>
        <w:overflowPunct w:val="0"/>
        <w:ind w:firstLineChars="0" w:firstLine="0"/>
        <w:rPr>
          <w:rFonts w:ascii="Times New Roman"/>
          <w:color w:val="000000" w:themeColor="text1"/>
        </w:rPr>
      </w:pPr>
      <w:r>
        <w:rPr>
          <w:rFonts w:ascii="Times New Roman" w:hint="eastAsia"/>
          <w:color w:val="000000" w:themeColor="text1"/>
        </w:rPr>
        <w:t xml:space="preserve">4.21 </w:t>
      </w:r>
    </w:p>
    <w:p w:rsidR="00CE6AD9" w:rsidRDefault="00F91B98">
      <w:pPr>
        <w:pStyle w:val="affffd"/>
        <w:widowControl w:val="0"/>
        <w:overflowPunct w:val="0"/>
        <w:ind w:firstLine="420"/>
        <w:rPr>
          <w:rFonts w:ascii="Times New Roman"/>
          <w:color w:val="000000" w:themeColor="text1"/>
        </w:rPr>
      </w:pPr>
      <w:r>
        <w:rPr>
          <w:rFonts w:ascii="Times New Roman" w:hint="eastAsia"/>
          <w:color w:val="000000" w:themeColor="text1"/>
        </w:rPr>
        <w:t>遇雨、雪、雾、霾、冰冻等气候或室外</w:t>
      </w:r>
      <w:r>
        <w:rPr>
          <w:rFonts w:ascii="Times New Roman" w:hint="eastAsia"/>
          <w:color w:val="000000" w:themeColor="text1"/>
        </w:rPr>
        <w:t>35</w:t>
      </w:r>
      <w:r>
        <w:rPr>
          <w:rFonts w:ascii="Times New Roman" w:hint="eastAsia"/>
          <w:color w:val="000000" w:themeColor="text1"/>
        </w:rPr>
        <w:t>℃及以上高温时，应停止室外考核项目。当风速超过</w:t>
      </w:r>
      <w:r>
        <w:rPr>
          <w:rFonts w:ascii="Times New Roman" w:hint="eastAsia"/>
          <w:color w:val="000000" w:themeColor="text1"/>
        </w:rPr>
        <w:t>8.0m/s</w:t>
      </w:r>
      <w:r>
        <w:rPr>
          <w:rFonts w:ascii="Times New Roman" w:hint="eastAsia"/>
          <w:color w:val="000000" w:themeColor="text1"/>
        </w:rPr>
        <w:t>时，应停止室外起重机操作、安装或拆卸、架设或搭设、拆除等考核项目。</w:t>
      </w:r>
    </w:p>
    <w:p w:rsidR="00CE6AD9" w:rsidRDefault="00F91B98" w:rsidP="00D51BA5">
      <w:pPr>
        <w:pStyle w:val="1"/>
        <w:overflowPunct w:val="0"/>
        <w:spacing w:beforeLines="100" w:afterLines="100" w:line="240" w:lineRule="auto"/>
        <w:rPr>
          <w:rFonts w:ascii="方正黑体_GBK" w:eastAsia="方正黑体_GBK" w:hAnsi="Times New Roman"/>
          <w:b w:val="0"/>
          <w:color w:val="000000" w:themeColor="text1"/>
          <w:sz w:val="21"/>
          <w:szCs w:val="21"/>
        </w:rPr>
      </w:pPr>
      <w:bookmarkStart w:id="48" w:name="_Toc5159"/>
      <w:bookmarkStart w:id="49" w:name="_Toc151388814"/>
      <w:bookmarkStart w:id="50" w:name="_Toc151633346"/>
      <w:bookmarkStart w:id="51" w:name="_Hlk150793688"/>
      <w:bookmarkEnd w:id="45"/>
      <w:r>
        <w:rPr>
          <w:rFonts w:ascii="方正黑体_GBK" w:eastAsia="方正黑体_GBK" w:hAnsi="Times New Roman"/>
          <w:b w:val="0"/>
          <w:color w:val="000000" w:themeColor="text1"/>
          <w:sz w:val="21"/>
          <w:szCs w:val="21"/>
        </w:rPr>
        <w:lastRenderedPageBreak/>
        <w:t>5</w:t>
      </w:r>
      <w:r>
        <w:rPr>
          <w:rFonts w:ascii="方正黑体_GBK" w:eastAsia="方正黑体_GBK" w:hAnsi="Times New Roman" w:hint="eastAsia"/>
          <w:b w:val="0"/>
          <w:color w:val="000000" w:themeColor="text1"/>
          <w:sz w:val="21"/>
          <w:szCs w:val="21"/>
        </w:rPr>
        <w:t xml:space="preserve"> 建筑电工</w:t>
      </w:r>
      <w:bookmarkEnd w:id="48"/>
      <w:bookmarkEnd w:id="49"/>
      <w:bookmarkEnd w:id="50"/>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szCs w:val="21"/>
        </w:rPr>
      </w:pPr>
      <w:bookmarkStart w:id="52" w:name="_Hlk150793439"/>
      <w:r>
        <w:rPr>
          <w:rFonts w:ascii="黑体" w:eastAsia="黑体" w:hAnsi="黑体"/>
          <w:color w:val="000000" w:themeColor="text1"/>
        </w:rPr>
        <w:t xml:space="preserve">5.1 </w:t>
      </w:r>
      <w:r>
        <w:rPr>
          <w:rFonts w:ascii="黑体" w:eastAsia="黑体" w:hAnsi="黑体" w:hint="eastAsia"/>
          <w:color w:val="000000" w:themeColor="text1"/>
        </w:rPr>
        <w:t>现场操作</w:t>
      </w:r>
      <w:bookmarkEnd w:id="51"/>
      <w:bookmarkEnd w:id="52"/>
    </w:p>
    <w:p w:rsidR="00CE6AD9" w:rsidRDefault="00F91B98">
      <w:pPr>
        <w:pStyle w:val="affffd"/>
        <w:widowControl w:val="0"/>
        <w:overflowPunct w:val="0"/>
        <w:ind w:firstLineChars="0" w:firstLine="0"/>
        <w:rPr>
          <w:rFonts w:ascii="黑体" w:eastAsia="黑体" w:hAnsi="黑体"/>
          <w:color w:val="000000" w:themeColor="text1"/>
        </w:rPr>
      </w:pPr>
      <w:r>
        <w:rPr>
          <w:rFonts w:ascii="黑体" w:eastAsia="黑体" w:hAnsi="黑体"/>
          <w:color w:val="000000" w:themeColor="text1"/>
          <w:szCs w:val="21"/>
        </w:rPr>
        <w:t>5.1.1</w:t>
      </w:r>
      <w:r>
        <w:rPr>
          <w:rFonts w:ascii="黑体" w:eastAsia="黑体" w:hAnsi="黑体" w:hint="eastAsia"/>
          <w:color w:val="000000" w:themeColor="text1"/>
          <w:szCs w:val="21"/>
        </w:rPr>
        <w:t xml:space="preserve"> </w:t>
      </w:r>
      <w:r>
        <w:rPr>
          <w:rFonts w:hAnsi="宋体" w:hint="eastAsia"/>
          <w:color w:val="000000" w:themeColor="text1"/>
          <w:szCs w:val="21"/>
        </w:rPr>
        <w:t>考核要点内容应包括下列内容</w:t>
      </w:r>
      <w:r>
        <w:rPr>
          <w:rFonts w:hAnsi="宋体"/>
          <w:color w:val="000000" w:themeColor="text1"/>
          <w:szCs w:val="21"/>
        </w:rPr>
        <w:t>：</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 触电应急处置能力；</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c) 建筑施工现场临时用电系统组装、设置和检查、测试、维护等知识和技能；</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d) 建筑施工现场临时用电安全操作程序和作业规范；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e) 操作熟练程度。</w:t>
      </w:r>
    </w:p>
    <w:p w:rsidR="00CE6AD9" w:rsidRDefault="00F91B98">
      <w:pPr>
        <w:overflowPunct w:val="0"/>
        <w:rPr>
          <w:rFonts w:ascii="Times New Roman" w:hAnsi="Times New Roman"/>
          <w:color w:val="000000" w:themeColor="text1"/>
        </w:rPr>
      </w:pPr>
      <w:r>
        <w:rPr>
          <w:rFonts w:ascii="黑体" w:eastAsia="黑体" w:hAnsi="黑体"/>
          <w:color w:val="000000" w:themeColor="text1"/>
        </w:rPr>
        <w:t>5.1.2</w:t>
      </w:r>
      <w:r>
        <w:rPr>
          <w:rFonts w:ascii="黑体" w:eastAsia="黑体" w:hAnsi="黑体" w:hint="eastAsia"/>
          <w:color w:val="000000" w:themeColor="text1"/>
        </w:rPr>
        <w:t xml:space="preserve"> </w:t>
      </w:r>
      <w:r>
        <w:rPr>
          <w:rFonts w:ascii="Times New Roman" w:hAnsi="Times New Roman"/>
          <w:color w:val="000000" w:themeColor="text1"/>
        </w:rPr>
        <w:t>考核流程设置应符合下列规定：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 考生在组装总配电箱和设置临时用电系统、纠错和临时用电设备故障排除考核项目前，应关闭工位总电源并验电，悬挂“禁止合闸、有人作业”的警示牌；</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 考生在完成组装总配电箱和设置临时用电系统、纠错和临时用电设备故障排除考核项目后，应经考核基地安全员检查确认后，方可为系统及设备通电；</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c) 室外操作项目应设置流程节点；</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d) 考核基地安全员应全程监督和旁站建筑电工的现场安全操作技能考核。</w:t>
      </w:r>
    </w:p>
    <w:p w:rsidR="00CE6AD9" w:rsidRDefault="00F91B98">
      <w:pPr>
        <w:overflowPunct w:val="0"/>
        <w:rPr>
          <w:rFonts w:ascii="宋体" w:hAnsi="宋体"/>
          <w:color w:val="000000" w:themeColor="text1"/>
        </w:rPr>
      </w:pPr>
      <w:r>
        <w:rPr>
          <w:rFonts w:ascii="黑体" w:eastAsia="黑体" w:hAnsi="黑体"/>
          <w:color w:val="000000" w:themeColor="text1"/>
        </w:rPr>
        <w:t xml:space="preserve">5.1.3 </w:t>
      </w:r>
      <w:r>
        <w:rPr>
          <w:rFonts w:ascii="黑体" w:eastAsia="黑体" w:hAnsi="黑体" w:hint="eastAsia"/>
          <w:color w:val="000000" w:themeColor="text1"/>
        </w:rPr>
        <w:t xml:space="preserve"> </w:t>
      </w:r>
      <w:r>
        <w:rPr>
          <w:rFonts w:ascii="宋体" w:hAnsi="宋体"/>
          <w:color w:val="000000" w:themeColor="text1"/>
        </w:rPr>
        <w:t>考核所需设施与器具应符合下列规定：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 建筑电工现场操作考核项目应在消防设施齐全的室内进行，场所应满足空气流通、光线明亮、通道顺畅和疏散方便等要求；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 室内考核操作工位应划分清晰，布置合理。工位间设置的用电负荷应互不相同，且互不干扰；</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c) 考核使用的总配电箱、分配电箱、末端箱以及电器、电线电缆、电气设备、测量仪表、智能控制电器、辅助考核用器材等，应符合现行相关规定；</w:t>
      </w:r>
    </w:p>
    <w:p w:rsidR="00CE6AD9" w:rsidRDefault="00F91B98" w:rsidP="009C7C83">
      <w:pPr>
        <w:overflowPunct w:val="0"/>
        <w:ind w:firstLineChars="200" w:firstLine="420"/>
        <w:rPr>
          <w:rFonts w:ascii="宋体" w:hAnsi="宋体"/>
          <w:b/>
          <w:color w:val="000000" w:themeColor="text1"/>
        </w:rPr>
      </w:pPr>
      <w:r>
        <w:rPr>
          <w:rFonts w:ascii="宋体" w:hAnsi="宋体"/>
          <w:color w:val="000000" w:themeColor="text1"/>
        </w:rPr>
        <w:t>d) 建筑电工安全操作技能考核所需电气用品、测量工具和仪器、电工工具等辅助用具应符合表1的要求。</w:t>
      </w:r>
    </w:p>
    <w:p w:rsidR="00CE6AD9" w:rsidRDefault="00F91B98">
      <w:pPr>
        <w:rPr>
          <w:rFonts w:ascii="方正黑体_GBK" w:eastAsia="方正黑体_GBK" w:hAnsi="黑体"/>
          <w:bCs/>
          <w:color w:val="000000" w:themeColor="text1"/>
        </w:rPr>
      </w:pPr>
      <w:r>
        <w:rPr>
          <w:rFonts w:ascii="方正黑体_GBK" w:eastAsia="方正黑体_GBK" w:hAnsi="黑体" w:hint="eastAsia"/>
          <w:bCs/>
          <w:color w:val="000000" w:themeColor="text1"/>
        </w:rPr>
        <w:br w:type="page"/>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lastRenderedPageBreak/>
        <w:t>表1  建筑电工现场安全操作技能考核所需的器具</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1290"/>
        <w:gridCol w:w="1635"/>
        <w:gridCol w:w="1092"/>
        <w:gridCol w:w="1888"/>
        <w:gridCol w:w="1413"/>
        <w:gridCol w:w="1526"/>
      </w:tblGrid>
      <w:tr w:rsidR="00CE6AD9">
        <w:trPr>
          <w:trHeight w:val="369"/>
          <w:tblHeader/>
          <w:jc w:val="center"/>
        </w:trPr>
        <w:tc>
          <w:tcPr>
            <w:tcW w:w="729" w:type="pct"/>
            <w:tcMar>
              <w:left w:w="57" w:type="dxa"/>
              <w:right w:w="57" w:type="dxa"/>
            </w:tcMar>
            <w:vAlign w:val="center"/>
          </w:tcPr>
          <w:p w:rsidR="00CE6AD9" w:rsidRDefault="00F91B98">
            <w:pPr>
              <w:overflowPunct w:val="0"/>
              <w:spacing w:line="280" w:lineRule="exact"/>
              <w:jc w:val="center"/>
              <w:rPr>
                <w:rFonts w:eastAsia="方正黑体_GBK"/>
                <w:color w:val="000000" w:themeColor="text1"/>
                <w:kern w:val="0"/>
                <w:sz w:val="18"/>
                <w:szCs w:val="18"/>
              </w:rPr>
            </w:pPr>
            <w:r>
              <w:rPr>
                <w:rFonts w:eastAsia="方正黑体_GBK" w:hint="eastAsia"/>
                <w:color w:val="000000" w:themeColor="text1"/>
                <w:kern w:val="0"/>
                <w:sz w:val="18"/>
                <w:szCs w:val="18"/>
              </w:rPr>
              <w:t>名称</w:t>
            </w:r>
          </w:p>
        </w:tc>
        <w:tc>
          <w:tcPr>
            <w:tcW w:w="924" w:type="pct"/>
            <w:tcMar>
              <w:left w:w="57" w:type="dxa"/>
              <w:right w:w="57" w:type="dxa"/>
            </w:tcMar>
            <w:vAlign w:val="center"/>
          </w:tcPr>
          <w:p w:rsidR="00CE6AD9" w:rsidRDefault="00F91B98">
            <w:pPr>
              <w:overflowPunct w:val="0"/>
              <w:spacing w:line="280" w:lineRule="exact"/>
              <w:jc w:val="center"/>
              <w:rPr>
                <w:rFonts w:eastAsia="方正黑体_GBK"/>
                <w:color w:val="000000" w:themeColor="text1"/>
                <w:kern w:val="0"/>
                <w:sz w:val="18"/>
                <w:szCs w:val="18"/>
              </w:rPr>
            </w:pPr>
            <w:r>
              <w:rPr>
                <w:rFonts w:eastAsia="方正黑体_GBK" w:hint="eastAsia"/>
                <w:color w:val="000000" w:themeColor="text1"/>
                <w:kern w:val="0"/>
                <w:sz w:val="18"/>
                <w:szCs w:val="18"/>
              </w:rPr>
              <w:t>规格型号</w:t>
            </w:r>
          </w:p>
        </w:tc>
        <w:tc>
          <w:tcPr>
            <w:tcW w:w="617" w:type="pct"/>
            <w:tcMar>
              <w:left w:w="57" w:type="dxa"/>
              <w:right w:w="57" w:type="dxa"/>
            </w:tcMar>
            <w:vAlign w:val="center"/>
          </w:tcPr>
          <w:p w:rsidR="00CE6AD9" w:rsidRDefault="00F91B98">
            <w:pPr>
              <w:overflowPunct w:val="0"/>
              <w:spacing w:line="280" w:lineRule="exact"/>
              <w:jc w:val="center"/>
              <w:rPr>
                <w:rFonts w:eastAsia="方正黑体_GBK"/>
                <w:color w:val="000000" w:themeColor="text1"/>
                <w:kern w:val="0"/>
                <w:sz w:val="18"/>
                <w:szCs w:val="18"/>
              </w:rPr>
            </w:pPr>
            <w:r>
              <w:rPr>
                <w:rFonts w:eastAsia="方正黑体_GBK" w:hint="eastAsia"/>
                <w:color w:val="000000" w:themeColor="text1"/>
                <w:kern w:val="0"/>
                <w:sz w:val="18"/>
                <w:szCs w:val="18"/>
              </w:rPr>
              <w:t>数量</w:t>
            </w:r>
          </w:p>
        </w:tc>
        <w:tc>
          <w:tcPr>
            <w:tcW w:w="1067" w:type="pct"/>
            <w:tcMar>
              <w:left w:w="57" w:type="dxa"/>
              <w:right w:w="57" w:type="dxa"/>
            </w:tcMar>
            <w:vAlign w:val="center"/>
          </w:tcPr>
          <w:p w:rsidR="00CE6AD9" w:rsidRDefault="00F91B98">
            <w:pPr>
              <w:overflowPunct w:val="0"/>
              <w:spacing w:line="280" w:lineRule="exact"/>
              <w:jc w:val="center"/>
              <w:rPr>
                <w:rFonts w:eastAsia="方正黑体_GBK"/>
                <w:color w:val="000000" w:themeColor="text1"/>
                <w:kern w:val="0"/>
                <w:sz w:val="18"/>
                <w:szCs w:val="18"/>
              </w:rPr>
            </w:pPr>
            <w:r>
              <w:rPr>
                <w:rFonts w:eastAsia="方正黑体_GBK" w:hint="eastAsia"/>
                <w:color w:val="000000" w:themeColor="text1"/>
                <w:kern w:val="0"/>
                <w:sz w:val="18"/>
                <w:szCs w:val="18"/>
              </w:rPr>
              <w:t>技术要求</w:t>
            </w:r>
          </w:p>
        </w:tc>
        <w:tc>
          <w:tcPr>
            <w:tcW w:w="798" w:type="pct"/>
            <w:tcMar>
              <w:left w:w="57" w:type="dxa"/>
              <w:right w:w="57" w:type="dxa"/>
            </w:tcMar>
            <w:vAlign w:val="center"/>
          </w:tcPr>
          <w:p w:rsidR="00CE6AD9" w:rsidRDefault="00F91B98">
            <w:pPr>
              <w:overflowPunct w:val="0"/>
              <w:spacing w:line="280" w:lineRule="exact"/>
              <w:jc w:val="center"/>
              <w:rPr>
                <w:rFonts w:eastAsia="方正黑体_GBK"/>
                <w:color w:val="000000" w:themeColor="text1"/>
                <w:kern w:val="0"/>
                <w:sz w:val="18"/>
                <w:szCs w:val="18"/>
              </w:rPr>
            </w:pPr>
            <w:r>
              <w:rPr>
                <w:rFonts w:eastAsia="方正黑体_GBK" w:hint="eastAsia"/>
                <w:color w:val="000000" w:themeColor="text1"/>
                <w:kern w:val="0"/>
                <w:sz w:val="18"/>
                <w:szCs w:val="18"/>
              </w:rPr>
              <w:t>用途</w:t>
            </w:r>
          </w:p>
        </w:tc>
        <w:tc>
          <w:tcPr>
            <w:tcW w:w="863" w:type="pct"/>
            <w:tcMar>
              <w:left w:w="57" w:type="dxa"/>
              <w:right w:w="57" w:type="dxa"/>
            </w:tcMar>
            <w:vAlign w:val="center"/>
          </w:tcPr>
          <w:p w:rsidR="00CE6AD9" w:rsidRDefault="00F91B98">
            <w:pPr>
              <w:overflowPunct w:val="0"/>
              <w:spacing w:line="280" w:lineRule="exact"/>
              <w:jc w:val="center"/>
              <w:rPr>
                <w:rFonts w:eastAsia="方正黑体_GBK"/>
                <w:color w:val="000000" w:themeColor="text1"/>
                <w:kern w:val="0"/>
                <w:sz w:val="18"/>
                <w:szCs w:val="18"/>
              </w:rPr>
            </w:pPr>
            <w:r>
              <w:rPr>
                <w:rFonts w:eastAsia="方正黑体_GBK" w:hint="eastAsia"/>
                <w:color w:val="000000" w:themeColor="text1"/>
                <w:kern w:val="0"/>
                <w:sz w:val="18"/>
                <w:szCs w:val="18"/>
              </w:rPr>
              <w:t>备注</w:t>
            </w:r>
          </w:p>
        </w:tc>
      </w:tr>
      <w:tr w:rsidR="00CE6AD9">
        <w:trPr>
          <w:trHeight w:val="369"/>
          <w:jc w:val="center"/>
        </w:trPr>
        <w:tc>
          <w:tcPr>
            <w:tcW w:w="729"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配套总配电箱、分配电箱和专用开关箱</w:t>
            </w:r>
          </w:p>
        </w:tc>
        <w:tc>
          <w:tcPr>
            <w:tcW w:w="924"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配置五个不同等级的供电总容量，最低为</w:t>
            </w:r>
            <w:r>
              <w:rPr>
                <w:color w:val="000000" w:themeColor="text1"/>
                <w:kern w:val="0"/>
                <w:sz w:val="18"/>
                <w:szCs w:val="18"/>
              </w:rPr>
              <w:t>50kVA</w:t>
            </w:r>
          </w:p>
        </w:tc>
        <w:tc>
          <w:tcPr>
            <w:tcW w:w="61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五个供电容量等级各</w:t>
            </w:r>
            <w:r>
              <w:rPr>
                <w:color w:val="000000" w:themeColor="text1"/>
                <w:kern w:val="0"/>
                <w:sz w:val="18"/>
                <w:szCs w:val="18"/>
              </w:rPr>
              <w:t>1</w:t>
            </w:r>
            <w:r>
              <w:rPr>
                <w:rFonts w:hint="eastAsia"/>
                <w:color w:val="000000" w:themeColor="text1"/>
                <w:kern w:val="0"/>
                <w:sz w:val="18"/>
                <w:szCs w:val="18"/>
              </w:rPr>
              <w:t>套</w:t>
            </w:r>
          </w:p>
        </w:tc>
        <w:tc>
          <w:tcPr>
            <w:tcW w:w="106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总配电箱、分配电箱出线不少于两路，其它符合现行相关规定</w:t>
            </w:r>
          </w:p>
        </w:tc>
        <w:tc>
          <w:tcPr>
            <w:tcW w:w="798"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组装总配和临时用电系统设置用</w:t>
            </w:r>
          </w:p>
        </w:tc>
        <w:tc>
          <w:tcPr>
            <w:tcW w:w="863"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模拟五个工位的线路总容量</w:t>
            </w:r>
          </w:p>
        </w:tc>
      </w:tr>
      <w:tr w:rsidR="00CE6AD9">
        <w:trPr>
          <w:trHeight w:val="369"/>
          <w:jc w:val="center"/>
        </w:trPr>
        <w:tc>
          <w:tcPr>
            <w:tcW w:w="729"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临时用电系统图和电器装</w:t>
            </w:r>
          </w:p>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配图</w:t>
            </w:r>
          </w:p>
        </w:tc>
        <w:tc>
          <w:tcPr>
            <w:tcW w:w="924"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color w:val="000000" w:themeColor="text1"/>
                <w:kern w:val="0"/>
                <w:sz w:val="18"/>
                <w:szCs w:val="18"/>
              </w:rPr>
              <w:t>A3</w:t>
            </w:r>
            <w:r>
              <w:rPr>
                <w:rFonts w:hint="eastAsia"/>
                <w:color w:val="000000" w:themeColor="text1"/>
                <w:kern w:val="0"/>
                <w:sz w:val="18"/>
                <w:szCs w:val="18"/>
              </w:rPr>
              <w:t>幅面</w:t>
            </w:r>
          </w:p>
        </w:tc>
        <w:tc>
          <w:tcPr>
            <w:tcW w:w="61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各</w:t>
            </w:r>
            <w:r>
              <w:rPr>
                <w:color w:val="000000" w:themeColor="text1"/>
                <w:kern w:val="0"/>
                <w:sz w:val="18"/>
                <w:szCs w:val="18"/>
              </w:rPr>
              <w:t>5</w:t>
            </w:r>
            <w:r>
              <w:rPr>
                <w:rFonts w:hint="eastAsia"/>
                <w:color w:val="000000" w:themeColor="text1"/>
                <w:kern w:val="0"/>
                <w:sz w:val="18"/>
                <w:szCs w:val="18"/>
              </w:rPr>
              <w:t>张</w:t>
            </w:r>
            <w:r>
              <w:rPr>
                <w:color w:val="000000" w:themeColor="text1"/>
                <w:kern w:val="0"/>
                <w:sz w:val="18"/>
                <w:szCs w:val="18"/>
              </w:rPr>
              <w:t>/</w:t>
            </w:r>
            <w:r>
              <w:rPr>
                <w:rFonts w:hint="eastAsia"/>
                <w:color w:val="000000" w:themeColor="text1"/>
                <w:kern w:val="0"/>
                <w:sz w:val="18"/>
                <w:szCs w:val="18"/>
              </w:rPr>
              <w:t>按需</w:t>
            </w:r>
          </w:p>
        </w:tc>
        <w:tc>
          <w:tcPr>
            <w:tcW w:w="106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分别标注</w:t>
            </w:r>
            <w:r>
              <w:rPr>
                <w:color w:val="000000" w:themeColor="text1"/>
                <w:kern w:val="0"/>
                <w:sz w:val="18"/>
                <w:szCs w:val="18"/>
              </w:rPr>
              <w:t>50kVA</w:t>
            </w:r>
            <w:r>
              <w:rPr>
                <w:rFonts w:hint="eastAsia"/>
                <w:color w:val="000000" w:themeColor="text1"/>
                <w:kern w:val="0"/>
                <w:sz w:val="18"/>
                <w:szCs w:val="18"/>
              </w:rPr>
              <w:t>以上五个供电总容量等级</w:t>
            </w:r>
          </w:p>
        </w:tc>
        <w:tc>
          <w:tcPr>
            <w:tcW w:w="798" w:type="pct"/>
            <w:tcMar>
              <w:left w:w="57" w:type="dxa"/>
              <w:right w:w="57" w:type="dxa"/>
            </w:tcMar>
            <w:vAlign w:val="center"/>
          </w:tcPr>
          <w:p w:rsidR="00CE6AD9" w:rsidRDefault="00F91B98">
            <w:pPr>
              <w:overflowPunct w:val="0"/>
              <w:spacing w:line="260" w:lineRule="exact"/>
              <w:jc w:val="center"/>
              <w:rPr>
                <w:color w:val="000000" w:themeColor="text1"/>
                <w:spacing w:val="6"/>
                <w:kern w:val="0"/>
                <w:sz w:val="18"/>
                <w:szCs w:val="18"/>
              </w:rPr>
            </w:pPr>
            <w:r>
              <w:rPr>
                <w:rFonts w:hint="eastAsia"/>
                <w:color w:val="000000" w:themeColor="text1"/>
                <w:spacing w:val="6"/>
                <w:kern w:val="0"/>
                <w:sz w:val="18"/>
                <w:szCs w:val="18"/>
              </w:rPr>
              <w:t>临时用电系统设置考核工位用</w:t>
            </w:r>
          </w:p>
        </w:tc>
        <w:tc>
          <w:tcPr>
            <w:tcW w:w="863"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五个工位</w:t>
            </w:r>
          </w:p>
        </w:tc>
      </w:tr>
      <w:tr w:rsidR="00CE6AD9">
        <w:trPr>
          <w:trHeight w:val="369"/>
          <w:jc w:val="center"/>
        </w:trPr>
        <w:tc>
          <w:tcPr>
            <w:tcW w:w="729"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电动机</w:t>
            </w:r>
          </w:p>
        </w:tc>
        <w:tc>
          <w:tcPr>
            <w:tcW w:w="924"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color w:val="000000" w:themeColor="text1"/>
                <w:kern w:val="0"/>
                <w:sz w:val="18"/>
                <w:szCs w:val="18"/>
              </w:rPr>
              <w:t>/</w:t>
            </w:r>
          </w:p>
        </w:tc>
        <w:tc>
          <w:tcPr>
            <w:tcW w:w="61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color w:val="000000" w:themeColor="text1"/>
                <w:kern w:val="0"/>
                <w:sz w:val="18"/>
                <w:szCs w:val="18"/>
              </w:rPr>
              <w:t>5</w:t>
            </w:r>
            <w:r>
              <w:rPr>
                <w:rFonts w:hint="eastAsia"/>
                <w:color w:val="000000" w:themeColor="text1"/>
                <w:kern w:val="0"/>
                <w:sz w:val="18"/>
                <w:szCs w:val="18"/>
              </w:rPr>
              <w:t>台以上</w:t>
            </w:r>
          </w:p>
        </w:tc>
        <w:tc>
          <w:tcPr>
            <w:tcW w:w="106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三相交流</w:t>
            </w:r>
          </w:p>
        </w:tc>
        <w:tc>
          <w:tcPr>
            <w:tcW w:w="798" w:type="pct"/>
            <w:tcMar>
              <w:left w:w="57" w:type="dxa"/>
              <w:right w:w="57" w:type="dxa"/>
            </w:tcMar>
            <w:vAlign w:val="center"/>
          </w:tcPr>
          <w:p w:rsidR="00CE6AD9" w:rsidRDefault="00F91B98">
            <w:pPr>
              <w:overflowPunct w:val="0"/>
              <w:spacing w:line="260" w:lineRule="exact"/>
              <w:jc w:val="center"/>
              <w:rPr>
                <w:color w:val="000000" w:themeColor="text1"/>
                <w:spacing w:val="6"/>
                <w:kern w:val="0"/>
                <w:sz w:val="18"/>
                <w:szCs w:val="18"/>
              </w:rPr>
            </w:pPr>
            <w:r>
              <w:rPr>
                <w:rFonts w:hint="eastAsia"/>
                <w:color w:val="000000" w:themeColor="text1"/>
                <w:spacing w:val="6"/>
                <w:kern w:val="0"/>
                <w:sz w:val="18"/>
                <w:szCs w:val="18"/>
              </w:rPr>
              <w:t>临时用电系统设置考核工位用</w:t>
            </w:r>
          </w:p>
        </w:tc>
        <w:tc>
          <w:tcPr>
            <w:tcW w:w="863"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color w:val="000000" w:themeColor="text1"/>
                <w:kern w:val="0"/>
                <w:sz w:val="18"/>
                <w:szCs w:val="18"/>
              </w:rPr>
              <w:t>/</w:t>
            </w:r>
          </w:p>
        </w:tc>
      </w:tr>
      <w:tr w:rsidR="00CE6AD9">
        <w:trPr>
          <w:trHeight w:val="369"/>
          <w:jc w:val="center"/>
        </w:trPr>
        <w:tc>
          <w:tcPr>
            <w:tcW w:w="729"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分配电箱和专用开关箱等临时用电设备系统</w:t>
            </w:r>
          </w:p>
        </w:tc>
        <w:tc>
          <w:tcPr>
            <w:tcW w:w="924"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按实物，提供电气原理图和电器装配图。</w:t>
            </w:r>
          </w:p>
        </w:tc>
        <w:tc>
          <w:tcPr>
            <w:tcW w:w="61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color w:val="000000" w:themeColor="text1"/>
                <w:kern w:val="0"/>
                <w:sz w:val="18"/>
                <w:szCs w:val="18"/>
              </w:rPr>
              <w:t>5</w:t>
            </w:r>
            <w:r>
              <w:rPr>
                <w:rFonts w:hint="eastAsia"/>
                <w:color w:val="000000" w:themeColor="text1"/>
                <w:kern w:val="0"/>
                <w:sz w:val="18"/>
                <w:szCs w:val="18"/>
              </w:rPr>
              <w:t>套</w:t>
            </w:r>
            <w:r>
              <w:rPr>
                <w:color w:val="000000" w:themeColor="text1"/>
                <w:kern w:val="0"/>
                <w:sz w:val="18"/>
                <w:szCs w:val="18"/>
              </w:rPr>
              <w:t>/</w:t>
            </w:r>
            <w:r>
              <w:rPr>
                <w:rFonts w:hint="eastAsia"/>
                <w:color w:val="000000" w:themeColor="text1"/>
                <w:kern w:val="0"/>
                <w:sz w:val="18"/>
                <w:szCs w:val="18"/>
              </w:rPr>
              <w:t>按需</w:t>
            </w:r>
          </w:p>
        </w:tc>
        <w:tc>
          <w:tcPr>
            <w:tcW w:w="106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可设置漏电、开路、短路、电器等各种互不相同的故障和错误</w:t>
            </w:r>
          </w:p>
        </w:tc>
        <w:tc>
          <w:tcPr>
            <w:tcW w:w="798"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纠错和故障排除考核工位用</w:t>
            </w:r>
          </w:p>
        </w:tc>
        <w:tc>
          <w:tcPr>
            <w:tcW w:w="863"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五个工位</w:t>
            </w:r>
          </w:p>
        </w:tc>
      </w:tr>
      <w:tr w:rsidR="00CE6AD9">
        <w:trPr>
          <w:trHeight w:val="369"/>
          <w:jc w:val="center"/>
        </w:trPr>
        <w:tc>
          <w:tcPr>
            <w:tcW w:w="729"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电工工具</w:t>
            </w:r>
          </w:p>
        </w:tc>
        <w:tc>
          <w:tcPr>
            <w:tcW w:w="924"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以实物为准</w:t>
            </w:r>
          </w:p>
        </w:tc>
        <w:tc>
          <w:tcPr>
            <w:tcW w:w="61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color w:val="000000" w:themeColor="text1"/>
                <w:kern w:val="0"/>
                <w:sz w:val="18"/>
                <w:szCs w:val="18"/>
              </w:rPr>
              <w:t>5</w:t>
            </w:r>
            <w:r>
              <w:rPr>
                <w:rFonts w:hint="eastAsia"/>
                <w:color w:val="000000" w:themeColor="text1"/>
                <w:kern w:val="0"/>
                <w:sz w:val="18"/>
                <w:szCs w:val="18"/>
              </w:rPr>
              <w:t>套</w:t>
            </w:r>
            <w:r>
              <w:rPr>
                <w:color w:val="000000" w:themeColor="text1"/>
                <w:kern w:val="0"/>
                <w:sz w:val="18"/>
                <w:szCs w:val="18"/>
              </w:rPr>
              <w:t>/</w:t>
            </w:r>
            <w:r>
              <w:rPr>
                <w:rFonts w:hint="eastAsia"/>
                <w:color w:val="000000" w:themeColor="text1"/>
                <w:kern w:val="0"/>
                <w:sz w:val="18"/>
                <w:szCs w:val="18"/>
              </w:rPr>
              <w:t>按需</w:t>
            </w:r>
          </w:p>
        </w:tc>
        <w:tc>
          <w:tcPr>
            <w:tcW w:w="106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符合现行规定</w:t>
            </w:r>
          </w:p>
        </w:tc>
        <w:tc>
          <w:tcPr>
            <w:tcW w:w="798"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考生操作</w:t>
            </w:r>
          </w:p>
        </w:tc>
        <w:tc>
          <w:tcPr>
            <w:tcW w:w="863"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cs="宋体" w:hint="eastAsia"/>
                <w:color w:val="000000" w:themeColor="text1"/>
                <w:kern w:val="0"/>
                <w:sz w:val="18"/>
                <w:szCs w:val="18"/>
              </w:rPr>
              <w:t>满足考核需要</w:t>
            </w:r>
          </w:p>
        </w:tc>
      </w:tr>
      <w:tr w:rsidR="00CE6AD9">
        <w:trPr>
          <w:trHeight w:val="369"/>
          <w:jc w:val="center"/>
        </w:trPr>
        <w:tc>
          <w:tcPr>
            <w:tcW w:w="729"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自动体外除颤器（</w:t>
            </w:r>
            <w:r>
              <w:rPr>
                <w:color w:val="000000" w:themeColor="text1"/>
                <w:kern w:val="0"/>
                <w:sz w:val="18"/>
                <w:szCs w:val="18"/>
              </w:rPr>
              <w:t>AED</w:t>
            </w:r>
            <w:r>
              <w:rPr>
                <w:rFonts w:hint="eastAsia"/>
                <w:color w:val="000000" w:themeColor="text1"/>
                <w:kern w:val="0"/>
                <w:sz w:val="18"/>
                <w:szCs w:val="18"/>
              </w:rPr>
              <w:t>）</w:t>
            </w:r>
          </w:p>
        </w:tc>
        <w:tc>
          <w:tcPr>
            <w:tcW w:w="924"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以实物为准</w:t>
            </w:r>
          </w:p>
        </w:tc>
        <w:tc>
          <w:tcPr>
            <w:tcW w:w="61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color w:val="000000" w:themeColor="text1"/>
                <w:kern w:val="0"/>
                <w:sz w:val="18"/>
                <w:szCs w:val="18"/>
              </w:rPr>
              <w:t>1</w:t>
            </w:r>
            <w:r>
              <w:rPr>
                <w:rFonts w:hint="eastAsia"/>
                <w:color w:val="000000" w:themeColor="text1"/>
                <w:kern w:val="0"/>
                <w:sz w:val="18"/>
                <w:szCs w:val="18"/>
              </w:rPr>
              <w:t>台或以上</w:t>
            </w:r>
          </w:p>
        </w:tc>
        <w:tc>
          <w:tcPr>
            <w:tcW w:w="106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又称：自动体外电击器</w:t>
            </w:r>
          </w:p>
        </w:tc>
        <w:tc>
          <w:tcPr>
            <w:tcW w:w="798"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触电应急处置考核用</w:t>
            </w:r>
          </w:p>
        </w:tc>
        <w:tc>
          <w:tcPr>
            <w:tcW w:w="863" w:type="pct"/>
            <w:tcMar>
              <w:left w:w="57" w:type="dxa"/>
              <w:right w:w="57" w:type="dxa"/>
            </w:tcMar>
            <w:vAlign w:val="center"/>
          </w:tcPr>
          <w:p w:rsidR="00CE6AD9" w:rsidRDefault="00F91B98">
            <w:pPr>
              <w:overflowPunct w:val="0"/>
              <w:spacing w:line="260" w:lineRule="exact"/>
              <w:jc w:val="center"/>
              <w:rPr>
                <w:color w:val="000000" w:themeColor="text1"/>
                <w:spacing w:val="-6"/>
                <w:kern w:val="0"/>
                <w:sz w:val="18"/>
                <w:szCs w:val="18"/>
              </w:rPr>
            </w:pPr>
            <w:r>
              <w:rPr>
                <w:rFonts w:hint="eastAsia"/>
                <w:color w:val="000000" w:themeColor="text1"/>
                <w:spacing w:val="-6"/>
                <w:kern w:val="0"/>
                <w:sz w:val="18"/>
                <w:szCs w:val="18"/>
              </w:rPr>
              <w:t>模拟操作或口述</w:t>
            </w:r>
          </w:p>
        </w:tc>
      </w:tr>
      <w:tr w:rsidR="00CE6AD9">
        <w:trPr>
          <w:trHeight w:val="369"/>
          <w:jc w:val="center"/>
        </w:trPr>
        <w:tc>
          <w:tcPr>
            <w:tcW w:w="729"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模拟人体</w:t>
            </w:r>
          </w:p>
        </w:tc>
        <w:tc>
          <w:tcPr>
            <w:tcW w:w="924"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以实物为准</w:t>
            </w:r>
          </w:p>
        </w:tc>
        <w:tc>
          <w:tcPr>
            <w:tcW w:w="61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color w:val="000000" w:themeColor="text1"/>
                <w:kern w:val="0"/>
                <w:sz w:val="18"/>
                <w:szCs w:val="18"/>
              </w:rPr>
              <w:t>1</w:t>
            </w:r>
            <w:r>
              <w:rPr>
                <w:rFonts w:hint="eastAsia"/>
                <w:color w:val="000000" w:themeColor="text1"/>
                <w:kern w:val="0"/>
                <w:sz w:val="18"/>
                <w:szCs w:val="18"/>
              </w:rPr>
              <w:t>个或以上</w:t>
            </w:r>
          </w:p>
        </w:tc>
        <w:tc>
          <w:tcPr>
            <w:tcW w:w="106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符合现行规定</w:t>
            </w:r>
          </w:p>
        </w:tc>
        <w:tc>
          <w:tcPr>
            <w:tcW w:w="798"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可作为触电应急处置考核用</w:t>
            </w:r>
          </w:p>
        </w:tc>
        <w:tc>
          <w:tcPr>
            <w:tcW w:w="863"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color w:val="000000" w:themeColor="text1"/>
                <w:kern w:val="0"/>
                <w:sz w:val="18"/>
                <w:szCs w:val="18"/>
              </w:rPr>
              <w:t>/</w:t>
            </w:r>
          </w:p>
        </w:tc>
      </w:tr>
      <w:tr w:rsidR="00CE6AD9">
        <w:trPr>
          <w:trHeight w:val="369"/>
          <w:jc w:val="center"/>
        </w:trPr>
        <w:tc>
          <w:tcPr>
            <w:tcW w:w="729"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highlight w:val="yellow"/>
              </w:rPr>
            </w:pPr>
            <w:r>
              <w:rPr>
                <w:rFonts w:hint="eastAsia"/>
                <w:color w:val="000000" w:themeColor="text1"/>
                <w:kern w:val="0"/>
                <w:sz w:val="18"/>
                <w:szCs w:val="18"/>
              </w:rPr>
              <w:t>万用表</w:t>
            </w:r>
          </w:p>
        </w:tc>
        <w:tc>
          <w:tcPr>
            <w:tcW w:w="924"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highlight w:val="yellow"/>
              </w:rPr>
            </w:pPr>
            <w:r>
              <w:rPr>
                <w:rFonts w:hint="eastAsia"/>
                <w:color w:val="000000" w:themeColor="text1"/>
                <w:kern w:val="0"/>
                <w:sz w:val="18"/>
                <w:szCs w:val="18"/>
              </w:rPr>
              <w:t>机械式和数字式</w:t>
            </w:r>
          </w:p>
        </w:tc>
        <w:tc>
          <w:tcPr>
            <w:tcW w:w="61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highlight w:val="yellow"/>
              </w:rPr>
            </w:pPr>
            <w:r>
              <w:rPr>
                <w:color w:val="000000" w:themeColor="text1"/>
                <w:kern w:val="0"/>
                <w:sz w:val="18"/>
                <w:szCs w:val="18"/>
              </w:rPr>
              <w:t>5</w:t>
            </w:r>
            <w:r>
              <w:rPr>
                <w:rFonts w:hint="eastAsia"/>
                <w:color w:val="000000" w:themeColor="text1"/>
                <w:kern w:val="0"/>
                <w:sz w:val="18"/>
                <w:szCs w:val="18"/>
              </w:rPr>
              <w:t>套</w:t>
            </w:r>
            <w:r>
              <w:rPr>
                <w:color w:val="000000" w:themeColor="text1"/>
                <w:kern w:val="0"/>
                <w:sz w:val="18"/>
                <w:szCs w:val="18"/>
              </w:rPr>
              <w:t>/</w:t>
            </w:r>
            <w:r>
              <w:rPr>
                <w:rFonts w:hint="eastAsia"/>
                <w:color w:val="000000" w:themeColor="text1"/>
                <w:kern w:val="0"/>
                <w:sz w:val="18"/>
                <w:szCs w:val="18"/>
              </w:rPr>
              <w:t>按需</w:t>
            </w:r>
          </w:p>
        </w:tc>
        <w:tc>
          <w:tcPr>
            <w:tcW w:w="106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标定合格</w:t>
            </w:r>
          </w:p>
        </w:tc>
        <w:tc>
          <w:tcPr>
            <w:tcW w:w="798"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测量用</w:t>
            </w:r>
          </w:p>
        </w:tc>
        <w:tc>
          <w:tcPr>
            <w:tcW w:w="863"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color w:val="000000" w:themeColor="text1"/>
                <w:kern w:val="0"/>
                <w:sz w:val="18"/>
                <w:szCs w:val="18"/>
              </w:rPr>
              <w:t>/</w:t>
            </w:r>
          </w:p>
        </w:tc>
      </w:tr>
      <w:tr w:rsidR="00CE6AD9">
        <w:trPr>
          <w:trHeight w:val="369"/>
          <w:jc w:val="center"/>
        </w:trPr>
        <w:tc>
          <w:tcPr>
            <w:tcW w:w="729"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兆欧表</w:t>
            </w:r>
          </w:p>
        </w:tc>
        <w:tc>
          <w:tcPr>
            <w:tcW w:w="924"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color w:val="000000" w:themeColor="text1"/>
                <w:kern w:val="0"/>
                <w:sz w:val="18"/>
                <w:szCs w:val="18"/>
              </w:rPr>
              <w:t>500V</w:t>
            </w:r>
          </w:p>
        </w:tc>
        <w:tc>
          <w:tcPr>
            <w:tcW w:w="61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color w:val="000000" w:themeColor="text1"/>
                <w:kern w:val="0"/>
                <w:sz w:val="18"/>
                <w:szCs w:val="18"/>
              </w:rPr>
              <w:t>5</w:t>
            </w:r>
            <w:r>
              <w:rPr>
                <w:rFonts w:hint="eastAsia"/>
                <w:color w:val="000000" w:themeColor="text1"/>
                <w:kern w:val="0"/>
                <w:sz w:val="18"/>
                <w:szCs w:val="18"/>
              </w:rPr>
              <w:t>个以上</w:t>
            </w:r>
          </w:p>
        </w:tc>
        <w:tc>
          <w:tcPr>
            <w:tcW w:w="106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标定合格</w:t>
            </w:r>
          </w:p>
        </w:tc>
        <w:tc>
          <w:tcPr>
            <w:tcW w:w="798"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测量用</w:t>
            </w:r>
          </w:p>
        </w:tc>
        <w:tc>
          <w:tcPr>
            <w:tcW w:w="863"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color w:val="000000" w:themeColor="text1"/>
                <w:kern w:val="0"/>
                <w:sz w:val="18"/>
                <w:szCs w:val="18"/>
              </w:rPr>
              <w:t>/</w:t>
            </w:r>
          </w:p>
        </w:tc>
      </w:tr>
      <w:tr w:rsidR="00CE6AD9">
        <w:trPr>
          <w:trHeight w:val="369"/>
          <w:jc w:val="center"/>
        </w:trPr>
        <w:tc>
          <w:tcPr>
            <w:tcW w:w="729"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接地电阻测</w:t>
            </w:r>
          </w:p>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试仪</w:t>
            </w:r>
          </w:p>
        </w:tc>
        <w:tc>
          <w:tcPr>
            <w:tcW w:w="924"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以实物为准</w:t>
            </w:r>
          </w:p>
        </w:tc>
        <w:tc>
          <w:tcPr>
            <w:tcW w:w="61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color w:val="000000" w:themeColor="text1"/>
                <w:kern w:val="0"/>
                <w:sz w:val="18"/>
                <w:szCs w:val="18"/>
              </w:rPr>
              <w:t>5</w:t>
            </w:r>
            <w:r>
              <w:rPr>
                <w:rFonts w:hint="eastAsia"/>
                <w:color w:val="000000" w:themeColor="text1"/>
                <w:kern w:val="0"/>
                <w:sz w:val="18"/>
                <w:szCs w:val="18"/>
              </w:rPr>
              <w:t>个以上</w:t>
            </w:r>
          </w:p>
        </w:tc>
        <w:tc>
          <w:tcPr>
            <w:tcW w:w="106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标定合格</w:t>
            </w:r>
          </w:p>
        </w:tc>
        <w:tc>
          <w:tcPr>
            <w:tcW w:w="798"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测量用</w:t>
            </w:r>
          </w:p>
        </w:tc>
        <w:tc>
          <w:tcPr>
            <w:tcW w:w="863"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提供两组接</w:t>
            </w:r>
          </w:p>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地极</w:t>
            </w:r>
          </w:p>
        </w:tc>
      </w:tr>
      <w:tr w:rsidR="00CE6AD9">
        <w:trPr>
          <w:trHeight w:val="369"/>
          <w:jc w:val="center"/>
        </w:trPr>
        <w:tc>
          <w:tcPr>
            <w:tcW w:w="729"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漏电保护器测试仪</w:t>
            </w:r>
          </w:p>
        </w:tc>
        <w:tc>
          <w:tcPr>
            <w:tcW w:w="924"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以实物为准</w:t>
            </w:r>
          </w:p>
        </w:tc>
        <w:tc>
          <w:tcPr>
            <w:tcW w:w="61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color w:val="000000" w:themeColor="text1"/>
                <w:kern w:val="0"/>
                <w:sz w:val="18"/>
                <w:szCs w:val="18"/>
              </w:rPr>
              <w:t>5</w:t>
            </w:r>
            <w:r>
              <w:rPr>
                <w:rFonts w:hint="eastAsia"/>
                <w:color w:val="000000" w:themeColor="text1"/>
                <w:kern w:val="0"/>
                <w:sz w:val="18"/>
                <w:szCs w:val="18"/>
              </w:rPr>
              <w:t>个以上</w:t>
            </w:r>
          </w:p>
        </w:tc>
        <w:tc>
          <w:tcPr>
            <w:tcW w:w="106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标定合格</w:t>
            </w:r>
          </w:p>
        </w:tc>
        <w:tc>
          <w:tcPr>
            <w:tcW w:w="798"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测量用</w:t>
            </w:r>
          </w:p>
        </w:tc>
        <w:tc>
          <w:tcPr>
            <w:tcW w:w="863"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color w:val="000000" w:themeColor="text1"/>
                <w:kern w:val="0"/>
                <w:sz w:val="18"/>
                <w:szCs w:val="18"/>
              </w:rPr>
              <w:t>/</w:t>
            </w:r>
          </w:p>
        </w:tc>
      </w:tr>
      <w:tr w:rsidR="00CE6AD9">
        <w:trPr>
          <w:trHeight w:val="369"/>
          <w:jc w:val="center"/>
        </w:trPr>
        <w:tc>
          <w:tcPr>
            <w:tcW w:w="729"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其它考核用</w:t>
            </w:r>
          </w:p>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器具</w:t>
            </w:r>
          </w:p>
        </w:tc>
        <w:tc>
          <w:tcPr>
            <w:tcW w:w="924"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以实物为准</w:t>
            </w:r>
          </w:p>
        </w:tc>
        <w:tc>
          <w:tcPr>
            <w:tcW w:w="61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若干</w:t>
            </w:r>
          </w:p>
        </w:tc>
        <w:tc>
          <w:tcPr>
            <w:tcW w:w="1067"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符合现行规定</w:t>
            </w:r>
          </w:p>
        </w:tc>
        <w:tc>
          <w:tcPr>
            <w:tcW w:w="798"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各操作项目配</w:t>
            </w:r>
          </w:p>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套用</w:t>
            </w:r>
          </w:p>
        </w:tc>
        <w:tc>
          <w:tcPr>
            <w:tcW w:w="863" w:type="pct"/>
            <w:tcMar>
              <w:left w:w="57" w:type="dxa"/>
              <w:right w:w="57" w:type="dxa"/>
            </w:tcMar>
            <w:vAlign w:val="center"/>
          </w:tcPr>
          <w:p w:rsidR="00CE6AD9" w:rsidRDefault="00F91B98">
            <w:pPr>
              <w:overflowPunct w:val="0"/>
              <w:spacing w:line="260" w:lineRule="exact"/>
              <w:jc w:val="center"/>
              <w:rPr>
                <w:color w:val="000000" w:themeColor="text1"/>
                <w:kern w:val="0"/>
                <w:sz w:val="18"/>
                <w:szCs w:val="18"/>
              </w:rPr>
            </w:pPr>
            <w:r>
              <w:rPr>
                <w:rFonts w:hint="eastAsia"/>
                <w:color w:val="000000" w:themeColor="text1"/>
                <w:kern w:val="0"/>
                <w:sz w:val="18"/>
                <w:szCs w:val="18"/>
              </w:rPr>
              <w:t>如：绝缘垫、灭火器、智能断路器、漏电保护器、线缆等电器</w:t>
            </w:r>
          </w:p>
        </w:tc>
      </w:tr>
    </w:tbl>
    <w:p w:rsidR="00CE6AD9" w:rsidRDefault="00F91B98">
      <w:pPr>
        <w:overflowPunct w:val="0"/>
        <w:rPr>
          <w:rFonts w:ascii="宋体" w:hAnsi="宋体"/>
          <w:color w:val="000000" w:themeColor="text1"/>
        </w:rPr>
      </w:pPr>
      <w:r>
        <w:rPr>
          <w:rFonts w:ascii="黑体" w:eastAsia="黑体" w:hAnsi="黑体"/>
          <w:color w:val="000000" w:themeColor="text1"/>
        </w:rPr>
        <w:t xml:space="preserve">5.1.4 </w:t>
      </w:r>
      <w:r>
        <w:rPr>
          <w:rFonts w:ascii="宋体" w:hAnsi="宋体"/>
          <w:color w:val="000000" w:themeColor="text1"/>
        </w:rPr>
        <w:t>考核方法应符合下列规定</w:t>
      </w:r>
      <w:r>
        <w:rPr>
          <w:rFonts w:ascii="黑体" w:eastAsia="黑体" w:hAnsi="黑体"/>
          <w:color w:val="000000" w:themeColor="text1"/>
        </w:rPr>
        <w:t>：</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a</w:t>
      </w:r>
      <w:r>
        <w:rPr>
          <w:rFonts w:ascii="宋体" w:hAnsi="宋体"/>
          <w:color w:val="000000" w:themeColor="text1"/>
        </w:rPr>
        <w:t>）穿戴、使用个人安全和劳动防护用品；</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b</w:t>
      </w:r>
      <w:r>
        <w:rPr>
          <w:rFonts w:ascii="宋体" w:hAnsi="宋体"/>
          <w:color w:val="000000" w:themeColor="text1"/>
        </w:rPr>
        <w:t>）触电应急处置；</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c</w:t>
      </w:r>
      <w:r>
        <w:rPr>
          <w:rFonts w:ascii="宋体" w:hAnsi="宋体"/>
          <w:color w:val="000000" w:themeColor="text1"/>
        </w:rPr>
        <w:t>）组装总配电箱和设置临时用电系统；</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d</w:t>
      </w:r>
      <w:r>
        <w:rPr>
          <w:rFonts w:ascii="宋体" w:hAnsi="宋体"/>
          <w:color w:val="000000" w:themeColor="text1"/>
        </w:rPr>
        <w:t>）临时用电系统按图纠错；</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e</w:t>
      </w:r>
      <w:r>
        <w:rPr>
          <w:rFonts w:ascii="宋体" w:hAnsi="宋体"/>
          <w:color w:val="000000" w:themeColor="text1"/>
        </w:rPr>
        <w:t>）临时用电设备故障排除；</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f</w:t>
      </w:r>
      <w:r>
        <w:rPr>
          <w:rFonts w:ascii="宋体" w:hAnsi="宋体"/>
          <w:color w:val="000000" w:themeColor="text1"/>
        </w:rPr>
        <w:t>）测量仪表使用操作；</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g</w:t>
      </w:r>
      <w:r>
        <w:rPr>
          <w:rFonts w:ascii="宋体" w:hAnsi="宋体"/>
          <w:color w:val="000000" w:themeColor="text1"/>
        </w:rPr>
        <w:t>）收工撤离。</w:t>
      </w:r>
    </w:p>
    <w:p w:rsidR="00CE6AD9" w:rsidRDefault="00F91B98">
      <w:pPr>
        <w:overflowPunct w:val="0"/>
        <w:rPr>
          <w:rFonts w:ascii="宋体" w:hAnsi="宋体"/>
          <w:color w:val="000000" w:themeColor="text1"/>
        </w:rPr>
      </w:pPr>
      <w:r>
        <w:rPr>
          <w:rFonts w:ascii="黑体" w:eastAsia="黑体" w:hAnsi="黑体"/>
          <w:color w:val="000000" w:themeColor="text1"/>
        </w:rPr>
        <w:t xml:space="preserve">5.1.5 </w:t>
      </w:r>
      <w:r>
        <w:rPr>
          <w:rFonts w:ascii="宋体" w:hAnsi="宋体"/>
          <w:color w:val="000000" w:themeColor="text1"/>
        </w:rPr>
        <w:t>触电应急处置项目考核时长为5分钟，组装总配电箱和设置临时用电系统项目考核时长为90分钟，临时用电系统纠错项目考核时长为5分钟，用电设备故障排除项目考核时长为15分钟，测量仪表使用操作项目考核时长为5分钟。</w:t>
      </w:r>
    </w:p>
    <w:p w:rsidR="00CE6AD9" w:rsidRDefault="00F91B98">
      <w:pPr>
        <w:overflowPunct w:val="0"/>
        <w:rPr>
          <w:rFonts w:ascii="宋体" w:hAnsi="宋体"/>
          <w:color w:val="000000" w:themeColor="text1"/>
        </w:rPr>
      </w:pPr>
      <w:r>
        <w:rPr>
          <w:rFonts w:ascii="黑体" w:eastAsia="黑体" w:hAnsi="黑体"/>
          <w:color w:val="000000" w:themeColor="text1"/>
        </w:rPr>
        <w:lastRenderedPageBreak/>
        <w:t>5.1.6</w:t>
      </w:r>
      <w:r>
        <w:rPr>
          <w:rFonts w:ascii="宋体" w:hAnsi="宋体"/>
          <w:color w:val="000000" w:themeColor="text1"/>
        </w:rPr>
        <w:t>应按下列考核评分标准评分：</w:t>
      </w:r>
    </w:p>
    <w:p w:rsidR="00CE6AD9" w:rsidRDefault="00F91B98" w:rsidP="009C7C83">
      <w:pPr>
        <w:overflowPunct w:val="0"/>
        <w:ind w:firstLineChars="200" w:firstLine="420"/>
        <w:rPr>
          <w:rFonts w:ascii="Times New Roman" w:hAnsi="Times New Roman"/>
          <w:color w:val="000000" w:themeColor="text1"/>
        </w:rPr>
      </w:pPr>
      <w:r>
        <w:rPr>
          <w:rFonts w:ascii="宋体" w:hAnsi="宋体"/>
          <w:color w:val="000000" w:themeColor="text1"/>
        </w:rPr>
        <w:t>a) 建筑电工现场操作考核评分标准应符合表</w:t>
      </w:r>
      <w:r>
        <w:rPr>
          <w:rFonts w:ascii="宋体" w:hAnsi="宋体" w:hint="eastAsia"/>
          <w:color w:val="000000" w:themeColor="text1"/>
        </w:rPr>
        <w:t>2</w:t>
      </w:r>
      <w:r>
        <w:rPr>
          <w:rFonts w:ascii="宋体" w:hAnsi="宋体"/>
          <w:color w:val="000000" w:themeColor="text1"/>
        </w:rPr>
        <w:t>规定。建筑电工现场操作考核评分表应符合附录表</w:t>
      </w:r>
      <w:r>
        <w:rPr>
          <w:rFonts w:ascii="宋体" w:hAnsi="宋体" w:hint="eastAsia"/>
          <w:color w:val="000000" w:themeColor="text1"/>
        </w:rPr>
        <w:t>43</w:t>
      </w:r>
      <w:r>
        <w:rPr>
          <w:rFonts w:ascii="宋体" w:hAnsi="宋体"/>
          <w:color w:val="000000" w:themeColor="text1"/>
        </w:rPr>
        <w:t>要求</w:t>
      </w:r>
      <w:r>
        <w:rPr>
          <w:rFonts w:ascii="Times New Roman" w:hAnsi="Times New Roman"/>
          <w:color w:val="000000" w:themeColor="text1"/>
        </w:rPr>
        <w:t>。</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bCs/>
          <w:color w:val="000000" w:themeColor="text1"/>
        </w:rPr>
        <w:t>表</w:t>
      </w:r>
      <w:r>
        <w:rPr>
          <w:rFonts w:ascii="方正黑体_GBK" w:eastAsia="方正黑体_GBK" w:hAnsi="黑体" w:hint="eastAsia"/>
          <w:bCs/>
          <w:color w:val="000000" w:themeColor="text1"/>
        </w:rPr>
        <w:t xml:space="preserve">2  </w:t>
      </w:r>
      <w:r>
        <w:rPr>
          <w:rFonts w:ascii="方正黑体_GBK" w:eastAsia="方正黑体_GBK" w:hAnsi="黑体"/>
          <w:bCs/>
          <w:color w:val="000000" w:themeColor="text1"/>
        </w:rPr>
        <w:t>建筑电工现场操作考核评分标准</w:t>
      </w:r>
    </w:p>
    <w:tbl>
      <w:tblPr>
        <w:tblW w:w="8376"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96"/>
        <w:gridCol w:w="1545"/>
        <w:gridCol w:w="4935"/>
        <w:gridCol w:w="1200"/>
      </w:tblGrid>
      <w:tr w:rsidR="00CE6AD9">
        <w:trPr>
          <w:trHeight w:val="397"/>
          <w:tblHeader/>
          <w:jc w:val="center"/>
        </w:trPr>
        <w:tc>
          <w:tcPr>
            <w:tcW w:w="696" w:type="dxa"/>
            <w:vAlign w:val="center"/>
          </w:tcPr>
          <w:p w:rsidR="00CE6AD9" w:rsidRDefault="00F91B98">
            <w:pPr>
              <w:overflowPunct w:val="0"/>
              <w:spacing w:line="280" w:lineRule="exact"/>
              <w:jc w:val="center"/>
              <w:rPr>
                <w:rFonts w:eastAsia="方正黑体_GBK" w:cs="宋体"/>
                <w:color w:val="000000" w:themeColor="text1"/>
                <w:sz w:val="18"/>
                <w:szCs w:val="18"/>
              </w:rPr>
            </w:pPr>
            <w:r>
              <w:rPr>
                <w:rFonts w:eastAsia="方正黑体_GBK" w:cs="宋体" w:hint="eastAsia"/>
                <w:color w:val="000000" w:themeColor="text1"/>
                <w:sz w:val="18"/>
                <w:szCs w:val="18"/>
              </w:rPr>
              <w:t>序号</w:t>
            </w:r>
          </w:p>
        </w:tc>
        <w:tc>
          <w:tcPr>
            <w:tcW w:w="1545" w:type="dxa"/>
            <w:vAlign w:val="center"/>
          </w:tcPr>
          <w:p w:rsidR="00CE6AD9" w:rsidRDefault="00F91B98">
            <w:pPr>
              <w:overflowPunct w:val="0"/>
              <w:spacing w:line="280" w:lineRule="exact"/>
              <w:jc w:val="center"/>
              <w:rPr>
                <w:rFonts w:eastAsia="方正黑体_GBK" w:cs="宋体"/>
                <w:color w:val="000000" w:themeColor="text1"/>
                <w:sz w:val="18"/>
                <w:szCs w:val="18"/>
              </w:rPr>
            </w:pPr>
            <w:r>
              <w:rPr>
                <w:rFonts w:eastAsia="方正黑体_GBK" w:cs="宋体" w:hint="eastAsia"/>
                <w:color w:val="000000" w:themeColor="text1"/>
                <w:sz w:val="18"/>
                <w:szCs w:val="18"/>
              </w:rPr>
              <w:t>考核项目</w:t>
            </w:r>
          </w:p>
        </w:tc>
        <w:tc>
          <w:tcPr>
            <w:tcW w:w="4935" w:type="dxa"/>
            <w:vAlign w:val="center"/>
          </w:tcPr>
          <w:p w:rsidR="00CE6AD9" w:rsidRDefault="00F91B98">
            <w:pPr>
              <w:overflowPunct w:val="0"/>
              <w:spacing w:line="280" w:lineRule="exact"/>
              <w:jc w:val="center"/>
              <w:rPr>
                <w:rFonts w:eastAsia="方正黑体_GBK" w:cs="宋体"/>
                <w:color w:val="000000" w:themeColor="text1"/>
                <w:sz w:val="18"/>
                <w:szCs w:val="18"/>
              </w:rPr>
            </w:pPr>
            <w:r>
              <w:rPr>
                <w:rFonts w:eastAsia="方正黑体_GBK" w:cs="宋体" w:hint="eastAsia"/>
                <w:color w:val="000000" w:themeColor="text1"/>
                <w:sz w:val="18"/>
                <w:szCs w:val="18"/>
              </w:rPr>
              <w:t>评分标准</w:t>
            </w:r>
          </w:p>
        </w:tc>
        <w:tc>
          <w:tcPr>
            <w:tcW w:w="1200" w:type="dxa"/>
            <w:vAlign w:val="center"/>
          </w:tcPr>
          <w:p w:rsidR="00CE6AD9" w:rsidRDefault="00F91B98">
            <w:pPr>
              <w:overflowPunct w:val="0"/>
              <w:spacing w:line="280" w:lineRule="exact"/>
              <w:jc w:val="center"/>
              <w:rPr>
                <w:rFonts w:eastAsia="方正黑体_GBK" w:cs="宋体"/>
                <w:color w:val="000000" w:themeColor="text1"/>
                <w:sz w:val="18"/>
                <w:szCs w:val="18"/>
              </w:rPr>
            </w:pPr>
            <w:r>
              <w:rPr>
                <w:rFonts w:eastAsia="方正黑体_GBK" w:cs="宋体" w:hint="eastAsia"/>
                <w:color w:val="000000" w:themeColor="text1"/>
                <w:sz w:val="18"/>
                <w:szCs w:val="18"/>
              </w:rPr>
              <w:t>分值</w:t>
            </w:r>
          </w:p>
        </w:tc>
      </w:tr>
      <w:tr w:rsidR="00CE6AD9">
        <w:trPr>
          <w:trHeight w:val="397"/>
          <w:jc w:val="center"/>
        </w:trPr>
        <w:tc>
          <w:tcPr>
            <w:tcW w:w="696" w:type="dxa"/>
            <w:vAlign w:val="center"/>
          </w:tcPr>
          <w:p w:rsidR="00CE6AD9" w:rsidRDefault="00F91B98">
            <w:pPr>
              <w:overflowPunct w:val="0"/>
              <w:spacing w:line="280" w:lineRule="exact"/>
              <w:jc w:val="center"/>
              <w:rPr>
                <w:rFonts w:cs="宋体"/>
                <w:color w:val="000000" w:themeColor="text1"/>
                <w:sz w:val="18"/>
                <w:szCs w:val="18"/>
              </w:rPr>
            </w:pPr>
            <w:r>
              <w:rPr>
                <w:rFonts w:cs="宋体"/>
                <w:color w:val="000000" w:themeColor="text1"/>
                <w:sz w:val="18"/>
                <w:szCs w:val="18"/>
              </w:rPr>
              <w:t>1</w:t>
            </w:r>
          </w:p>
        </w:tc>
        <w:tc>
          <w:tcPr>
            <w:tcW w:w="1545" w:type="dxa"/>
            <w:vAlign w:val="center"/>
          </w:tcPr>
          <w:p w:rsidR="00CE6AD9" w:rsidRDefault="00F91B98">
            <w:pPr>
              <w:overflowPunct w:val="0"/>
              <w:spacing w:line="280" w:lineRule="exact"/>
              <w:jc w:val="center"/>
              <w:rPr>
                <w:rFonts w:cs="宋体"/>
                <w:color w:val="000000" w:themeColor="text1"/>
                <w:sz w:val="18"/>
                <w:szCs w:val="18"/>
              </w:rPr>
            </w:pPr>
            <w:r>
              <w:rPr>
                <w:rFonts w:hint="eastAsia"/>
                <w:color w:val="000000" w:themeColor="text1"/>
                <w:sz w:val="18"/>
                <w:szCs w:val="18"/>
              </w:rPr>
              <w:t>个人防护</w:t>
            </w:r>
          </w:p>
        </w:tc>
        <w:tc>
          <w:tcPr>
            <w:tcW w:w="4935" w:type="dxa"/>
            <w:vAlign w:val="center"/>
          </w:tcPr>
          <w:p w:rsidR="00CE6AD9" w:rsidRDefault="00F91B98">
            <w:pPr>
              <w:overflowPunct w:val="0"/>
              <w:spacing w:line="280" w:lineRule="exact"/>
              <w:jc w:val="left"/>
              <w:rPr>
                <w:rFonts w:cs="宋体"/>
                <w:color w:val="000000" w:themeColor="text1"/>
                <w:sz w:val="18"/>
                <w:szCs w:val="18"/>
              </w:rPr>
            </w:pPr>
            <w:r>
              <w:rPr>
                <w:rFonts w:hint="eastAsia"/>
                <w:color w:val="000000" w:themeColor="text1"/>
                <w:sz w:val="18"/>
                <w:szCs w:val="18"/>
              </w:rPr>
              <w:t>正确穿戴、使用个人安全和劳动防护用品</w:t>
            </w:r>
          </w:p>
        </w:tc>
        <w:tc>
          <w:tcPr>
            <w:tcW w:w="1200" w:type="dxa"/>
            <w:vAlign w:val="center"/>
          </w:tcPr>
          <w:p w:rsidR="00CE6AD9" w:rsidRDefault="00F91B98">
            <w:pPr>
              <w:overflowPunct w:val="0"/>
              <w:spacing w:line="280" w:lineRule="exact"/>
              <w:jc w:val="center"/>
              <w:rPr>
                <w:rFonts w:cs="宋体"/>
                <w:color w:val="000000" w:themeColor="text1"/>
                <w:sz w:val="18"/>
                <w:szCs w:val="18"/>
              </w:rPr>
            </w:pPr>
            <w:r>
              <w:rPr>
                <w:rFonts w:cs="宋体"/>
                <w:color w:val="000000" w:themeColor="text1"/>
                <w:sz w:val="18"/>
                <w:szCs w:val="18"/>
              </w:rPr>
              <w:t>5</w:t>
            </w:r>
          </w:p>
        </w:tc>
      </w:tr>
      <w:tr w:rsidR="00CE6AD9">
        <w:trPr>
          <w:trHeight w:val="397"/>
          <w:jc w:val="center"/>
        </w:trPr>
        <w:tc>
          <w:tcPr>
            <w:tcW w:w="696" w:type="dxa"/>
            <w:vMerge w:val="restart"/>
            <w:vAlign w:val="center"/>
          </w:tcPr>
          <w:p w:rsidR="00CE6AD9" w:rsidRDefault="00F91B98">
            <w:pPr>
              <w:overflowPunct w:val="0"/>
              <w:spacing w:line="280" w:lineRule="exact"/>
              <w:jc w:val="center"/>
              <w:rPr>
                <w:rFonts w:cs="宋体"/>
                <w:color w:val="000000" w:themeColor="text1"/>
                <w:sz w:val="18"/>
                <w:szCs w:val="18"/>
              </w:rPr>
            </w:pPr>
            <w:r>
              <w:rPr>
                <w:rFonts w:cs="宋体"/>
                <w:color w:val="000000" w:themeColor="text1"/>
                <w:sz w:val="18"/>
                <w:szCs w:val="18"/>
              </w:rPr>
              <w:t>2</w:t>
            </w:r>
          </w:p>
        </w:tc>
        <w:tc>
          <w:tcPr>
            <w:tcW w:w="1545" w:type="dxa"/>
            <w:vMerge w:val="restart"/>
            <w:vAlign w:val="center"/>
          </w:tcPr>
          <w:p w:rsidR="00CE6AD9" w:rsidRDefault="00F91B98">
            <w:pPr>
              <w:overflowPunct w:val="0"/>
              <w:spacing w:line="280" w:lineRule="exact"/>
              <w:jc w:val="center"/>
              <w:rPr>
                <w:rFonts w:cs="宋体"/>
                <w:color w:val="000000" w:themeColor="text1"/>
                <w:sz w:val="18"/>
                <w:szCs w:val="18"/>
              </w:rPr>
            </w:pPr>
            <w:r>
              <w:rPr>
                <w:rFonts w:cs="宋体" w:hint="eastAsia"/>
                <w:color w:val="000000" w:themeColor="text1"/>
                <w:sz w:val="18"/>
                <w:szCs w:val="18"/>
              </w:rPr>
              <w:t>触电现场应急</w:t>
            </w:r>
          </w:p>
          <w:p w:rsidR="00CE6AD9" w:rsidRDefault="00F91B98">
            <w:pPr>
              <w:overflowPunct w:val="0"/>
              <w:spacing w:line="280" w:lineRule="exact"/>
              <w:jc w:val="center"/>
              <w:rPr>
                <w:rFonts w:cs="宋体"/>
                <w:color w:val="000000" w:themeColor="text1"/>
                <w:sz w:val="18"/>
                <w:szCs w:val="18"/>
              </w:rPr>
            </w:pPr>
            <w:r>
              <w:rPr>
                <w:rFonts w:cs="宋体" w:hint="eastAsia"/>
                <w:color w:val="000000" w:themeColor="text1"/>
                <w:sz w:val="18"/>
                <w:szCs w:val="18"/>
              </w:rPr>
              <w:t>处置</w:t>
            </w:r>
          </w:p>
        </w:tc>
        <w:tc>
          <w:tcPr>
            <w:tcW w:w="4935" w:type="dxa"/>
            <w:vAlign w:val="center"/>
          </w:tcPr>
          <w:p w:rsidR="00CE6AD9" w:rsidRDefault="00F91B98">
            <w:pPr>
              <w:overflowPunct w:val="0"/>
              <w:spacing w:line="280" w:lineRule="exact"/>
              <w:jc w:val="left"/>
              <w:rPr>
                <w:rFonts w:cs="宋体"/>
                <w:color w:val="000000" w:themeColor="text1"/>
                <w:sz w:val="18"/>
                <w:szCs w:val="18"/>
              </w:rPr>
            </w:pPr>
            <w:r>
              <w:rPr>
                <w:rFonts w:hint="eastAsia"/>
                <w:color w:val="000000" w:themeColor="text1"/>
                <w:sz w:val="18"/>
                <w:szCs w:val="18"/>
              </w:rPr>
              <w:t>现场正确处置触电模拟人</w:t>
            </w:r>
          </w:p>
        </w:tc>
        <w:tc>
          <w:tcPr>
            <w:tcW w:w="1200" w:type="dxa"/>
            <w:vAlign w:val="center"/>
          </w:tcPr>
          <w:p w:rsidR="00CE6AD9" w:rsidRDefault="00F91B98">
            <w:pPr>
              <w:overflowPunct w:val="0"/>
              <w:spacing w:line="280" w:lineRule="exact"/>
              <w:jc w:val="center"/>
              <w:rPr>
                <w:rFonts w:cs="宋体"/>
                <w:color w:val="000000" w:themeColor="text1"/>
                <w:sz w:val="18"/>
                <w:szCs w:val="18"/>
              </w:rPr>
            </w:pPr>
            <w:r>
              <w:rPr>
                <w:rFonts w:cs="宋体" w:hint="eastAsia"/>
                <w:color w:val="000000" w:themeColor="text1"/>
                <w:sz w:val="18"/>
                <w:szCs w:val="18"/>
              </w:rPr>
              <w:t>10</w:t>
            </w:r>
          </w:p>
        </w:tc>
      </w:tr>
      <w:tr w:rsidR="00CE6AD9">
        <w:trPr>
          <w:trHeight w:val="397"/>
          <w:jc w:val="center"/>
        </w:trPr>
        <w:tc>
          <w:tcPr>
            <w:tcW w:w="696" w:type="dxa"/>
            <w:vMerge/>
            <w:vAlign w:val="center"/>
          </w:tcPr>
          <w:p w:rsidR="00CE6AD9" w:rsidRDefault="00CE6AD9">
            <w:pPr>
              <w:overflowPunct w:val="0"/>
              <w:spacing w:line="280" w:lineRule="exact"/>
              <w:jc w:val="center"/>
              <w:rPr>
                <w:rFonts w:cs="宋体"/>
                <w:color w:val="000000" w:themeColor="text1"/>
                <w:sz w:val="18"/>
                <w:szCs w:val="18"/>
              </w:rPr>
            </w:pPr>
          </w:p>
        </w:tc>
        <w:tc>
          <w:tcPr>
            <w:tcW w:w="1545" w:type="dxa"/>
            <w:vMerge/>
            <w:vAlign w:val="center"/>
          </w:tcPr>
          <w:p w:rsidR="00CE6AD9" w:rsidRDefault="00CE6AD9">
            <w:pPr>
              <w:overflowPunct w:val="0"/>
              <w:spacing w:line="280" w:lineRule="exact"/>
              <w:jc w:val="center"/>
              <w:rPr>
                <w:rFonts w:cs="宋体"/>
                <w:color w:val="000000" w:themeColor="text1"/>
                <w:sz w:val="18"/>
                <w:szCs w:val="18"/>
              </w:rPr>
            </w:pPr>
          </w:p>
        </w:tc>
        <w:tc>
          <w:tcPr>
            <w:tcW w:w="4935" w:type="dxa"/>
            <w:vAlign w:val="center"/>
          </w:tcPr>
          <w:p w:rsidR="00CE6AD9" w:rsidRDefault="00F91B98">
            <w:pPr>
              <w:overflowPunct w:val="0"/>
              <w:spacing w:line="280" w:lineRule="exact"/>
              <w:jc w:val="left"/>
              <w:rPr>
                <w:rFonts w:cs="宋体"/>
                <w:color w:val="000000" w:themeColor="text1"/>
                <w:sz w:val="18"/>
                <w:szCs w:val="18"/>
              </w:rPr>
            </w:pPr>
            <w:r>
              <w:rPr>
                <w:rFonts w:cs="宋体" w:hint="eastAsia"/>
                <w:color w:val="000000" w:themeColor="text1"/>
                <w:sz w:val="18"/>
                <w:szCs w:val="18"/>
              </w:rPr>
              <w:t>心肺复苏成功</w:t>
            </w:r>
          </w:p>
        </w:tc>
        <w:tc>
          <w:tcPr>
            <w:tcW w:w="1200" w:type="dxa"/>
            <w:vAlign w:val="center"/>
          </w:tcPr>
          <w:p w:rsidR="00CE6AD9" w:rsidRDefault="00F91B98">
            <w:pPr>
              <w:overflowPunct w:val="0"/>
              <w:spacing w:line="280" w:lineRule="exact"/>
              <w:jc w:val="center"/>
              <w:rPr>
                <w:rFonts w:cs="宋体"/>
                <w:color w:val="000000" w:themeColor="text1"/>
                <w:sz w:val="18"/>
                <w:szCs w:val="18"/>
              </w:rPr>
            </w:pPr>
            <w:r>
              <w:rPr>
                <w:rFonts w:cs="宋体" w:hint="eastAsia"/>
                <w:color w:val="000000" w:themeColor="text1"/>
                <w:sz w:val="18"/>
                <w:szCs w:val="18"/>
              </w:rPr>
              <w:t>5</w:t>
            </w:r>
          </w:p>
        </w:tc>
      </w:tr>
      <w:tr w:rsidR="00CE6AD9">
        <w:trPr>
          <w:trHeight w:val="397"/>
          <w:jc w:val="center"/>
        </w:trPr>
        <w:tc>
          <w:tcPr>
            <w:tcW w:w="696" w:type="dxa"/>
            <w:vMerge/>
            <w:vAlign w:val="center"/>
          </w:tcPr>
          <w:p w:rsidR="00CE6AD9" w:rsidRDefault="00CE6AD9">
            <w:pPr>
              <w:overflowPunct w:val="0"/>
              <w:spacing w:line="280" w:lineRule="exact"/>
              <w:jc w:val="center"/>
              <w:rPr>
                <w:rFonts w:cs="宋体"/>
                <w:color w:val="000000" w:themeColor="text1"/>
                <w:sz w:val="18"/>
                <w:szCs w:val="18"/>
              </w:rPr>
            </w:pPr>
          </w:p>
        </w:tc>
        <w:tc>
          <w:tcPr>
            <w:tcW w:w="1545" w:type="dxa"/>
            <w:vMerge/>
            <w:vAlign w:val="center"/>
          </w:tcPr>
          <w:p w:rsidR="00CE6AD9" w:rsidRDefault="00CE6AD9">
            <w:pPr>
              <w:overflowPunct w:val="0"/>
              <w:spacing w:line="280" w:lineRule="exact"/>
              <w:jc w:val="center"/>
              <w:rPr>
                <w:rFonts w:cs="宋体"/>
                <w:color w:val="000000" w:themeColor="text1"/>
                <w:sz w:val="18"/>
                <w:szCs w:val="18"/>
              </w:rPr>
            </w:pPr>
          </w:p>
        </w:tc>
        <w:tc>
          <w:tcPr>
            <w:tcW w:w="4935" w:type="dxa"/>
            <w:vAlign w:val="center"/>
          </w:tcPr>
          <w:p w:rsidR="00CE6AD9" w:rsidRDefault="00F91B98">
            <w:pPr>
              <w:overflowPunct w:val="0"/>
              <w:spacing w:line="280" w:lineRule="exact"/>
              <w:jc w:val="left"/>
              <w:rPr>
                <w:rFonts w:cs="宋体"/>
                <w:color w:val="000000" w:themeColor="text1"/>
                <w:sz w:val="18"/>
                <w:szCs w:val="18"/>
              </w:rPr>
            </w:pPr>
            <w:r>
              <w:rPr>
                <w:rFonts w:cs="宋体" w:hint="eastAsia"/>
                <w:color w:val="000000" w:themeColor="text1"/>
                <w:sz w:val="18"/>
                <w:szCs w:val="18"/>
              </w:rPr>
              <w:t>正确模拟操作</w:t>
            </w:r>
            <w:r>
              <w:rPr>
                <w:rFonts w:cs="宋体"/>
                <w:color w:val="000000" w:themeColor="text1"/>
                <w:sz w:val="18"/>
                <w:szCs w:val="18"/>
              </w:rPr>
              <w:t>AED</w:t>
            </w:r>
            <w:r>
              <w:rPr>
                <w:rFonts w:cs="宋体" w:hint="eastAsia"/>
                <w:color w:val="000000" w:themeColor="text1"/>
                <w:sz w:val="18"/>
                <w:szCs w:val="18"/>
              </w:rPr>
              <w:t>并口述操作方法</w:t>
            </w:r>
          </w:p>
        </w:tc>
        <w:tc>
          <w:tcPr>
            <w:tcW w:w="1200" w:type="dxa"/>
            <w:vAlign w:val="center"/>
          </w:tcPr>
          <w:p w:rsidR="00CE6AD9" w:rsidRDefault="00F91B98">
            <w:pPr>
              <w:overflowPunct w:val="0"/>
              <w:spacing w:line="280" w:lineRule="exact"/>
              <w:jc w:val="center"/>
              <w:rPr>
                <w:rFonts w:cs="宋体"/>
                <w:color w:val="000000" w:themeColor="text1"/>
                <w:sz w:val="18"/>
                <w:szCs w:val="18"/>
              </w:rPr>
            </w:pPr>
            <w:r>
              <w:rPr>
                <w:rFonts w:cs="宋体"/>
                <w:color w:val="000000" w:themeColor="text1"/>
                <w:sz w:val="18"/>
                <w:szCs w:val="18"/>
              </w:rPr>
              <w:t>5</w:t>
            </w:r>
          </w:p>
        </w:tc>
      </w:tr>
      <w:tr w:rsidR="00CE6AD9">
        <w:trPr>
          <w:trHeight w:val="397"/>
          <w:jc w:val="center"/>
        </w:trPr>
        <w:tc>
          <w:tcPr>
            <w:tcW w:w="696" w:type="dxa"/>
            <w:vMerge w:val="restart"/>
            <w:vAlign w:val="center"/>
          </w:tcPr>
          <w:p w:rsidR="00CE6AD9" w:rsidRDefault="00F91B98">
            <w:pPr>
              <w:overflowPunct w:val="0"/>
              <w:spacing w:line="280" w:lineRule="exact"/>
              <w:jc w:val="center"/>
              <w:rPr>
                <w:rFonts w:cs="宋体"/>
                <w:color w:val="000000" w:themeColor="text1"/>
                <w:sz w:val="18"/>
                <w:szCs w:val="18"/>
              </w:rPr>
            </w:pPr>
            <w:r>
              <w:rPr>
                <w:rFonts w:cs="宋体"/>
                <w:color w:val="000000" w:themeColor="text1"/>
                <w:sz w:val="18"/>
                <w:szCs w:val="18"/>
              </w:rPr>
              <w:t>3</w:t>
            </w:r>
          </w:p>
        </w:tc>
        <w:tc>
          <w:tcPr>
            <w:tcW w:w="1545" w:type="dxa"/>
            <w:vMerge w:val="restart"/>
            <w:vAlign w:val="center"/>
          </w:tcPr>
          <w:p w:rsidR="00CE6AD9" w:rsidRDefault="00F91B98">
            <w:pPr>
              <w:overflowPunct w:val="0"/>
              <w:spacing w:line="280" w:lineRule="exact"/>
              <w:jc w:val="center"/>
              <w:rPr>
                <w:rFonts w:cs="宋体"/>
                <w:color w:val="000000" w:themeColor="text1"/>
                <w:sz w:val="18"/>
                <w:szCs w:val="18"/>
              </w:rPr>
            </w:pPr>
            <w:r>
              <w:rPr>
                <w:rFonts w:hint="eastAsia"/>
                <w:color w:val="000000" w:themeColor="text1"/>
                <w:sz w:val="18"/>
                <w:szCs w:val="18"/>
              </w:rPr>
              <w:t>组装总配电箱和设置临时用电系统</w:t>
            </w:r>
          </w:p>
        </w:tc>
        <w:tc>
          <w:tcPr>
            <w:tcW w:w="4935" w:type="dxa"/>
            <w:vAlign w:val="center"/>
          </w:tcPr>
          <w:p w:rsidR="00CE6AD9" w:rsidRDefault="00F91B98">
            <w:pPr>
              <w:overflowPunct w:val="0"/>
              <w:spacing w:line="280" w:lineRule="exact"/>
              <w:jc w:val="left"/>
              <w:rPr>
                <w:rFonts w:cs="宋体"/>
                <w:color w:val="000000" w:themeColor="text1"/>
                <w:sz w:val="18"/>
                <w:szCs w:val="18"/>
              </w:rPr>
            </w:pPr>
            <w:r>
              <w:rPr>
                <w:rFonts w:hint="eastAsia"/>
                <w:color w:val="000000" w:themeColor="text1"/>
                <w:sz w:val="18"/>
                <w:szCs w:val="18"/>
              </w:rPr>
              <w:t>根据图纸正确组装总配电箱电器元件，将总配电箱、分配电箱、专用开关箱与用电设备正确连接</w:t>
            </w:r>
          </w:p>
        </w:tc>
        <w:tc>
          <w:tcPr>
            <w:tcW w:w="1200" w:type="dxa"/>
            <w:vAlign w:val="center"/>
          </w:tcPr>
          <w:p w:rsidR="00CE6AD9" w:rsidRDefault="00F91B98">
            <w:pPr>
              <w:overflowPunct w:val="0"/>
              <w:spacing w:line="280" w:lineRule="exact"/>
              <w:jc w:val="center"/>
              <w:rPr>
                <w:rFonts w:cs="宋体"/>
                <w:color w:val="000000" w:themeColor="text1"/>
                <w:sz w:val="18"/>
                <w:szCs w:val="18"/>
              </w:rPr>
            </w:pPr>
            <w:r>
              <w:rPr>
                <w:rFonts w:cs="宋体"/>
                <w:color w:val="000000" w:themeColor="text1"/>
                <w:sz w:val="18"/>
                <w:szCs w:val="18"/>
              </w:rPr>
              <w:t>25</w:t>
            </w:r>
          </w:p>
        </w:tc>
      </w:tr>
      <w:tr w:rsidR="00CE6AD9">
        <w:trPr>
          <w:trHeight w:val="390"/>
          <w:jc w:val="center"/>
        </w:trPr>
        <w:tc>
          <w:tcPr>
            <w:tcW w:w="696" w:type="dxa"/>
            <w:vMerge/>
            <w:vAlign w:val="center"/>
          </w:tcPr>
          <w:p w:rsidR="00CE6AD9" w:rsidRDefault="00CE6AD9">
            <w:pPr>
              <w:overflowPunct w:val="0"/>
              <w:spacing w:line="280" w:lineRule="exact"/>
              <w:jc w:val="center"/>
              <w:rPr>
                <w:rFonts w:cs="宋体"/>
                <w:color w:val="000000" w:themeColor="text1"/>
                <w:sz w:val="18"/>
                <w:szCs w:val="18"/>
              </w:rPr>
            </w:pPr>
          </w:p>
        </w:tc>
        <w:tc>
          <w:tcPr>
            <w:tcW w:w="1545" w:type="dxa"/>
            <w:vMerge/>
            <w:vAlign w:val="center"/>
          </w:tcPr>
          <w:p w:rsidR="00CE6AD9" w:rsidRDefault="00CE6AD9">
            <w:pPr>
              <w:overflowPunct w:val="0"/>
              <w:spacing w:line="280" w:lineRule="exact"/>
              <w:jc w:val="center"/>
              <w:rPr>
                <w:rFonts w:cs="宋体"/>
                <w:color w:val="000000" w:themeColor="text1"/>
                <w:sz w:val="18"/>
                <w:szCs w:val="18"/>
              </w:rPr>
            </w:pPr>
          </w:p>
        </w:tc>
        <w:tc>
          <w:tcPr>
            <w:tcW w:w="4935" w:type="dxa"/>
            <w:vAlign w:val="center"/>
          </w:tcPr>
          <w:p w:rsidR="00CE6AD9" w:rsidRDefault="00F91B98">
            <w:pPr>
              <w:overflowPunct w:val="0"/>
              <w:spacing w:line="280" w:lineRule="exact"/>
              <w:jc w:val="left"/>
              <w:rPr>
                <w:color w:val="000000" w:themeColor="text1"/>
                <w:sz w:val="18"/>
                <w:szCs w:val="18"/>
              </w:rPr>
            </w:pPr>
            <w:r>
              <w:rPr>
                <w:rFonts w:hint="eastAsia"/>
                <w:color w:val="000000" w:themeColor="text1"/>
                <w:sz w:val="18"/>
                <w:szCs w:val="18"/>
              </w:rPr>
              <w:t>通电试验前，测试线路短路情况</w:t>
            </w:r>
          </w:p>
        </w:tc>
        <w:tc>
          <w:tcPr>
            <w:tcW w:w="1200" w:type="dxa"/>
            <w:vAlign w:val="center"/>
          </w:tcPr>
          <w:p w:rsidR="00CE6AD9" w:rsidRDefault="00F91B98">
            <w:pPr>
              <w:overflowPunct w:val="0"/>
              <w:spacing w:line="280" w:lineRule="exact"/>
              <w:jc w:val="center"/>
              <w:rPr>
                <w:rFonts w:cs="宋体"/>
                <w:color w:val="000000" w:themeColor="text1"/>
                <w:sz w:val="18"/>
                <w:szCs w:val="18"/>
              </w:rPr>
            </w:pPr>
            <w:r>
              <w:rPr>
                <w:rFonts w:cs="宋体"/>
                <w:color w:val="000000" w:themeColor="text1"/>
                <w:sz w:val="18"/>
                <w:szCs w:val="18"/>
              </w:rPr>
              <w:t>5</w:t>
            </w:r>
          </w:p>
        </w:tc>
      </w:tr>
      <w:tr w:rsidR="00CE6AD9">
        <w:trPr>
          <w:trHeight w:val="397"/>
          <w:jc w:val="center"/>
        </w:trPr>
        <w:tc>
          <w:tcPr>
            <w:tcW w:w="696" w:type="dxa"/>
            <w:vAlign w:val="center"/>
          </w:tcPr>
          <w:p w:rsidR="00CE6AD9" w:rsidRDefault="00F91B98">
            <w:pPr>
              <w:overflowPunct w:val="0"/>
              <w:spacing w:line="280" w:lineRule="exact"/>
              <w:jc w:val="center"/>
              <w:rPr>
                <w:rFonts w:cs="宋体"/>
                <w:color w:val="000000" w:themeColor="text1"/>
                <w:sz w:val="18"/>
                <w:szCs w:val="18"/>
              </w:rPr>
            </w:pPr>
            <w:r>
              <w:rPr>
                <w:rFonts w:cs="宋体"/>
                <w:color w:val="000000" w:themeColor="text1"/>
                <w:sz w:val="18"/>
                <w:szCs w:val="18"/>
              </w:rPr>
              <w:t>4</w:t>
            </w:r>
          </w:p>
        </w:tc>
        <w:tc>
          <w:tcPr>
            <w:tcW w:w="1545" w:type="dxa"/>
            <w:vAlign w:val="center"/>
          </w:tcPr>
          <w:p w:rsidR="00CE6AD9" w:rsidRDefault="00F91B98">
            <w:pPr>
              <w:overflowPunct w:val="0"/>
              <w:spacing w:line="280" w:lineRule="exact"/>
              <w:jc w:val="center"/>
              <w:rPr>
                <w:rFonts w:cs="宋体"/>
                <w:color w:val="000000" w:themeColor="text1"/>
                <w:sz w:val="18"/>
                <w:szCs w:val="18"/>
              </w:rPr>
            </w:pPr>
            <w:r>
              <w:rPr>
                <w:rFonts w:cs="宋体" w:hint="eastAsia"/>
                <w:color w:val="000000" w:themeColor="text1"/>
                <w:sz w:val="18"/>
                <w:szCs w:val="18"/>
              </w:rPr>
              <w:t>测量仪器使用</w:t>
            </w:r>
          </w:p>
        </w:tc>
        <w:tc>
          <w:tcPr>
            <w:tcW w:w="4935" w:type="dxa"/>
            <w:vAlign w:val="center"/>
          </w:tcPr>
          <w:p w:rsidR="00CE6AD9" w:rsidRDefault="00F91B98">
            <w:pPr>
              <w:overflowPunct w:val="0"/>
              <w:spacing w:line="280" w:lineRule="exact"/>
              <w:jc w:val="left"/>
              <w:rPr>
                <w:rFonts w:cs="宋体"/>
                <w:color w:val="000000" w:themeColor="text1"/>
                <w:sz w:val="18"/>
                <w:szCs w:val="18"/>
              </w:rPr>
            </w:pPr>
            <w:r>
              <w:rPr>
                <w:rFonts w:cs="宋体" w:hint="eastAsia"/>
                <w:color w:val="000000" w:themeColor="text1"/>
                <w:sz w:val="18"/>
                <w:szCs w:val="18"/>
              </w:rPr>
              <w:t>正确操作万用表、兆欧表、漏电保护器测试仪、接地电阻测试仪</w:t>
            </w:r>
          </w:p>
        </w:tc>
        <w:tc>
          <w:tcPr>
            <w:tcW w:w="1200" w:type="dxa"/>
            <w:vAlign w:val="center"/>
          </w:tcPr>
          <w:p w:rsidR="00CE6AD9" w:rsidRDefault="00F91B98">
            <w:pPr>
              <w:overflowPunct w:val="0"/>
              <w:spacing w:line="280" w:lineRule="exact"/>
              <w:jc w:val="center"/>
              <w:rPr>
                <w:rFonts w:cs="宋体"/>
                <w:color w:val="000000" w:themeColor="text1"/>
                <w:sz w:val="18"/>
                <w:szCs w:val="18"/>
              </w:rPr>
            </w:pPr>
            <w:r>
              <w:rPr>
                <w:rFonts w:cs="宋体"/>
                <w:color w:val="000000" w:themeColor="text1"/>
                <w:sz w:val="18"/>
                <w:szCs w:val="18"/>
              </w:rPr>
              <w:t>20</w:t>
            </w:r>
          </w:p>
        </w:tc>
      </w:tr>
      <w:tr w:rsidR="00CE6AD9">
        <w:trPr>
          <w:trHeight w:val="397"/>
          <w:jc w:val="center"/>
        </w:trPr>
        <w:tc>
          <w:tcPr>
            <w:tcW w:w="696" w:type="dxa"/>
            <w:vAlign w:val="center"/>
          </w:tcPr>
          <w:p w:rsidR="00CE6AD9" w:rsidRDefault="00F91B98">
            <w:pPr>
              <w:overflowPunct w:val="0"/>
              <w:spacing w:line="280" w:lineRule="exact"/>
              <w:jc w:val="center"/>
              <w:rPr>
                <w:rFonts w:cs="宋体"/>
                <w:color w:val="000000" w:themeColor="text1"/>
                <w:sz w:val="18"/>
                <w:szCs w:val="18"/>
              </w:rPr>
            </w:pPr>
            <w:r>
              <w:rPr>
                <w:rFonts w:cs="宋体"/>
                <w:color w:val="000000" w:themeColor="text1"/>
                <w:sz w:val="18"/>
                <w:szCs w:val="18"/>
              </w:rPr>
              <w:t>5</w:t>
            </w:r>
          </w:p>
        </w:tc>
        <w:tc>
          <w:tcPr>
            <w:tcW w:w="1545" w:type="dxa"/>
            <w:vAlign w:val="center"/>
          </w:tcPr>
          <w:p w:rsidR="00CE6AD9" w:rsidRDefault="00F91B98">
            <w:pPr>
              <w:overflowPunct w:val="0"/>
              <w:snapToGrid w:val="0"/>
              <w:spacing w:line="280" w:lineRule="exact"/>
              <w:jc w:val="center"/>
              <w:rPr>
                <w:rFonts w:cs="宋体"/>
                <w:color w:val="000000" w:themeColor="text1"/>
                <w:sz w:val="18"/>
                <w:szCs w:val="18"/>
              </w:rPr>
            </w:pPr>
            <w:r>
              <w:rPr>
                <w:rFonts w:cs="宋体" w:hint="eastAsia"/>
                <w:color w:val="000000" w:themeColor="text1"/>
                <w:sz w:val="18"/>
                <w:szCs w:val="18"/>
              </w:rPr>
              <w:t>临时用电系统错误纠正</w:t>
            </w:r>
          </w:p>
        </w:tc>
        <w:tc>
          <w:tcPr>
            <w:tcW w:w="4935" w:type="dxa"/>
            <w:vAlign w:val="center"/>
          </w:tcPr>
          <w:p w:rsidR="00CE6AD9" w:rsidRDefault="00F91B98">
            <w:pPr>
              <w:overflowPunct w:val="0"/>
              <w:snapToGrid w:val="0"/>
              <w:spacing w:line="280" w:lineRule="exact"/>
              <w:jc w:val="left"/>
              <w:rPr>
                <w:rFonts w:cs="宋体"/>
                <w:color w:val="000000" w:themeColor="text1"/>
                <w:sz w:val="18"/>
                <w:szCs w:val="18"/>
              </w:rPr>
            </w:pPr>
            <w:r>
              <w:rPr>
                <w:rFonts w:cs="宋体" w:hint="eastAsia"/>
                <w:color w:val="000000" w:themeColor="text1"/>
                <w:sz w:val="18"/>
                <w:szCs w:val="18"/>
              </w:rPr>
              <w:t>找出错误点并进行纠正</w:t>
            </w:r>
          </w:p>
        </w:tc>
        <w:tc>
          <w:tcPr>
            <w:tcW w:w="1200" w:type="dxa"/>
            <w:vAlign w:val="center"/>
          </w:tcPr>
          <w:p w:rsidR="00CE6AD9" w:rsidRDefault="00F91B98">
            <w:pPr>
              <w:overflowPunct w:val="0"/>
              <w:snapToGrid w:val="0"/>
              <w:spacing w:line="280" w:lineRule="exact"/>
              <w:jc w:val="center"/>
              <w:rPr>
                <w:rFonts w:cs="宋体"/>
                <w:color w:val="000000" w:themeColor="text1"/>
                <w:sz w:val="18"/>
                <w:szCs w:val="18"/>
              </w:rPr>
            </w:pPr>
            <w:r>
              <w:rPr>
                <w:rFonts w:cs="宋体"/>
                <w:color w:val="000000" w:themeColor="text1"/>
                <w:sz w:val="18"/>
                <w:szCs w:val="18"/>
              </w:rPr>
              <w:t>10</w:t>
            </w:r>
          </w:p>
        </w:tc>
      </w:tr>
      <w:tr w:rsidR="00CE6AD9">
        <w:trPr>
          <w:trHeight w:val="397"/>
          <w:jc w:val="center"/>
        </w:trPr>
        <w:tc>
          <w:tcPr>
            <w:tcW w:w="696" w:type="dxa"/>
            <w:vAlign w:val="center"/>
          </w:tcPr>
          <w:p w:rsidR="00CE6AD9" w:rsidRDefault="00F91B98">
            <w:pPr>
              <w:overflowPunct w:val="0"/>
              <w:spacing w:line="280" w:lineRule="exact"/>
              <w:jc w:val="center"/>
              <w:rPr>
                <w:rFonts w:cs="宋体"/>
                <w:color w:val="000000" w:themeColor="text1"/>
                <w:sz w:val="18"/>
                <w:szCs w:val="18"/>
              </w:rPr>
            </w:pPr>
            <w:r>
              <w:rPr>
                <w:rFonts w:cs="宋体"/>
                <w:color w:val="000000" w:themeColor="text1"/>
                <w:sz w:val="18"/>
                <w:szCs w:val="18"/>
              </w:rPr>
              <w:t>6</w:t>
            </w:r>
          </w:p>
        </w:tc>
        <w:tc>
          <w:tcPr>
            <w:tcW w:w="1545" w:type="dxa"/>
            <w:vAlign w:val="center"/>
          </w:tcPr>
          <w:p w:rsidR="00CE6AD9" w:rsidRDefault="00F91B98">
            <w:pPr>
              <w:overflowPunct w:val="0"/>
              <w:snapToGrid w:val="0"/>
              <w:spacing w:line="280" w:lineRule="exact"/>
              <w:jc w:val="center"/>
              <w:rPr>
                <w:rFonts w:cs="宋体"/>
                <w:color w:val="000000" w:themeColor="text1"/>
                <w:sz w:val="18"/>
                <w:szCs w:val="18"/>
              </w:rPr>
            </w:pPr>
            <w:r>
              <w:rPr>
                <w:rFonts w:cs="宋体" w:hint="eastAsia"/>
                <w:color w:val="000000" w:themeColor="text1"/>
                <w:sz w:val="18"/>
                <w:szCs w:val="18"/>
              </w:rPr>
              <w:t>电气故障排除</w:t>
            </w:r>
          </w:p>
        </w:tc>
        <w:tc>
          <w:tcPr>
            <w:tcW w:w="4935" w:type="dxa"/>
            <w:vAlign w:val="center"/>
          </w:tcPr>
          <w:p w:rsidR="00CE6AD9" w:rsidRDefault="00F91B98">
            <w:pPr>
              <w:overflowPunct w:val="0"/>
              <w:snapToGrid w:val="0"/>
              <w:spacing w:line="280" w:lineRule="exact"/>
              <w:jc w:val="left"/>
              <w:rPr>
                <w:rFonts w:cs="宋体"/>
                <w:color w:val="000000" w:themeColor="text1"/>
                <w:sz w:val="18"/>
                <w:szCs w:val="18"/>
              </w:rPr>
            </w:pPr>
            <w:r>
              <w:rPr>
                <w:rFonts w:cs="宋体" w:hint="eastAsia"/>
                <w:color w:val="000000" w:themeColor="text1"/>
                <w:sz w:val="18"/>
                <w:szCs w:val="18"/>
              </w:rPr>
              <w:t>找出并排除故障点</w:t>
            </w:r>
          </w:p>
        </w:tc>
        <w:tc>
          <w:tcPr>
            <w:tcW w:w="1200" w:type="dxa"/>
            <w:vAlign w:val="center"/>
          </w:tcPr>
          <w:p w:rsidR="00CE6AD9" w:rsidRDefault="00F91B98">
            <w:pPr>
              <w:overflowPunct w:val="0"/>
              <w:snapToGrid w:val="0"/>
              <w:spacing w:line="280" w:lineRule="exact"/>
              <w:jc w:val="center"/>
              <w:rPr>
                <w:rFonts w:cs="宋体"/>
                <w:color w:val="000000" w:themeColor="text1"/>
                <w:sz w:val="18"/>
                <w:szCs w:val="18"/>
              </w:rPr>
            </w:pPr>
            <w:r>
              <w:rPr>
                <w:rFonts w:cs="宋体"/>
                <w:color w:val="000000" w:themeColor="text1"/>
                <w:sz w:val="18"/>
                <w:szCs w:val="18"/>
              </w:rPr>
              <w:t>10</w:t>
            </w:r>
          </w:p>
        </w:tc>
      </w:tr>
      <w:tr w:rsidR="00CE6AD9">
        <w:trPr>
          <w:trHeight w:val="397"/>
          <w:jc w:val="center"/>
        </w:trPr>
        <w:tc>
          <w:tcPr>
            <w:tcW w:w="696" w:type="dxa"/>
            <w:vAlign w:val="center"/>
          </w:tcPr>
          <w:p w:rsidR="00CE6AD9" w:rsidRDefault="00F91B98">
            <w:pPr>
              <w:overflowPunct w:val="0"/>
              <w:spacing w:line="280" w:lineRule="exact"/>
              <w:jc w:val="center"/>
              <w:rPr>
                <w:rFonts w:cs="宋体"/>
                <w:color w:val="000000" w:themeColor="text1"/>
                <w:sz w:val="18"/>
                <w:szCs w:val="18"/>
              </w:rPr>
            </w:pPr>
            <w:r>
              <w:rPr>
                <w:rFonts w:cs="宋体"/>
                <w:color w:val="000000" w:themeColor="text1"/>
                <w:sz w:val="18"/>
                <w:szCs w:val="18"/>
              </w:rPr>
              <w:t>7</w:t>
            </w:r>
          </w:p>
        </w:tc>
        <w:tc>
          <w:tcPr>
            <w:tcW w:w="1545" w:type="dxa"/>
            <w:vAlign w:val="center"/>
          </w:tcPr>
          <w:p w:rsidR="00CE6AD9" w:rsidRDefault="00F91B98">
            <w:pPr>
              <w:pStyle w:val="affffffffffff1"/>
              <w:overflowPunct w:val="0"/>
              <w:rPr>
                <w:rFonts w:cs="宋体"/>
                <w:color w:val="000000" w:themeColor="text1"/>
                <w:sz w:val="18"/>
                <w:szCs w:val="18"/>
              </w:rPr>
            </w:pPr>
            <w:r>
              <w:rPr>
                <w:rFonts w:cs="宋体" w:hint="eastAsia"/>
                <w:color w:val="000000" w:themeColor="text1"/>
                <w:sz w:val="18"/>
                <w:szCs w:val="18"/>
              </w:rPr>
              <w:t>收工撤离</w:t>
            </w:r>
          </w:p>
        </w:tc>
        <w:tc>
          <w:tcPr>
            <w:tcW w:w="4935" w:type="dxa"/>
            <w:vAlign w:val="center"/>
          </w:tcPr>
          <w:p w:rsidR="00CE6AD9" w:rsidRDefault="00F91B98">
            <w:pPr>
              <w:pStyle w:val="affffffffffff1"/>
              <w:overflowPunct w:val="0"/>
              <w:jc w:val="left"/>
              <w:rPr>
                <w:rFonts w:cs="宋体"/>
                <w:color w:val="000000" w:themeColor="text1"/>
                <w:sz w:val="18"/>
                <w:szCs w:val="18"/>
              </w:rPr>
            </w:pPr>
            <w:r>
              <w:rPr>
                <w:rFonts w:cs="宋体" w:hint="eastAsia"/>
                <w:color w:val="000000" w:themeColor="text1"/>
                <w:sz w:val="18"/>
                <w:szCs w:val="18"/>
              </w:rPr>
              <w:t>断电挂牌，清理各工位，整理放置好各物料等</w:t>
            </w:r>
          </w:p>
        </w:tc>
        <w:tc>
          <w:tcPr>
            <w:tcW w:w="1200" w:type="dxa"/>
            <w:vAlign w:val="center"/>
          </w:tcPr>
          <w:p w:rsidR="00CE6AD9" w:rsidRDefault="00F91B98">
            <w:pPr>
              <w:overflowPunct w:val="0"/>
              <w:snapToGrid w:val="0"/>
              <w:spacing w:line="280" w:lineRule="exact"/>
              <w:jc w:val="center"/>
              <w:rPr>
                <w:rFonts w:cs="宋体"/>
                <w:color w:val="000000" w:themeColor="text1"/>
                <w:sz w:val="18"/>
                <w:szCs w:val="18"/>
              </w:rPr>
            </w:pPr>
            <w:r>
              <w:rPr>
                <w:rFonts w:cs="宋体"/>
                <w:color w:val="000000" w:themeColor="text1"/>
                <w:sz w:val="18"/>
                <w:szCs w:val="18"/>
              </w:rPr>
              <w:t>5</w:t>
            </w:r>
          </w:p>
        </w:tc>
      </w:tr>
      <w:tr w:rsidR="00CE6AD9">
        <w:trPr>
          <w:trHeight w:val="397"/>
          <w:jc w:val="center"/>
        </w:trPr>
        <w:tc>
          <w:tcPr>
            <w:tcW w:w="7176" w:type="dxa"/>
            <w:gridSpan w:val="3"/>
            <w:vAlign w:val="center"/>
          </w:tcPr>
          <w:p w:rsidR="00CE6AD9" w:rsidRDefault="00F91B98">
            <w:pPr>
              <w:overflowPunct w:val="0"/>
              <w:snapToGrid w:val="0"/>
              <w:spacing w:line="280" w:lineRule="exact"/>
              <w:jc w:val="center"/>
              <w:rPr>
                <w:rFonts w:cs="宋体"/>
                <w:color w:val="000000" w:themeColor="text1"/>
                <w:sz w:val="18"/>
                <w:szCs w:val="18"/>
              </w:rPr>
            </w:pPr>
            <w:r>
              <w:rPr>
                <w:rFonts w:cs="宋体" w:hint="eastAsia"/>
                <w:color w:val="000000" w:themeColor="text1"/>
                <w:sz w:val="18"/>
                <w:szCs w:val="18"/>
              </w:rPr>
              <w:t>合计</w:t>
            </w:r>
          </w:p>
        </w:tc>
        <w:tc>
          <w:tcPr>
            <w:tcW w:w="1200" w:type="dxa"/>
            <w:vAlign w:val="center"/>
          </w:tcPr>
          <w:p w:rsidR="00CE6AD9" w:rsidRDefault="00F91B98">
            <w:pPr>
              <w:overflowPunct w:val="0"/>
              <w:spacing w:line="280" w:lineRule="exact"/>
              <w:jc w:val="center"/>
              <w:rPr>
                <w:rFonts w:cs="宋体"/>
                <w:color w:val="000000" w:themeColor="text1"/>
                <w:sz w:val="18"/>
                <w:szCs w:val="18"/>
              </w:rPr>
            </w:pPr>
            <w:r>
              <w:rPr>
                <w:rFonts w:cs="宋体"/>
                <w:color w:val="000000" w:themeColor="text1"/>
                <w:sz w:val="18"/>
                <w:szCs w:val="18"/>
              </w:rPr>
              <w:t>100</w:t>
            </w:r>
          </w:p>
        </w:tc>
      </w:tr>
    </w:tbl>
    <w:p w:rsidR="00CE6AD9" w:rsidRDefault="00CE6AD9">
      <w:pPr>
        <w:pStyle w:val="affffffffffff"/>
        <w:overflowPunct w:val="0"/>
        <w:spacing w:line="240" w:lineRule="auto"/>
        <w:ind w:firstLine="420"/>
        <w:rPr>
          <w:rFonts w:ascii="宋体" w:hAnsi="宋体"/>
          <w:color w:val="000000" w:themeColor="text1"/>
          <w:sz w:val="21"/>
          <w:szCs w:val="21"/>
        </w:rPr>
      </w:pPr>
    </w:p>
    <w:p w:rsidR="00CE6AD9" w:rsidRDefault="00F91B98">
      <w:pPr>
        <w:pStyle w:val="affffffffffff"/>
        <w:overflowPunct w:val="0"/>
        <w:spacing w:line="240" w:lineRule="auto"/>
        <w:ind w:firstLine="420"/>
        <w:rPr>
          <w:color w:val="000000" w:themeColor="text1"/>
          <w:sz w:val="21"/>
          <w:szCs w:val="21"/>
          <w:highlight w:val="yellow"/>
        </w:rPr>
      </w:pPr>
      <w:r>
        <w:rPr>
          <w:rFonts w:ascii="宋体" w:hAnsi="宋体"/>
          <w:color w:val="000000" w:themeColor="text1"/>
          <w:sz w:val="21"/>
          <w:szCs w:val="21"/>
        </w:rPr>
        <w:t>b)</w:t>
      </w:r>
      <w:r>
        <w:rPr>
          <w:rFonts w:hint="eastAsia"/>
          <w:color w:val="000000" w:themeColor="text1"/>
          <w:sz w:val="21"/>
          <w:szCs w:val="21"/>
        </w:rPr>
        <w:t>否决项。考生有下列情形之一，应不通过，并说明原因：</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1</w:t>
      </w:r>
      <w:r>
        <w:rPr>
          <w:rFonts w:hint="eastAsia"/>
          <w:color w:val="000000" w:themeColor="text1"/>
          <w:sz w:val="21"/>
          <w:szCs w:val="21"/>
        </w:rPr>
        <w:t>）无个人安全防护的；</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2</w:t>
      </w:r>
      <w:r>
        <w:rPr>
          <w:rFonts w:hint="eastAsia"/>
          <w:color w:val="000000" w:themeColor="text1"/>
          <w:sz w:val="21"/>
          <w:szCs w:val="21"/>
        </w:rPr>
        <w:t>）心肺复苏时未断电或未将触电者安全脱离带电体情况下实施抢救的；</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3</w:t>
      </w:r>
      <w:r>
        <w:rPr>
          <w:rFonts w:hint="eastAsia"/>
          <w:color w:val="000000" w:themeColor="text1"/>
          <w:sz w:val="21"/>
          <w:szCs w:val="21"/>
        </w:rPr>
        <w:t>）操作前未切断工位总电源，未悬挂</w:t>
      </w:r>
      <w:r>
        <w:rPr>
          <w:color w:val="000000" w:themeColor="text1"/>
          <w:sz w:val="21"/>
          <w:szCs w:val="21"/>
        </w:rPr>
        <w:t>“</w:t>
      </w:r>
      <w:r>
        <w:rPr>
          <w:rFonts w:hint="eastAsia"/>
          <w:color w:val="000000" w:themeColor="text1"/>
          <w:sz w:val="21"/>
          <w:szCs w:val="21"/>
        </w:rPr>
        <w:t>禁止合闸、有人作业</w:t>
      </w:r>
      <w:r>
        <w:rPr>
          <w:color w:val="000000" w:themeColor="text1"/>
          <w:sz w:val="21"/>
          <w:szCs w:val="21"/>
        </w:rPr>
        <w:t>”</w:t>
      </w:r>
      <w:r>
        <w:rPr>
          <w:rFonts w:hint="eastAsia"/>
          <w:color w:val="000000" w:themeColor="text1"/>
          <w:sz w:val="21"/>
          <w:szCs w:val="21"/>
        </w:rPr>
        <w:t>警示牌的；</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4</w:t>
      </w:r>
      <w:r>
        <w:rPr>
          <w:rFonts w:hint="eastAsia"/>
          <w:color w:val="000000" w:themeColor="text1"/>
          <w:sz w:val="21"/>
          <w:szCs w:val="21"/>
        </w:rPr>
        <w:t>）组装总配箱和设置临时用电系统操作前未用验电笔验电的。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5.2 </w:t>
      </w:r>
      <w:r>
        <w:rPr>
          <w:rFonts w:ascii="黑体" w:eastAsia="黑体" w:hAnsi="黑体" w:hint="eastAsia"/>
          <w:color w:val="000000" w:themeColor="text1"/>
        </w:rPr>
        <w:t>口试</w:t>
      </w:r>
    </w:p>
    <w:p w:rsidR="00CE6AD9" w:rsidRDefault="00F91B98">
      <w:pPr>
        <w:pStyle w:val="affffd"/>
        <w:widowControl w:val="0"/>
        <w:overflowPunct w:val="0"/>
        <w:ind w:firstLineChars="0" w:firstLine="0"/>
        <w:rPr>
          <w:color w:val="000000" w:themeColor="text1"/>
          <w:szCs w:val="21"/>
        </w:rPr>
      </w:pPr>
      <w:r>
        <w:rPr>
          <w:rFonts w:ascii="黑体" w:eastAsia="黑体" w:hAnsi="黑体"/>
          <w:color w:val="000000" w:themeColor="text1"/>
          <w:szCs w:val="21"/>
        </w:rPr>
        <w:t>5</w:t>
      </w:r>
      <w:r>
        <w:rPr>
          <w:rFonts w:ascii="黑体" w:eastAsia="黑体" w:hAnsi="黑体" w:hint="eastAsia"/>
          <w:color w:val="000000" w:themeColor="text1"/>
          <w:szCs w:val="21"/>
        </w:rPr>
        <w:t>.2.1</w:t>
      </w:r>
      <w:r>
        <w:rPr>
          <w:rFonts w:hint="eastAsia"/>
          <w:color w:val="000000" w:themeColor="text1"/>
          <w:szCs w:val="21"/>
        </w:rPr>
        <w:t xml:space="preserve"> 口试要点内容应包括：</w:t>
      </w:r>
    </w:p>
    <w:p w:rsidR="00CE6AD9" w:rsidRDefault="00F91B98">
      <w:pPr>
        <w:pStyle w:val="affffd"/>
        <w:widowControl w:val="0"/>
        <w:overflowPunct w:val="0"/>
        <w:ind w:firstLine="420"/>
        <w:rPr>
          <w:color w:val="000000" w:themeColor="text1"/>
          <w:szCs w:val="21"/>
        </w:rPr>
      </w:pPr>
      <w:r>
        <w:rPr>
          <w:color w:val="000000" w:themeColor="text1"/>
          <w:szCs w:val="21"/>
        </w:rPr>
        <w:t>a)</w:t>
      </w:r>
      <w:r>
        <w:rPr>
          <w:rFonts w:hint="eastAsia"/>
          <w:color w:val="000000" w:themeColor="text1"/>
          <w:szCs w:val="21"/>
        </w:rPr>
        <w:t xml:space="preserve"> 施工现场临时用电TN-S、TN-C、TN-C-S、TT系统知识；</w:t>
      </w:r>
    </w:p>
    <w:p w:rsidR="00CE6AD9" w:rsidRDefault="00F91B98">
      <w:pPr>
        <w:pStyle w:val="affffd"/>
        <w:widowControl w:val="0"/>
        <w:overflowPunct w:val="0"/>
        <w:ind w:firstLine="420"/>
        <w:rPr>
          <w:color w:val="000000" w:themeColor="text1"/>
          <w:szCs w:val="21"/>
        </w:rPr>
      </w:pPr>
      <w:r>
        <w:rPr>
          <w:color w:val="000000" w:themeColor="text1"/>
          <w:szCs w:val="21"/>
        </w:rPr>
        <w:t>b)</w:t>
      </w:r>
      <w:r>
        <w:rPr>
          <w:rFonts w:hint="eastAsia"/>
          <w:color w:val="000000" w:themeColor="text1"/>
          <w:szCs w:val="21"/>
        </w:rPr>
        <w:t xml:space="preserve"> 施工现场临时用电专项方案、安全技术档案知识；</w:t>
      </w:r>
    </w:p>
    <w:p w:rsidR="00CE6AD9" w:rsidRDefault="00F91B98">
      <w:pPr>
        <w:pStyle w:val="affffd"/>
        <w:widowControl w:val="0"/>
        <w:overflowPunct w:val="0"/>
        <w:ind w:firstLine="420"/>
        <w:rPr>
          <w:color w:val="000000" w:themeColor="text1"/>
          <w:szCs w:val="21"/>
        </w:rPr>
      </w:pPr>
      <w:r>
        <w:rPr>
          <w:color w:val="000000" w:themeColor="text1"/>
          <w:szCs w:val="21"/>
        </w:rPr>
        <w:t>c)</w:t>
      </w:r>
      <w:r>
        <w:rPr>
          <w:rFonts w:hint="eastAsia"/>
          <w:color w:val="000000" w:themeColor="text1"/>
          <w:szCs w:val="21"/>
        </w:rPr>
        <w:t xml:space="preserve"> 安全标识识别、电气防火措施知识；</w:t>
      </w:r>
    </w:p>
    <w:p w:rsidR="00CE6AD9" w:rsidRDefault="00F91B98">
      <w:pPr>
        <w:pStyle w:val="affffd"/>
        <w:widowControl w:val="0"/>
        <w:overflowPunct w:val="0"/>
        <w:ind w:firstLine="420"/>
        <w:rPr>
          <w:color w:val="000000" w:themeColor="text1"/>
          <w:szCs w:val="21"/>
        </w:rPr>
      </w:pPr>
      <w:r>
        <w:rPr>
          <w:color w:val="000000" w:themeColor="text1"/>
          <w:szCs w:val="21"/>
        </w:rPr>
        <w:t>d)</w:t>
      </w:r>
      <w:r>
        <w:rPr>
          <w:rFonts w:hint="eastAsia"/>
          <w:color w:val="000000" w:themeColor="text1"/>
          <w:szCs w:val="21"/>
        </w:rPr>
        <w:t xml:space="preserve"> 外电防护、防雷等施工现场安全用电知识；</w:t>
      </w:r>
    </w:p>
    <w:p w:rsidR="00CE6AD9" w:rsidRDefault="00F91B98">
      <w:pPr>
        <w:pStyle w:val="affffd"/>
        <w:widowControl w:val="0"/>
        <w:overflowPunct w:val="0"/>
        <w:ind w:firstLine="420"/>
        <w:rPr>
          <w:color w:val="000000" w:themeColor="text1"/>
          <w:szCs w:val="21"/>
        </w:rPr>
      </w:pPr>
      <w:r>
        <w:rPr>
          <w:color w:val="000000" w:themeColor="text1"/>
          <w:szCs w:val="21"/>
        </w:rPr>
        <w:t>e)</w:t>
      </w:r>
      <w:r>
        <w:rPr>
          <w:rFonts w:hint="eastAsia"/>
          <w:color w:val="000000" w:themeColor="text1"/>
          <w:szCs w:val="21"/>
        </w:rPr>
        <w:t xml:space="preserve"> 智能终端的应用和用电智能管理、维护等。</w:t>
      </w:r>
    </w:p>
    <w:p w:rsidR="00CE6AD9" w:rsidRDefault="00F91B98">
      <w:pPr>
        <w:pStyle w:val="affffd"/>
        <w:widowControl w:val="0"/>
        <w:overflowPunct w:val="0"/>
        <w:ind w:firstLineChars="0" w:firstLine="0"/>
        <w:rPr>
          <w:color w:val="000000" w:themeColor="text1"/>
          <w:szCs w:val="21"/>
        </w:rPr>
      </w:pPr>
      <w:r>
        <w:rPr>
          <w:rFonts w:ascii="黑体" w:eastAsia="黑体" w:hAnsi="黑体"/>
          <w:color w:val="000000" w:themeColor="text1"/>
          <w:szCs w:val="21"/>
        </w:rPr>
        <w:t>5</w:t>
      </w:r>
      <w:r>
        <w:rPr>
          <w:rFonts w:ascii="黑体" w:eastAsia="黑体" w:hAnsi="黑体" w:hint="eastAsia"/>
          <w:color w:val="000000" w:themeColor="text1"/>
          <w:szCs w:val="21"/>
        </w:rPr>
        <w:t>.2.2</w:t>
      </w:r>
      <w:r>
        <w:rPr>
          <w:rFonts w:hint="eastAsia"/>
          <w:color w:val="000000" w:themeColor="text1"/>
          <w:szCs w:val="21"/>
        </w:rPr>
        <w:t>口试所需设施与器具应符合下列要求：</w:t>
      </w:r>
    </w:p>
    <w:p w:rsidR="00CE6AD9" w:rsidRDefault="00F91B98">
      <w:pPr>
        <w:pStyle w:val="affffd"/>
        <w:widowControl w:val="0"/>
        <w:overflowPunct w:val="0"/>
        <w:ind w:firstLine="420"/>
        <w:rPr>
          <w:color w:val="000000" w:themeColor="text1"/>
          <w:szCs w:val="21"/>
        </w:rPr>
      </w:pPr>
      <w:r>
        <w:rPr>
          <w:color w:val="000000" w:themeColor="text1"/>
          <w:szCs w:val="21"/>
        </w:rPr>
        <w:t>a)</w:t>
      </w:r>
      <w:r>
        <w:rPr>
          <w:rFonts w:hint="eastAsia"/>
          <w:color w:val="000000" w:themeColor="text1"/>
          <w:szCs w:val="21"/>
        </w:rPr>
        <w:t xml:space="preserve"> 配备隔离开关、交流接触器、断路器、热继电器、熔断器、智能控制电器、三联按钮等元器件若干；</w:t>
      </w:r>
    </w:p>
    <w:p w:rsidR="00CE6AD9" w:rsidRDefault="00F91B98">
      <w:pPr>
        <w:pStyle w:val="affffd"/>
        <w:widowControl w:val="0"/>
        <w:overflowPunct w:val="0"/>
        <w:ind w:firstLine="420"/>
        <w:rPr>
          <w:color w:val="000000" w:themeColor="text1"/>
          <w:szCs w:val="21"/>
        </w:rPr>
      </w:pPr>
      <w:r>
        <w:rPr>
          <w:color w:val="000000" w:themeColor="text1"/>
          <w:szCs w:val="21"/>
        </w:rPr>
        <w:t xml:space="preserve">b) </w:t>
      </w:r>
      <w:r>
        <w:rPr>
          <w:rFonts w:hint="eastAsia"/>
          <w:color w:val="000000" w:themeColor="text1"/>
          <w:szCs w:val="21"/>
        </w:rPr>
        <w:t>配备智能电表、万用表、兆欧表、电阻、三相交流异步电机等；</w:t>
      </w:r>
    </w:p>
    <w:p w:rsidR="00CE6AD9" w:rsidRDefault="00F91B98">
      <w:pPr>
        <w:pStyle w:val="affffd"/>
        <w:widowControl w:val="0"/>
        <w:overflowPunct w:val="0"/>
        <w:ind w:firstLine="420"/>
        <w:rPr>
          <w:color w:val="000000" w:themeColor="text1"/>
          <w:szCs w:val="21"/>
        </w:rPr>
      </w:pPr>
      <w:r>
        <w:rPr>
          <w:color w:val="000000" w:themeColor="text1"/>
          <w:szCs w:val="21"/>
        </w:rPr>
        <w:lastRenderedPageBreak/>
        <w:t>c)</w:t>
      </w:r>
      <w:r>
        <w:rPr>
          <w:rFonts w:hint="eastAsia"/>
          <w:color w:val="000000" w:themeColor="text1"/>
          <w:szCs w:val="21"/>
        </w:rPr>
        <w:t xml:space="preserve"> 施工现场的安全标识图牌、安全防护用品等。</w:t>
      </w:r>
    </w:p>
    <w:p w:rsidR="00CE6AD9" w:rsidRDefault="00F91B98">
      <w:pPr>
        <w:pStyle w:val="affffd"/>
        <w:widowControl w:val="0"/>
        <w:overflowPunct w:val="0"/>
        <w:ind w:firstLineChars="0" w:firstLine="0"/>
        <w:rPr>
          <w:color w:val="000000" w:themeColor="text1"/>
          <w:szCs w:val="21"/>
        </w:rPr>
      </w:pPr>
      <w:r>
        <w:rPr>
          <w:rFonts w:ascii="黑体" w:eastAsia="黑体" w:hAnsi="黑体"/>
          <w:color w:val="000000" w:themeColor="text1"/>
          <w:szCs w:val="21"/>
        </w:rPr>
        <w:t>5</w:t>
      </w:r>
      <w:r>
        <w:rPr>
          <w:rFonts w:ascii="黑体" w:eastAsia="黑体" w:hAnsi="黑体" w:hint="eastAsia"/>
          <w:color w:val="000000" w:themeColor="text1"/>
          <w:szCs w:val="21"/>
        </w:rPr>
        <w:t>.2.3</w:t>
      </w:r>
      <w:r>
        <w:rPr>
          <w:rFonts w:hint="eastAsia"/>
          <w:color w:val="000000" w:themeColor="text1"/>
          <w:szCs w:val="21"/>
        </w:rPr>
        <w:t>口试方法应符合下列规定：</w:t>
      </w:r>
    </w:p>
    <w:p w:rsidR="00CE6AD9" w:rsidRDefault="00F91B98">
      <w:pPr>
        <w:pStyle w:val="affffd"/>
        <w:widowControl w:val="0"/>
        <w:overflowPunct w:val="0"/>
        <w:ind w:firstLine="420"/>
        <w:rPr>
          <w:color w:val="000000" w:themeColor="text1"/>
          <w:szCs w:val="21"/>
        </w:rPr>
      </w:pPr>
      <w:r>
        <w:rPr>
          <w:rFonts w:hint="eastAsia"/>
          <w:color w:val="000000" w:themeColor="text1"/>
          <w:szCs w:val="21"/>
        </w:rPr>
        <w:t>a</w:t>
      </w:r>
      <w:r>
        <w:rPr>
          <w:color w:val="000000" w:themeColor="text1"/>
          <w:szCs w:val="21"/>
        </w:rPr>
        <w:t>)</w:t>
      </w:r>
      <w:r>
        <w:rPr>
          <w:rFonts w:hint="eastAsia"/>
          <w:color w:val="000000" w:themeColor="text1"/>
          <w:szCs w:val="21"/>
        </w:rPr>
        <w:t xml:space="preserve"> 应以文字、图示或影像资料、实物等设置考题形式；</w:t>
      </w:r>
    </w:p>
    <w:p w:rsidR="00CE6AD9" w:rsidRDefault="00F91B98">
      <w:pPr>
        <w:pStyle w:val="affffd"/>
        <w:widowControl w:val="0"/>
        <w:overflowPunct w:val="0"/>
        <w:ind w:firstLine="420"/>
        <w:rPr>
          <w:color w:val="000000" w:themeColor="text1"/>
          <w:szCs w:val="21"/>
        </w:rPr>
      </w:pPr>
      <w:r>
        <w:rPr>
          <w:color w:val="000000" w:themeColor="text1"/>
          <w:szCs w:val="21"/>
        </w:rPr>
        <w:t>b)</w:t>
      </w:r>
      <w:r>
        <w:rPr>
          <w:rFonts w:hint="eastAsia"/>
          <w:color w:val="000000" w:themeColor="text1"/>
          <w:szCs w:val="21"/>
        </w:rPr>
        <w:t xml:space="preserve"> 应设置安全标识识别、电器部件判废、故障识别判断、智能电器控制系统使用知识、电工作业现场隐患排查和维护等题类。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53" w:name="_Toc151633347"/>
      <w:bookmarkStart w:id="54" w:name="_Toc151388815"/>
      <w:bookmarkStart w:id="55" w:name="_Toc12074"/>
      <w:bookmarkStart w:id="56" w:name="_Hlk150794525"/>
      <w:r>
        <w:rPr>
          <w:rFonts w:ascii="方正黑体_GBK" w:eastAsia="方正黑体_GBK" w:hAnsi="Times New Roman"/>
          <w:b w:val="0"/>
          <w:color w:val="000000" w:themeColor="text1"/>
          <w:sz w:val="24"/>
          <w:szCs w:val="24"/>
        </w:rPr>
        <w:t>6</w:t>
      </w:r>
      <w:r>
        <w:rPr>
          <w:rFonts w:ascii="方正黑体_GBK" w:eastAsia="方正黑体_GBK" w:hAnsi="Times New Roman" w:hint="eastAsia"/>
          <w:b w:val="0"/>
          <w:color w:val="000000" w:themeColor="text1"/>
          <w:sz w:val="24"/>
          <w:szCs w:val="24"/>
        </w:rPr>
        <w:t xml:space="preserve"> 建筑架子工</w:t>
      </w:r>
      <w:bookmarkEnd w:id="53"/>
      <w:bookmarkEnd w:id="54"/>
      <w:bookmarkEnd w:id="55"/>
    </w:p>
    <w:p w:rsidR="00CE6AD9" w:rsidRDefault="00F91B98" w:rsidP="00D51BA5">
      <w:pPr>
        <w:pStyle w:val="affffd"/>
        <w:widowControl w:val="0"/>
        <w:overflowPunct w:val="0"/>
        <w:spacing w:beforeLines="100" w:afterLines="100"/>
        <w:ind w:firstLineChars="0" w:firstLine="0"/>
        <w:jc w:val="left"/>
        <w:rPr>
          <w:rFonts w:ascii="黑体" w:eastAsia="黑体" w:hAnsi="黑体"/>
          <w:color w:val="000000" w:themeColor="text1"/>
        </w:rPr>
      </w:pPr>
      <w:bookmarkStart w:id="57" w:name="_Hlk150794360"/>
      <w:r>
        <w:rPr>
          <w:rFonts w:ascii="黑体" w:eastAsia="黑体" w:hAnsi="黑体"/>
          <w:color w:val="000000" w:themeColor="text1"/>
        </w:rPr>
        <w:t xml:space="preserve">6.1 </w:t>
      </w:r>
      <w:r>
        <w:rPr>
          <w:rFonts w:ascii="黑体" w:eastAsia="黑体" w:hAnsi="黑体" w:hint="eastAsia"/>
          <w:color w:val="000000" w:themeColor="text1"/>
        </w:rPr>
        <w:t>现场操作</w:t>
      </w:r>
    </w:p>
    <w:bookmarkEnd w:id="56"/>
    <w:bookmarkEnd w:id="57"/>
    <w:p w:rsidR="00CE6AD9" w:rsidRDefault="00F91B98">
      <w:pPr>
        <w:pStyle w:val="affffd"/>
        <w:widowControl w:val="0"/>
        <w:overflowPunct w:val="0"/>
        <w:ind w:firstLineChars="0" w:firstLine="0"/>
        <w:rPr>
          <w:rFonts w:hAnsi="宋体"/>
          <w:color w:val="000000" w:themeColor="text1"/>
          <w:szCs w:val="21"/>
        </w:rPr>
      </w:pPr>
      <w:r>
        <w:rPr>
          <w:rFonts w:ascii="黑体" w:eastAsia="黑体" w:hAnsi="黑体"/>
          <w:color w:val="000000" w:themeColor="text1"/>
          <w:szCs w:val="21"/>
        </w:rPr>
        <w:t>6.1.1</w:t>
      </w:r>
      <w:r>
        <w:rPr>
          <w:rFonts w:eastAsia="黑体" w:hAnsi="宋体" w:hint="eastAsia"/>
          <w:color w:val="000000" w:themeColor="text1"/>
          <w:szCs w:val="21"/>
        </w:rPr>
        <w:t>考核要点内容应包括下列内容</w:t>
      </w:r>
      <w:r>
        <w:rPr>
          <w:rFonts w:hAnsi="宋体" w:hint="eastAsia"/>
          <w:color w:val="000000" w:themeColor="text1"/>
          <w:szCs w:val="21"/>
        </w:rPr>
        <w:t>：</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各类建筑脚手架基本构造及构造要求的知识；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建筑施工脚手架构配件检查方法与验收要求的知识；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建筑施工脚手架搭设与拆除操作技能和安全技术规程。</w:t>
      </w:r>
    </w:p>
    <w:p w:rsidR="00CE6AD9" w:rsidRDefault="00F91B98">
      <w:pPr>
        <w:overflowPunct w:val="0"/>
        <w:rPr>
          <w:rFonts w:ascii="宋体" w:hAnsi="宋体"/>
          <w:color w:val="000000" w:themeColor="text1"/>
        </w:rPr>
      </w:pPr>
      <w:r>
        <w:rPr>
          <w:rFonts w:ascii="黑体" w:eastAsia="黑体" w:hAnsi="黑体"/>
          <w:color w:val="000000" w:themeColor="text1"/>
        </w:rPr>
        <w:t>6.1.2</w:t>
      </w:r>
      <w:r>
        <w:rPr>
          <w:rFonts w:ascii="宋体" w:hAnsi="宋体" w:hint="eastAsia"/>
          <w:color w:val="000000" w:themeColor="text1"/>
        </w:rPr>
        <w:t>考核流程设置应符合下列规定：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 考生完成第一步架体搭设，设置连墙件或抛撑、爬梯后，进行校正，经</w:t>
      </w:r>
      <w:r>
        <w:rPr>
          <w:rFonts w:ascii="宋体" w:hAnsi="宋体" w:hint="eastAsia"/>
          <w:color w:val="000000" w:themeColor="text1"/>
        </w:rPr>
        <w:t>安全员</w:t>
      </w:r>
      <w:r>
        <w:rPr>
          <w:rFonts w:ascii="宋体" w:hAnsi="宋体"/>
          <w:color w:val="000000" w:themeColor="text1"/>
        </w:rPr>
        <w:t>检查</w:t>
      </w:r>
      <w:r>
        <w:rPr>
          <w:rFonts w:ascii="宋体" w:hAnsi="宋体" w:hint="eastAsia"/>
          <w:color w:val="000000" w:themeColor="text1"/>
        </w:rPr>
        <w:t>确认后</w:t>
      </w:r>
      <w:r>
        <w:rPr>
          <w:rFonts w:ascii="宋体" w:hAnsi="宋体"/>
          <w:color w:val="000000" w:themeColor="text1"/>
        </w:rPr>
        <w:t>，方可搭设第二步架体。以后每步架体的搭设或拆卸，均应经</w:t>
      </w:r>
      <w:r>
        <w:rPr>
          <w:rFonts w:ascii="宋体" w:hAnsi="宋体" w:hint="eastAsia"/>
          <w:color w:val="000000" w:themeColor="text1"/>
        </w:rPr>
        <w:t>安全员检查确认后</w:t>
      </w:r>
      <w:r>
        <w:rPr>
          <w:rFonts w:ascii="宋体" w:hAnsi="宋体"/>
          <w:color w:val="000000" w:themeColor="text1"/>
        </w:rPr>
        <w:t>，方可进行下道工序</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 拆卸爬梯、架体和连墙件等前，应经</w:t>
      </w:r>
      <w:r>
        <w:rPr>
          <w:rFonts w:ascii="宋体" w:hAnsi="宋体" w:hint="eastAsia"/>
          <w:color w:val="000000" w:themeColor="text1"/>
        </w:rPr>
        <w:t>考核基地安全员</w:t>
      </w:r>
      <w:r>
        <w:rPr>
          <w:rFonts w:ascii="宋体" w:hAnsi="宋体"/>
          <w:color w:val="000000" w:themeColor="text1"/>
        </w:rPr>
        <w:t>检查确认同意，方可进行下道工序</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c) 架体实体纠错的分段考试，考生应在隔离场所单独完成</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d) 考核基地安全员应全程监督和旁站建筑架子工的现场安全操作技能考核。</w:t>
      </w:r>
    </w:p>
    <w:p w:rsidR="00CE6AD9" w:rsidRDefault="00F91B98">
      <w:pPr>
        <w:overflowPunct w:val="0"/>
        <w:rPr>
          <w:rFonts w:ascii="宋体" w:hAnsi="宋体"/>
          <w:color w:val="000000" w:themeColor="text1"/>
        </w:rPr>
      </w:pPr>
      <w:r>
        <w:rPr>
          <w:rFonts w:ascii="黑体" w:eastAsia="黑体" w:hAnsi="黑体"/>
          <w:color w:val="000000" w:themeColor="text1"/>
        </w:rPr>
        <w:t>6.1.3</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考核场地应坚实、平整、无扬尘等，大小应满足脚手架搭设考核要求。距操作区域周围不小于</w:t>
      </w:r>
      <w:r>
        <w:rPr>
          <w:rFonts w:ascii="宋体" w:hAnsi="宋体"/>
          <w:color w:val="000000" w:themeColor="text1"/>
        </w:rPr>
        <w:t>6</w:t>
      </w:r>
      <w:r>
        <w:rPr>
          <w:rFonts w:ascii="宋体" w:hAnsi="宋体" w:hint="eastAsia"/>
          <w:color w:val="000000" w:themeColor="text1"/>
        </w:rPr>
        <w:t>米的位置，应设置隔离围栏；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有满足本标准考核架体设置刚性连墙件的建筑物或构筑物，有存放考核架体物料的仓库或区域；</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配备满足搭设一字型或</w:t>
      </w:r>
      <w:r>
        <w:rPr>
          <w:rFonts w:ascii="宋体" w:hAnsi="宋体"/>
          <w:color w:val="000000" w:themeColor="text1"/>
        </w:rPr>
        <w:t>L</w:t>
      </w:r>
      <w:r>
        <w:rPr>
          <w:rFonts w:ascii="宋体" w:hAnsi="宋体" w:hint="eastAsia"/>
          <w:color w:val="000000" w:themeColor="text1"/>
        </w:rPr>
        <w:t>型</w:t>
      </w:r>
      <w:r>
        <w:rPr>
          <w:rFonts w:ascii="宋体" w:hAnsi="宋体"/>
          <w:color w:val="000000" w:themeColor="text1"/>
        </w:rPr>
        <w:t>4</w:t>
      </w:r>
      <w:r>
        <w:rPr>
          <w:rFonts w:ascii="宋体" w:hAnsi="宋体" w:hint="eastAsia"/>
          <w:color w:val="000000" w:themeColor="text1"/>
        </w:rPr>
        <w:t>步</w:t>
      </w:r>
      <w:r>
        <w:rPr>
          <w:rFonts w:ascii="宋体" w:hAnsi="宋体"/>
          <w:color w:val="000000" w:themeColor="text1"/>
        </w:rPr>
        <w:t>5</w:t>
      </w:r>
      <w:r>
        <w:rPr>
          <w:rFonts w:ascii="宋体" w:hAnsi="宋体" w:hint="eastAsia"/>
          <w:color w:val="000000" w:themeColor="text1"/>
        </w:rPr>
        <w:t>跨双排落地式扣件式钢管脚手架和一层操作层的物料；</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配备设置一组</w:t>
      </w:r>
      <w:r>
        <w:rPr>
          <w:rFonts w:ascii="宋体" w:hAnsi="宋体"/>
          <w:color w:val="000000" w:themeColor="text1"/>
        </w:rPr>
        <w:t>2</w:t>
      </w:r>
      <w:r>
        <w:rPr>
          <w:rFonts w:ascii="宋体" w:hAnsi="宋体" w:hint="eastAsia"/>
          <w:color w:val="000000" w:themeColor="text1"/>
        </w:rPr>
        <w:t>排２跨</w:t>
      </w:r>
      <w:r>
        <w:rPr>
          <w:rFonts w:ascii="宋体" w:hAnsi="宋体"/>
          <w:color w:val="000000" w:themeColor="text1"/>
        </w:rPr>
        <w:t>2</w:t>
      </w:r>
      <w:r>
        <w:rPr>
          <w:rFonts w:ascii="宋体" w:hAnsi="宋体" w:hint="eastAsia"/>
          <w:color w:val="000000" w:themeColor="text1"/>
        </w:rPr>
        <w:t>步、步距为</w:t>
      </w:r>
      <w:r>
        <w:rPr>
          <w:rFonts w:ascii="宋体" w:hAnsi="宋体"/>
          <w:color w:val="000000" w:themeColor="text1"/>
        </w:rPr>
        <w:t>1.5m</w:t>
      </w:r>
      <w:r>
        <w:rPr>
          <w:rFonts w:ascii="宋体" w:hAnsi="宋体" w:hint="eastAsia"/>
          <w:color w:val="000000" w:themeColor="text1"/>
        </w:rPr>
        <w:t>、跨距和排距为</w:t>
      </w:r>
      <w:r>
        <w:rPr>
          <w:rFonts w:ascii="宋体" w:hAnsi="宋体"/>
          <w:color w:val="000000" w:themeColor="text1"/>
        </w:rPr>
        <w:t>1.2m</w:t>
      </w:r>
      <w:r>
        <w:rPr>
          <w:rFonts w:ascii="宋体" w:hAnsi="宋体" w:hint="eastAsia"/>
          <w:color w:val="000000" w:themeColor="text1"/>
        </w:rPr>
        <w:t>～</w:t>
      </w:r>
      <w:r>
        <w:rPr>
          <w:rFonts w:ascii="宋体" w:hAnsi="宋体"/>
          <w:color w:val="000000" w:themeColor="text1"/>
        </w:rPr>
        <w:t>1.5m</w:t>
      </w:r>
      <w:r>
        <w:rPr>
          <w:rFonts w:ascii="宋体" w:hAnsi="宋体" w:hint="eastAsia"/>
          <w:color w:val="000000" w:themeColor="text1"/>
        </w:rPr>
        <w:t>具有安全隐患的承插型盘扣式钢管模板支架实体应符合图</w:t>
      </w:r>
      <w:r>
        <w:rPr>
          <w:rFonts w:ascii="宋体" w:hAnsi="宋体"/>
          <w:color w:val="000000" w:themeColor="text1"/>
        </w:rPr>
        <w:t>1</w:t>
      </w:r>
      <w:r>
        <w:rPr>
          <w:rFonts w:ascii="宋体" w:hAnsi="宋体" w:hint="eastAsia"/>
          <w:color w:val="000000" w:themeColor="text1"/>
        </w:rPr>
        <w:t>要求；</w:t>
      </w:r>
    </w:p>
    <w:p w:rsidR="00CE6AD9" w:rsidRDefault="00F91B98" w:rsidP="009C7C83">
      <w:pPr>
        <w:overflowPunct w:val="0"/>
        <w:ind w:firstLineChars="200" w:firstLine="420"/>
        <w:rPr>
          <w:rFonts w:ascii="宋体" w:hAnsi="宋体"/>
          <w:color w:val="000000" w:themeColor="text1"/>
        </w:rPr>
      </w:pPr>
      <w:r>
        <w:rPr>
          <w:rFonts w:hint="eastAsia"/>
          <w:noProof/>
          <w:color w:val="000000" w:themeColor="text1"/>
        </w:rPr>
        <w:lastRenderedPageBreak/>
        <w:drawing>
          <wp:anchor distT="0" distB="0" distL="114300" distR="114300" simplePos="0" relativeHeight="251662336" behindDoc="0" locked="0" layoutInCell="1" allowOverlap="1">
            <wp:simplePos x="0" y="0"/>
            <wp:positionH relativeFrom="column">
              <wp:posOffset>402590</wp:posOffset>
            </wp:positionH>
            <wp:positionV relativeFrom="paragraph">
              <wp:posOffset>191135</wp:posOffset>
            </wp:positionV>
            <wp:extent cx="4600575" cy="4888230"/>
            <wp:effectExtent l="0" t="0" r="1905" b="3810"/>
            <wp:wrapSquare wrapText="bothSides"/>
            <wp:docPr id="6" name="图片 6" descr="QQ截图20231206160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QQ截图20231206160825"/>
                    <pic:cNvPicPr>
                      <a:picLocks noChangeAspect="1"/>
                    </pic:cNvPicPr>
                  </pic:nvPicPr>
                  <pic:blipFill>
                    <a:blip r:embed="rId19" cstate="print"/>
                    <a:stretch>
                      <a:fillRect/>
                    </a:stretch>
                  </pic:blipFill>
                  <pic:spPr>
                    <a:xfrm>
                      <a:off x="0" y="0"/>
                      <a:ext cx="4600575" cy="4888230"/>
                    </a:xfrm>
                    <a:prstGeom prst="rect">
                      <a:avLst/>
                    </a:prstGeom>
                  </pic:spPr>
                </pic:pic>
              </a:graphicData>
            </a:graphic>
          </wp:anchor>
        </w:drawing>
      </w:r>
    </w:p>
    <w:p w:rsidR="00CE6AD9" w:rsidRDefault="00CE6AD9" w:rsidP="009C7C83">
      <w:pPr>
        <w:overflowPunct w:val="0"/>
        <w:ind w:firstLineChars="200" w:firstLine="420"/>
        <w:rPr>
          <w:rFonts w:ascii="宋体" w:hAnsi="宋体"/>
          <w:color w:val="000000" w:themeColor="text1"/>
        </w:rPr>
      </w:pPr>
    </w:p>
    <w:p w:rsidR="00CE6AD9" w:rsidRDefault="00CE6AD9" w:rsidP="009C7C83">
      <w:pPr>
        <w:overflowPunct w:val="0"/>
        <w:ind w:firstLineChars="200" w:firstLine="420"/>
        <w:rPr>
          <w:rFonts w:ascii="宋体" w:hAnsi="宋体"/>
          <w:color w:val="000000" w:themeColor="text1"/>
        </w:rPr>
      </w:pPr>
    </w:p>
    <w:p w:rsidR="00CE6AD9" w:rsidRDefault="00CE6AD9" w:rsidP="009C7C83">
      <w:pPr>
        <w:overflowPunct w:val="0"/>
        <w:ind w:firstLineChars="200" w:firstLine="420"/>
        <w:rPr>
          <w:rFonts w:ascii="宋体" w:hAnsi="宋体"/>
          <w:color w:val="000000" w:themeColor="text1"/>
        </w:rPr>
      </w:pPr>
    </w:p>
    <w:p w:rsidR="00CE6AD9" w:rsidRDefault="00CE6AD9" w:rsidP="009C7C83">
      <w:pPr>
        <w:overflowPunct w:val="0"/>
        <w:ind w:firstLineChars="200" w:firstLine="420"/>
        <w:rPr>
          <w:rFonts w:ascii="宋体" w:hAnsi="宋体"/>
          <w:color w:val="000000" w:themeColor="text1"/>
        </w:rPr>
      </w:pPr>
    </w:p>
    <w:p w:rsidR="00CE6AD9" w:rsidRDefault="00CE6AD9" w:rsidP="009C7C83">
      <w:pPr>
        <w:overflowPunct w:val="0"/>
        <w:ind w:firstLineChars="200" w:firstLine="420"/>
        <w:rPr>
          <w:rFonts w:ascii="宋体" w:hAnsi="宋体"/>
          <w:color w:val="000000" w:themeColor="text1"/>
        </w:rPr>
      </w:pPr>
    </w:p>
    <w:p w:rsidR="00CE6AD9" w:rsidRDefault="00CE6AD9" w:rsidP="009C7C83">
      <w:pPr>
        <w:overflowPunct w:val="0"/>
        <w:ind w:firstLineChars="200" w:firstLine="420"/>
        <w:rPr>
          <w:rFonts w:ascii="宋体" w:hAnsi="宋体"/>
          <w:color w:val="000000" w:themeColor="text1"/>
        </w:rPr>
      </w:pPr>
    </w:p>
    <w:p w:rsidR="00CE6AD9" w:rsidRDefault="00CE6AD9" w:rsidP="009C7C83">
      <w:pPr>
        <w:overflowPunct w:val="0"/>
        <w:ind w:firstLineChars="200" w:firstLine="420"/>
        <w:rPr>
          <w:rFonts w:ascii="宋体" w:hAnsi="宋体"/>
          <w:color w:val="000000" w:themeColor="text1"/>
        </w:rPr>
      </w:pPr>
    </w:p>
    <w:p w:rsidR="00CE6AD9" w:rsidRDefault="00CE6AD9" w:rsidP="009C7C83">
      <w:pPr>
        <w:overflowPunct w:val="0"/>
        <w:ind w:firstLineChars="200" w:firstLine="420"/>
        <w:rPr>
          <w:rFonts w:ascii="宋体" w:hAnsi="宋体"/>
          <w:color w:val="000000" w:themeColor="text1"/>
        </w:rPr>
      </w:pPr>
    </w:p>
    <w:p w:rsidR="00CE6AD9" w:rsidRDefault="00CE6AD9">
      <w:pPr>
        <w:overflowPunct w:val="0"/>
        <w:jc w:val="center"/>
        <w:rPr>
          <w:rFonts w:ascii="黑体" w:eastAsia="黑体" w:hAnsi="黑体"/>
          <w:bCs/>
          <w:color w:val="000000" w:themeColor="text1"/>
        </w:rPr>
      </w:pPr>
    </w:p>
    <w:p w:rsidR="00CE6AD9" w:rsidRDefault="00CE6AD9" w:rsidP="00D51BA5">
      <w:pPr>
        <w:overflowPunct w:val="0"/>
        <w:spacing w:beforeLines="50" w:afterLines="50"/>
        <w:jc w:val="center"/>
        <w:rPr>
          <w:rFonts w:ascii="方正黑体_GBK" w:eastAsia="方正黑体_GBK" w:hAnsi="黑体"/>
          <w:bCs/>
          <w:color w:val="000000" w:themeColor="text1"/>
        </w:rPr>
      </w:pPr>
    </w:p>
    <w:p w:rsidR="00CE6AD9" w:rsidRDefault="00CE6AD9" w:rsidP="00D51BA5">
      <w:pPr>
        <w:overflowPunct w:val="0"/>
        <w:spacing w:beforeLines="50" w:afterLines="50"/>
        <w:jc w:val="center"/>
        <w:rPr>
          <w:rFonts w:ascii="方正黑体_GBK" w:eastAsia="方正黑体_GBK" w:hAnsi="黑体"/>
          <w:bCs/>
          <w:color w:val="000000" w:themeColor="text1"/>
        </w:rPr>
      </w:pPr>
    </w:p>
    <w:p w:rsidR="00CE6AD9" w:rsidRDefault="00CE6AD9" w:rsidP="00D51BA5">
      <w:pPr>
        <w:overflowPunct w:val="0"/>
        <w:spacing w:beforeLines="50" w:afterLines="50"/>
        <w:jc w:val="center"/>
        <w:rPr>
          <w:rFonts w:ascii="方正黑体_GBK" w:eastAsia="方正黑体_GBK" w:hAnsi="黑体"/>
          <w:bCs/>
          <w:color w:val="000000" w:themeColor="text1"/>
        </w:rPr>
      </w:pPr>
    </w:p>
    <w:p w:rsidR="00CE6AD9" w:rsidRDefault="00CE6AD9" w:rsidP="00D51BA5">
      <w:pPr>
        <w:overflowPunct w:val="0"/>
        <w:spacing w:beforeLines="50" w:afterLines="50"/>
        <w:jc w:val="center"/>
        <w:rPr>
          <w:rFonts w:ascii="方正黑体_GBK" w:eastAsia="方正黑体_GBK" w:hAnsi="黑体"/>
          <w:bCs/>
          <w:color w:val="000000" w:themeColor="text1"/>
        </w:rPr>
      </w:pPr>
    </w:p>
    <w:p w:rsidR="00CE6AD9" w:rsidRDefault="00CE6AD9" w:rsidP="00D51BA5">
      <w:pPr>
        <w:overflowPunct w:val="0"/>
        <w:spacing w:beforeLines="50" w:afterLines="50"/>
        <w:jc w:val="center"/>
        <w:rPr>
          <w:rFonts w:ascii="方正黑体_GBK" w:eastAsia="方正黑体_GBK" w:hAnsi="黑体"/>
          <w:bCs/>
          <w:color w:val="000000" w:themeColor="text1"/>
        </w:rPr>
      </w:pPr>
    </w:p>
    <w:p w:rsidR="00CE6AD9" w:rsidRDefault="00CE6AD9" w:rsidP="00D51BA5">
      <w:pPr>
        <w:overflowPunct w:val="0"/>
        <w:spacing w:beforeLines="50" w:afterLines="50"/>
        <w:jc w:val="center"/>
        <w:rPr>
          <w:rFonts w:ascii="方正黑体_GBK" w:eastAsia="方正黑体_GBK" w:hAnsi="黑体"/>
          <w:bCs/>
          <w:color w:val="000000" w:themeColor="text1"/>
        </w:rPr>
      </w:pPr>
    </w:p>
    <w:p w:rsidR="00CE6AD9" w:rsidRDefault="00CE6AD9" w:rsidP="00D51BA5">
      <w:pPr>
        <w:overflowPunct w:val="0"/>
        <w:spacing w:beforeLines="50" w:afterLines="50"/>
        <w:jc w:val="center"/>
        <w:rPr>
          <w:rFonts w:ascii="方正黑体_GBK" w:eastAsia="方正黑体_GBK" w:hAnsi="黑体"/>
          <w:bCs/>
          <w:color w:val="000000" w:themeColor="text1"/>
        </w:rPr>
      </w:pP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图</w:t>
      </w:r>
      <w:r>
        <w:rPr>
          <w:rFonts w:ascii="方正黑体_GBK" w:eastAsia="方正黑体_GBK" w:hAnsi="黑体"/>
          <w:bCs/>
          <w:color w:val="000000" w:themeColor="text1"/>
        </w:rPr>
        <w:t>1</w:t>
      </w:r>
      <w:r>
        <w:rPr>
          <w:rFonts w:ascii="方正黑体_GBK" w:eastAsia="方正黑体_GBK" w:hAnsi="黑体" w:hint="eastAsia"/>
          <w:bCs/>
          <w:color w:val="000000" w:themeColor="text1"/>
        </w:rPr>
        <w:t xml:space="preserve">  承插型盘扣式钢管模板支架（查找安全隐患架）</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配备满足搭设脚手架作业的手锤和扳手若干，经查验合格的扭力扳手、钢卷尺、水平尺各</w:t>
      </w:r>
      <w:r>
        <w:rPr>
          <w:rFonts w:ascii="宋体" w:hAnsi="宋体"/>
          <w:color w:val="000000" w:themeColor="text1"/>
        </w:rPr>
        <w:t>1</w:t>
      </w:r>
      <w:r>
        <w:rPr>
          <w:rFonts w:ascii="宋体" w:hAnsi="宋体" w:hint="eastAsia"/>
          <w:color w:val="000000" w:themeColor="text1"/>
        </w:rPr>
        <w:t>把，系绳、铅丝若干，安全帽、安全带、手套、劳保鞋等器具和防护用品。</w:t>
      </w:r>
    </w:p>
    <w:p w:rsidR="00CE6AD9" w:rsidRDefault="00F91B98">
      <w:pPr>
        <w:overflowPunct w:val="0"/>
        <w:rPr>
          <w:rFonts w:ascii="宋体" w:hAnsi="宋体"/>
          <w:color w:val="000000" w:themeColor="text1"/>
        </w:rPr>
      </w:pPr>
      <w:r>
        <w:rPr>
          <w:rFonts w:ascii="黑体" w:eastAsia="黑体" w:hAnsi="黑体"/>
          <w:color w:val="000000" w:themeColor="text1"/>
        </w:rPr>
        <w:t>6.1.4</w:t>
      </w:r>
      <w:r>
        <w:rPr>
          <w:rFonts w:ascii="宋体" w:hAnsi="宋体" w:hint="eastAsia"/>
          <w:color w:val="000000" w:themeColor="text1"/>
        </w:rPr>
        <w:t>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 6</w:t>
      </w:r>
      <w:r>
        <w:rPr>
          <w:rFonts w:ascii="宋体" w:hAnsi="宋体" w:hint="eastAsia"/>
          <w:color w:val="000000" w:themeColor="text1"/>
        </w:rPr>
        <w:t>～</w:t>
      </w:r>
      <w:r>
        <w:rPr>
          <w:rFonts w:ascii="宋体" w:hAnsi="宋体"/>
          <w:color w:val="000000" w:themeColor="text1"/>
        </w:rPr>
        <w:t>8</w:t>
      </w:r>
      <w:r>
        <w:rPr>
          <w:rFonts w:ascii="宋体" w:hAnsi="宋体" w:hint="eastAsia"/>
          <w:color w:val="000000" w:themeColor="text1"/>
        </w:rPr>
        <w:t>名考生编为一组，按分工参加安全操作技能考核，并适时调换考生的操作岗位，共同完成下列操作项目：</w:t>
      </w:r>
    </w:p>
    <w:p w:rsidR="00CE6AD9" w:rsidRDefault="00F91B98" w:rsidP="009C7C83">
      <w:pPr>
        <w:overflowPunct w:val="0"/>
        <w:ind w:firstLineChars="350" w:firstLine="735"/>
        <w:rPr>
          <w:rFonts w:ascii="宋体" w:hAnsi="宋体"/>
          <w:color w:val="000000" w:themeColor="text1"/>
        </w:rPr>
      </w:pPr>
      <w:r>
        <w:rPr>
          <w:rFonts w:ascii="宋体" w:hAnsi="宋体"/>
          <w:color w:val="000000" w:themeColor="text1"/>
        </w:rPr>
        <w:t>1</w:t>
      </w:r>
      <w:r>
        <w:rPr>
          <w:rFonts w:ascii="宋体" w:hAnsi="宋体" w:hint="eastAsia"/>
          <w:color w:val="000000" w:themeColor="text1"/>
        </w:rPr>
        <w:t>）穿戴、使用个人安全和劳动防护用品；</w:t>
      </w:r>
    </w:p>
    <w:p w:rsidR="00CE6AD9" w:rsidRDefault="00F91B98" w:rsidP="009C7C83">
      <w:pPr>
        <w:overflowPunct w:val="0"/>
        <w:ind w:firstLineChars="350" w:firstLine="735"/>
        <w:rPr>
          <w:rFonts w:ascii="宋体" w:hAnsi="宋体"/>
          <w:color w:val="000000" w:themeColor="text1"/>
        </w:rPr>
      </w:pPr>
      <w:r>
        <w:rPr>
          <w:rFonts w:ascii="宋体" w:hAnsi="宋体"/>
          <w:color w:val="000000" w:themeColor="text1"/>
        </w:rPr>
        <w:t>2</w:t>
      </w:r>
      <w:r>
        <w:rPr>
          <w:rFonts w:ascii="宋体" w:hAnsi="宋体" w:hint="eastAsia"/>
          <w:color w:val="000000" w:themeColor="text1"/>
        </w:rPr>
        <w:t>）现场安全检查；</w:t>
      </w:r>
    </w:p>
    <w:p w:rsidR="00CE6AD9" w:rsidRDefault="00F91B98" w:rsidP="009C7C83">
      <w:pPr>
        <w:overflowPunct w:val="0"/>
        <w:ind w:firstLineChars="350" w:firstLine="735"/>
        <w:rPr>
          <w:rFonts w:ascii="宋体" w:hAnsi="宋体"/>
          <w:color w:val="000000" w:themeColor="text1"/>
        </w:rPr>
      </w:pPr>
      <w:r>
        <w:rPr>
          <w:rFonts w:ascii="宋体" w:hAnsi="宋体"/>
          <w:color w:val="000000" w:themeColor="text1"/>
        </w:rPr>
        <w:t>3</w:t>
      </w:r>
      <w:r>
        <w:rPr>
          <w:rFonts w:ascii="宋体" w:hAnsi="宋体" w:hint="eastAsia"/>
          <w:color w:val="000000" w:themeColor="text1"/>
        </w:rPr>
        <w:t>）按图搭设与拆除</w:t>
      </w:r>
      <w:r>
        <w:rPr>
          <w:rFonts w:ascii="宋体" w:hAnsi="宋体"/>
          <w:color w:val="000000" w:themeColor="text1"/>
        </w:rPr>
        <w:t>4</w:t>
      </w:r>
      <w:r>
        <w:rPr>
          <w:rFonts w:ascii="宋体" w:hAnsi="宋体" w:hint="eastAsia"/>
          <w:color w:val="000000" w:themeColor="text1"/>
        </w:rPr>
        <w:t>步</w:t>
      </w:r>
      <w:r>
        <w:rPr>
          <w:rFonts w:ascii="宋体" w:hAnsi="宋体"/>
          <w:color w:val="000000" w:themeColor="text1"/>
        </w:rPr>
        <w:t>5</w:t>
      </w:r>
      <w:r>
        <w:rPr>
          <w:rFonts w:ascii="宋体" w:hAnsi="宋体" w:hint="eastAsia"/>
          <w:color w:val="000000" w:themeColor="text1"/>
        </w:rPr>
        <w:t>跨双排落地式钢管脚手架；</w:t>
      </w:r>
    </w:p>
    <w:p w:rsidR="00CE6AD9" w:rsidRDefault="00F91B98" w:rsidP="009C7C83">
      <w:pPr>
        <w:overflowPunct w:val="0"/>
        <w:ind w:firstLineChars="350" w:firstLine="735"/>
        <w:rPr>
          <w:rFonts w:ascii="宋体" w:hAnsi="宋体"/>
          <w:color w:val="000000" w:themeColor="text1"/>
        </w:rPr>
      </w:pPr>
      <w:r>
        <w:rPr>
          <w:rFonts w:ascii="宋体" w:hAnsi="宋体"/>
          <w:color w:val="000000" w:themeColor="text1"/>
        </w:rPr>
        <w:t>4</w:t>
      </w:r>
      <w:r>
        <w:rPr>
          <w:rFonts w:ascii="宋体" w:hAnsi="宋体" w:hint="eastAsia"/>
          <w:color w:val="000000" w:themeColor="text1"/>
        </w:rPr>
        <w:t>）设置一层作业层；</w:t>
      </w:r>
    </w:p>
    <w:p w:rsidR="00CE6AD9" w:rsidRDefault="00F91B98" w:rsidP="009C7C83">
      <w:pPr>
        <w:overflowPunct w:val="0"/>
        <w:ind w:firstLineChars="350" w:firstLine="735"/>
        <w:rPr>
          <w:rFonts w:ascii="宋体" w:hAnsi="宋体"/>
          <w:color w:val="000000" w:themeColor="text1"/>
        </w:rPr>
      </w:pPr>
      <w:r>
        <w:rPr>
          <w:rFonts w:ascii="宋体" w:hAnsi="宋体"/>
          <w:color w:val="000000" w:themeColor="text1"/>
        </w:rPr>
        <w:t>5</w:t>
      </w:r>
      <w:r>
        <w:rPr>
          <w:rFonts w:ascii="宋体" w:hAnsi="宋体" w:hint="eastAsia"/>
          <w:color w:val="000000" w:themeColor="text1"/>
        </w:rPr>
        <w:t>）收工撤离。</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考生单独完成承插型盘扣式钢管模板支架实体安全隐患查找和现场制订整改措施的考核项目。</w:t>
      </w:r>
    </w:p>
    <w:p w:rsidR="00CE6AD9" w:rsidRDefault="00F91B98">
      <w:pPr>
        <w:overflowPunct w:val="0"/>
        <w:rPr>
          <w:rFonts w:ascii="宋体" w:hAnsi="宋体"/>
          <w:color w:val="000000" w:themeColor="text1"/>
        </w:rPr>
      </w:pPr>
      <w:r>
        <w:rPr>
          <w:rFonts w:ascii="黑体" w:eastAsia="黑体" w:hAnsi="黑体"/>
          <w:color w:val="000000" w:themeColor="text1"/>
        </w:rPr>
        <w:lastRenderedPageBreak/>
        <w:t>6.1.5</w:t>
      </w:r>
      <w:r>
        <w:rPr>
          <w:rFonts w:ascii="宋体" w:hAnsi="宋体" w:hint="eastAsia"/>
          <w:color w:val="000000" w:themeColor="text1"/>
        </w:rPr>
        <w:t>考核时长应符合下列规定：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本工种每组考生现场操作考核总时长</w:t>
      </w:r>
      <w:r>
        <w:rPr>
          <w:rFonts w:ascii="宋体" w:hAnsi="宋体"/>
          <w:color w:val="000000" w:themeColor="text1"/>
        </w:rPr>
        <w:t>120</w:t>
      </w:r>
      <w:r>
        <w:rPr>
          <w:rFonts w:ascii="宋体" w:hAnsi="宋体" w:hint="eastAsia"/>
          <w:color w:val="000000" w:themeColor="text1"/>
        </w:rPr>
        <w:t>分钟，其中每项考核时长应遵守以下规定：</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1</w:t>
      </w:r>
      <w:r>
        <w:rPr>
          <w:rFonts w:ascii="宋体" w:hAnsi="宋体" w:hint="eastAsia"/>
          <w:color w:val="000000" w:themeColor="text1"/>
        </w:rPr>
        <w:t>）每组考生共同搭设与拆除双排落地式钢管脚手架时长为</w:t>
      </w:r>
      <w:r>
        <w:rPr>
          <w:rFonts w:ascii="宋体" w:hAnsi="宋体"/>
          <w:color w:val="000000" w:themeColor="text1"/>
        </w:rPr>
        <w:t>80</w:t>
      </w:r>
      <w:r>
        <w:rPr>
          <w:rFonts w:ascii="宋体" w:hAnsi="宋体" w:hint="eastAsia"/>
          <w:color w:val="000000" w:themeColor="text1"/>
        </w:rPr>
        <w:t>分钟；</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2</w:t>
      </w:r>
      <w:r>
        <w:rPr>
          <w:rFonts w:ascii="宋体" w:hAnsi="宋体" w:hint="eastAsia"/>
          <w:color w:val="000000" w:themeColor="text1"/>
        </w:rPr>
        <w:t>）考生进行实体安全隐患查找的时长为</w:t>
      </w:r>
      <w:r>
        <w:rPr>
          <w:rFonts w:ascii="宋体" w:hAnsi="宋体"/>
          <w:color w:val="000000" w:themeColor="text1"/>
        </w:rPr>
        <w:t>5</w:t>
      </w:r>
      <w:r>
        <w:rPr>
          <w:rFonts w:ascii="宋体" w:hAnsi="宋体" w:hint="eastAsia"/>
          <w:color w:val="000000" w:themeColor="text1"/>
        </w:rPr>
        <w:t>分钟。</w:t>
      </w:r>
    </w:p>
    <w:p w:rsidR="00CE6AD9" w:rsidRDefault="00F91B98">
      <w:pPr>
        <w:overflowPunct w:val="0"/>
        <w:rPr>
          <w:rFonts w:ascii="宋体" w:hAnsi="宋体"/>
          <w:color w:val="000000" w:themeColor="text1"/>
        </w:rPr>
      </w:pPr>
      <w:r>
        <w:rPr>
          <w:rFonts w:ascii="黑体" w:eastAsia="黑体" w:hAnsi="黑体"/>
          <w:color w:val="000000" w:themeColor="text1"/>
        </w:rPr>
        <w:t>6.1.6</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方正黑体_GBK" w:eastAsia="方正黑体_GBK" w:hAnsi="黑体"/>
          <w:bCs/>
          <w:color w:val="000000" w:themeColor="text1"/>
        </w:rPr>
      </w:pPr>
      <w:r>
        <w:rPr>
          <w:rFonts w:ascii="宋体" w:hAnsi="宋体"/>
          <w:color w:val="000000" w:themeColor="text1"/>
        </w:rPr>
        <w:t xml:space="preserve">a) </w:t>
      </w:r>
      <w:r>
        <w:rPr>
          <w:rFonts w:ascii="宋体" w:hAnsi="宋体" w:hint="eastAsia"/>
          <w:color w:val="000000" w:themeColor="text1"/>
        </w:rPr>
        <w:t>建筑架子工现场操作考核评分标准应符合表3规定。建筑架子工现场操作考核评分表应符合附录表44要求。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表3  建筑架子工现场操作考核评分标准</w:t>
      </w:r>
    </w:p>
    <w:tbl>
      <w:tblPr>
        <w:tblW w:w="4931"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58"/>
        <w:gridCol w:w="1076"/>
        <w:gridCol w:w="6448"/>
        <w:gridCol w:w="641"/>
      </w:tblGrid>
      <w:tr w:rsidR="00CE6AD9">
        <w:trPr>
          <w:trHeight w:val="397"/>
          <w:tblHeader/>
          <w:jc w:val="center"/>
        </w:trPr>
        <w:tc>
          <w:tcPr>
            <w:tcW w:w="373" w:type="pct"/>
            <w:vAlign w:val="center"/>
          </w:tcPr>
          <w:p w:rsidR="00CE6AD9" w:rsidRDefault="00F91B98">
            <w:pPr>
              <w:pStyle w:val="affffffffffff1"/>
              <w:overflowPunct w:val="0"/>
              <w:rPr>
                <w:rFonts w:eastAsia="方正黑体_GBK"/>
                <w:color w:val="000000" w:themeColor="text1"/>
                <w:sz w:val="18"/>
                <w:szCs w:val="18"/>
              </w:rPr>
            </w:pPr>
            <w:r>
              <w:rPr>
                <w:rFonts w:eastAsia="方正黑体_GBK" w:hint="eastAsia"/>
                <w:color w:val="000000" w:themeColor="text1"/>
                <w:sz w:val="18"/>
                <w:szCs w:val="18"/>
              </w:rPr>
              <w:t>序号</w:t>
            </w:r>
          </w:p>
        </w:tc>
        <w:tc>
          <w:tcPr>
            <w:tcW w:w="610" w:type="pct"/>
            <w:vAlign w:val="center"/>
          </w:tcPr>
          <w:p w:rsidR="00CE6AD9" w:rsidRDefault="00F91B98">
            <w:pPr>
              <w:pStyle w:val="affffffffffff1"/>
              <w:overflowPunct w:val="0"/>
              <w:rPr>
                <w:rFonts w:eastAsia="方正黑体_GBK"/>
                <w:color w:val="000000" w:themeColor="text1"/>
                <w:sz w:val="18"/>
                <w:szCs w:val="18"/>
              </w:rPr>
            </w:pPr>
            <w:r>
              <w:rPr>
                <w:rFonts w:eastAsia="方正黑体_GBK" w:hint="eastAsia"/>
                <w:color w:val="000000" w:themeColor="text1"/>
                <w:sz w:val="18"/>
                <w:szCs w:val="18"/>
              </w:rPr>
              <w:t>项目</w:t>
            </w:r>
          </w:p>
        </w:tc>
        <w:tc>
          <w:tcPr>
            <w:tcW w:w="3654" w:type="pct"/>
            <w:vAlign w:val="center"/>
          </w:tcPr>
          <w:p w:rsidR="00CE6AD9" w:rsidRDefault="00F91B98">
            <w:pPr>
              <w:pStyle w:val="affffffffffff1"/>
              <w:overflowPunct w:val="0"/>
              <w:rPr>
                <w:rFonts w:eastAsia="方正黑体_GBK"/>
                <w:color w:val="000000" w:themeColor="text1"/>
                <w:sz w:val="18"/>
                <w:szCs w:val="18"/>
              </w:rPr>
            </w:pPr>
            <w:r>
              <w:rPr>
                <w:rFonts w:eastAsia="方正黑体_GBK" w:hint="eastAsia"/>
                <w:color w:val="000000" w:themeColor="text1"/>
                <w:sz w:val="18"/>
                <w:szCs w:val="18"/>
              </w:rPr>
              <w:t>评分标准</w:t>
            </w:r>
          </w:p>
        </w:tc>
        <w:tc>
          <w:tcPr>
            <w:tcW w:w="363" w:type="pct"/>
            <w:vAlign w:val="center"/>
          </w:tcPr>
          <w:p w:rsidR="00CE6AD9" w:rsidRDefault="00F91B98">
            <w:pPr>
              <w:pStyle w:val="affffffffffff1"/>
              <w:overflowPunct w:val="0"/>
              <w:rPr>
                <w:rFonts w:eastAsia="方正黑体_GBK"/>
                <w:color w:val="000000" w:themeColor="text1"/>
                <w:sz w:val="18"/>
                <w:szCs w:val="18"/>
              </w:rPr>
            </w:pPr>
            <w:r>
              <w:rPr>
                <w:rFonts w:eastAsia="方正黑体_GBK" w:hint="eastAsia"/>
                <w:color w:val="000000" w:themeColor="text1"/>
                <w:sz w:val="18"/>
                <w:szCs w:val="18"/>
              </w:rPr>
              <w:t>分值</w:t>
            </w:r>
          </w:p>
        </w:tc>
      </w:tr>
      <w:tr w:rsidR="00CE6AD9">
        <w:trPr>
          <w:trHeight w:val="397"/>
          <w:jc w:val="center"/>
        </w:trPr>
        <w:tc>
          <w:tcPr>
            <w:tcW w:w="373" w:type="pct"/>
            <w:vAlign w:val="center"/>
          </w:tcPr>
          <w:p w:rsidR="00CE6AD9" w:rsidRDefault="00F91B98">
            <w:pPr>
              <w:pStyle w:val="affffffffffff1"/>
              <w:overflowPunct w:val="0"/>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1</w:t>
            </w:r>
          </w:p>
        </w:tc>
        <w:tc>
          <w:tcPr>
            <w:tcW w:w="610" w:type="pct"/>
            <w:vAlign w:val="center"/>
          </w:tcPr>
          <w:p w:rsidR="00CE6AD9" w:rsidRDefault="00F91B98">
            <w:pPr>
              <w:pStyle w:val="affffffffffff1"/>
              <w:overflowPunct w:val="0"/>
              <w:rPr>
                <w:rFonts w:ascii="Times New Roman" w:eastAsia="宋体" w:hAnsi="Times New Roman" w:cs="Times New Roman"/>
                <w:color w:val="000000" w:themeColor="text1"/>
                <w:sz w:val="18"/>
                <w:szCs w:val="18"/>
              </w:rPr>
            </w:pPr>
            <w:r>
              <w:rPr>
                <w:rFonts w:ascii="Times New Roman" w:eastAsia="宋体" w:hAnsi="宋体" w:cs="Times New Roman"/>
                <w:color w:val="000000" w:themeColor="text1"/>
                <w:sz w:val="18"/>
                <w:szCs w:val="18"/>
              </w:rPr>
              <w:t>个人防护</w:t>
            </w:r>
          </w:p>
        </w:tc>
        <w:tc>
          <w:tcPr>
            <w:tcW w:w="3654" w:type="pct"/>
            <w:vAlign w:val="center"/>
          </w:tcPr>
          <w:p w:rsidR="00CE6AD9" w:rsidRDefault="00F91B98">
            <w:pPr>
              <w:pStyle w:val="affffffffffff2"/>
              <w:overflowPunct w:val="0"/>
              <w:rPr>
                <w:rFonts w:ascii="Times New Roman" w:eastAsia="宋体" w:hAnsi="Times New Roman" w:cs="Times New Roman"/>
                <w:bCs w:val="0"/>
                <w:color w:val="000000" w:themeColor="text1"/>
                <w:sz w:val="18"/>
                <w:szCs w:val="18"/>
              </w:rPr>
            </w:pPr>
            <w:r>
              <w:rPr>
                <w:rFonts w:ascii="Times New Roman" w:eastAsia="宋体" w:hAnsi="宋体" w:cs="Times New Roman"/>
                <w:bCs w:val="0"/>
                <w:color w:val="000000" w:themeColor="text1"/>
                <w:sz w:val="18"/>
                <w:szCs w:val="18"/>
              </w:rPr>
              <w:t>正确穿戴、使用个人安全和劳动防护用品</w:t>
            </w:r>
          </w:p>
        </w:tc>
        <w:tc>
          <w:tcPr>
            <w:tcW w:w="363" w:type="pct"/>
            <w:vAlign w:val="center"/>
          </w:tcPr>
          <w:p w:rsidR="00CE6AD9" w:rsidRDefault="00F91B98">
            <w:pPr>
              <w:pStyle w:val="affffffffffff1"/>
              <w:overflowPunct w:val="0"/>
              <w:rPr>
                <w:color w:val="000000" w:themeColor="text1"/>
                <w:sz w:val="18"/>
                <w:szCs w:val="18"/>
              </w:rPr>
            </w:pPr>
            <w:r>
              <w:rPr>
                <w:color w:val="000000" w:themeColor="text1"/>
                <w:sz w:val="18"/>
                <w:szCs w:val="18"/>
              </w:rPr>
              <w:t>5</w:t>
            </w:r>
          </w:p>
        </w:tc>
      </w:tr>
      <w:tr w:rsidR="00CE6AD9">
        <w:trPr>
          <w:trHeight w:val="397"/>
          <w:jc w:val="center"/>
        </w:trPr>
        <w:tc>
          <w:tcPr>
            <w:tcW w:w="373" w:type="pct"/>
            <w:vAlign w:val="center"/>
          </w:tcPr>
          <w:p w:rsidR="00CE6AD9" w:rsidRDefault="00F91B98">
            <w:pPr>
              <w:pStyle w:val="affffffffffff1"/>
              <w:overflowPunct w:val="0"/>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2</w:t>
            </w:r>
          </w:p>
        </w:tc>
        <w:tc>
          <w:tcPr>
            <w:tcW w:w="610" w:type="pct"/>
            <w:vAlign w:val="center"/>
          </w:tcPr>
          <w:p w:rsidR="00CE6AD9" w:rsidRDefault="00F91B98">
            <w:pPr>
              <w:pStyle w:val="affffffffffff1"/>
              <w:overflowPunct w:val="0"/>
              <w:rPr>
                <w:rFonts w:ascii="Times New Roman" w:eastAsia="宋体" w:hAnsi="宋体" w:cs="Times New Roman"/>
                <w:color w:val="000000" w:themeColor="text1"/>
                <w:sz w:val="18"/>
                <w:szCs w:val="18"/>
              </w:rPr>
            </w:pPr>
            <w:r>
              <w:rPr>
                <w:rFonts w:ascii="Times New Roman" w:eastAsia="宋体" w:hAnsi="宋体" w:cs="Times New Roman"/>
                <w:color w:val="000000" w:themeColor="text1"/>
                <w:sz w:val="18"/>
                <w:szCs w:val="18"/>
              </w:rPr>
              <w:t>安全检查和安全</w:t>
            </w:r>
          </w:p>
          <w:p w:rsidR="00CE6AD9" w:rsidRDefault="00F91B98">
            <w:pPr>
              <w:pStyle w:val="affffffffffff1"/>
              <w:overflowPunct w:val="0"/>
              <w:rPr>
                <w:rFonts w:ascii="Times New Roman" w:eastAsia="宋体" w:hAnsi="Times New Roman" w:cs="Times New Roman"/>
                <w:color w:val="000000" w:themeColor="text1"/>
                <w:sz w:val="18"/>
                <w:szCs w:val="18"/>
              </w:rPr>
            </w:pPr>
            <w:r>
              <w:rPr>
                <w:rFonts w:ascii="Times New Roman" w:eastAsia="宋体" w:hAnsi="宋体" w:cs="Times New Roman"/>
                <w:color w:val="000000" w:themeColor="text1"/>
                <w:sz w:val="18"/>
                <w:szCs w:val="18"/>
              </w:rPr>
              <w:t>作业</w:t>
            </w:r>
          </w:p>
        </w:tc>
        <w:tc>
          <w:tcPr>
            <w:tcW w:w="3654" w:type="pct"/>
            <w:vAlign w:val="center"/>
          </w:tcPr>
          <w:p w:rsidR="00CE6AD9" w:rsidRDefault="00F91B98">
            <w:pPr>
              <w:pStyle w:val="affffffffffff2"/>
              <w:overflowPunct w:val="0"/>
              <w:rPr>
                <w:rFonts w:ascii="Times New Roman" w:eastAsia="宋体" w:hAnsi="Times New Roman" w:cs="Times New Roman"/>
                <w:bCs w:val="0"/>
                <w:color w:val="000000" w:themeColor="text1"/>
                <w:sz w:val="18"/>
                <w:szCs w:val="18"/>
              </w:rPr>
            </w:pPr>
            <w:r>
              <w:rPr>
                <w:rFonts w:ascii="Times New Roman" w:eastAsia="宋体" w:hAnsi="宋体" w:cs="Times New Roman"/>
                <w:bCs w:val="0"/>
                <w:color w:val="000000" w:themeColor="text1"/>
                <w:sz w:val="18"/>
                <w:szCs w:val="18"/>
              </w:rPr>
              <w:t>脚手架搭设前，检查识别作业现场危险源和确认构件等物料情况；作业时行为安全</w:t>
            </w:r>
          </w:p>
        </w:tc>
        <w:tc>
          <w:tcPr>
            <w:tcW w:w="363" w:type="pct"/>
            <w:vAlign w:val="center"/>
          </w:tcPr>
          <w:p w:rsidR="00CE6AD9" w:rsidRDefault="00F91B98">
            <w:pPr>
              <w:pStyle w:val="affffffffffff1"/>
              <w:overflowPunct w:val="0"/>
              <w:rPr>
                <w:color w:val="000000" w:themeColor="text1"/>
                <w:sz w:val="18"/>
                <w:szCs w:val="18"/>
              </w:rPr>
            </w:pPr>
            <w:r>
              <w:rPr>
                <w:color w:val="000000" w:themeColor="text1"/>
                <w:sz w:val="18"/>
                <w:szCs w:val="18"/>
              </w:rPr>
              <w:t>5</w:t>
            </w:r>
          </w:p>
        </w:tc>
      </w:tr>
      <w:tr w:rsidR="00CE6AD9">
        <w:trPr>
          <w:trHeight w:val="397"/>
          <w:jc w:val="center"/>
        </w:trPr>
        <w:tc>
          <w:tcPr>
            <w:tcW w:w="373" w:type="pct"/>
            <w:vMerge w:val="restart"/>
            <w:vAlign w:val="center"/>
          </w:tcPr>
          <w:p w:rsidR="00CE6AD9" w:rsidRDefault="00F91B98">
            <w:pPr>
              <w:pStyle w:val="affffffffffff1"/>
              <w:overflowPunct w:val="0"/>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3</w:t>
            </w:r>
          </w:p>
        </w:tc>
        <w:tc>
          <w:tcPr>
            <w:tcW w:w="610" w:type="pct"/>
            <w:vMerge w:val="restart"/>
            <w:vAlign w:val="center"/>
          </w:tcPr>
          <w:p w:rsidR="00CE6AD9" w:rsidRDefault="00F91B98">
            <w:pPr>
              <w:pStyle w:val="affffffffffff1"/>
              <w:overflowPunct w:val="0"/>
              <w:rPr>
                <w:rFonts w:ascii="Times New Roman" w:eastAsia="宋体" w:hAnsi="Times New Roman" w:cs="Times New Roman"/>
                <w:color w:val="000000" w:themeColor="text1"/>
                <w:sz w:val="18"/>
                <w:szCs w:val="18"/>
              </w:rPr>
            </w:pPr>
            <w:r>
              <w:rPr>
                <w:rFonts w:ascii="Times New Roman" w:eastAsia="宋体" w:hAnsi="宋体" w:cs="Times New Roman"/>
                <w:color w:val="000000" w:themeColor="text1"/>
                <w:sz w:val="18"/>
                <w:szCs w:val="18"/>
              </w:rPr>
              <w:t>搭设</w:t>
            </w:r>
          </w:p>
          <w:p w:rsidR="00CE6AD9" w:rsidRDefault="00F91B98">
            <w:pPr>
              <w:pStyle w:val="affffffffffff1"/>
              <w:overflowPunct w:val="0"/>
              <w:rPr>
                <w:rFonts w:ascii="Times New Roman" w:eastAsia="宋体" w:hAnsi="Times New Roman" w:cs="Times New Roman"/>
                <w:color w:val="000000" w:themeColor="text1"/>
                <w:sz w:val="18"/>
                <w:szCs w:val="18"/>
              </w:rPr>
            </w:pPr>
            <w:r>
              <w:rPr>
                <w:rFonts w:ascii="Times New Roman" w:eastAsia="宋体" w:hAnsi="宋体" w:cs="Times New Roman"/>
                <w:color w:val="000000" w:themeColor="text1"/>
                <w:sz w:val="18"/>
                <w:szCs w:val="18"/>
              </w:rPr>
              <w:t>脚手架</w:t>
            </w:r>
          </w:p>
        </w:tc>
        <w:tc>
          <w:tcPr>
            <w:tcW w:w="3654" w:type="pct"/>
            <w:vAlign w:val="center"/>
          </w:tcPr>
          <w:p w:rsidR="00CE6AD9" w:rsidRDefault="00F91B98">
            <w:pPr>
              <w:pStyle w:val="affffffffffff2"/>
              <w:overflowPunct w:val="0"/>
              <w:rPr>
                <w:rFonts w:ascii="Times New Roman" w:eastAsia="宋体" w:hAnsi="Times New Roman" w:cs="Times New Roman"/>
                <w:bCs w:val="0"/>
                <w:color w:val="000000" w:themeColor="text1"/>
                <w:sz w:val="18"/>
                <w:szCs w:val="18"/>
              </w:rPr>
            </w:pPr>
            <w:r>
              <w:rPr>
                <w:rFonts w:ascii="Times New Roman" w:eastAsia="宋体" w:hAnsi="宋体" w:cs="Times New Roman"/>
                <w:bCs w:val="0"/>
                <w:color w:val="000000" w:themeColor="text1"/>
                <w:sz w:val="18"/>
                <w:szCs w:val="18"/>
              </w:rPr>
              <w:t>按搭设脚手架类别和相应</w:t>
            </w:r>
            <w:r>
              <w:rPr>
                <w:rFonts w:ascii="Times New Roman" w:eastAsia="宋体" w:hAnsi="宋体" w:cs="Times New Roman"/>
                <w:bCs w:val="0"/>
                <w:color w:val="000000" w:themeColor="text1"/>
                <w:spacing w:val="-6"/>
                <w:sz w:val="18"/>
                <w:szCs w:val="18"/>
              </w:rPr>
              <w:t>技术规范设置架体基础；选用的构配件质量符合相应技术规范要求；按相应安全技术规范规定进行搭设作业</w:t>
            </w:r>
          </w:p>
        </w:tc>
        <w:tc>
          <w:tcPr>
            <w:tcW w:w="363" w:type="pct"/>
            <w:vMerge w:val="restart"/>
            <w:vAlign w:val="center"/>
          </w:tcPr>
          <w:p w:rsidR="00CE6AD9" w:rsidRDefault="00F91B98">
            <w:pPr>
              <w:pStyle w:val="affffffffffff1"/>
              <w:overflowPunct w:val="0"/>
              <w:rPr>
                <w:color w:val="000000" w:themeColor="text1"/>
                <w:sz w:val="18"/>
                <w:szCs w:val="18"/>
              </w:rPr>
            </w:pPr>
            <w:r>
              <w:rPr>
                <w:color w:val="000000" w:themeColor="text1"/>
                <w:sz w:val="18"/>
                <w:szCs w:val="18"/>
              </w:rPr>
              <w:t>45</w:t>
            </w:r>
          </w:p>
        </w:tc>
      </w:tr>
      <w:tr w:rsidR="00CE6AD9">
        <w:trPr>
          <w:trHeight w:val="397"/>
          <w:jc w:val="center"/>
        </w:trPr>
        <w:tc>
          <w:tcPr>
            <w:tcW w:w="373" w:type="pct"/>
            <w:vMerge/>
            <w:vAlign w:val="center"/>
          </w:tcPr>
          <w:p w:rsidR="00CE6AD9" w:rsidRDefault="00CE6AD9">
            <w:pPr>
              <w:pStyle w:val="affffffffffff1"/>
              <w:overflowPunct w:val="0"/>
              <w:rPr>
                <w:rFonts w:ascii="Times New Roman" w:eastAsia="宋体" w:hAnsi="Times New Roman" w:cs="Times New Roman"/>
                <w:color w:val="000000" w:themeColor="text1"/>
                <w:sz w:val="18"/>
                <w:szCs w:val="18"/>
              </w:rPr>
            </w:pPr>
          </w:p>
        </w:tc>
        <w:tc>
          <w:tcPr>
            <w:tcW w:w="610" w:type="pct"/>
            <w:vMerge/>
            <w:vAlign w:val="center"/>
          </w:tcPr>
          <w:p w:rsidR="00CE6AD9" w:rsidRDefault="00CE6AD9">
            <w:pPr>
              <w:pStyle w:val="affffffffffff1"/>
              <w:overflowPunct w:val="0"/>
              <w:rPr>
                <w:rFonts w:ascii="Times New Roman" w:eastAsia="宋体" w:hAnsi="Times New Roman" w:cs="Times New Roman"/>
                <w:color w:val="000000" w:themeColor="text1"/>
                <w:sz w:val="18"/>
                <w:szCs w:val="18"/>
              </w:rPr>
            </w:pPr>
          </w:p>
        </w:tc>
        <w:tc>
          <w:tcPr>
            <w:tcW w:w="3654" w:type="pct"/>
            <w:vAlign w:val="center"/>
          </w:tcPr>
          <w:p w:rsidR="00CE6AD9" w:rsidRDefault="00F91B98">
            <w:pPr>
              <w:pStyle w:val="affffffffffff2"/>
              <w:overflowPunct w:val="0"/>
              <w:rPr>
                <w:rFonts w:ascii="Times New Roman" w:eastAsia="宋体" w:hAnsi="Times New Roman" w:cs="Times New Roman"/>
                <w:bCs w:val="0"/>
                <w:color w:val="000000" w:themeColor="text1"/>
                <w:sz w:val="18"/>
                <w:szCs w:val="18"/>
              </w:rPr>
            </w:pPr>
            <w:r>
              <w:rPr>
                <w:rFonts w:ascii="Times New Roman" w:eastAsia="宋体" w:hAnsi="宋体" w:cs="Times New Roman"/>
                <w:bCs w:val="0"/>
                <w:color w:val="000000" w:themeColor="text1"/>
                <w:spacing w:val="-6"/>
                <w:sz w:val="18"/>
                <w:szCs w:val="18"/>
              </w:rPr>
              <w:t>架体结构尺寸、杆件、连墙件、剪刀撑、爬梯等的设置符合现行规定</w:t>
            </w:r>
          </w:p>
        </w:tc>
        <w:tc>
          <w:tcPr>
            <w:tcW w:w="363" w:type="pct"/>
            <w:vMerge/>
            <w:vAlign w:val="center"/>
          </w:tcPr>
          <w:p w:rsidR="00CE6AD9" w:rsidRDefault="00CE6AD9">
            <w:pPr>
              <w:pStyle w:val="affffffffffff1"/>
              <w:overflowPunct w:val="0"/>
              <w:rPr>
                <w:color w:val="000000" w:themeColor="text1"/>
                <w:sz w:val="18"/>
                <w:szCs w:val="18"/>
              </w:rPr>
            </w:pPr>
          </w:p>
        </w:tc>
      </w:tr>
      <w:tr w:rsidR="00CE6AD9">
        <w:trPr>
          <w:trHeight w:val="397"/>
          <w:jc w:val="center"/>
        </w:trPr>
        <w:tc>
          <w:tcPr>
            <w:tcW w:w="373" w:type="pct"/>
            <w:vMerge/>
            <w:vAlign w:val="center"/>
          </w:tcPr>
          <w:p w:rsidR="00CE6AD9" w:rsidRDefault="00CE6AD9">
            <w:pPr>
              <w:pStyle w:val="affffffffffff1"/>
              <w:overflowPunct w:val="0"/>
              <w:rPr>
                <w:rFonts w:ascii="Times New Roman" w:eastAsia="宋体" w:hAnsi="Times New Roman" w:cs="Times New Roman"/>
                <w:color w:val="000000" w:themeColor="text1"/>
                <w:sz w:val="18"/>
                <w:szCs w:val="18"/>
              </w:rPr>
            </w:pPr>
          </w:p>
        </w:tc>
        <w:tc>
          <w:tcPr>
            <w:tcW w:w="610" w:type="pct"/>
            <w:vMerge/>
            <w:vAlign w:val="center"/>
          </w:tcPr>
          <w:p w:rsidR="00CE6AD9" w:rsidRDefault="00CE6AD9">
            <w:pPr>
              <w:pStyle w:val="affffffffffff1"/>
              <w:overflowPunct w:val="0"/>
              <w:rPr>
                <w:rFonts w:ascii="Times New Roman" w:eastAsia="宋体" w:hAnsi="Times New Roman" w:cs="Times New Roman"/>
                <w:color w:val="000000" w:themeColor="text1"/>
                <w:sz w:val="18"/>
                <w:szCs w:val="18"/>
              </w:rPr>
            </w:pPr>
          </w:p>
        </w:tc>
        <w:tc>
          <w:tcPr>
            <w:tcW w:w="3654" w:type="pct"/>
            <w:vAlign w:val="center"/>
          </w:tcPr>
          <w:p w:rsidR="00CE6AD9" w:rsidRDefault="00F91B98">
            <w:pPr>
              <w:pStyle w:val="affffffffffff2"/>
              <w:overflowPunct w:val="0"/>
              <w:rPr>
                <w:rFonts w:ascii="Times New Roman" w:eastAsia="宋体" w:hAnsi="Times New Roman" w:cs="Times New Roman"/>
                <w:bCs w:val="0"/>
                <w:color w:val="000000" w:themeColor="text1"/>
                <w:sz w:val="18"/>
                <w:szCs w:val="18"/>
              </w:rPr>
            </w:pPr>
            <w:r>
              <w:rPr>
                <w:rFonts w:ascii="Times New Roman" w:eastAsia="宋体" w:hAnsi="宋体" w:cs="Times New Roman"/>
                <w:bCs w:val="0"/>
                <w:color w:val="000000" w:themeColor="text1"/>
                <w:sz w:val="18"/>
                <w:szCs w:val="18"/>
              </w:rPr>
              <w:t>按现行规定和规范要求设置作业层；正确使用扭力扳手工具，按照相应技术规范规定查验架体安装质量和紧固件预紧力</w:t>
            </w:r>
          </w:p>
        </w:tc>
        <w:tc>
          <w:tcPr>
            <w:tcW w:w="363" w:type="pct"/>
            <w:vMerge/>
            <w:vAlign w:val="center"/>
          </w:tcPr>
          <w:p w:rsidR="00CE6AD9" w:rsidRDefault="00CE6AD9">
            <w:pPr>
              <w:pStyle w:val="affffffffffff1"/>
              <w:overflowPunct w:val="0"/>
              <w:rPr>
                <w:color w:val="000000" w:themeColor="text1"/>
                <w:sz w:val="18"/>
                <w:szCs w:val="18"/>
              </w:rPr>
            </w:pPr>
          </w:p>
        </w:tc>
      </w:tr>
      <w:tr w:rsidR="00CE6AD9">
        <w:trPr>
          <w:trHeight w:val="397"/>
          <w:jc w:val="center"/>
        </w:trPr>
        <w:tc>
          <w:tcPr>
            <w:tcW w:w="373" w:type="pct"/>
            <w:vMerge w:val="restart"/>
            <w:vAlign w:val="center"/>
          </w:tcPr>
          <w:p w:rsidR="00CE6AD9" w:rsidRDefault="00F91B98">
            <w:pPr>
              <w:pStyle w:val="affffffffffff1"/>
              <w:overflowPunct w:val="0"/>
              <w:rPr>
                <w:rFonts w:ascii="Times New Roman" w:eastAsia="宋体" w:hAnsi="Times New Roman" w:cs="Times New Roman"/>
                <w:color w:val="000000" w:themeColor="text1"/>
                <w:sz w:val="18"/>
                <w:szCs w:val="18"/>
                <w:highlight w:val="yellow"/>
              </w:rPr>
            </w:pPr>
            <w:r>
              <w:rPr>
                <w:rFonts w:ascii="Times New Roman" w:eastAsia="宋体" w:hAnsi="Times New Roman" w:cs="Times New Roman"/>
                <w:color w:val="000000" w:themeColor="text1"/>
                <w:sz w:val="18"/>
                <w:szCs w:val="18"/>
              </w:rPr>
              <w:t>4</w:t>
            </w:r>
          </w:p>
        </w:tc>
        <w:tc>
          <w:tcPr>
            <w:tcW w:w="610" w:type="pct"/>
            <w:vMerge w:val="restart"/>
            <w:vAlign w:val="center"/>
          </w:tcPr>
          <w:p w:rsidR="00CE6AD9" w:rsidRDefault="00F91B98">
            <w:pPr>
              <w:pStyle w:val="affffffffffff1"/>
              <w:overflowPunct w:val="0"/>
              <w:rPr>
                <w:rFonts w:ascii="Times New Roman" w:eastAsia="宋体" w:hAnsi="Times New Roman" w:cs="Times New Roman"/>
                <w:color w:val="000000" w:themeColor="text1"/>
                <w:sz w:val="18"/>
                <w:szCs w:val="18"/>
              </w:rPr>
            </w:pPr>
            <w:r>
              <w:rPr>
                <w:rFonts w:ascii="Times New Roman" w:eastAsia="宋体" w:hAnsi="宋体" w:cs="Times New Roman"/>
                <w:color w:val="000000" w:themeColor="text1"/>
                <w:sz w:val="18"/>
                <w:szCs w:val="18"/>
              </w:rPr>
              <w:t>拆除</w:t>
            </w:r>
          </w:p>
          <w:p w:rsidR="00CE6AD9" w:rsidRDefault="00F91B98">
            <w:pPr>
              <w:pStyle w:val="affffffffffff1"/>
              <w:overflowPunct w:val="0"/>
              <w:rPr>
                <w:rFonts w:ascii="Times New Roman" w:eastAsia="宋体" w:hAnsi="Times New Roman" w:cs="Times New Roman"/>
                <w:color w:val="000000" w:themeColor="text1"/>
                <w:sz w:val="18"/>
                <w:szCs w:val="18"/>
              </w:rPr>
            </w:pPr>
            <w:r>
              <w:rPr>
                <w:rFonts w:ascii="Times New Roman" w:eastAsia="宋体" w:hAnsi="宋体" w:cs="Times New Roman"/>
                <w:color w:val="000000" w:themeColor="text1"/>
                <w:sz w:val="18"/>
                <w:szCs w:val="18"/>
              </w:rPr>
              <w:t>脚手架</w:t>
            </w:r>
          </w:p>
        </w:tc>
        <w:tc>
          <w:tcPr>
            <w:tcW w:w="3654" w:type="pct"/>
            <w:vAlign w:val="center"/>
          </w:tcPr>
          <w:p w:rsidR="00CE6AD9" w:rsidRDefault="00F91B98">
            <w:pPr>
              <w:pStyle w:val="affffffffffff2"/>
              <w:overflowPunct w:val="0"/>
              <w:rPr>
                <w:rFonts w:ascii="Times New Roman" w:eastAsia="宋体" w:hAnsi="Times New Roman" w:cs="Times New Roman"/>
                <w:bCs w:val="0"/>
                <w:color w:val="000000" w:themeColor="text1"/>
                <w:sz w:val="18"/>
                <w:szCs w:val="18"/>
              </w:rPr>
            </w:pPr>
            <w:r>
              <w:rPr>
                <w:rFonts w:ascii="Times New Roman" w:eastAsia="宋体" w:hAnsi="宋体" w:cs="Times New Roman"/>
                <w:bCs w:val="0"/>
                <w:color w:val="000000" w:themeColor="text1"/>
                <w:sz w:val="18"/>
                <w:szCs w:val="18"/>
              </w:rPr>
              <w:t>按现行安全技术规范的规定由上而下逐层拆除；同层杆件和构配件按先外后内的顺序拆除</w:t>
            </w:r>
          </w:p>
        </w:tc>
        <w:tc>
          <w:tcPr>
            <w:tcW w:w="363" w:type="pct"/>
            <w:vMerge w:val="restart"/>
            <w:vAlign w:val="center"/>
          </w:tcPr>
          <w:p w:rsidR="00CE6AD9" w:rsidRDefault="00F91B98">
            <w:pPr>
              <w:pStyle w:val="affffffffffff1"/>
              <w:overflowPunct w:val="0"/>
              <w:rPr>
                <w:color w:val="000000" w:themeColor="text1"/>
                <w:sz w:val="18"/>
                <w:szCs w:val="18"/>
              </w:rPr>
            </w:pPr>
            <w:r>
              <w:rPr>
                <w:color w:val="000000" w:themeColor="text1"/>
                <w:sz w:val="18"/>
                <w:szCs w:val="18"/>
              </w:rPr>
              <w:t>25</w:t>
            </w:r>
          </w:p>
        </w:tc>
      </w:tr>
      <w:tr w:rsidR="00CE6AD9">
        <w:trPr>
          <w:trHeight w:val="397"/>
          <w:jc w:val="center"/>
        </w:trPr>
        <w:tc>
          <w:tcPr>
            <w:tcW w:w="373" w:type="pct"/>
            <w:vMerge/>
            <w:vAlign w:val="center"/>
          </w:tcPr>
          <w:p w:rsidR="00CE6AD9" w:rsidRDefault="00CE6AD9">
            <w:pPr>
              <w:pStyle w:val="affffffffffff1"/>
              <w:overflowPunct w:val="0"/>
              <w:rPr>
                <w:rFonts w:ascii="Times New Roman" w:eastAsia="宋体" w:hAnsi="Times New Roman" w:cs="Times New Roman"/>
                <w:color w:val="000000" w:themeColor="text1"/>
                <w:sz w:val="18"/>
                <w:szCs w:val="18"/>
              </w:rPr>
            </w:pPr>
          </w:p>
        </w:tc>
        <w:tc>
          <w:tcPr>
            <w:tcW w:w="610" w:type="pct"/>
            <w:vMerge/>
            <w:vAlign w:val="center"/>
          </w:tcPr>
          <w:p w:rsidR="00CE6AD9" w:rsidRDefault="00CE6AD9">
            <w:pPr>
              <w:pStyle w:val="affffffffffff1"/>
              <w:overflowPunct w:val="0"/>
              <w:rPr>
                <w:rFonts w:ascii="Times New Roman" w:eastAsia="宋体" w:hAnsi="Times New Roman" w:cs="Times New Roman"/>
                <w:color w:val="000000" w:themeColor="text1"/>
                <w:sz w:val="18"/>
                <w:szCs w:val="18"/>
              </w:rPr>
            </w:pPr>
          </w:p>
        </w:tc>
        <w:tc>
          <w:tcPr>
            <w:tcW w:w="3654" w:type="pct"/>
            <w:vAlign w:val="center"/>
          </w:tcPr>
          <w:p w:rsidR="00CE6AD9" w:rsidRDefault="00F91B98">
            <w:pPr>
              <w:pStyle w:val="affffffffffff2"/>
              <w:overflowPunct w:val="0"/>
              <w:rPr>
                <w:rFonts w:ascii="Times New Roman" w:eastAsia="宋体" w:hAnsi="Times New Roman" w:cs="Times New Roman"/>
                <w:bCs w:val="0"/>
                <w:color w:val="000000" w:themeColor="text1"/>
                <w:sz w:val="18"/>
                <w:szCs w:val="18"/>
              </w:rPr>
            </w:pPr>
            <w:r>
              <w:rPr>
                <w:rFonts w:ascii="Times New Roman" w:eastAsia="宋体" w:hAnsi="宋体" w:cs="Times New Roman"/>
                <w:bCs w:val="0"/>
                <w:color w:val="000000" w:themeColor="text1"/>
                <w:sz w:val="18"/>
                <w:szCs w:val="18"/>
              </w:rPr>
              <w:t>剪刀撑、横向斜撑等加固杆件在拆卸至该部位时拆除；连墙件随架体逐层、同步拆除；未将整层或数层连墙件拆除后再拆卸架体；分段拆除时，先对未拆除部分采取加固措施后再进行架体拆除；作业中，架体的悬臂高度不超过</w:t>
            </w:r>
            <w:r>
              <w:rPr>
                <w:rFonts w:ascii="Times New Roman" w:eastAsia="宋体" w:hAnsi="Times New Roman" w:cs="Times New Roman"/>
                <w:bCs w:val="0"/>
                <w:color w:val="000000" w:themeColor="text1"/>
                <w:sz w:val="18"/>
                <w:szCs w:val="18"/>
              </w:rPr>
              <w:t>2</w:t>
            </w:r>
            <w:r>
              <w:rPr>
                <w:rFonts w:ascii="Times New Roman" w:eastAsia="宋体" w:hAnsi="宋体" w:cs="Times New Roman"/>
                <w:bCs w:val="0"/>
                <w:color w:val="000000" w:themeColor="text1"/>
                <w:sz w:val="18"/>
                <w:szCs w:val="18"/>
              </w:rPr>
              <w:t>步</w:t>
            </w:r>
          </w:p>
        </w:tc>
        <w:tc>
          <w:tcPr>
            <w:tcW w:w="363" w:type="pct"/>
            <w:vMerge/>
            <w:vAlign w:val="center"/>
          </w:tcPr>
          <w:p w:rsidR="00CE6AD9" w:rsidRDefault="00CE6AD9">
            <w:pPr>
              <w:pStyle w:val="affffffffffff1"/>
              <w:overflowPunct w:val="0"/>
              <w:rPr>
                <w:color w:val="000000" w:themeColor="text1"/>
                <w:sz w:val="18"/>
                <w:szCs w:val="18"/>
              </w:rPr>
            </w:pPr>
          </w:p>
        </w:tc>
      </w:tr>
      <w:tr w:rsidR="00CE6AD9">
        <w:trPr>
          <w:trHeight w:val="397"/>
          <w:jc w:val="center"/>
        </w:trPr>
        <w:tc>
          <w:tcPr>
            <w:tcW w:w="373" w:type="pct"/>
            <w:vMerge/>
            <w:vAlign w:val="center"/>
          </w:tcPr>
          <w:p w:rsidR="00CE6AD9" w:rsidRDefault="00CE6AD9">
            <w:pPr>
              <w:pStyle w:val="affffffffffff1"/>
              <w:overflowPunct w:val="0"/>
              <w:rPr>
                <w:rFonts w:ascii="Times New Roman" w:eastAsia="宋体" w:hAnsi="Times New Roman" w:cs="Times New Roman"/>
                <w:color w:val="000000" w:themeColor="text1"/>
                <w:sz w:val="18"/>
                <w:szCs w:val="18"/>
              </w:rPr>
            </w:pPr>
          </w:p>
        </w:tc>
        <w:tc>
          <w:tcPr>
            <w:tcW w:w="610" w:type="pct"/>
            <w:vMerge/>
            <w:vAlign w:val="center"/>
          </w:tcPr>
          <w:p w:rsidR="00CE6AD9" w:rsidRDefault="00CE6AD9">
            <w:pPr>
              <w:pStyle w:val="affffffffffff1"/>
              <w:overflowPunct w:val="0"/>
              <w:rPr>
                <w:rFonts w:ascii="Times New Roman" w:eastAsia="宋体" w:hAnsi="Times New Roman" w:cs="Times New Roman"/>
                <w:color w:val="000000" w:themeColor="text1"/>
                <w:sz w:val="18"/>
                <w:szCs w:val="18"/>
              </w:rPr>
            </w:pPr>
          </w:p>
        </w:tc>
        <w:tc>
          <w:tcPr>
            <w:tcW w:w="3654" w:type="pct"/>
            <w:vAlign w:val="center"/>
          </w:tcPr>
          <w:p w:rsidR="00CE6AD9" w:rsidRDefault="00F91B98">
            <w:pPr>
              <w:pStyle w:val="affffffffffff2"/>
              <w:overflowPunct w:val="0"/>
              <w:rPr>
                <w:rFonts w:ascii="Times New Roman" w:eastAsia="宋体" w:hAnsi="Times New Roman" w:cs="Times New Roman"/>
                <w:bCs w:val="0"/>
                <w:color w:val="000000" w:themeColor="text1"/>
                <w:sz w:val="18"/>
                <w:szCs w:val="18"/>
              </w:rPr>
            </w:pPr>
            <w:r>
              <w:rPr>
                <w:rFonts w:ascii="Times New Roman" w:eastAsia="宋体" w:hAnsi="宋体" w:cs="Times New Roman"/>
                <w:bCs w:val="0"/>
                <w:color w:val="000000" w:themeColor="text1"/>
                <w:sz w:val="18"/>
                <w:szCs w:val="18"/>
              </w:rPr>
              <w:t>拆除作业中服从岗位调整，无交叉作业，无高空抛掷拆除后的架体材料和构配件</w:t>
            </w:r>
          </w:p>
        </w:tc>
        <w:tc>
          <w:tcPr>
            <w:tcW w:w="363" w:type="pct"/>
            <w:vMerge/>
            <w:vAlign w:val="center"/>
          </w:tcPr>
          <w:p w:rsidR="00CE6AD9" w:rsidRDefault="00CE6AD9">
            <w:pPr>
              <w:pStyle w:val="affffffffffff1"/>
              <w:overflowPunct w:val="0"/>
              <w:rPr>
                <w:color w:val="000000" w:themeColor="text1"/>
                <w:sz w:val="18"/>
                <w:szCs w:val="18"/>
              </w:rPr>
            </w:pPr>
          </w:p>
        </w:tc>
      </w:tr>
      <w:tr w:rsidR="00CE6AD9">
        <w:trPr>
          <w:trHeight w:val="397"/>
          <w:jc w:val="center"/>
        </w:trPr>
        <w:tc>
          <w:tcPr>
            <w:tcW w:w="373" w:type="pct"/>
            <w:vAlign w:val="center"/>
          </w:tcPr>
          <w:p w:rsidR="00CE6AD9" w:rsidRDefault="00F91B98">
            <w:pPr>
              <w:pStyle w:val="affffffffffff1"/>
              <w:overflowPunct w:val="0"/>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5</w:t>
            </w:r>
          </w:p>
        </w:tc>
        <w:tc>
          <w:tcPr>
            <w:tcW w:w="610" w:type="pct"/>
            <w:vAlign w:val="center"/>
          </w:tcPr>
          <w:p w:rsidR="00CE6AD9" w:rsidRDefault="00F91B98">
            <w:pPr>
              <w:pStyle w:val="affffffffffff1"/>
              <w:overflowPunct w:val="0"/>
              <w:rPr>
                <w:rFonts w:ascii="Times New Roman" w:eastAsia="宋体" w:hAnsi="Times New Roman" w:cs="Times New Roman"/>
                <w:color w:val="000000" w:themeColor="text1"/>
                <w:sz w:val="18"/>
                <w:szCs w:val="18"/>
              </w:rPr>
            </w:pPr>
            <w:r>
              <w:rPr>
                <w:rFonts w:ascii="Times New Roman" w:eastAsia="宋体" w:hAnsi="宋体" w:cs="Times New Roman"/>
                <w:color w:val="000000" w:themeColor="text1"/>
                <w:sz w:val="18"/>
                <w:szCs w:val="18"/>
              </w:rPr>
              <w:t>纠错</w:t>
            </w:r>
          </w:p>
        </w:tc>
        <w:tc>
          <w:tcPr>
            <w:tcW w:w="3654" w:type="pct"/>
            <w:vAlign w:val="center"/>
          </w:tcPr>
          <w:p w:rsidR="00CE6AD9" w:rsidRDefault="00F91B98">
            <w:pPr>
              <w:pStyle w:val="affffffffffff2"/>
              <w:overflowPunct w:val="0"/>
              <w:rPr>
                <w:rFonts w:ascii="Times New Roman" w:eastAsia="宋体" w:hAnsi="Times New Roman" w:cs="Times New Roman"/>
                <w:bCs w:val="0"/>
                <w:color w:val="000000" w:themeColor="text1"/>
                <w:sz w:val="18"/>
                <w:szCs w:val="18"/>
              </w:rPr>
            </w:pPr>
            <w:r>
              <w:rPr>
                <w:rFonts w:ascii="Times New Roman" w:eastAsia="宋体" w:hAnsi="宋体" w:cs="Times New Roman"/>
                <w:bCs w:val="0"/>
                <w:color w:val="000000" w:themeColor="text1"/>
                <w:sz w:val="18"/>
                <w:szCs w:val="18"/>
              </w:rPr>
              <w:t>架体安全隐患查找</w:t>
            </w:r>
            <w:r>
              <w:rPr>
                <w:rFonts w:ascii="Times New Roman" w:eastAsia="宋体" w:hAnsi="Times New Roman" w:cs="Times New Roman"/>
                <w:bCs w:val="0"/>
                <w:color w:val="000000" w:themeColor="text1"/>
                <w:sz w:val="18"/>
                <w:szCs w:val="18"/>
              </w:rPr>
              <w:t>5</w:t>
            </w:r>
            <w:r>
              <w:rPr>
                <w:rFonts w:ascii="Times New Roman" w:eastAsia="宋体" w:hAnsi="宋体" w:cs="Times New Roman"/>
                <w:bCs w:val="0"/>
                <w:color w:val="000000" w:themeColor="text1"/>
                <w:sz w:val="18"/>
                <w:szCs w:val="18"/>
              </w:rPr>
              <w:t>处，正确叙述整改方法</w:t>
            </w:r>
          </w:p>
        </w:tc>
        <w:tc>
          <w:tcPr>
            <w:tcW w:w="363" w:type="pct"/>
            <w:vAlign w:val="center"/>
          </w:tcPr>
          <w:p w:rsidR="00CE6AD9" w:rsidRDefault="00F91B98">
            <w:pPr>
              <w:pStyle w:val="affffffffffff1"/>
              <w:overflowPunct w:val="0"/>
              <w:rPr>
                <w:color w:val="000000" w:themeColor="text1"/>
                <w:sz w:val="18"/>
                <w:szCs w:val="18"/>
              </w:rPr>
            </w:pPr>
            <w:r>
              <w:rPr>
                <w:color w:val="000000" w:themeColor="text1"/>
                <w:sz w:val="18"/>
                <w:szCs w:val="18"/>
              </w:rPr>
              <w:t>15</w:t>
            </w:r>
          </w:p>
        </w:tc>
      </w:tr>
      <w:tr w:rsidR="00CE6AD9">
        <w:trPr>
          <w:trHeight w:val="397"/>
          <w:jc w:val="center"/>
        </w:trPr>
        <w:tc>
          <w:tcPr>
            <w:tcW w:w="373" w:type="pct"/>
            <w:vAlign w:val="center"/>
          </w:tcPr>
          <w:p w:rsidR="00CE6AD9" w:rsidRDefault="00F91B98">
            <w:pPr>
              <w:pStyle w:val="affffffffffff1"/>
              <w:overflowPunct w:val="0"/>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6</w:t>
            </w:r>
          </w:p>
        </w:tc>
        <w:tc>
          <w:tcPr>
            <w:tcW w:w="610" w:type="pct"/>
            <w:vAlign w:val="center"/>
          </w:tcPr>
          <w:p w:rsidR="00CE6AD9" w:rsidRDefault="00F91B98">
            <w:pPr>
              <w:pStyle w:val="affffffffffff1"/>
              <w:overflowPunct w:val="0"/>
              <w:rPr>
                <w:rFonts w:ascii="Times New Roman" w:eastAsia="宋体" w:hAnsi="Times New Roman" w:cs="Times New Roman"/>
                <w:color w:val="000000" w:themeColor="text1"/>
                <w:sz w:val="18"/>
                <w:szCs w:val="18"/>
              </w:rPr>
            </w:pPr>
            <w:r>
              <w:rPr>
                <w:rFonts w:ascii="Times New Roman" w:eastAsia="宋体" w:hAnsi="宋体" w:cs="Times New Roman"/>
                <w:color w:val="000000" w:themeColor="text1"/>
                <w:sz w:val="18"/>
                <w:szCs w:val="18"/>
              </w:rPr>
              <w:t>收工撤离</w:t>
            </w:r>
          </w:p>
        </w:tc>
        <w:tc>
          <w:tcPr>
            <w:tcW w:w="3654" w:type="pct"/>
            <w:vAlign w:val="center"/>
          </w:tcPr>
          <w:p w:rsidR="00CE6AD9" w:rsidRDefault="00F91B98">
            <w:pPr>
              <w:pStyle w:val="affffffffffff2"/>
              <w:overflowPunct w:val="0"/>
              <w:rPr>
                <w:rFonts w:ascii="Times New Roman" w:eastAsia="宋体" w:hAnsi="Times New Roman" w:cs="Times New Roman"/>
                <w:bCs w:val="0"/>
                <w:color w:val="000000" w:themeColor="text1"/>
                <w:sz w:val="18"/>
                <w:szCs w:val="18"/>
              </w:rPr>
            </w:pPr>
            <w:r>
              <w:rPr>
                <w:rFonts w:ascii="Times New Roman" w:eastAsia="宋体" w:hAnsi="宋体" w:cs="Times New Roman"/>
                <w:bCs w:val="0"/>
                <w:color w:val="000000" w:themeColor="text1"/>
                <w:sz w:val="18"/>
                <w:szCs w:val="18"/>
              </w:rPr>
              <w:t>清理现场，按要求归置物料和工具等</w:t>
            </w:r>
          </w:p>
        </w:tc>
        <w:tc>
          <w:tcPr>
            <w:tcW w:w="363" w:type="pct"/>
            <w:vAlign w:val="center"/>
          </w:tcPr>
          <w:p w:rsidR="00CE6AD9" w:rsidRDefault="00F91B98">
            <w:pPr>
              <w:pStyle w:val="affffffffffff1"/>
              <w:overflowPunct w:val="0"/>
              <w:rPr>
                <w:color w:val="000000" w:themeColor="text1"/>
                <w:sz w:val="18"/>
                <w:szCs w:val="18"/>
              </w:rPr>
            </w:pPr>
            <w:r>
              <w:rPr>
                <w:color w:val="000000" w:themeColor="text1"/>
                <w:sz w:val="18"/>
                <w:szCs w:val="18"/>
              </w:rPr>
              <w:t>5</w:t>
            </w:r>
          </w:p>
        </w:tc>
      </w:tr>
      <w:tr w:rsidR="00CE6AD9">
        <w:trPr>
          <w:trHeight w:val="397"/>
          <w:jc w:val="center"/>
        </w:trPr>
        <w:tc>
          <w:tcPr>
            <w:tcW w:w="4637" w:type="pct"/>
            <w:gridSpan w:val="3"/>
            <w:vAlign w:val="center"/>
          </w:tcPr>
          <w:p w:rsidR="00CE6AD9" w:rsidRDefault="00F91B98">
            <w:pPr>
              <w:pStyle w:val="affffffffffff1"/>
              <w:overflowPunct w:val="0"/>
              <w:rPr>
                <w:rFonts w:ascii="Times New Roman" w:eastAsia="宋体" w:hAnsi="Times New Roman" w:cs="Times New Roman"/>
                <w:color w:val="000000" w:themeColor="text1"/>
                <w:sz w:val="18"/>
                <w:szCs w:val="18"/>
              </w:rPr>
            </w:pPr>
            <w:r>
              <w:rPr>
                <w:rFonts w:ascii="Times New Roman" w:eastAsia="宋体" w:hAnsi="宋体" w:cs="Times New Roman"/>
                <w:color w:val="000000" w:themeColor="text1"/>
                <w:sz w:val="18"/>
                <w:szCs w:val="18"/>
              </w:rPr>
              <w:t>合计</w:t>
            </w:r>
          </w:p>
        </w:tc>
        <w:tc>
          <w:tcPr>
            <w:tcW w:w="363" w:type="pct"/>
            <w:vAlign w:val="center"/>
          </w:tcPr>
          <w:p w:rsidR="00CE6AD9" w:rsidRDefault="00F91B98">
            <w:pPr>
              <w:pStyle w:val="affffffffffff1"/>
              <w:overflowPunct w:val="0"/>
              <w:rPr>
                <w:color w:val="000000" w:themeColor="text1"/>
                <w:sz w:val="18"/>
                <w:szCs w:val="18"/>
              </w:rPr>
            </w:pPr>
            <w:r>
              <w:rPr>
                <w:color w:val="000000" w:themeColor="text1"/>
                <w:sz w:val="18"/>
                <w:szCs w:val="18"/>
              </w:rPr>
              <w:t>100</w:t>
            </w:r>
          </w:p>
        </w:tc>
      </w:tr>
    </w:tbl>
    <w:p w:rsidR="00CE6AD9" w:rsidRDefault="00CE6AD9" w:rsidP="009C7C83">
      <w:pPr>
        <w:overflowPunct w:val="0"/>
        <w:ind w:firstLineChars="200" w:firstLine="420"/>
        <w:rPr>
          <w:rFonts w:ascii="宋体" w:hAnsi="宋体"/>
          <w:color w:val="000000" w:themeColor="text1"/>
        </w:rPr>
      </w:pPr>
    </w:p>
    <w:p w:rsidR="00CE6AD9" w:rsidRDefault="00F91B98">
      <w:pPr>
        <w:pStyle w:val="affffffffffff"/>
        <w:overflowPunct w:val="0"/>
        <w:spacing w:line="240" w:lineRule="auto"/>
        <w:ind w:firstLine="420"/>
        <w:rPr>
          <w:color w:val="000000" w:themeColor="text1"/>
          <w:sz w:val="21"/>
          <w:szCs w:val="21"/>
          <w:highlight w:val="yellow"/>
        </w:rPr>
      </w:pPr>
      <w:r>
        <w:rPr>
          <w:rFonts w:ascii="宋体" w:hAnsi="宋体"/>
          <w:color w:val="000000" w:themeColor="text1"/>
          <w:sz w:val="21"/>
          <w:szCs w:val="21"/>
        </w:rPr>
        <w:t xml:space="preserve">b) </w:t>
      </w:r>
      <w:r>
        <w:rPr>
          <w:rFonts w:hint="eastAsia"/>
          <w:color w:val="000000" w:themeColor="text1"/>
          <w:sz w:val="21"/>
          <w:szCs w:val="21"/>
        </w:rPr>
        <w:t>否决项。考生有下列情形之一，应不通过，并说明原因：</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1</w:t>
      </w:r>
      <w:r>
        <w:rPr>
          <w:rFonts w:hint="eastAsia"/>
          <w:color w:val="000000" w:themeColor="text1"/>
          <w:sz w:val="21"/>
          <w:szCs w:val="21"/>
        </w:rPr>
        <w:t>）无个人安全防护的；</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2</w:t>
      </w:r>
      <w:r>
        <w:rPr>
          <w:rFonts w:hint="eastAsia"/>
          <w:color w:val="000000" w:themeColor="text1"/>
          <w:sz w:val="21"/>
          <w:szCs w:val="21"/>
        </w:rPr>
        <w:t>）现场操作过程中，掉落杆件和脚手板或钢笆片等大件的。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6.2 </w:t>
      </w:r>
      <w:r>
        <w:rPr>
          <w:rFonts w:ascii="黑体" w:eastAsia="黑体" w:hAnsi="黑体" w:hint="eastAsia"/>
          <w:color w:val="000000" w:themeColor="text1"/>
        </w:rPr>
        <w:t>口试</w:t>
      </w:r>
    </w:p>
    <w:p w:rsidR="00CE6AD9" w:rsidRDefault="00F91B98">
      <w:pPr>
        <w:pStyle w:val="affffd"/>
        <w:widowControl w:val="0"/>
        <w:overflowPunct w:val="0"/>
        <w:ind w:firstLineChars="0" w:firstLine="0"/>
        <w:rPr>
          <w:rFonts w:ascii="黑体" w:eastAsia="黑体" w:hAnsi="黑体"/>
          <w:color w:val="000000" w:themeColor="text1"/>
        </w:rPr>
      </w:pPr>
      <w:r>
        <w:rPr>
          <w:rFonts w:ascii="黑体" w:eastAsia="黑体" w:hAnsi="黑体"/>
          <w:color w:val="000000" w:themeColor="text1"/>
          <w:szCs w:val="21"/>
        </w:rPr>
        <w:t>6.2.1</w:t>
      </w:r>
      <w:r>
        <w:rPr>
          <w:rFonts w:hAnsi="宋体" w:hint="eastAsia"/>
          <w:color w:val="000000" w:themeColor="text1"/>
          <w:szCs w:val="2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建筑施工安全生产基础知识；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各类脚手架基本构造及技术要求；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lastRenderedPageBreak/>
        <w:t xml:space="preserve">c) </w:t>
      </w:r>
      <w:r>
        <w:rPr>
          <w:rFonts w:ascii="宋体" w:hAnsi="宋体" w:hint="eastAsia"/>
          <w:color w:val="000000" w:themeColor="text1"/>
        </w:rPr>
        <w:t>各类脚手架构配件及部件判废、识别；</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各类脚手架安全隐患识别与判断识别、紧急情况处置方法等；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建筑架子工安全技术操作规程及岗位职责。</w:t>
      </w:r>
    </w:p>
    <w:p w:rsidR="00CE6AD9" w:rsidRDefault="00F91B98">
      <w:pPr>
        <w:overflowPunct w:val="0"/>
        <w:rPr>
          <w:rFonts w:ascii="宋体" w:hAnsi="宋体"/>
          <w:color w:val="000000" w:themeColor="text1"/>
        </w:rPr>
      </w:pPr>
      <w:r>
        <w:rPr>
          <w:rFonts w:ascii="黑体" w:eastAsia="黑体" w:hAnsi="黑体"/>
          <w:color w:val="000000" w:themeColor="text1"/>
        </w:rPr>
        <w:t>6.2.2</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考核场所应配备脚手架的构配件等实物，包括但不限于：脚手架构配件、围护物件、工具用具、安全防护用品等；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w:t>
      </w:r>
      <w:r>
        <w:rPr>
          <w:rFonts w:ascii="宋体" w:hAnsi="宋体" w:hint="eastAsia"/>
          <w:color w:val="000000" w:themeColor="text1"/>
        </w:rPr>
        <w:t xml:space="preserve"> 施工现场的安全标识图牌、安全防护用品等。</w:t>
      </w:r>
    </w:p>
    <w:p w:rsidR="00CE6AD9" w:rsidRDefault="00F91B98">
      <w:pPr>
        <w:overflowPunct w:val="0"/>
        <w:rPr>
          <w:rFonts w:ascii="宋体" w:hAnsi="宋体"/>
          <w:color w:val="000000" w:themeColor="text1"/>
        </w:rPr>
      </w:pPr>
      <w:r>
        <w:rPr>
          <w:rFonts w:ascii="黑体" w:eastAsia="黑体" w:hAnsi="黑体"/>
          <w:color w:val="000000" w:themeColor="text1"/>
        </w:rPr>
        <w:t>6.2.3</w:t>
      </w:r>
      <w:r>
        <w:rPr>
          <w:rFonts w:ascii="宋体" w:hAnsi="宋体" w:hint="eastAsia"/>
          <w:color w:val="000000" w:themeColor="text1"/>
        </w:rPr>
        <w:t>口试方法应符合下列规定：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w:t>
      </w:r>
      <w:r>
        <w:rPr>
          <w:rFonts w:ascii="宋体" w:hAnsi="宋体" w:hint="eastAsia"/>
          <w:color w:val="000000" w:themeColor="text1"/>
        </w:rPr>
        <w:t xml:space="preserve"> 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w:t>
      </w:r>
      <w:r>
        <w:rPr>
          <w:rFonts w:ascii="宋体" w:hAnsi="宋体" w:hint="eastAsia"/>
          <w:color w:val="000000" w:themeColor="text1"/>
        </w:rPr>
        <w:t xml:space="preserve"> 应设置施工现场安全标识辨别、安全隐患识别、构配件判废、架体构造技术、紧急情况处置、操作规程和岗位职责等题类。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58" w:name="_Toc151388816"/>
      <w:bookmarkStart w:id="59" w:name="_Toc7295"/>
      <w:bookmarkStart w:id="60" w:name="_Toc151633348"/>
      <w:r>
        <w:rPr>
          <w:rFonts w:ascii="方正黑体_GBK" w:eastAsia="方正黑体_GBK" w:hAnsi="Times New Roman"/>
          <w:b w:val="0"/>
          <w:color w:val="000000" w:themeColor="text1"/>
          <w:sz w:val="24"/>
          <w:szCs w:val="24"/>
        </w:rPr>
        <w:t>7</w:t>
      </w:r>
      <w:r>
        <w:rPr>
          <w:rFonts w:ascii="方正黑体_GBK" w:eastAsia="方正黑体_GBK" w:hAnsi="Times New Roman" w:hint="eastAsia"/>
          <w:b w:val="0"/>
          <w:color w:val="000000" w:themeColor="text1"/>
          <w:sz w:val="24"/>
          <w:szCs w:val="24"/>
        </w:rPr>
        <w:t xml:space="preserve"> 建筑起重信号司索工</w:t>
      </w:r>
      <w:bookmarkEnd w:id="58"/>
      <w:bookmarkEnd w:id="59"/>
      <w:bookmarkEnd w:id="60"/>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bookmarkStart w:id="61" w:name="_Hlk150795047"/>
      <w:r>
        <w:rPr>
          <w:rFonts w:ascii="黑体" w:eastAsia="黑体" w:hAnsi="黑体"/>
          <w:color w:val="000000" w:themeColor="text1"/>
        </w:rPr>
        <w:t xml:space="preserve">7.1 </w:t>
      </w:r>
      <w:r>
        <w:rPr>
          <w:rFonts w:ascii="黑体" w:eastAsia="黑体" w:hAnsi="黑体" w:hint="eastAsia"/>
          <w:color w:val="000000" w:themeColor="text1"/>
        </w:rPr>
        <w:t>现场操作</w:t>
      </w:r>
    </w:p>
    <w:bookmarkEnd w:id="61"/>
    <w:p w:rsidR="00CE6AD9" w:rsidRDefault="00F91B98">
      <w:pPr>
        <w:pStyle w:val="affffd"/>
        <w:widowControl w:val="0"/>
        <w:overflowPunct w:val="0"/>
        <w:ind w:firstLineChars="0" w:firstLine="0"/>
        <w:rPr>
          <w:rFonts w:ascii="黑体" w:eastAsia="黑体" w:hAnsi="黑体"/>
          <w:color w:val="000000" w:themeColor="text1"/>
        </w:rPr>
      </w:pPr>
      <w:r>
        <w:rPr>
          <w:rFonts w:ascii="黑体" w:eastAsia="黑体" w:hAnsi="黑体"/>
          <w:color w:val="000000" w:themeColor="text1"/>
          <w:szCs w:val="21"/>
        </w:rPr>
        <w:t>7.1.1</w:t>
      </w:r>
      <w:r>
        <w:rPr>
          <w:rFonts w:eastAsia="黑体" w:hAnsi="宋体" w:hint="eastAsia"/>
          <w:color w:val="000000" w:themeColor="text1"/>
          <w:szCs w:val="21"/>
        </w:rPr>
        <w:t>考核要点内容应包括下列内容</w:t>
      </w:r>
      <w:r>
        <w:rPr>
          <w:rFonts w:hAnsi="宋体" w:hint="eastAsia"/>
          <w:color w:val="000000" w:themeColor="text1"/>
          <w:szCs w:val="21"/>
        </w:rPr>
        <w:t>：</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选择、制作索具知识；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估算吊物重量、判断重心能力；</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检查吊具、司索操作及指挥信号能力；</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安全操作程序、作业规范；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f) </w:t>
      </w:r>
      <w:r>
        <w:rPr>
          <w:rFonts w:ascii="宋体" w:hAnsi="宋体" w:hint="eastAsia"/>
          <w:color w:val="000000" w:themeColor="text1"/>
        </w:rPr>
        <w:t>操作熟练程度。</w:t>
      </w:r>
    </w:p>
    <w:p w:rsidR="00CE6AD9" w:rsidRDefault="00F91B98">
      <w:pPr>
        <w:overflowPunct w:val="0"/>
        <w:rPr>
          <w:rFonts w:ascii="宋体" w:hAnsi="宋体"/>
          <w:color w:val="000000" w:themeColor="text1"/>
        </w:rPr>
      </w:pPr>
      <w:r>
        <w:rPr>
          <w:rFonts w:ascii="黑体" w:eastAsia="黑体" w:hAnsi="黑体"/>
          <w:color w:val="000000" w:themeColor="text1"/>
        </w:rPr>
        <w:t>7.1.2</w:t>
      </w:r>
      <w:r>
        <w:rPr>
          <w:rFonts w:ascii="宋体" w:hAnsi="宋体" w:hint="eastAsia"/>
          <w:color w:val="000000" w:themeColor="text1"/>
        </w:rPr>
        <w:t>考核流程设置应符合下列规定：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吊运实物操作项目考核时，辅助用起重机及其操作司机、考生在吊运实物前应经考核基地安全员的检查确认；</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应对操作项目进行合理分段编排，缩短分段考核项目的间隔时间。</w:t>
      </w:r>
    </w:p>
    <w:p w:rsidR="00CE6AD9" w:rsidRDefault="00F91B98">
      <w:pPr>
        <w:overflowPunct w:val="0"/>
        <w:rPr>
          <w:rFonts w:ascii="宋体" w:hAnsi="宋体"/>
          <w:color w:val="000000" w:themeColor="text1"/>
        </w:rPr>
      </w:pPr>
      <w:r>
        <w:rPr>
          <w:rFonts w:ascii="黑体" w:eastAsia="黑体" w:hAnsi="黑体"/>
          <w:color w:val="000000" w:themeColor="text1"/>
        </w:rPr>
        <w:t>7.1.3</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 配备技术性能符合现行相关规定的成套整装起重机</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 考核场地应平整、坚实、无扬尘等，大小应满足起重吊装考</w:t>
      </w:r>
      <w:r>
        <w:rPr>
          <w:rFonts w:ascii="宋体" w:hAnsi="宋体" w:hint="eastAsia"/>
          <w:color w:val="000000" w:themeColor="text1"/>
        </w:rPr>
        <w:t>核</w:t>
      </w:r>
      <w:r>
        <w:rPr>
          <w:rFonts w:ascii="宋体" w:hAnsi="宋体"/>
          <w:color w:val="000000" w:themeColor="text1"/>
        </w:rPr>
        <w:t>要求。距操作区域周围不小于6</w:t>
      </w:r>
      <w:r>
        <w:rPr>
          <w:rFonts w:ascii="宋体" w:hAnsi="宋体" w:hint="eastAsia"/>
          <w:color w:val="000000" w:themeColor="text1"/>
        </w:rPr>
        <w:t>m</w:t>
      </w:r>
      <w:r>
        <w:rPr>
          <w:rFonts w:ascii="宋体" w:hAnsi="宋体"/>
          <w:color w:val="000000" w:themeColor="text1"/>
        </w:rPr>
        <w:t>的</w:t>
      </w:r>
      <w:r>
        <w:rPr>
          <w:rFonts w:ascii="宋体" w:hAnsi="宋体" w:hint="eastAsia"/>
          <w:color w:val="000000" w:themeColor="text1"/>
        </w:rPr>
        <w:t>位置，</w:t>
      </w:r>
      <w:r>
        <w:rPr>
          <w:rFonts w:ascii="宋体" w:hAnsi="宋体"/>
          <w:color w:val="000000" w:themeColor="text1"/>
        </w:rPr>
        <w:t>应设置隔离围栏，无影响起重机回转的障碍物</w:t>
      </w:r>
      <w:r>
        <w:rPr>
          <w:rFonts w:ascii="宋体" w:hAnsi="宋体" w:hint="eastAsia"/>
          <w:color w:val="000000" w:themeColor="text1"/>
        </w:rPr>
        <w:t>；</w:t>
      </w:r>
    </w:p>
    <w:p w:rsidR="00CE6AD9" w:rsidRDefault="00F91B98" w:rsidP="009C7C83">
      <w:pPr>
        <w:overflowPunct w:val="0"/>
        <w:ind w:firstLineChars="200" w:firstLine="420"/>
        <w:rPr>
          <w:rFonts w:ascii="方正黑体_GBK" w:eastAsia="方正黑体_GBK" w:hAnsi="黑体"/>
          <w:bCs/>
          <w:color w:val="000000" w:themeColor="text1"/>
        </w:rPr>
      </w:pPr>
      <w:r>
        <w:rPr>
          <w:rFonts w:ascii="宋体" w:hAnsi="宋体"/>
          <w:color w:val="000000" w:themeColor="text1"/>
        </w:rPr>
        <w:t>c) 配</w:t>
      </w:r>
      <w:r>
        <w:rPr>
          <w:rFonts w:ascii="宋体" w:hAnsi="宋体" w:hint="eastAsia"/>
          <w:color w:val="000000" w:themeColor="text1"/>
        </w:rPr>
        <w:t>置安全操作技能考核所需的吊物、索具等辅助用具应符合表4要求。</w:t>
      </w:r>
    </w:p>
    <w:p w:rsidR="00CE6AD9" w:rsidRDefault="00F91B98">
      <w:pPr>
        <w:rPr>
          <w:rFonts w:ascii="方正黑体_GBK" w:eastAsia="方正黑体_GBK" w:hAnsi="黑体"/>
          <w:bCs/>
          <w:color w:val="000000" w:themeColor="text1"/>
        </w:rPr>
      </w:pPr>
      <w:r>
        <w:rPr>
          <w:rFonts w:ascii="方正黑体_GBK" w:eastAsia="方正黑体_GBK" w:hAnsi="黑体" w:hint="eastAsia"/>
          <w:bCs/>
          <w:color w:val="000000" w:themeColor="text1"/>
        </w:rPr>
        <w:br w:type="page"/>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lastRenderedPageBreak/>
        <w:t>表4  建筑起重信号司索工安全操作技能考核所需的器具</w:t>
      </w:r>
    </w:p>
    <w:tbl>
      <w:tblPr>
        <w:tblW w:w="4919"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1439"/>
        <w:gridCol w:w="1579"/>
        <w:gridCol w:w="1373"/>
        <w:gridCol w:w="1611"/>
        <w:gridCol w:w="1382"/>
        <w:gridCol w:w="1417"/>
      </w:tblGrid>
      <w:tr w:rsidR="00CE6AD9">
        <w:trPr>
          <w:trHeight w:val="454"/>
          <w:tblHeader/>
          <w:jc w:val="center"/>
        </w:trPr>
        <w:tc>
          <w:tcPr>
            <w:tcW w:w="817" w:type="pct"/>
            <w:vAlign w:val="center"/>
          </w:tcPr>
          <w:p w:rsidR="00CE6AD9" w:rsidRDefault="00F91B98">
            <w:pPr>
              <w:overflowPunct w:val="0"/>
              <w:spacing w:line="200" w:lineRule="exact"/>
              <w:jc w:val="center"/>
              <w:rPr>
                <w:rFonts w:eastAsia="方正黑体_GBK"/>
                <w:color w:val="000000" w:themeColor="text1"/>
                <w:kern w:val="0"/>
                <w:sz w:val="18"/>
                <w:szCs w:val="18"/>
              </w:rPr>
            </w:pPr>
            <w:r>
              <w:rPr>
                <w:rFonts w:eastAsia="方正黑体_GBK" w:hint="eastAsia"/>
                <w:color w:val="000000" w:themeColor="text1"/>
                <w:kern w:val="0"/>
                <w:sz w:val="18"/>
                <w:szCs w:val="18"/>
              </w:rPr>
              <w:t>名称</w:t>
            </w:r>
          </w:p>
        </w:tc>
        <w:tc>
          <w:tcPr>
            <w:tcW w:w="896" w:type="pct"/>
            <w:vAlign w:val="center"/>
          </w:tcPr>
          <w:p w:rsidR="00CE6AD9" w:rsidRDefault="00F91B98">
            <w:pPr>
              <w:overflowPunct w:val="0"/>
              <w:spacing w:line="200" w:lineRule="exact"/>
              <w:jc w:val="center"/>
              <w:rPr>
                <w:rFonts w:eastAsia="方正黑体_GBK"/>
                <w:color w:val="000000" w:themeColor="text1"/>
                <w:kern w:val="0"/>
                <w:sz w:val="18"/>
                <w:szCs w:val="18"/>
              </w:rPr>
            </w:pPr>
            <w:r>
              <w:rPr>
                <w:rFonts w:eastAsia="方正黑体_GBK" w:hint="eastAsia"/>
                <w:color w:val="000000" w:themeColor="text1"/>
                <w:kern w:val="0"/>
                <w:sz w:val="18"/>
                <w:szCs w:val="18"/>
              </w:rPr>
              <w:t>规格型号</w:t>
            </w:r>
          </w:p>
        </w:tc>
        <w:tc>
          <w:tcPr>
            <w:tcW w:w="780" w:type="pct"/>
            <w:vAlign w:val="center"/>
          </w:tcPr>
          <w:p w:rsidR="00CE6AD9" w:rsidRDefault="00F91B98">
            <w:pPr>
              <w:overflowPunct w:val="0"/>
              <w:spacing w:line="200" w:lineRule="exact"/>
              <w:jc w:val="center"/>
              <w:rPr>
                <w:rFonts w:eastAsia="方正黑体_GBK"/>
                <w:color w:val="000000" w:themeColor="text1"/>
                <w:kern w:val="0"/>
                <w:sz w:val="18"/>
                <w:szCs w:val="18"/>
              </w:rPr>
            </w:pPr>
            <w:r>
              <w:rPr>
                <w:rFonts w:eastAsia="方正黑体_GBK" w:hint="eastAsia"/>
                <w:color w:val="000000" w:themeColor="text1"/>
                <w:kern w:val="0"/>
                <w:sz w:val="18"/>
                <w:szCs w:val="18"/>
              </w:rPr>
              <w:t>数量</w:t>
            </w:r>
          </w:p>
        </w:tc>
        <w:tc>
          <w:tcPr>
            <w:tcW w:w="914" w:type="pct"/>
            <w:vAlign w:val="center"/>
          </w:tcPr>
          <w:p w:rsidR="00CE6AD9" w:rsidRDefault="00F91B98">
            <w:pPr>
              <w:overflowPunct w:val="0"/>
              <w:spacing w:line="200" w:lineRule="exact"/>
              <w:jc w:val="center"/>
              <w:rPr>
                <w:rFonts w:eastAsia="方正黑体_GBK"/>
                <w:color w:val="000000" w:themeColor="text1"/>
                <w:kern w:val="0"/>
                <w:sz w:val="18"/>
                <w:szCs w:val="18"/>
              </w:rPr>
            </w:pPr>
            <w:r>
              <w:rPr>
                <w:rFonts w:eastAsia="方正黑体_GBK" w:hint="eastAsia"/>
                <w:color w:val="000000" w:themeColor="text1"/>
                <w:kern w:val="0"/>
                <w:sz w:val="18"/>
                <w:szCs w:val="18"/>
              </w:rPr>
              <w:t>技术要求</w:t>
            </w:r>
          </w:p>
        </w:tc>
        <w:tc>
          <w:tcPr>
            <w:tcW w:w="785" w:type="pct"/>
            <w:vAlign w:val="center"/>
          </w:tcPr>
          <w:p w:rsidR="00CE6AD9" w:rsidRDefault="00F91B98">
            <w:pPr>
              <w:overflowPunct w:val="0"/>
              <w:spacing w:line="200" w:lineRule="exact"/>
              <w:jc w:val="center"/>
              <w:rPr>
                <w:rFonts w:eastAsia="方正黑体_GBK"/>
                <w:color w:val="000000" w:themeColor="text1"/>
                <w:kern w:val="0"/>
                <w:sz w:val="18"/>
                <w:szCs w:val="18"/>
              </w:rPr>
            </w:pPr>
            <w:r>
              <w:rPr>
                <w:rFonts w:eastAsia="方正黑体_GBK" w:hint="eastAsia"/>
                <w:color w:val="000000" w:themeColor="text1"/>
                <w:kern w:val="0"/>
                <w:sz w:val="18"/>
                <w:szCs w:val="18"/>
              </w:rPr>
              <w:t>用途</w:t>
            </w:r>
          </w:p>
        </w:tc>
        <w:tc>
          <w:tcPr>
            <w:tcW w:w="805" w:type="pct"/>
            <w:vAlign w:val="center"/>
          </w:tcPr>
          <w:p w:rsidR="00CE6AD9" w:rsidRDefault="00F91B98">
            <w:pPr>
              <w:overflowPunct w:val="0"/>
              <w:spacing w:line="200" w:lineRule="exact"/>
              <w:jc w:val="center"/>
              <w:rPr>
                <w:rFonts w:eastAsia="方正黑体_GBK"/>
                <w:color w:val="000000" w:themeColor="text1"/>
                <w:kern w:val="0"/>
                <w:sz w:val="18"/>
                <w:szCs w:val="18"/>
              </w:rPr>
            </w:pPr>
            <w:r>
              <w:rPr>
                <w:rFonts w:eastAsia="方正黑体_GBK" w:hint="eastAsia"/>
                <w:color w:val="000000" w:themeColor="text1"/>
                <w:kern w:val="0"/>
                <w:sz w:val="18"/>
                <w:szCs w:val="18"/>
              </w:rPr>
              <w:t>备注</w:t>
            </w:r>
          </w:p>
        </w:tc>
      </w:tr>
      <w:tr w:rsidR="00CE6AD9">
        <w:trPr>
          <w:trHeight w:val="1143"/>
          <w:jc w:val="center"/>
        </w:trPr>
        <w:tc>
          <w:tcPr>
            <w:tcW w:w="817"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钢丝绳、钢丝绳夹</w:t>
            </w:r>
          </w:p>
        </w:tc>
        <w:tc>
          <w:tcPr>
            <w:tcW w:w="896" w:type="pct"/>
            <w:vAlign w:val="center"/>
          </w:tcPr>
          <w:p w:rsidR="00CE6AD9" w:rsidRDefault="00F91B98">
            <w:pPr>
              <w:overflowPunct w:val="0"/>
              <w:spacing w:line="200" w:lineRule="exact"/>
              <w:jc w:val="center"/>
              <w:rPr>
                <w:color w:val="000000" w:themeColor="text1"/>
                <w:kern w:val="0"/>
                <w:sz w:val="18"/>
                <w:szCs w:val="18"/>
              </w:rPr>
            </w:pPr>
            <w:r>
              <w:rPr>
                <w:color w:val="000000" w:themeColor="text1"/>
                <w:kern w:val="0"/>
                <w:sz w:val="18"/>
                <w:szCs w:val="18"/>
              </w:rPr>
              <w:t>/</w:t>
            </w:r>
          </w:p>
        </w:tc>
        <w:tc>
          <w:tcPr>
            <w:tcW w:w="780" w:type="pct"/>
            <w:vAlign w:val="center"/>
          </w:tcPr>
          <w:p w:rsidR="00CE6AD9" w:rsidRDefault="00F91B98">
            <w:pPr>
              <w:overflowPunct w:val="0"/>
              <w:spacing w:line="200" w:lineRule="exact"/>
              <w:jc w:val="center"/>
              <w:rPr>
                <w:color w:val="000000" w:themeColor="text1"/>
                <w:kern w:val="0"/>
                <w:sz w:val="18"/>
                <w:szCs w:val="18"/>
              </w:rPr>
            </w:pPr>
            <w:r>
              <w:rPr>
                <w:color w:val="000000" w:themeColor="text1"/>
                <w:kern w:val="0"/>
                <w:sz w:val="18"/>
                <w:szCs w:val="18"/>
              </w:rPr>
              <w:t>4m</w:t>
            </w:r>
            <w:r>
              <w:rPr>
                <w:rFonts w:hint="eastAsia"/>
                <w:color w:val="000000" w:themeColor="text1"/>
                <w:kern w:val="0"/>
                <w:sz w:val="18"/>
                <w:szCs w:val="18"/>
              </w:rPr>
              <w:t>左右长的钢丝绳</w:t>
            </w:r>
            <w:r>
              <w:rPr>
                <w:color w:val="000000" w:themeColor="text1"/>
                <w:kern w:val="0"/>
                <w:sz w:val="18"/>
                <w:szCs w:val="18"/>
              </w:rPr>
              <w:t>3</w:t>
            </w:r>
            <w:r>
              <w:rPr>
                <w:rFonts w:hint="eastAsia"/>
                <w:color w:val="000000" w:themeColor="text1"/>
                <w:kern w:val="0"/>
                <w:sz w:val="18"/>
                <w:szCs w:val="18"/>
              </w:rPr>
              <w:t>根、钢丝绳夹</w:t>
            </w:r>
          </w:p>
          <w:p w:rsidR="00CE6AD9" w:rsidRDefault="00F91B98">
            <w:pPr>
              <w:overflowPunct w:val="0"/>
              <w:spacing w:line="200" w:lineRule="exact"/>
              <w:jc w:val="center"/>
              <w:rPr>
                <w:color w:val="000000" w:themeColor="text1"/>
                <w:kern w:val="0"/>
                <w:sz w:val="18"/>
                <w:szCs w:val="18"/>
              </w:rPr>
            </w:pPr>
            <w:r>
              <w:rPr>
                <w:color w:val="000000" w:themeColor="text1"/>
                <w:kern w:val="0"/>
                <w:sz w:val="18"/>
                <w:szCs w:val="18"/>
              </w:rPr>
              <w:t>20</w:t>
            </w:r>
            <w:r>
              <w:rPr>
                <w:rFonts w:hint="eastAsia"/>
                <w:color w:val="000000" w:themeColor="text1"/>
                <w:kern w:val="0"/>
                <w:sz w:val="18"/>
                <w:szCs w:val="18"/>
              </w:rPr>
              <w:t>只</w:t>
            </w:r>
          </w:p>
        </w:tc>
        <w:tc>
          <w:tcPr>
            <w:tcW w:w="914"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钢丝绳夹中可加供判别用的报废绳夹等</w:t>
            </w:r>
          </w:p>
        </w:tc>
        <w:tc>
          <w:tcPr>
            <w:tcW w:w="785"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制作钢丝绳夹装置及破断拉力、许用拉力计算</w:t>
            </w:r>
          </w:p>
        </w:tc>
        <w:tc>
          <w:tcPr>
            <w:tcW w:w="805"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各三种及以上</w:t>
            </w:r>
          </w:p>
        </w:tc>
      </w:tr>
      <w:tr w:rsidR="00CE6AD9">
        <w:trPr>
          <w:trHeight w:val="454"/>
          <w:jc w:val="center"/>
        </w:trPr>
        <w:tc>
          <w:tcPr>
            <w:tcW w:w="817"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吊物</w:t>
            </w:r>
          </w:p>
        </w:tc>
        <w:tc>
          <w:tcPr>
            <w:tcW w:w="896" w:type="pct"/>
            <w:vAlign w:val="center"/>
          </w:tcPr>
          <w:p w:rsidR="00CE6AD9" w:rsidRDefault="00F91B98">
            <w:pPr>
              <w:overflowPunct w:val="0"/>
              <w:spacing w:line="200" w:lineRule="exact"/>
              <w:jc w:val="center"/>
              <w:rPr>
                <w:color w:val="000000" w:themeColor="text1"/>
                <w:kern w:val="0"/>
                <w:sz w:val="18"/>
                <w:szCs w:val="18"/>
              </w:rPr>
            </w:pPr>
            <w:r>
              <w:rPr>
                <w:color w:val="000000" w:themeColor="text1"/>
                <w:kern w:val="0"/>
                <w:sz w:val="18"/>
                <w:szCs w:val="18"/>
              </w:rPr>
              <w:t>300kg</w:t>
            </w:r>
            <w:r>
              <w:rPr>
                <w:rFonts w:hint="eastAsia"/>
                <w:color w:val="000000" w:themeColor="text1"/>
                <w:sz w:val="18"/>
                <w:szCs w:val="18"/>
              </w:rPr>
              <w:t>～</w:t>
            </w:r>
            <w:r>
              <w:rPr>
                <w:color w:val="000000" w:themeColor="text1"/>
                <w:kern w:val="0"/>
                <w:sz w:val="18"/>
                <w:szCs w:val="18"/>
              </w:rPr>
              <w:t>2000kg</w:t>
            </w:r>
          </w:p>
        </w:tc>
        <w:tc>
          <w:tcPr>
            <w:tcW w:w="780" w:type="pct"/>
            <w:vAlign w:val="center"/>
          </w:tcPr>
          <w:p w:rsidR="00CE6AD9" w:rsidRDefault="00F91B98">
            <w:pPr>
              <w:overflowPunct w:val="0"/>
              <w:spacing w:line="200" w:lineRule="exact"/>
              <w:jc w:val="center"/>
              <w:rPr>
                <w:color w:val="000000" w:themeColor="text1"/>
                <w:kern w:val="0"/>
                <w:sz w:val="18"/>
                <w:szCs w:val="18"/>
              </w:rPr>
            </w:pPr>
            <w:r>
              <w:rPr>
                <w:color w:val="000000" w:themeColor="text1"/>
                <w:kern w:val="0"/>
                <w:sz w:val="18"/>
                <w:szCs w:val="18"/>
              </w:rPr>
              <w:t>3</w:t>
            </w:r>
            <w:r>
              <w:rPr>
                <w:rFonts w:hint="eastAsia"/>
                <w:color w:val="000000" w:themeColor="text1"/>
                <w:kern w:val="0"/>
                <w:sz w:val="18"/>
                <w:szCs w:val="18"/>
              </w:rPr>
              <w:t>件及以上</w:t>
            </w:r>
          </w:p>
        </w:tc>
        <w:tc>
          <w:tcPr>
            <w:tcW w:w="914"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应有异形构件</w:t>
            </w:r>
          </w:p>
        </w:tc>
        <w:tc>
          <w:tcPr>
            <w:tcW w:w="785"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吊重实物重心判定、重量估算、可被绑扎（捆）</w:t>
            </w:r>
          </w:p>
        </w:tc>
        <w:tc>
          <w:tcPr>
            <w:tcW w:w="805"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木质构件、钢管、钢筋、混凝土预制件、钢构件等</w:t>
            </w:r>
          </w:p>
        </w:tc>
      </w:tr>
      <w:tr w:rsidR="00CE6AD9">
        <w:trPr>
          <w:trHeight w:val="847"/>
          <w:jc w:val="center"/>
        </w:trPr>
        <w:tc>
          <w:tcPr>
            <w:tcW w:w="817"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起重钢丝绳索具及配套卸扣等</w:t>
            </w:r>
          </w:p>
        </w:tc>
        <w:tc>
          <w:tcPr>
            <w:tcW w:w="896" w:type="pct"/>
            <w:vAlign w:val="center"/>
          </w:tcPr>
          <w:p w:rsidR="00CE6AD9" w:rsidRDefault="00F91B98">
            <w:pPr>
              <w:overflowPunct w:val="0"/>
              <w:spacing w:line="200" w:lineRule="exact"/>
              <w:jc w:val="center"/>
              <w:rPr>
                <w:color w:val="000000" w:themeColor="text1"/>
                <w:kern w:val="0"/>
                <w:sz w:val="18"/>
                <w:szCs w:val="18"/>
              </w:rPr>
            </w:pPr>
            <w:r>
              <w:rPr>
                <w:color w:val="000000" w:themeColor="text1"/>
                <w:kern w:val="0"/>
                <w:sz w:val="18"/>
                <w:szCs w:val="18"/>
              </w:rPr>
              <w:t>/</w:t>
            </w:r>
          </w:p>
        </w:tc>
        <w:tc>
          <w:tcPr>
            <w:tcW w:w="780" w:type="pct"/>
            <w:vAlign w:val="center"/>
          </w:tcPr>
          <w:p w:rsidR="00CE6AD9" w:rsidRDefault="00F91B98">
            <w:pPr>
              <w:overflowPunct w:val="0"/>
              <w:spacing w:line="200" w:lineRule="exact"/>
              <w:jc w:val="center"/>
              <w:rPr>
                <w:color w:val="000000" w:themeColor="text1"/>
                <w:kern w:val="0"/>
                <w:sz w:val="18"/>
                <w:szCs w:val="18"/>
              </w:rPr>
            </w:pPr>
            <w:r>
              <w:rPr>
                <w:color w:val="000000" w:themeColor="text1"/>
                <w:kern w:val="0"/>
                <w:sz w:val="18"/>
                <w:szCs w:val="18"/>
              </w:rPr>
              <w:t>3</w:t>
            </w:r>
            <w:r>
              <w:rPr>
                <w:rFonts w:hint="eastAsia"/>
                <w:color w:val="000000" w:themeColor="text1"/>
                <w:kern w:val="0"/>
                <w:sz w:val="18"/>
                <w:szCs w:val="18"/>
              </w:rPr>
              <w:t>套及以上</w:t>
            </w:r>
          </w:p>
        </w:tc>
        <w:tc>
          <w:tcPr>
            <w:tcW w:w="914"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配套完好起重吊索具，可加供判别用报废吊索具</w:t>
            </w:r>
          </w:p>
        </w:tc>
        <w:tc>
          <w:tcPr>
            <w:tcW w:w="785"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捆扎吊物</w:t>
            </w:r>
          </w:p>
        </w:tc>
        <w:tc>
          <w:tcPr>
            <w:tcW w:w="805"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与吊物配套的钢丝绳索具及卸扣</w:t>
            </w:r>
          </w:p>
        </w:tc>
      </w:tr>
      <w:tr w:rsidR="00CE6AD9">
        <w:trPr>
          <w:trHeight w:val="454"/>
          <w:jc w:val="center"/>
        </w:trPr>
        <w:tc>
          <w:tcPr>
            <w:tcW w:w="817"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非钢质绳索</w:t>
            </w:r>
          </w:p>
        </w:tc>
        <w:tc>
          <w:tcPr>
            <w:tcW w:w="896" w:type="pct"/>
            <w:vAlign w:val="center"/>
          </w:tcPr>
          <w:p w:rsidR="00CE6AD9" w:rsidRDefault="00F91B98">
            <w:pPr>
              <w:overflowPunct w:val="0"/>
              <w:spacing w:line="200" w:lineRule="exact"/>
              <w:jc w:val="center"/>
              <w:rPr>
                <w:color w:val="000000" w:themeColor="text1"/>
                <w:kern w:val="0"/>
                <w:sz w:val="18"/>
                <w:szCs w:val="18"/>
              </w:rPr>
            </w:pPr>
            <w:r>
              <w:rPr>
                <w:color w:val="000000" w:themeColor="text1"/>
                <w:kern w:val="0"/>
                <w:sz w:val="18"/>
                <w:szCs w:val="18"/>
              </w:rPr>
              <w:t>/</w:t>
            </w:r>
          </w:p>
        </w:tc>
        <w:tc>
          <w:tcPr>
            <w:tcW w:w="780"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二根以上</w:t>
            </w:r>
          </w:p>
        </w:tc>
        <w:tc>
          <w:tcPr>
            <w:tcW w:w="914"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便于绳扣制作</w:t>
            </w:r>
          </w:p>
        </w:tc>
        <w:tc>
          <w:tcPr>
            <w:tcW w:w="785"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绳扣制作</w:t>
            </w:r>
          </w:p>
        </w:tc>
        <w:tc>
          <w:tcPr>
            <w:tcW w:w="805"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麻绳或化学纤维绳等</w:t>
            </w:r>
          </w:p>
        </w:tc>
      </w:tr>
      <w:tr w:rsidR="00CE6AD9">
        <w:trPr>
          <w:trHeight w:val="454"/>
          <w:jc w:val="center"/>
        </w:trPr>
        <w:tc>
          <w:tcPr>
            <w:tcW w:w="817" w:type="pct"/>
            <w:vAlign w:val="center"/>
          </w:tcPr>
          <w:p w:rsidR="00CE6AD9" w:rsidRDefault="00F91B98">
            <w:pPr>
              <w:overflowPunct w:val="0"/>
              <w:spacing w:line="200" w:lineRule="exact"/>
              <w:jc w:val="center"/>
              <w:rPr>
                <w:color w:val="000000" w:themeColor="text1"/>
                <w:sz w:val="18"/>
                <w:szCs w:val="18"/>
              </w:rPr>
            </w:pPr>
            <w:r>
              <w:rPr>
                <w:rFonts w:hint="eastAsia"/>
                <w:color w:val="000000" w:themeColor="text1"/>
                <w:sz w:val="18"/>
                <w:szCs w:val="18"/>
              </w:rPr>
              <w:t>钢丝绳</w:t>
            </w:r>
          </w:p>
          <w:p w:rsidR="00CE6AD9" w:rsidRDefault="00F91B98">
            <w:pPr>
              <w:overflowPunct w:val="0"/>
              <w:spacing w:line="200" w:lineRule="exact"/>
              <w:jc w:val="center"/>
              <w:rPr>
                <w:color w:val="000000" w:themeColor="text1"/>
                <w:kern w:val="0"/>
                <w:sz w:val="18"/>
                <w:szCs w:val="18"/>
              </w:rPr>
            </w:pPr>
            <w:r>
              <w:rPr>
                <w:rFonts w:hint="eastAsia"/>
                <w:color w:val="000000" w:themeColor="text1"/>
                <w:sz w:val="18"/>
                <w:szCs w:val="18"/>
              </w:rPr>
              <w:t>参数表</w:t>
            </w:r>
          </w:p>
        </w:tc>
        <w:tc>
          <w:tcPr>
            <w:tcW w:w="896" w:type="pct"/>
            <w:vAlign w:val="center"/>
          </w:tcPr>
          <w:p w:rsidR="00CE6AD9" w:rsidRDefault="00F91B98">
            <w:pPr>
              <w:overflowPunct w:val="0"/>
              <w:spacing w:line="200" w:lineRule="exact"/>
              <w:jc w:val="center"/>
              <w:rPr>
                <w:color w:val="000000" w:themeColor="text1"/>
                <w:kern w:val="0"/>
                <w:sz w:val="18"/>
                <w:szCs w:val="18"/>
              </w:rPr>
            </w:pPr>
            <w:r>
              <w:rPr>
                <w:color w:val="000000" w:themeColor="text1"/>
                <w:kern w:val="0"/>
                <w:sz w:val="18"/>
                <w:szCs w:val="18"/>
              </w:rPr>
              <w:t>/</w:t>
            </w:r>
          </w:p>
        </w:tc>
        <w:tc>
          <w:tcPr>
            <w:tcW w:w="780"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按需</w:t>
            </w:r>
          </w:p>
        </w:tc>
        <w:tc>
          <w:tcPr>
            <w:tcW w:w="914"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《钢丝绳通用技术条件》</w:t>
            </w:r>
            <w:r>
              <w:rPr>
                <w:color w:val="000000" w:themeColor="text1"/>
                <w:kern w:val="0"/>
                <w:sz w:val="18"/>
                <w:szCs w:val="18"/>
              </w:rPr>
              <w:t>GB/T20118</w:t>
            </w:r>
          </w:p>
        </w:tc>
        <w:tc>
          <w:tcPr>
            <w:tcW w:w="785"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破断拉力、许用拉力计算参数</w:t>
            </w:r>
          </w:p>
        </w:tc>
        <w:tc>
          <w:tcPr>
            <w:tcW w:w="805" w:type="pct"/>
            <w:vAlign w:val="center"/>
          </w:tcPr>
          <w:p w:rsidR="00CE6AD9" w:rsidRDefault="00F91B98">
            <w:pPr>
              <w:overflowPunct w:val="0"/>
              <w:spacing w:line="200" w:lineRule="exact"/>
              <w:jc w:val="center"/>
              <w:rPr>
                <w:color w:val="000000" w:themeColor="text1"/>
                <w:kern w:val="0"/>
                <w:sz w:val="18"/>
                <w:szCs w:val="18"/>
              </w:rPr>
            </w:pPr>
            <w:r>
              <w:rPr>
                <w:color w:val="000000" w:themeColor="text1"/>
                <w:kern w:val="0"/>
                <w:sz w:val="18"/>
                <w:szCs w:val="18"/>
              </w:rPr>
              <w:t>/</w:t>
            </w:r>
          </w:p>
        </w:tc>
      </w:tr>
      <w:tr w:rsidR="00CE6AD9">
        <w:trPr>
          <w:trHeight w:val="454"/>
          <w:jc w:val="center"/>
        </w:trPr>
        <w:tc>
          <w:tcPr>
            <w:tcW w:w="817"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其它</w:t>
            </w:r>
          </w:p>
        </w:tc>
        <w:tc>
          <w:tcPr>
            <w:tcW w:w="896" w:type="pct"/>
            <w:vAlign w:val="center"/>
          </w:tcPr>
          <w:p w:rsidR="00CE6AD9" w:rsidRDefault="00F91B98">
            <w:pPr>
              <w:overflowPunct w:val="0"/>
              <w:spacing w:line="200" w:lineRule="exact"/>
              <w:jc w:val="center"/>
              <w:rPr>
                <w:color w:val="000000" w:themeColor="text1"/>
                <w:kern w:val="0"/>
                <w:sz w:val="18"/>
                <w:szCs w:val="18"/>
              </w:rPr>
            </w:pPr>
            <w:r>
              <w:rPr>
                <w:color w:val="000000" w:themeColor="text1"/>
                <w:kern w:val="0"/>
                <w:sz w:val="18"/>
                <w:szCs w:val="18"/>
              </w:rPr>
              <w:t>/</w:t>
            </w:r>
          </w:p>
        </w:tc>
        <w:tc>
          <w:tcPr>
            <w:tcW w:w="780"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按需</w:t>
            </w:r>
          </w:p>
        </w:tc>
        <w:tc>
          <w:tcPr>
            <w:tcW w:w="914" w:type="pct"/>
            <w:vAlign w:val="center"/>
          </w:tcPr>
          <w:p w:rsidR="00CE6AD9" w:rsidRDefault="00F91B98">
            <w:pPr>
              <w:overflowPunct w:val="0"/>
              <w:spacing w:line="200" w:lineRule="exact"/>
              <w:jc w:val="center"/>
              <w:rPr>
                <w:color w:val="000000" w:themeColor="text1"/>
                <w:kern w:val="0"/>
                <w:sz w:val="18"/>
                <w:szCs w:val="18"/>
              </w:rPr>
            </w:pPr>
            <w:r>
              <w:rPr>
                <w:color w:val="000000" w:themeColor="text1"/>
                <w:kern w:val="0"/>
                <w:sz w:val="18"/>
                <w:szCs w:val="18"/>
              </w:rPr>
              <w:t>/</w:t>
            </w:r>
          </w:p>
        </w:tc>
        <w:tc>
          <w:tcPr>
            <w:tcW w:w="785"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辅助用</w:t>
            </w:r>
          </w:p>
        </w:tc>
        <w:tc>
          <w:tcPr>
            <w:tcW w:w="805" w:type="pct"/>
            <w:vAlign w:val="center"/>
          </w:tcPr>
          <w:p w:rsidR="00CE6AD9" w:rsidRDefault="00F91B98">
            <w:pPr>
              <w:overflowPunct w:val="0"/>
              <w:spacing w:line="200" w:lineRule="exact"/>
              <w:jc w:val="center"/>
              <w:rPr>
                <w:color w:val="000000" w:themeColor="text1"/>
                <w:kern w:val="0"/>
                <w:sz w:val="18"/>
                <w:szCs w:val="18"/>
              </w:rPr>
            </w:pPr>
            <w:r>
              <w:rPr>
                <w:rFonts w:hint="eastAsia"/>
                <w:color w:val="000000" w:themeColor="text1"/>
                <w:kern w:val="0"/>
                <w:sz w:val="18"/>
                <w:szCs w:val="18"/>
              </w:rPr>
              <w:t>尺、纸、笔、计算器和桌椅、棚等</w:t>
            </w:r>
          </w:p>
        </w:tc>
      </w:tr>
    </w:tbl>
    <w:p w:rsidR="00CE6AD9" w:rsidRDefault="00CE6AD9">
      <w:pPr>
        <w:overflowPunct w:val="0"/>
        <w:rPr>
          <w:rFonts w:ascii="黑体" w:eastAsia="黑体" w:hAnsi="黑体"/>
          <w:color w:val="000000" w:themeColor="text1"/>
        </w:rPr>
      </w:pPr>
    </w:p>
    <w:p w:rsidR="00CE6AD9" w:rsidRDefault="00F91B98" w:rsidP="009C7C83">
      <w:pPr>
        <w:overflowPunct w:val="0"/>
        <w:ind w:firstLineChars="200" w:firstLine="420"/>
        <w:rPr>
          <w:rFonts w:ascii="宋体" w:hAnsi="宋体"/>
          <w:color w:val="000000" w:themeColor="text1"/>
        </w:rPr>
      </w:pPr>
      <w:r>
        <w:rPr>
          <w:rFonts w:ascii="黑体" w:eastAsia="黑体" w:hAnsi="黑体"/>
          <w:color w:val="000000" w:themeColor="text1"/>
        </w:rPr>
        <w:t xml:space="preserve">7.1.4 </w:t>
      </w:r>
      <w:r>
        <w:rPr>
          <w:rFonts w:ascii="宋体" w:hAnsi="宋体" w:hint="eastAsia"/>
          <w:color w:val="000000" w:themeColor="text1"/>
        </w:rPr>
        <w:t>考核方法应符合下列规定：</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a）穿戴、使用个人安全和劳动防护用品；</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b）计算钢丝绳破断拉力、许用拉力；</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c）制作钢丝绳绳夹装置、非钢质绳绳扣；</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d）判定吊物重心、估算重量；</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e）检查作业环境和绑扎（捆）吊物、检查起重吊钩并挂钩；</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f）吊运实物；</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g）收工撤离。</w:t>
      </w:r>
    </w:p>
    <w:p w:rsidR="00CE6AD9" w:rsidRDefault="00F91B98">
      <w:pPr>
        <w:overflowPunct w:val="0"/>
        <w:rPr>
          <w:rFonts w:ascii="宋体" w:hAnsi="宋体"/>
          <w:color w:val="000000" w:themeColor="text1"/>
        </w:rPr>
      </w:pPr>
      <w:r>
        <w:rPr>
          <w:rFonts w:ascii="黑体" w:eastAsia="黑体" w:hAnsi="黑体"/>
          <w:color w:val="000000" w:themeColor="text1"/>
        </w:rPr>
        <w:t xml:space="preserve">7.1.5 </w:t>
      </w:r>
      <w:r>
        <w:rPr>
          <w:rFonts w:ascii="宋体" w:hAnsi="宋体" w:hint="eastAsia"/>
          <w:color w:val="000000" w:themeColor="text1"/>
        </w:rPr>
        <w:t>考核总时长为</w:t>
      </w:r>
      <w:r>
        <w:rPr>
          <w:rFonts w:ascii="宋体" w:hAnsi="宋体"/>
          <w:color w:val="000000" w:themeColor="text1"/>
        </w:rPr>
        <w:t>30</w:t>
      </w:r>
      <w:r>
        <w:rPr>
          <w:rFonts w:ascii="宋体" w:hAnsi="宋体" w:hint="eastAsia"/>
          <w:color w:val="000000" w:themeColor="text1"/>
        </w:rPr>
        <w:t>分钟，分段考核时间间隔由考评员掌握。</w:t>
      </w:r>
    </w:p>
    <w:p w:rsidR="00CE6AD9" w:rsidRDefault="00F91B98">
      <w:pPr>
        <w:overflowPunct w:val="0"/>
        <w:rPr>
          <w:rFonts w:ascii="宋体" w:hAnsi="宋体"/>
          <w:color w:val="000000" w:themeColor="text1"/>
        </w:rPr>
      </w:pPr>
      <w:r>
        <w:rPr>
          <w:rFonts w:ascii="黑体" w:eastAsia="黑体" w:hAnsi="黑体"/>
          <w:color w:val="000000" w:themeColor="text1"/>
        </w:rPr>
        <w:t>7.1.6</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建筑起重机械信号司索工现场操作考核评分标准应符合表5规定。建筑起重机械信号司索工现场操作考核评分表应符合附录表45要求。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表5  建筑起重机械信号司索工现场操作考核评分标准</w:t>
      </w:r>
    </w:p>
    <w:tbl>
      <w:tblPr>
        <w:tblW w:w="4858"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757"/>
        <w:gridCol w:w="1431"/>
        <w:gridCol w:w="5532"/>
        <w:gridCol w:w="972"/>
      </w:tblGrid>
      <w:tr w:rsidR="00CE6AD9">
        <w:trPr>
          <w:trHeight w:val="369"/>
          <w:tblHeader/>
          <w:jc w:val="center"/>
        </w:trPr>
        <w:tc>
          <w:tcPr>
            <w:tcW w:w="43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823"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18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55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69"/>
          <w:jc w:val="center"/>
        </w:trPr>
        <w:tc>
          <w:tcPr>
            <w:tcW w:w="43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82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18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正确穿戴、使用个人安全和劳动防护用品</w:t>
            </w:r>
          </w:p>
        </w:tc>
        <w:tc>
          <w:tcPr>
            <w:tcW w:w="55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69"/>
          <w:jc w:val="center"/>
        </w:trPr>
        <w:tc>
          <w:tcPr>
            <w:tcW w:w="43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823"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破断、许用拉力计算</w:t>
            </w:r>
          </w:p>
        </w:tc>
        <w:tc>
          <w:tcPr>
            <w:tcW w:w="318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钢丝绳破断拉力计算</w:t>
            </w:r>
          </w:p>
        </w:tc>
        <w:tc>
          <w:tcPr>
            <w:tcW w:w="559"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69"/>
          <w:jc w:val="center"/>
        </w:trPr>
        <w:tc>
          <w:tcPr>
            <w:tcW w:w="0" w:type="auto"/>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c>
          <w:tcPr>
            <w:tcW w:w="0" w:type="auto"/>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c>
          <w:tcPr>
            <w:tcW w:w="318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钢丝绳许用拉力计算</w:t>
            </w:r>
          </w:p>
        </w:tc>
        <w:tc>
          <w:tcPr>
            <w:tcW w:w="559" w:type="pct"/>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r>
      <w:tr w:rsidR="00CE6AD9">
        <w:trPr>
          <w:trHeight w:val="402"/>
          <w:jc w:val="center"/>
        </w:trPr>
        <w:tc>
          <w:tcPr>
            <w:tcW w:w="43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82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估算重量</w:t>
            </w:r>
          </w:p>
        </w:tc>
        <w:tc>
          <w:tcPr>
            <w:tcW w:w="318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随机抽取一种实物，估算其重量</w:t>
            </w:r>
          </w:p>
        </w:tc>
        <w:tc>
          <w:tcPr>
            <w:tcW w:w="55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402"/>
          <w:jc w:val="center"/>
        </w:trPr>
        <w:tc>
          <w:tcPr>
            <w:tcW w:w="43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lastRenderedPageBreak/>
              <w:t>4</w:t>
            </w:r>
          </w:p>
        </w:tc>
        <w:tc>
          <w:tcPr>
            <w:tcW w:w="82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重心判断</w:t>
            </w:r>
          </w:p>
        </w:tc>
        <w:tc>
          <w:tcPr>
            <w:tcW w:w="318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随机抽取一种实物，判断其重心</w:t>
            </w:r>
          </w:p>
        </w:tc>
        <w:tc>
          <w:tcPr>
            <w:tcW w:w="55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402"/>
          <w:jc w:val="center"/>
        </w:trPr>
        <w:tc>
          <w:tcPr>
            <w:tcW w:w="43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82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绳扣制作</w:t>
            </w:r>
          </w:p>
        </w:tc>
        <w:tc>
          <w:tcPr>
            <w:tcW w:w="318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随机制作二种形式的绳扣</w:t>
            </w:r>
          </w:p>
        </w:tc>
        <w:tc>
          <w:tcPr>
            <w:tcW w:w="55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284"/>
          <w:jc w:val="center"/>
        </w:trPr>
        <w:tc>
          <w:tcPr>
            <w:tcW w:w="43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823"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制作绳夹</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装置</w:t>
            </w:r>
          </w:p>
        </w:tc>
        <w:tc>
          <w:tcPr>
            <w:tcW w:w="318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选用与钢丝绳相匹配的绳夹</w:t>
            </w:r>
          </w:p>
        </w:tc>
        <w:tc>
          <w:tcPr>
            <w:tcW w:w="559"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20</w:t>
            </w:r>
          </w:p>
        </w:tc>
      </w:tr>
      <w:tr w:rsidR="00CE6AD9">
        <w:trPr>
          <w:trHeight w:val="284"/>
          <w:jc w:val="center"/>
        </w:trPr>
        <w:tc>
          <w:tcPr>
            <w:tcW w:w="0" w:type="auto"/>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c>
          <w:tcPr>
            <w:tcW w:w="0" w:type="auto"/>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c>
          <w:tcPr>
            <w:tcW w:w="318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绳夹数量</w:t>
            </w:r>
          </w:p>
        </w:tc>
        <w:tc>
          <w:tcPr>
            <w:tcW w:w="559" w:type="pct"/>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r>
      <w:tr w:rsidR="00CE6AD9">
        <w:trPr>
          <w:trHeight w:val="284"/>
          <w:jc w:val="center"/>
        </w:trPr>
        <w:tc>
          <w:tcPr>
            <w:tcW w:w="0" w:type="auto"/>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c>
          <w:tcPr>
            <w:tcW w:w="0" w:type="auto"/>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c>
          <w:tcPr>
            <w:tcW w:w="318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绳夹设置的方向</w:t>
            </w:r>
          </w:p>
        </w:tc>
        <w:tc>
          <w:tcPr>
            <w:tcW w:w="559" w:type="pct"/>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r>
      <w:tr w:rsidR="00CE6AD9">
        <w:trPr>
          <w:trHeight w:val="284"/>
          <w:jc w:val="center"/>
        </w:trPr>
        <w:tc>
          <w:tcPr>
            <w:tcW w:w="0" w:type="auto"/>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c>
          <w:tcPr>
            <w:tcW w:w="0" w:type="auto"/>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c>
          <w:tcPr>
            <w:tcW w:w="318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绳夹间距</w:t>
            </w:r>
          </w:p>
        </w:tc>
        <w:tc>
          <w:tcPr>
            <w:tcW w:w="559" w:type="pct"/>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r>
      <w:tr w:rsidR="00CE6AD9">
        <w:trPr>
          <w:trHeight w:val="284"/>
          <w:jc w:val="center"/>
        </w:trPr>
        <w:tc>
          <w:tcPr>
            <w:tcW w:w="0" w:type="auto"/>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c>
          <w:tcPr>
            <w:tcW w:w="0" w:type="auto"/>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c>
          <w:tcPr>
            <w:tcW w:w="318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绳头长度</w:t>
            </w:r>
          </w:p>
        </w:tc>
        <w:tc>
          <w:tcPr>
            <w:tcW w:w="559" w:type="pct"/>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r>
      <w:tr w:rsidR="00CE6AD9">
        <w:trPr>
          <w:trHeight w:val="284"/>
          <w:jc w:val="center"/>
        </w:trPr>
        <w:tc>
          <w:tcPr>
            <w:tcW w:w="43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823"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吊运实物</w:t>
            </w:r>
          </w:p>
        </w:tc>
        <w:tc>
          <w:tcPr>
            <w:tcW w:w="318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环境安全检查、吊重绑扎（捆）、吊钩检查及挂钩</w:t>
            </w:r>
          </w:p>
        </w:tc>
        <w:tc>
          <w:tcPr>
            <w:tcW w:w="559"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30</w:t>
            </w:r>
          </w:p>
        </w:tc>
      </w:tr>
      <w:tr w:rsidR="00CE6AD9">
        <w:trPr>
          <w:trHeight w:val="284"/>
          <w:jc w:val="center"/>
        </w:trPr>
        <w:tc>
          <w:tcPr>
            <w:tcW w:w="0" w:type="auto"/>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c>
          <w:tcPr>
            <w:tcW w:w="0" w:type="auto"/>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c>
          <w:tcPr>
            <w:tcW w:w="318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考生指挥站位</w:t>
            </w:r>
          </w:p>
        </w:tc>
        <w:tc>
          <w:tcPr>
            <w:tcW w:w="559" w:type="pct"/>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r>
      <w:tr w:rsidR="00CE6AD9">
        <w:trPr>
          <w:trHeight w:val="284"/>
          <w:jc w:val="center"/>
        </w:trPr>
        <w:tc>
          <w:tcPr>
            <w:tcW w:w="0" w:type="auto"/>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c>
          <w:tcPr>
            <w:tcW w:w="0" w:type="auto"/>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c>
          <w:tcPr>
            <w:tcW w:w="318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指挥吊物吊运就位和解索摘钩，吊运结束</w:t>
            </w:r>
          </w:p>
        </w:tc>
        <w:tc>
          <w:tcPr>
            <w:tcW w:w="559" w:type="pct"/>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r>
      <w:tr w:rsidR="00CE6AD9">
        <w:trPr>
          <w:trHeight w:val="284"/>
          <w:jc w:val="center"/>
        </w:trPr>
        <w:tc>
          <w:tcPr>
            <w:tcW w:w="43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82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18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指挥起重机回到起始位置，清理现场，归置物料和工具等</w:t>
            </w:r>
          </w:p>
        </w:tc>
        <w:tc>
          <w:tcPr>
            <w:tcW w:w="55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284"/>
          <w:jc w:val="center"/>
        </w:trPr>
        <w:tc>
          <w:tcPr>
            <w:tcW w:w="4441"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55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CE6AD9" w:rsidP="009C7C83">
      <w:pPr>
        <w:overflowPunct w:val="0"/>
        <w:ind w:firstLineChars="200" w:firstLine="420"/>
        <w:rPr>
          <w:rFonts w:ascii="宋体" w:hAnsi="宋体"/>
          <w:color w:val="000000" w:themeColor="text1"/>
        </w:rPr>
      </w:pPr>
    </w:p>
    <w:p w:rsidR="00CE6AD9" w:rsidRDefault="00F91B98">
      <w:pPr>
        <w:pStyle w:val="affffffffffff"/>
        <w:overflowPunct w:val="0"/>
        <w:spacing w:line="240" w:lineRule="auto"/>
        <w:ind w:firstLine="420"/>
        <w:rPr>
          <w:color w:val="000000" w:themeColor="text1"/>
          <w:sz w:val="21"/>
          <w:szCs w:val="21"/>
          <w:highlight w:val="yellow"/>
        </w:rPr>
      </w:pPr>
      <w:r>
        <w:rPr>
          <w:rFonts w:ascii="宋体" w:hAnsi="宋体"/>
          <w:color w:val="000000" w:themeColor="text1"/>
          <w:sz w:val="21"/>
          <w:szCs w:val="21"/>
        </w:rPr>
        <w:t xml:space="preserve">b) </w:t>
      </w:r>
      <w:r>
        <w:rPr>
          <w:rFonts w:hint="eastAsia"/>
          <w:color w:val="000000" w:themeColor="text1"/>
          <w:sz w:val="21"/>
          <w:szCs w:val="21"/>
        </w:rPr>
        <w:t>否决项。考生有下列情形之一，应不通过，并说明原因：</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1</w:t>
      </w:r>
      <w:r>
        <w:rPr>
          <w:rFonts w:hint="eastAsia"/>
          <w:color w:val="000000" w:themeColor="text1"/>
          <w:sz w:val="21"/>
          <w:szCs w:val="21"/>
        </w:rPr>
        <w:t>）无个人安全防护的；</w:t>
      </w:r>
    </w:p>
    <w:p w:rsidR="00CE6AD9" w:rsidRDefault="00F91B98">
      <w:pPr>
        <w:pStyle w:val="affffffffffff0"/>
        <w:overflowPunct w:val="0"/>
        <w:spacing w:line="240" w:lineRule="auto"/>
        <w:ind w:firstLine="630"/>
        <w:rPr>
          <w:rFonts w:eastAsia="方正黑体_GBK" w:cs="方正黑体_GBK"/>
          <w:color w:val="000000" w:themeColor="text1"/>
          <w:sz w:val="21"/>
          <w:szCs w:val="21"/>
        </w:rPr>
      </w:pPr>
      <w:r>
        <w:rPr>
          <w:color w:val="000000" w:themeColor="text1"/>
          <w:sz w:val="21"/>
          <w:szCs w:val="21"/>
        </w:rPr>
        <w:t>2</w:t>
      </w:r>
      <w:r>
        <w:rPr>
          <w:rFonts w:hint="eastAsia"/>
          <w:color w:val="000000" w:themeColor="text1"/>
          <w:sz w:val="21"/>
          <w:szCs w:val="21"/>
        </w:rPr>
        <w:t>）起重臂下方有与考核无关人员停留、工作或通过，未指挥起重机司机停止操作的。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7.2 </w:t>
      </w:r>
      <w:r>
        <w:rPr>
          <w:rFonts w:ascii="黑体" w:eastAsia="黑体" w:hAnsi="黑体" w:hint="eastAsia"/>
          <w:color w:val="000000" w:themeColor="text1"/>
        </w:rPr>
        <w:t>口试</w:t>
      </w:r>
    </w:p>
    <w:p w:rsidR="00CE6AD9" w:rsidRDefault="00F91B98">
      <w:pPr>
        <w:pStyle w:val="affffd"/>
        <w:widowControl w:val="0"/>
        <w:overflowPunct w:val="0"/>
        <w:ind w:firstLineChars="0" w:firstLine="0"/>
        <w:rPr>
          <w:rFonts w:ascii="黑体" w:eastAsia="黑体" w:hAnsi="黑体"/>
          <w:bCs/>
          <w:color w:val="000000" w:themeColor="text1"/>
        </w:rPr>
      </w:pPr>
      <w:r>
        <w:rPr>
          <w:rFonts w:ascii="黑体" w:eastAsia="黑体" w:hAnsi="黑体"/>
          <w:bCs/>
          <w:color w:val="000000" w:themeColor="text1"/>
          <w:szCs w:val="21"/>
        </w:rPr>
        <w:t>7.2.1</w:t>
      </w:r>
      <w:r>
        <w:rPr>
          <w:rFonts w:hAnsi="宋体" w:hint="eastAsia"/>
          <w:bCs/>
          <w:color w:val="000000" w:themeColor="text1"/>
          <w:szCs w:val="2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建筑施工现场安全生产知识；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建筑起重机械的起重性能，建筑起重机械常见安全隐患识别，起重吊具及索具等检查和维护知识；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对吊具、索具、钢丝绳及滑轮等相关部件性能及可靠性的判定、紧急情况处置的能力；</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d</w:t>
      </w:r>
      <w:r>
        <w:rPr>
          <w:rFonts w:ascii="宋体" w:hAnsi="宋体" w:hint="eastAsia"/>
          <w:color w:val="000000" w:themeColor="text1"/>
        </w:rPr>
        <w:t>)起重吊运规则和司索、信号技术规程规范；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操作人员的岗位职责。</w:t>
      </w:r>
    </w:p>
    <w:p w:rsidR="00CE6AD9" w:rsidRDefault="00F91B98">
      <w:pPr>
        <w:overflowPunct w:val="0"/>
        <w:rPr>
          <w:rFonts w:ascii="宋体" w:hAnsi="宋体"/>
          <w:color w:val="000000" w:themeColor="text1"/>
        </w:rPr>
      </w:pPr>
      <w:r>
        <w:rPr>
          <w:rFonts w:ascii="黑体" w:eastAsia="黑体" w:hAnsi="黑体"/>
          <w:bCs/>
          <w:color w:val="000000" w:themeColor="text1"/>
        </w:rPr>
        <w:t>7.2.2</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口试现场应配备建筑起重机械器具、零部件、吊索及索具类，包括但不限于：索具、吊具、滑轮、钢丝绳、起重葫芦等；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c)</w:t>
      </w:r>
      <w:r>
        <w:rPr>
          <w:rFonts w:ascii="宋体" w:hAnsi="宋体" w:hint="eastAsia"/>
          <w:color w:val="000000" w:themeColor="text1"/>
        </w:rPr>
        <w:t xml:space="preserve"> 施工现场的安全标识图牌、安全防护用品等。</w:t>
      </w:r>
    </w:p>
    <w:p w:rsidR="00CE6AD9" w:rsidRDefault="00F91B98">
      <w:pPr>
        <w:overflowPunct w:val="0"/>
        <w:rPr>
          <w:rFonts w:ascii="宋体" w:hAnsi="宋体"/>
          <w:color w:val="000000" w:themeColor="text1"/>
        </w:rPr>
      </w:pPr>
      <w:r>
        <w:rPr>
          <w:rFonts w:ascii="黑体" w:eastAsia="黑体" w:hAnsi="黑体"/>
          <w:bCs/>
          <w:color w:val="000000" w:themeColor="text1"/>
        </w:rPr>
        <w:t>7.2.3</w:t>
      </w:r>
      <w:r>
        <w:rPr>
          <w:rFonts w:ascii="宋体" w:hAnsi="宋体" w:hint="eastAsia"/>
          <w:bCs/>
          <w:color w:val="000000" w:themeColor="text1"/>
        </w:rPr>
        <w:t>口试方法应符合下列规定：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应设置吊索具、相关零部件识别判断、紧急情况处置和现场检查维护及安全操作技术知识等题类。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62" w:name="_Toc151388817"/>
      <w:bookmarkStart w:id="63" w:name="_Toc3153"/>
      <w:bookmarkStart w:id="64" w:name="_Toc151633349"/>
      <w:r>
        <w:rPr>
          <w:rFonts w:ascii="方正黑体_GBK" w:eastAsia="方正黑体_GBK" w:hAnsi="Times New Roman"/>
          <w:b w:val="0"/>
          <w:color w:val="000000" w:themeColor="text1"/>
          <w:sz w:val="24"/>
          <w:szCs w:val="24"/>
        </w:rPr>
        <w:lastRenderedPageBreak/>
        <w:t>8</w:t>
      </w:r>
      <w:r>
        <w:rPr>
          <w:rFonts w:ascii="方正黑体_GBK" w:eastAsia="方正黑体_GBK" w:hAnsi="Times New Roman" w:hint="eastAsia"/>
          <w:b w:val="0"/>
          <w:color w:val="000000" w:themeColor="text1"/>
          <w:sz w:val="24"/>
          <w:szCs w:val="24"/>
        </w:rPr>
        <w:t xml:space="preserve"> 建筑起重机械司机（塔式起重机)</w:t>
      </w:r>
      <w:bookmarkEnd w:id="62"/>
      <w:bookmarkEnd w:id="63"/>
      <w:bookmarkEnd w:id="64"/>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8.1 </w:t>
      </w:r>
      <w:r>
        <w:rPr>
          <w:rFonts w:ascii="黑体" w:eastAsia="黑体" w:hAnsi="黑体" w:hint="eastAsia"/>
          <w:color w:val="000000" w:themeColor="text1"/>
        </w:rPr>
        <w:t>现场操作</w:t>
      </w:r>
    </w:p>
    <w:p w:rsidR="00CE6AD9" w:rsidRDefault="00F91B98">
      <w:pPr>
        <w:pStyle w:val="affffd"/>
        <w:widowControl w:val="0"/>
        <w:overflowPunct w:val="0"/>
        <w:ind w:firstLineChars="0" w:firstLine="0"/>
        <w:rPr>
          <w:rFonts w:ascii="黑体" w:eastAsia="黑体" w:hAnsi="黑体"/>
          <w:color w:val="000000" w:themeColor="text1"/>
        </w:rPr>
      </w:pPr>
      <w:r>
        <w:rPr>
          <w:rFonts w:ascii="黑体" w:eastAsia="黑体" w:hAnsi="黑体"/>
          <w:color w:val="000000" w:themeColor="text1"/>
          <w:szCs w:val="21"/>
        </w:rPr>
        <w:t>8.1.1</w:t>
      </w:r>
      <w:r>
        <w:rPr>
          <w:rFonts w:eastAsia="黑体" w:hAnsi="宋体" w:hint="eastAsia"/>
          <w:color w:val="000000" w:themeColor="text1"/>
          <w:szCs w:val="21"/>
        </w:rPr>
        <w:t>考核要点内容应包括下列内容</w:t>
      </w:r>
      <w:r>
        <w:rPr>
          <w:rFonts w:hAnsi="宋体" w:hint="eastAsia"/>
          <w:color w:val="000000" w:themeColor="text1"/>
          <w:szCs w:val="21"/>
        </w:rPr>
        <w:t>：</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现场安全检查知识；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识别指挥信号；</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安全操作程序、动作规范；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操作熟练程度。</w:t>
      </w:r>
    </w:p>
    <w:p w:rsidR="00CE6AD9" w:rsidRDefault="00F91B98">
      <w:pPr>
        <w:overflowPunct w:val="0"/>
        <w:rPr>
          <w:rFonts w:ascii="宋体" w:hAnsi="宋体"/>
          <w:color w:val="000000" w:themeColor="text1"/>
        </w:rPr>
      </w:pPr>
      <w:r>
        <w:rPr>
          <w:rFonts w:ascii="黑体" w:eastAsia="黑体" w:hAnsi="黑体"/>
          <w:color w:val="000000" w:themeColor="text1"/>
        </w:rPr>
        <w:t>8.1.2</w:t>
      </w:r>
      <w:r>
        <w:rPr>
          <w:rFonts w:ascii="宋体" w:hAnsi="宋体" w:hint="eastAsia"/>
          <w:color w:val="000000" w:themeColor="text1"/>
        </w:rPr>
        <w:t>考核流程设置应符合下列规定：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考生送电和攀爬登机，应在考核基地安全员的监护下进行；</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在考生鸣笛发出准备完成的信号时，辅助的信号司索工方可指挥考生操作塔式起重机在</w:t>
      </w:r>
      <w:r>
        <w:rPr>
          <w:rFonts w:ascii="宋体" w:hAnsi="宋体"/>
          <w:color w:val="000000" w:themeColor="text1"/>
        </w:rPr>
        <w:t>A</w:t>
      </w:r>
      <w:r>
        <w:rPr>
          <w:rFonts w:ascii="宋体" w:hAnsi="宋体" w:hint="eastAsia"/>
          <w:color w:val="000000" w:themeColor="text1"/>
        </w:rPr>
        <w:t>点越障起吊和越障投放（落钩）。</w:t>
      </w:r>
    </w:p>
    <w:p w:rsidR="00CE6AD9" w:rsidRDefault="00F91B98">
      <w:pPr>
        <w:overflowPunct w:val="0"/>
        <w:rPr>
          <w:rFonts w:ascii="宋体" w:hAnsi="宋体"/>
          <w:color w:val="000000" w:themeColor="text1"/>
        </w:rPr>
      </w:pPr>
      <w:r>
        <w:rPr>
          <w:rFonts w:ascii="黑体" w:eastAsia="黑体" w:hAnsi="黑体"/>
          <w:color w:val="000000" w:themeColor="text1"/>
        </w:rPr>
        <w:t>8.1.3</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技术性能符合现行相关规定的成套整装塔式起重机，起升高度为</w:t>
      </w:r>
      <w:r>
        <w:rPr>
          <w:rFonts w:ascii="宋体" w:hAnsi="宋体"/>
          <w:color w:val="000000" w:themeColor="text1"/>
        </w:rPr>
        <w:t>20m~30m</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考核场地应平整、坚实、无扬尘等，大小应满足操作项目的考核要求</w:t>
      </w:r>
      <w:r>
        <w:rPr>
          <w:rFonts w:ascii="宋体" w:hAnsi="宋体" w:hint="eastAsia"/>
          <w:bCs/>
          <w:color w:val="000000" w:themeColor="text1"/>
        </w:rPr>
        <w:t>。</w:t>
      </w:r>
      <w:r>
        <w:rPr>
          <w:rFonts w:ascii="宋体" w:hAnsi="宋体" w:hint="eastAsia"/>
          <w:color w:val="000000" w:themeColor="text1"/>
        </w:rPr>
        <w:t>距操作区域周围不小于</w:t>
      </w:r>
      <w:r>
        <w:rPr>
          <w:rFonts w:ascii="宋体" w:hAnsi="宋体"/>
          <w:color w:val="000000" w:themeColor="text1"/>
        </w:rPr>
        <w:t>6m</w:t>
      </w:r>
      <w:r>
        <w:rPr>
          <w:rFonts w:ascii="宋体" w:hAnsi="宋体" w:hint="eastAsia"/>
          <w:color w:val="000000" w:themeColor="text1"/>
        </w:rPr>
        <w:t>的位置，应设置隔离围栏，无影响塔式起重机回转的障碍物；</w:t>
      </w:r>
    </w:p>
    <w:p w:rsidR="00CE6AD9" w:rsidRDefault="00F91B98" w:rsidP="009C7C83">
      <w:pPr>
        <w:overflowPunct w:val="0"/>
        <w:ind w:firstLineChars="200" w:firstLine="420"/>
        <w:rPr>
          <w:rFonts w:ascii="方正黑体_GBK" w:eastAsia="方正黑体_GBK" w:hAnsi="黑体"/>
          <w:bCs/>
          <w:color w:val="000000" w:themeColor="text1"/>
        </w:rPr>
      </w:pPr>
      <w:r>
        <w:rPr>
          <w:rFonts w:ascii="宋体" w:hAnsi="宋体"/>
          <w:color w:val="000000" w:themeColor="text1"/>
        </w:rPr>
        <w:t xml:space="preserve">c) </w:t>
      </w:r>
      <w:r>
        <w:rPr>
          <w:rFonts w:ascii="宋体" w:hAnsi="宋体" w:hint="eastAsia"/>
          <w:color w:val="000000" w:themeColor="text1"/>
        </w:rPr>
        <w:t>现场应配置安全操作技能考核所需的吊物、标志杆等辅助用具应符合表6要求。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表6  建筑起重机械司机（塔式起重机）安全操作技能考核所需的器具</w:t>
      </w:r>
    </w:p>
    <w:tbl>
      <w:tblPr>
        <w:tblW w:w="4881"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1065"/>
        <w:gridCol w:w="2332"/>
        <w:gridCol w:w="831"/>
        <w:gridCol w:w="1375"/>
        <w:gridCol w:w="1530"/>
        <w:gridCol w:w="1600"/>
      </w:tblGrid>
      <w:tr w:rsidR="00CE6AD9">
        <w:trPr>
          <w:trHeight w:val="284"/>
          <w:tblHeader/>
        </w:trPr>
        <w:tc>
          <w:tcPr>
            <w:tcW w:w="61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名称</w:t>
            </w:r>
          </w:p>
        </w:tc>
        <w:tc>
          <w:tcPr>
            <w:tcW w:w="133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规格型号</w:t>
            </w:r>
          </w:p>
        </w:tc>
        <w:tc>
          <w:tcPr>
            <w:tcW w:w="47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数量</w:t>
            </w:r>
          </w:p>
        </w:tc>
        <w:tc>
          <w:tcPr>
            <w:tcW w:w="78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技术要求</w:t>
            </w:r>
          </w:p>
        </w:tc>
        <w:tc>
          <w:tcPr>
            <w:tcW w:w="87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用途</w:t>
            </w:r>
          </w:p>
        </w:tc>
        <w:tc>
          <w:tcPr>
            <w:tcW w:w="91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备注</w:t>
            </w:r>
          </w:p>
        </w:tc>
      </w:tr>
      <w:tr w:rsidR="00CE6AD9">
        <w:trPr>
          <w:trHeight w:val="284"/>
        </w:trPr>
        <w:tc>
          <w:tcPr>
            <w:tcW w:w="61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水箱</w:t>
            </w:r>
          </w:p>
        </w:tc>
        <w:tc>
          <w:tcPr>
            <w:tcW w:w="133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外形尺寸</w:t>
            </w:r>
            <w:r>
              <w:rPr>
                <w:rFonts w:ascii="宋体" w:hAnsi="宋体"/>
                <w:bCs/>
                <w:color w:val="000000" w:themeColor="text1"/>
                <w:kern w:val="0"/>
                <w:sz w:val="18"/>
                <w:szCs w:val="18"/>
              </w:rPr>
              <w:t>1m×1m×1m</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（长</w:t>
            </w:r>
            <w:r>
              <w:rPr>
                <w:rFonts w:ascii="宋体" w:hAnsi="宋体"/>
                <w:bCs/>
                <w:color w:val="000000" w:themeColor="text1"/>
                <w:kern w:val="0"/>
                <w:sz w:val="18"/>
                <w:szCs w:val="18"/>
              </w:rPr>
              <w:t>×</w:t>
            </w:r>
            <w:r>
              <w:rPr>
                <w:rFonts w:ascii="宋体" w:hAnsi="宋体" w:hint="eastAsia"/>
                <w:bCs/>
                <w:color w:val="000000" w:themeColor="text1"/>
                <w:kern w:val="0"/>
                <w:sz w:val="18"/>
                <w:szCs w:val="18"/>
              </w:rPr>
              <w:t>宽</w:t>
            </w:r>
            <w:r>
              <w:rPr>
                <w:rFonts w:ascii="宋体" w:hAnsi="宋体"/>
                <w:bCs/>
                <w:color w:val="000000" w:themeColor="text1"/>
                <w:kern w:val="0"/>
                <w:sz w:val="18"/>
                <w:szCs w:val="18"/>
              </w:rPr>
              <w:t>×</w:t>
            </w:r>
            <w:r>
              <w:rPr>
                <w:rFonts w:ascii="宋体" w:hAnsi="宋体" w:hint="eastAsia"/>
                <w:bCs/>
                <w:color w:val="000000" w:themeColor="text1"/>
                <w:kern w:val="0"/>
                <w:sz w:val="18"/>
                <w:szCs w:val="18"/>
              </w:rPr>
              <w:t>高）</w:t>
            </w:r>
          </w:p>
        </w:tc>
        <w:tc>
          <w:tcPr>
            <w:tcW w:w="47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件</w:t>
            </w:r>
          </w:p>
        </w:tc>
        <w:tc>
          <w:tcPr>
            <w:tcW w:w="7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吊钩距箱口</w:t>
            </w:r>
            <w:r>
              <w:rPr>
                <w:rFonts w:ascii="宋体" w:hAnsi="宋体"/>
                <w:bCs/>
                <w:color w:val="000000" w:themeColor="text1"/>
                <w:kern w:val="0"/>
                <w:sz w:val="18"/>
                <w:szCs w:val="18"/>
              </w:rPr>
              <w:t>1m</w:t>
            </w:r>
            <w:r>
              <w:rPr>
                <w:rFonts w:ascii="宋体" w:hAnsi="宋体" w:hint="eastAsia"/>
                <w:bCs/>
                <w:color w:val="000000" w:themeColor="text1"/>
                <w:kern w:val="0"/>
                <w:sz w:val="18"/>
                <w:szCs w:val="18"/>
              </w:rPr>
              <w:t>，水面距箱口</w:t>
            </w:r>
            <w:r>
              <w:rPr>
                <w:rFonts w:ascii="宋体" w:hAnsi="宋体"/>
                <w:bCs/>
                <w:color w:val="000000" w:themeColor="text1"/>
                <w:kern w:val="0"/>
                <w:sz w:val="18"/>
                <w:szCs w:val="18"/>
              </w:rPr>
              <w:t>200mm</w:t>
            </w:r>
          </w:p>
        </w:tc>
        <w:tc>
          <w:tcPr>
            <w:tcW w:w="87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吊物</w:t>
            </w:r>
          </w:p>
        </w:tc>
        <w:tc>
          <w:tcPr>
            <w:tcW w:w="916" w:type="pct"/>
            <w:vAlign w:val="center"/>
          </w:tcPr>
          <w:p w:rsidR="00CE6AD9" w:rsidRDefault="00F91B98" w:rsidP="009C7C83">
            <w:pPr>
              <w:overflowPunct w:val="0"/>
              <w:spacing w:line="280" w:lineRule="exact"/>
              <w:ind w:leftChars="-50" w:left="-105" w:rightChars="-50" w:right="-105"/>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钢制品，刷警示色，含符合规定的吊索具</w:t>
            </w:r>
          </w:p>
        </w:tc>
      </w:tr>
      <w:tr w:rsidR="00CE6AD9">
        <w:trPr>
          <w:trHeight w:val="284"/>
        </w:trPr>
        <w:tc>
          <w:tcPr>
            <w:tcW w:w="61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标杆</w:t>
            </w:r>
          </w:p>
        </w:tc>
        <w:tc>
          <w:tcPr>
            <w:tcW w:w="133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高</w:t>
            </w:r>
            <w:r>
              <w:rPr>
                <w:rFonts w:ascii="宋体" w:hAnsi="宋体"/>
                <w:bCs/>
                <w:color w:val="000000" w:themeColor="text1"/>
                <w:kern w:val="0"/>
                <w:sz w:val="18"/>
                <w:szCs w:val="18"/>
              </w:rPr>
              <w:t>2m</w:t>
            </w:r>
            <w:r>
              <w:rPr>
                <w:rFonts w:ascii="宋体" w:hAnsi="宋体" w:hint="eastAsia"/>
                <w:bCs/>
                <w:color w:val="000000" w:themeColor="text1"/>
                <w:kern w:val="0"/>
                <w:sz w:val="18"/>
                <w:szCs w:val="18"/>
              </w:rPr>
              <w:t>，直径</w:t>
            </w:r>
            <w:r>
              <w:rPr>
                <w:rFonts w:ascii="宋体" w:hAnsi="宋体"/>
                <w:bCs/>
                <w:color w:val="000000" w:themeColor="text1"/>
                <w:kern w:val="0"/>
                <w:sz w:val="18"/>
                <w:szCs w:val="18"/>
              </w:rPr>
              <w:t>20mm</w:t>
            </w:r>
            <w:r>
              <w:rPr>
                <w:rFonts w:ascii="宋体" w:hAnsi="宋体" w:hint="eastAsia"/>
                <w:bCs/>
                <w:color w:val="000000" w:themeColor="text1"/>
                <w:kern w:val="0"/>
                <w:sz w:val="18"/>
                <w:szCs w:val="18"/>
              </w:rPr>
              <w:t>～</w:t>
            </w:r>
            <w:r>
              <w:rPr>
                <w:rFonts w:ascii="宋体" w:hAnsi="宋体"/>
                <w:bCs/>
                <w:color w:val="000000" w:themeColor="text1"/>
                <w:kern w:val="0"/>
                <w:sz w:val="18"/>
                <w:szCs w:val="18"/>
              </w:rPr>
              <w:t>30mm</w:t>
            </w:r>
          </w:p>
        </w:tc>
        <w:tc>
          <w:tcPr>
            <w:tcW w:w="47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24</w:t>
            </w:r>
            <w:r>
              <w:rPr>
                <w:rFonts w:ascii="宋体" w:hAnsi="宋体" w:hint="eastAsia"/>
                <w:bCs/>
                <w:color w:val="000000" w:themeColor="text1"/>
                <w:kern w:val="0"/>
                <w:sz w:val="18"/>
                <w:szCs w:val="18"/>
              </w:rPr>
              <w:t>根</w:t>
            </w:r>
          </w:p>
        </w:tc>
        <w:tc>
          <w:tcPr>
            <w:tcW w:w="7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刷警示色</w:t>
            </w:r>
          </w:p>
        </w:tc>
        <w:tc>
          <w:tcPr>
            <w:tcW w:w="87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绕杆用</w:t>
            </w:r>
          </w:p>
        </w:tc>
        <w:tc>
          <w:tcPr>
            <w:tcW w:w="91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284"/>
        </w:trPr>
        <w:tc>
          <w:tcPr>
            <w:tcW w:w="61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底座</w:t>
            </w:r>
          </w:p>
        </w:tc>
        <w:tc>
          <w:tcPr>
            <w:tcW w:w="133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直径</w:t>
            </w:r>
            <w:r>
              <w:rPr>
                <w:rFonts w:ascii="宋体" w:hAnsi="宋体"/>
                <w:bCs/>
                <w:color w:val="000000" w:themeColor="text1"/>
                <w:kern w:val="0"/>
                <w:sz w:val="18"/>
                <w:szCs w:val="18"/>
              </w:rPr>
              <w:t>300mm</w:t>
            </w:r>
            <w:r>
              <w:rPr>
                <w:rFonts w:ascii="宋体" w:hAnsi="宋体" w:hint="eastAsia"/>
                <w:bCs/>
                <w:color w:val="000000" w:themeColor="text1"/>
                <w:kern w:val="0"/>
                <w:sz w:val="18"/>
                <w:szCs w:val="18"/>
              </w:rPr>
              <w:t>，厚度</w:t>
            </w:r>
            <w:r>
              <w:rPr>
                <w:rFonts w:ascii="宋体" w:hAnsi="宋体"/>
                <w:bCs/>
                <w:color w:val="000000" w:themeColor="text1"/>
                <w:kern w:val="0"/>
                <w:sz w:val="18"/>
                <w:szCs w:val="18"/>
              </w:rPr>
              <w:t>10mm</w:t>
            </w:r>
          </w:p>
        </w:tc>
        <w:tc>
          <w:tcPr>
            <w:tcW w:w="47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24</w:t>
            </w:r>
            <w:r>
              <w:rPr>
                <w:rFonts w:ascii="宋体" w:hAnsi="宋体" w:hint="eastAsia"/>
                <w:bCs/>
                <w:color w:val="000000" w:themeColor="text1"/>
                <w:kern w:val="0"/>
                <w:sz w:val="18"/>
                <w:szCs w:val="18"/>
              </w:rPr>
              <w:t>只</w:t>
            </w:r>
          </w:p>
        </w:tc>
        <w:tc>
          <w:tcPr>
            <w:tcW w:w="7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铁质</w:t>
            </w:r>
          </w:p>
        </w:tc>
        <w:tc>
          <w:tcPr>
            <w:tcW w:w="87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插标杆用</w:t>
            </w:r>
          </w:p>
        </w:tc>
        <w:tc>
          <w:tcPr>
            <w:tcW w:w="91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284"/>
        </w:trPr>
        <w:tc>
          <w:tcPr>
            <w:tcW w:w="610"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立柱</w:t>
            </w:r>
          </w:p>
        </w:tc>
        <w:tc>
          <w:tcPr>
            <w:tcW w:w="133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高度</w:t>
            </w:r>
            <w:r>
              <w:rPr>
                <w:rFonts w:ascii="宋体" w:hAnsi="宋体"/>
                <w:bCs/>
                <w:color w:val="000000" w:themeColor="text1"/>
                <w:kern w:val="0"/>
                <w:sz w:val="18"/>
                <w:szCs w:val="18"/>
              </w:rPr>
              <w:t>1m</w:t>
            </w:r>
          </w:p>
        </w:tc>
        <w:tc>
          <w:tcPr>
            <w:tcW w:w="47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根</w:t>
            </w:r>
          </w:p>
        </w:tc>
        <w:tc>
          <w:tcPr>
            <w:tcW w:w="7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87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击落物体用</w:t>
            </w:r>
          </w:p>
        </w:tc>
        <w:tc>
          <w:tcPr>
            <w:tcW w:w="91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间隔设置</w:t>
            </w:r>
          </w:p>
        </w:tc>
      </w:tr>
      <w:tr w:rsidR="00CE6AD9">
        <w:trPr>
          <w:trHeight w:val="284"/>
        </w:trPr>
        <w:tc>
          <w:tcPr>
            <w:tcW w:w="0" w:type="auto"/>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c>
          <w:tcPr>
            <w:tcW w:w="133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高度</w:t>
            </w:r>
            <w:r>
              <w:rPr>
                <w:rFonts w:ascii="宋体" w:hAnsi="宋体"/>
                <w:bCs/>
                <w:color w:val="000000" w:themeColor="text1"/>
                <w:kern w:val="0"/>
                <w:sz w:val="18"/>
                <w:szCs w:val="18"/>
              </w:rPr>
              <w:t>1.5m</w:t>
            </w:r>
          </w:p>
        </w:tc>
        <w:tc>
          <w:tcPr>
            <w:tcW w:w="47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根</w:t>
            </w:r>
          </w:p>
        </w:tc>
        <w:tc>
          <w:tcPr>
            <w:tcW w:w="7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87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击落物体用</w:t>
            </w:r>
          </w:p>
        </w:tc>
        <w:tc>
          <w:tcPr>
            <w:tcW w:w="916" w:type="pct"/>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r>
      <w:tr w:rsidR="00CE6AD9">
        <w:trPr>
          <w:trHeight w:val="284"/>
        </w:trPr>
        <w:tc>
          <w:tcPr>
            <w:tcW w:w="0" w:type="auto"/>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c>
          <w:tcPr>
            <w:tcW w:w="133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高度</w:t>
            </w:r>
            <w:r>
              <w:rPr>
                <w:rFonts w:ascii="宋体" w:hAnsi="宋体"/>
                <w:bCs/>
                <w:color w:val="000000" w:themeColor="text1"/>
                <w:kern w:val="0"/>
                <w:sz w:val="18"/>
                <w:szCs w:val="18"/>
              </w:rPr>
              <w:t>1.8m</w:t>
            </w:r>
          </w:p>
        </w:tc>
        <w:tc>
          <w:tcPr>
            <w:tcW w:w="47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r>
              <w:rPr>
                <w:rFonts w:ascii="宋体" w:hAnsi="宋体" w:hint="eastAsia"/>
                <w:bCs/>
                <w:color w:val="000000" w:themeColor="text1"/>
                <w:kern w:val="0"/>
                <w:sz w:val="18"/>
                <w:szCs w:val="18"/>
              </w:rPr>
              <w:t>根</w:t>
            </w:r>
          </w:p>
        </w:tc>
        <w:tc>
          <w:tcPr>
            <w:tcW w:w="7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87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击落物体用</w:t>
            </w:r>
          </w:p>
        </w:tc>
        <w:tc>
          <w:tcPr>
            <w:tcW w:w="916" w:type="pct"/>
            <w:vMerge/>
            <w:vAlign w:val="center"/>
          </w:tcPr>
          <w:p w:rsidR="00CE6AD9" w:rsidRDefault="00CE6AD9">
            <w:pPr>
              <w:overflowPunct w:val="0"/>
              <w:spacing w:line="280" w:lineRule="exact"/>
              <w:jc w:val="left"/>
              <w:rPr>
                <w:rFonts w:ascii="宋体" w:hAnsi="宋体"/>
                <w:bCs/>
                <w:color w:val="000000" w:themeColor="text1"/>
                <w:kern w:val="0"/>
                <w:sz w:val="18"/>
                <w:szCs w:val="18"/>
              </w:rPr>
            </w:pPr>
          </w:p>
        </w:tc>
      </w:tr>
      <w:tr w:rsidR="00CE6AD9">
        <w:trPr>
          <w:trHeight w:val="284"/>
        </w:trPr>
        <w:tc>
          <w:tcPr>
            <w:tcW w:w="61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柱顶</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物体</w:t>
            </w:r>
          </w:p>
        </w:tc>
        <w:tc>
          <w:tcPr>
            <w:tcW w:w="133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外形尺寸（长</w:t>
            </w:r>
            <w:r>
              <w:rPr>
                <w:rFonts w:ascii="宋体" w:hAnsi="宋体"/>
                <w:bCs/>
                <w:color w:val="000000" w:themeColor="text1"/>
                <w:kern w:val="0"/>
                <w:sz w:val="18"/>
                <w:szCs w:val="18"/>
              </w:rPr>
              <w:t>×</w:t>
            </w:r>
            <w:r>
              <w:rPr>
                <w:rFonts w:ascii="宋体" w:hAnsi="宋体" w:hint="eastAsia"/>
                <w:bCs/>
                <w:color w:val="000000" w:themeColor="text1"/>
                <w:kern w:val="0"/>
                <w:sz w:val="18"/>
                <w:szCs w:val="18"/>
              </w:rPr>
              <w:t>宽</w:t>
            </w:r>
            <w:r>
              <w:rPr>
                <w:rFonts w:ascii="宋体" w:hAnsi="宋体"/>
                <w:bCs/>
                <w:color w:val="000000" w:themeColor="text1"/>
                <w:kern w:val="0"/>
                <w:sz w:val="18"/>
                <w:szCs w:val="18"/>
              </w:rPr>
              <w:t>×</w:t>
            </w:r>
            <w:r>
              <w:rPr>
                <w:rFonts w:ascii="宋体" w:hAnsi="宋体" w:hint="eastAsia"/>
                <w:bCs/>
                <w:color w:val="000000" w:themeColor="text1"/>
                <w:kern w:val="0"/>
                <w:sz w:val="18"/>
                <w:szCs w:val="18"/>
              </w:rPr>
              <w:t>高）</w:t>
            </w:r>
            <w:r>
              <w:rPr>
                <w:rFonts w:ascii="宋体" w:hAnsi="宋体"/>
                <w:bCs/>
                <w:color w:val="000000" w:themeColor="text1"/>
                <w:kern w:val="0"/>
                <w:sz w:val="18"/>
                <w:szCs w:val="18"/>
              </w:rPr>
              <w:t>200mm×200mm×300mm</w:t>
            </w:r>
          </w:p>
        </w:tc>
        <w:tc>
          <w:tcPr>
            <w:tcW w:w="47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r>
              <w:rPr>
                <w:rFonts w:ascii="宋体" w:hAnsi="宋体" w:hint="eastAsia"/>
                <w:bCs/>
                <w:color w:val="000000" w:themeColor="text1"/>
                <w:kern w:val="0"/>
                <w:sz w:val="18"/>
                <w:szCs w:val="18"/>
              </w:rPr>
              <w:t>块</w:t>
            </w:r>
          </w:p>
        </w:tc>
        <w:tc>
          <w:tcPr>
            <w:tcW w:w="7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刷警示色，重约</w:t>
            </w:r>
            <w:r>
              <w:rPr>
                <w:rFonts w:ascii="宋体" w:hAnsi="宋体"/>
                <w:bCs/>
                <w:color w:val="000000" w:themeColor="text1"/>
                <w:kern w:val="0"/>
                <w:sz w:val="18"/>
                <w:szCs w:val="18"/>
              </w:rPr>
              <w:t>1.5</w:t>
            </w:r>
            <w:r>
              <w:rPr>
                <w:rFonts w:ascii="宋体" w:hAnsi="宋体" w:hint="eastAsia"/>
                <w:bCs/>
                <w:color w:val="000000" w:themeColor="text1"/>
                <w:kern w:val="0"/>
                <w:sz w:val="18"/>
                <w:szCs w:val="18"/>
              </w:rPr>
              <w:t>㎏</w:t>
            </w:r>
          </w:p>
        </w:tc>
        <w:tc>
          <w:tcPr>
            <w:tcW w:w="87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被击落用</w:t>
            </w:r>
          </w:p>
        </w:tc>
        <w:tc>
          <w:tcPr>
            <w:tcW w:w="91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竖起在立柱顶上</w:t>
            </w:r>
          </w:p>
        </w:tc>
      </w:tr>
      <w:tr w:rsidR="00CE6AD9">
        <w:trPr>
          <w:trHeight w:val="284"/>
        </w:trPr>
        <w:tc>
          <w:tcPr>
            <w:tcW w:w="61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遮挡物</w:t>
            </w:r>
          </w:p>
        </w:tc>
        <w:tc>
          <w:tcPr>
            <w:tcW w:w="133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外形尺寸</w:t>
            </w:r>
            <w:r>
              <w:rPr>
                <w:rFonts w:ascii="宋体" w:hAnsi="宋体"/>
                <w:bCs/>
                <w:color w:val="000000" w:themeColor="text1"/>
                <w:kern w:val="0"/>
                <w:sz w:val="18"/>
                <w:szCs w:val="18"/>
              </w:rPr>
              <w:t>2.5m×2.5m×3m</w:t>
            </w:r>
            <w:r>
              <w:rPr>
                <w:rFonts w:ascii="宋体" w:hAnsi="宋体" w:hint="eastAsia"/>
                <w:bCs/>
                <w:color w:val="000000" w:themeColor="text1"/>
                <w:kern w:val="0"/>
                <w:sz w:val="18"/>
                <w:szCs w:val="18"/>
              </w:rPr>
              <w:t>（长</w:t>
            </w:r>
            <w:r>
              <w:rPr>
                <w:rFonts w:ascii="宋体" w:hAnsi="宋体"/>
                <w:bCs/>
                <w:color w:val="000000" w:themeColor="text1"/>
                <w:kern w:val="0"/>
                <w:sz w:val="18"/>
                <w:szCs w:val="18"/>
              </w:rPr>
              <w:t>×</w:t>
            </w:r>
            <w:r>
              <w:rPr>
                <w:rFonts w:ascii="宋体" w:hAnsi="宋体" w:hint="eastAsia"/>
                <w:bCs/>
                <w:color w:val="000000" w:themeColor="text1"/>
                <w:kern w:val="0"/>
                <w:sz w:val="18"/>
                <w:szCs w:val="18"/>
              </w:rPr>
              <w:t>宽</w:t>
            </w:r>
            <w:r>
              <w:rPr>
                <w:rFonts w:ascii="宋体" w:hAnsi="宋体"/>
                <w:bCs/>
                <w:color w:val="000000" w:themeColor="text1"/>
                <w:kern w:val="0"/>
                <w:sz w:val="18"/>
                <w:szCs w:val="18"/>
              </w:rPr>
              <w:t>×</w:t>
            </w:r>
            <w:r>
              <w:rPr>
                <w:rFonts w:ascii="宋体" w:hAnsi="宋体" w:hint="eastAsia"/>
                <w:bCs/>
                <w:color w:val="000000" w:themeColor="text1"/>
                <w:kern w:val="0"/>
                <w:sz w:val="18"/>
                <w:szCs w:val="18"/>
              </w:rPr>
              <w:t>高）</w:t>
            </w:r>
          </w:p>
        </w:tc>
        <w:tc>
          <w:tcPr>
            <w:tcW w:w="47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r>
              <w:rPr>
                <w:rFonts w:ascii="宋体" w:hAnsi="宋体" w:hint="eastAsia"/>
                <w:bCs/>
                <w:color w:val="000000" w:themeColor="text1"/>
                <w:kern w:val="0"/>
                <w:sz w:val="18"/>
                <w:szCs w:val="18"/>
              </w:rPr>
              <w:t>件</w:t>
            </w:r>
          </w:p>
        </w:tc>
        <w:tc>
          <w:tcPr>
            <w:tcW w:w="7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为</w:t>
            </w:r>
            <w:r>
              <w:rPr>
                <w:rFonts w:ascii="宋体" w:hAnsi="宋体"/>
                <w:bCs/>
                <w:color w:val="000000" w:themeColor="text1"/>
                <w:kern w:val="0"/>
                <w:sz w:val="18"/>
                <w:szCs w:val="18"/>
              </w:rPr>
              <w:t>U</w:t>
            </w:r>
            <w:r>
              <w:rPr>
                <w:rFonts w:ascii="宋体" w:hAnsi="宋体" w:hint="eastAsia"/>
                <w:bCs/>
                <w:color w:val="000000" w:themeColor="text1"/>
                <w:kern w:val="0"/>
                <w:sz w:val="18"/>
                <w:szCs w:val="18"/>
              </w:rPr>
              <w:t>型，中心点与圆心重合</w:t>
            </w:r>
          </w:p>
        </w:tc>
        <w:tc>
          <w:tcPr>
            <w:tcW w:w="87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越障起降用</w:t>
            </w:r>
          </w:p>
        </w:tc>
        <w:tc>
          <w:tcPr>
            <w:tcW w:w="91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未遮蔽面与臂架垂直且朝向场地外</w:t>
            </w:r>
          </w:p>
        </w:tc>
      </w:tr>
      <w:tr w:rsidR="00CE6AD9">
        <w:trPr>
          <w:trHeight w:val="284"/>
        </w:trPr>
        <w:tc>
          <w:tcPr>
            <w:tcW w:w="61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速差自控器</w:t>
            </w:r>
          </w:p>
        </w:tc>
        <w:tc>
          <w:tcPr>
            <w:tcW w:w="133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20</w:t>
            </w:r>
            <w:r>
              <w:rPr>
                <w:rFonts w:ascii="宋体" w:hAnsi="宋体" w:hint="eastAsia"/>
                <w:bCs/>
                <w:color w:val="000000" w:themeColor="text1"/>
                <w:kern w:val="0"/>
                <w:sz w:val="18"/>
                <w:szCs w:val="18"/>
              </w:rPr>
              <w:t>m及以上</w:t>
            </w:r>
          </w:p>
        </w:tc>
        <w:tc>
          <w:tcPr>
            <w:tcW w:w="47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r>
              <w:rPr>
                <w:rFonts w:ascii="宋体" w:hAnsi="宋体" w:hint="eastAsia"/>
                <w:bCs/>
                <w:color w:val="000000" w:themeColor="text1"/>
                <w:kern w:val="0"/>
                <w:sz w:val="18"/>
                <w:szCs w:val="18"/>
              </w:rPr>
              <w:t>件</w:t>
            </w:r>
          </w:p>
        </w:tc>
        <w:tc>
          <w:tcPr>
            <w:tcW w:w="7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宜钢丝绳式</w:t>
            </w:r>
          </w:p>
        </w:tc>
        <w:tc>
          <w:tcPr>
            <w:tcW w:w="87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人员攀登上下用，斜爬梯可不设置</w:t>
            </w:r>
          </w:p>
        </w:tc>
        <w:tc>
          <w:tcPr>
            <w:tcW w:w="91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符合</w:t>
            </w:r>
            <w:r>
              <w:rPr>
                <w:rFonts w:ascii="宋体" w:hAnsi="宋体"/>
                <w:bCs/>
                <w:color w:val="000000" w:themeColor="text1"/>
                <w:kern w:val="0"/>
                <w:sz w:val="18"/>
                <w:szCs w:val="18"/>
              </w:rPr>
              <w:t>GB24544</w:t>
            </w:r>
          </w:p>
        </w:tc>
      </w:tr>
      <w:tr w:rsidR="00CE6AD9">
        <w:trPr>
          <w:trHeight w:val="284"/>
        </w:trPr>
        <w:tc>
          <w:tcPr>
            <w:tcW w:w="61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其它</w:t>
            </w:r>
          </w:p>
        </w:tc>
        <w:tc>
          <w:tcPr>
            <w:tcW w:w="133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47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按需</w:t>
            </w:r>
          </w:p>
        </w:tc>
        <w:tc>
          <w:tcPr>
            <w:tcW w:w="7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87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辅助用</w:t>
            </w:r>
          </w:p>
        </w:tc>
        <w:tc>
          <w:tcPr>
            <w:tcW w:w="91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如可视化吊钩、安全监控装置等</w:t>
            </w:r>
          </w:p>
        </w:tc>
      </w:tr>
    </w:tbl>
    <w:p w:rsidR="00CE6AD9" w:rsidRDefault="00F91B98" w:rsidP="009C7C83">
      <w:pPr>
        <w:overflowPunct w:val="0"/>
        <w:ind w:firstLineChars="200" w:firstLine="420"/>
        <w:rPr>
          <w:rFonts w:ascii="宋体" w:hAnsi="宋体"/>
          <w:color w:val="000000" w:themeColor="text1"/>
        </w:rPr>
      </w:pPr>
      <w:r>
        <w:rPr>
          <w:rFonts w:ascii="黑体" w:eastAsia="黑体" w:hAnsi="黑体"/>
          <w:color w:val="000000" w:themeColor="text1"/>
        </w:rPr>
        <w:lastRenderedPageBreak/>
        <w:t xml:space="preserve">8.1.4 </w:t>
      </w:r>
      <w:r>
        <w:rPr>
          <w:rFonts w:ascii="宋体" w:hAnsi="宋体" w:hint="eastAsia"/>
          <w:color w:val="000000" w:themeColor="text1"/>
        </w:rPr>
        <w:t>考核方法应符合下列规定：</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a）穿戴、使用个人安全和劳动防护用品；</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b）作业环境和机械设备的安全检查；</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c）吊物定点投放；</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d）吊物绕杆；</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e）吊物击落物体；</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f）收工撤离。</w:t>
      </w:r>
    </w:p>
    <w:p w:rsidR="00CE6AD9" w:rsidRDefault="00F91B98">
      <w:pPr>
        <w:overflowPunct w:val="0"/>
        <w:spacing w:line="240" w:lineRule="auto"/>
        <w:jc w:val="center"/>
        <w:rPr>
          <w:rFonts w:ascii="宋体" w:hAnsi="宋体"/>
          <w:color w:val="000000" w:themeColor="text1"/>
        </w:rPr>
      </w:pPr>
      <w:r>
        <w:rPr>
          <w:rFonts w:ascii="宋体" w:hAnsi="宋体"/>
          <w:noProof/>
          <w:color w:val="000000" w:themeColor="text1"/>
        </w:rPr>
        <w:drawing>
          <wp:inline distT="0" distB="0" distL="0" distR="0">
            <wp:extent cx="4529455" cy="3677285"/>
            <wp:effectExtent l="0" t="0" r="4445" b="0"/>
            <wp:docPr id="122265607" name="图片 12226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65607" name="图片 122265607"/>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4537796" cy="3684329"/>
                    </a:xfrm>
                    <a:prstGeom prst="rect">
                      <a:avLst/>
                    </a:prstGeom>
                    <a:noFill/>
                    <a:ln>
                      <a:noFill/>
                    </a:ln>
                  </pic:spPr>
                </pic:pic>
              </a:graphicData>
            </a:graphic>
          </wp:inline>
        </w:drawing>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图</w:t>
      </w:r>
      <w:r>
        <w:rPr>
          <w:rFonts w:ascii="方正黑体_GBK" w:eastAsia="方正黑体_GBK" w:hAnsi="黑体"/>
          <w:bCs/>
          <w:color w:val="000000" w:themeColor="text1"/>
        </w:rPr>
        <w:t>2</w:t>
      </w:r>
      <w:r>
        <w:rPr>
          <w:rFonts w:ascii="方正黑体_GBK" w:eastAsia="方正黑体_GBK" w:hAnsi="黑体" w:hint="eastAsia"/>
          <w:bCs/>
          <w:color w:val="000000" w:themeColor="text1"/>
        </w:rPr>
        <w:t xml:space="preserve">  塔式起重机司机现场操作考试平面示意图</w:t>
      </w:r>
    </w:p>
    <w:p w:rsidR="00CE6AD9" w:rsidRDefault="00F91B98">
      <w:pPr>
        <w:overflowPunct w:val="0"/>
        <w:rPr>
          <w:rFonts w:ascii="宋体" w:hAnsi="宋体"/>
          <w:color w:val="000000" w:themeColor="text1"/>
        </w:rPr>
      </w:pPr>
      <w:r>
        <w:rPr>
          <w:rFonts w:ascii="黑体" w:eastAsia="黑体" w:hAnsi="黑体"/>
          <w:color w:val="000000" w:themeColor="text1"/>
        </w:rPr>
        <w:t>8.1.5</w:t>
      </w:r>
      <w:r>
        <w:rPr>
          <w:rFonts w:ascii="宋体" w:hAnsi="宋体" w:hint="eastAsia"/>
          <w:color w:val="000000" w:themeColor="text1"/>
        </w:rPr>
        <w:t>考核总时长为</w:t>
      </w:r>
      <w:r>
        <w:rPr>
          <w:rFonts w:ascii="宋体" w:hAnsi="宋体"/>
          <w:color w:val="000000" w:themeColor="text1"/>
        </w:rPr>
        <w:t>40</w:t>
      </w:r>
      <w:r>
        <w:rPr>
          <w:rFonts w:ascii="宋体" w:hAnsi="宋体" w:hint="eastAsia"/>
          <w:color w:val="000000" w:themeColor="text1"/>
        </w:rPr>
        <w:t>分钟（含攀登和下机）。其中考生鸣笛示意准备完成，从信号司索工发出指令开始计时，至考生完成定点投放、绕杆和击落物体操作项目，收起吊钩起重臂停到</w:t>
      </w:r>
      <w:r>
        <w:rPr>
          <w:rFonts w:ascii="宋体" w:hAnsi="宋体"/>
          <w:color w:val="000000" w:themeColor="text1"/>
        </w:rPr>
        <w:t>B</w:t>
      </w:r>
      <w:r>
        <w:rPr>
          <w:rFonts w:ascii="宋体" w:hAnsi="宋体" w:hint="eastAsia"/>
          <w:color w:val="000000" w:themeColor="text1"/>
        </w:rPr>
        <w:t>点止，考生应在</w:t>
      </w:r>
      <w:r>
        <w:rPr>
          <w:rFonts w:ascii="宋体" w:hAnsi="宋体"/>
          <w:color w:val="000000" w:themeColor="text1"/>
        </w:rPr>
        <w:t>10</w:t>
      </w:r>
      <w:r>
        <w:rPr>
          <w:rFonts w:ascii="宋体" w:hAnsi="宋体" w:hint="eastAsia"/>
          <w:color w:val="000000" w:themeColor="text1"/>
        </w:rPr>
        <w:t>分钟内完成。</w:t>
      </w:r>
    </w:p>
    <w:p w:rsidR="00CE6AD9" w:rsidRDefault="00F91B98">
      <w:pPr>
        <w:overflowPunct w:val="0"/>
        <w:rPr>
          <w:rFonts w:ascii="宋体" w:hAnsi="宋体"/>
          <w:color w:val="000000" w:themeColor="text1"/>
        </w:rPr>
      </w:pPr>
      <w:r>
        <w:rPr>
          <w:rFonts w:ascii="黑体" w:eastAsia="黑体" w:hAnsi="黑体"/>
          <w:color w:val="000000" w:themeColor="text1"/>
        </w:rPr>
        <w:t>8.1.6</w:t>
      </w:r>
      <w:r>
        <w:rPr>
          <w:rFonts w:ascii="宋体" w:hAnsi="宋体" w:hint="eastAsia"/>
          <w:color w:val="000000" w:themeColor="text1"/>
        </w:rPr>
        <w:t>应按下列考核评分标准评分：</w:t>
      </w:r>
    </w:p>
    <w:p w:rsidR="00CE6AD9" w:rsidRDefault="00F91B98" w:rsidP="009C7C83">
      <w:pPr>
        <w:overflowPunct w:val="0"/>
        <w:ind w:firstLineChars="200" w:firstLine="420"/>
      </w:pPr>
      <w:r>
        <w:rPr>
          <w:rFonts w:ascii="宋体" w:hAnsi="宋体"/>
          <w:color w:val="000000" w:themeColor="text1"/>
        </w:rPr>
        <w:t xml:space="preserve">a) </w:t>
      </w:r>
      <w:r>
        <w:rPr>
          <w:rFonts w:ascii="宋体" w:hAnsi="宋体" w:hint="eastAsia"/>
          <w:color w:val="000000" w:themeColor="text1"/>
        </w:rPr>
        <w:t>建筑起重机械司机（塔式起重机）现场操作考核评分标准应符合表7规定。建筑起重机械司机（塔式起重机）现场操作考核评分表应符合附录表46要求。</w:t>
      </w:r>
    </w:p>
    <w:p w:rsidR="00CE6AD9" w:rsidRDefault="00F91B98">
      <w:pPr>
        <w:rPr>
          <w:rFonts w:ascii="方正黑体_GBK" w:eastAsia="方正黑体_GBK" w:hAnsi="黑体"/>
          <w:bCs/>
          <w:color w:val="000000" w:themeColor="text1"/>
        </w:rPr>
      </w:pPr>
      <w:r>
        <w:rPr>
          <w:rFonts w:ascii="方正黑体_GBK" w:eastAsia="方正黑体_GBK" w:hAnsi="黑体" w:hint="eastAsia"/>
          <w:bCs/>
          <w:color w:val="000000" w:themeColor="text1"/>
        </w:rPr>
        <w:br w:type="page"/>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lastRenderedPageBreak/>
        <w:t>表7  建筑起重机械司机（塔式起重机）现场操作考核评分标准</w:t>
      </w:r>
    </w:p>
    <w:tbl>
      <w:tblPr>
        <w:tblW w:w="4888"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58"/>
        <w:gridCol w:w="1231"/>
        <w:gridCol w:w="5975"/>
        <w:gridCol w:w="882"/>
      </w:tblGrid>
      <w:tr w:rsidR="00CE6AD9">
        <w:trPr>
          <w:trHeight w:val="397"/>
          <w:tblHeader/>
        </w:trPr>
        <w:tc>
          <w:tcPr>
            <w:tcW w:w="37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hint="eastAsia"/>
                <w:bCs/>
                <w:color w:val="000000" w:themeColor="text1"/>
                <w:kern w:val="0"/>
                <w:sz w:val="18"/>
                <w:szCs w:val="18"/>
              </w:rPr>
              <w:t>序号</w:t>
            </w:r>
          </w:p>
        </w:tc>
        <w:tc>
          <w:tcPr>
            <w:tcW w:w="70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hint="eastAsia"/>
                <w:bCs/>
                <w:color w:val="000000" w:themeColor="text1"/>
                <w:kern w:val="0"/>
                <w:sz w:val="18"/>
                <w:szCs w:val="18"/>
              </w:rPr>
              <w:t>项目</w:t>
            </w:r>
          </w:p>
        </w:tc>
        <w:tc>
          <w:tcPr>
            <w:tcW w:w="341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hint="eastAsia"/>
                <w:bCs/>
                <w:color w:val="000000" w:themeColor="text1"/>
                <w:kern w:val="0"/>
                <w:sz w:val="18"/>
                <w:szCs w:val="18"/>
              </w:rPr>
              <w:t>评分标准</w:t>
            </w:r>
          </w:p>
        </w:tc>
        <w:tc>
          <w:tcPr>
            <w:tcW w:w="50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hint="eastAsia"/>
                <w:bCs/>
                <w:color w:val="000000" w:themeColor="text1"/>
                <w:kern w:val="0"/>
                <w:sz w:val="18"/>
                <w:szCs w:val="18"/>
              </w:rPr>
              <w:t>分值</w:t>
            </w:r>
          </w:p>
        </w:tc>
      </w:tr>
      <w:tr w:rsidR="00CE6AD9">
        <w:trPr>
          <w:trHeight w:val="397"/>
        </w:trPr>
        <w:tc>
          <w:tcPr>
            <w:tcW w:w="376"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704"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414" w:type="pct"/>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正确穿戴、使用个人安全和劳动防护用品</w:t>
            </w:r>
          </w:p>
        </w:tc>
        <w:tc>
          <w:tcPr>
            <w:tcW w:w="50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97"/>
        </w:trPr>
        <w:tc>
          <w:tcPr>
            <w:tcW w:w="376" w:type="pct"/>
            <w:vMerge/>
            <w:vAlign w:val="center"/>
          </w:tcPr>
          <w:p w:rsidR="00CE6AD9" w:rsidRDefault="00CE6AD9">
            <w:pPr>
              <w:overflowPunct w:val="0"/>
              <w:jc w:val="left"/>
              <w:rPr>
                <w:rFonts w:ascii="宋体" w:hAnsi="宋体"/>
                <w:bCs/>
                <w:color w:val="000000" w:themeColor="text1"/>
                <w:kern w:val="0"/>
                <w:sz w:val="18"/>
                <w:szCs w:val="18"/>
              </w:rPr>
            </w:pPr>
          </w:p>
        </w:tc>
        <w:tc>
          <w:tcPr>
            <w:tcW w:w="704" w:type="pct"/>
            <w:vMerge/>
            <w:vAlign w:val="center"/>
          </w:tcPr>
          <w:p w:rsidR="00CE6AD9" w:rsidRDefault="00CE6AD9">
            <w:pPr>
              <w:overflowPunct w:val="0"/>
              <w:jc w:val="left"/>
              <w:rPr>
                <w:rFonts w:ascii="宋体" w:hAnsi="宋体"/>
                <w:bCs/>
                <w:color w:val="000000" w:themeColor="text1"/>
                <w:kern w:val="0"/>
                <w:sz w:val="18"/>
                <w:szCs w:val="18"/>
              </w:rPr>
            </w:pPr>
          </w:p>
        </w:tc>
        <w:tc>
          <w:tcPr>
            <w:tcW w:w="3414" w:type="pct"/>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正确使用速差自控器</w:t>
            </w:r>
          </w:p>
        </w:tc>
        <w:tc>
          <w:tcPr>
            <w:tcW w:w="50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r>
      <w:tr w:rsidR="00CE6AD9">
        <w:trPr>
          <w:trHeight w:val="761"/>
        </w:trPr>
        <w:tc>
          <w:tcPr>
            <w:tcW w:w="37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70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现场安全</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检查</w:t>
            </w:r>
          </w:p>
        </w:tc>
        <w:tc>
          <w:tcPr>
            <w:tcW w:w="3414" w:type="pct"/>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在地面检查塔式起重机安全工作环境和基础、电源等，正确简述检查要点</w:t>
            </w:r>
          </w:p>
        </w:tc>
        <w:tc>
          <w:tcPr>
            <w:tcW w:w="50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12</w:t>
            </w:r>
          </w:p>
        </w:tc>
      </w:tr>
      <w:tr w:rsidR="00CE6AD9">
        <w:trPr>
          <w:trHeight w:val="841"/>
        </w:trPr>
        <w:tc>
          <w:tcPr>
            <w:tcW w:w="376"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704"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sz w:val="18"/>
                <w:szCs w:val="18"/>
              </w:rPr>
              <w:t>起吊前准备</w:t>
            </w:r>
          </w:p>
        </w:tc>
        <w:tc>
          <w:tcPr>
            <w:tcW w:w="3414" w:type="pct"/>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确认开关箱完好后送电，攀登过程中应检查结构件和连接情况等，检查电缆、各工作机构、制动器、钢丝绳等</w:t>
            </w:r>
          </w:p>
        </w:tc>
        <w:tc>
          <w:tcPr>
            <w:tcW w:w="504"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97"/>
        </w:trPr>
        <w:tc>
          <w:tcPr>
            <w:tcW w:w="376" w:type="pct"/>
            <w:vMerge/>
            <w:vAlign w:val="center"/>
          </w:tcPr>
          <w:p w:rsidR="00CE6AD9" w:rsidRDefault="00CE6AD9">
            <w:pPr>
              <w:overflowPunct w:val="0"/>
              <w:jc w:val="left"/>
              <w:rPr>
                <w:rFonts w:ascii="宋体" w:hAnsi="宋体"/>
                <w:bCs/>
                <w:color w:val="000000" w:themeColor="text1"/>
                <w:kern w:val="0"/>
                <w:sz w:val="18"/>
                <w:szCs w:val="18"/>
              </w:rPr>
            </w:pPr>
          </w:p>
        </w:tc>
        <w:tc>
          <w:tcPr>
            <w:tcW w:w="704" w:type="pct"/>
            <w:vMerge/>
            <w:vAlign w:val="center"/>
          </w:tcPr>
          <w:p w:rsidR="00CE6AD9" w:rsidRDefault="00CE6AD9">
            <w:pPr>
              <w:overflowPunct w:val="0"/>
              <w:jc w:val="center"/>
              <w:rPr>
                <w:rFonts w:ascii="宋体" w:hAnsi="宋体"/>
                <w:bCs/>
                <w:color w:val="000000" w:themeColor="text1"/>
                <w:kern w:val="0"/>
                <w:sz w:val="18"/>
                <w:szCs w:val="18"/>
              </w:rPr>
            </w:pPr>
          </w:p>
        </w:tc>
        <w:tc>
          <w:tcPr>
            <w:tcW w:w="3414" w:type="pct"/>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送电前，确认控制手柄、急停按钮和仪表指示等</w:t>
            </w:r>
          </w:p>
        </w:tc>
        <w:tc>
          <w:tcPr>
            <w:tcW w:w="504" w:type="pct"/>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97"/>
        </w:trPr>
        <w:tc>
          <w:tcPr>
            <w:tcW w:w="376" w:type="pct"/>
            <w:vMerge/>
            <w:vAlign w:val="center"/>
          </w:tcPr>
          <w:p w:rsidR="00CE6AD9" w:rsidRDefault="00CE6AD9">
            <w:pPr>
              <w:overflowPunct w:val="0"/>
              <w:jc w:val="left"/>
              <w:rPr>
                <w:rFonts w:ascii="宋体" w:hAnsi="宋体"/>
                <w:bCs/>
                <w:color w:val="000000" w:themeColor="text1"/>
                <w:kern w:val="0"/>
                <w:sz w:val="18"/>
                <w:szCs w:val="18"/>
              </w:rPr>
            </w:pPr>
          </w:p>
        </w:tc>
        <w:tc>
          <w:tcPr>
            <w:tcW w:w="704" w:type="pct"/>
            <w:vMerge/>
            <w:vAlign w:val="center"/>
          </w:tcPr>
          <w:p w:rsidR="00CE6AD9" w:rsidRDefault="00CE6AD9">
            <w:pPr>
              <w:overflowPunct w:val="0"/>
              <w:jc w:val="left"/>
              <w:rPr>
                <w:rFonts w:ascii="宋体" w:hAnsi="宋体"/>
                <w:bCs/>
                <w:color w:val="000000" w:themeColor="text1"/>
                <w:kern w:val="0"/>
                <w:sz w:val="18"/>
                <w:szCs w:val="18"/>
              </w:rPr>
            </w:pPr>
          </w:p>
        </w:tc>
        <w:tc>
          <w:tcPr>
            <w:tcW w:w="3414" w:type="pct"/>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各机构检查后，作业前，进行空载运转</w:t>
            </w:r>
          </w:p>
        </w:tc>
        <w:tc>
          <w:tcPr>
            <w:tcW w:w="504"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97"/>
        </w:trPr>
        <w:tc>
          <w:tcPr>
            <w:tcW w:w="376" w:type="pct"/>
            <w:vMerge/>
            <w:vAlign w:val="center"/>
          </w:tcPr>
          <w:p w:rsidR="00CE6AD9" w:rsidRDefault="00CE6AD9">
            <w:pPr>
              <w:overflowPunct w:val="0"/>
              <w:jc w:val="left"/>
              <w:rPr>
                <w:rFonts w:ascii="宋体" w:hAnsi="宋体"/>
                <w:bCs/>
                <w:color w:val="000000" w:themeColor="text1"/>
                <w:kern w:val="0"/>
                <w:sz w:val="18"/>
                <w:szCs w:val="18"/>
              </w:rPr>
            </w:pPr>
          </w:p>
        </w:tc>
        <w:tc>
          <w:tcPr>
            <w:tcW w:w="704" w:type="pct"/>
            <w:vMerge/>
            <w:vAlign w:val="center"/>
          </w:tcPr>
          <w:p w:rsidR="00CE6AD9" w:rsidRDefault="00CE6AD9">
            <w:pPr>
              <w:overflowPunct w:val="0"/>
              <w:jc w:val="left"/>
              <w:rPr>
                <w:rFonts w:ascii="宋体" w:hAnsi="宋体"/>
                <w:bCs/>
                <w:color w:val="000000" w:themeColor="text1"/>
                <w:kern w:val="0"/>
                <w:sz w:val="18"/>
                <w:szCs w:val="18"/>
              </w:rPr>
            </w:pPr>
          </w:p>
        </w:tc>
        <w:tc>
          <w:tcPr>
            <w:tcW w:w="3414" w:type="pct"/>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回转、变幅和吊钩升降等动作前，发出音响信号示意</w:t>
            </w:r>
          </w:p>
        </w:tc>
        <w:tc>
          <w:tcPr>
            <w:tcW w:w="504"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97"/>
        </w:trPr>
        <w:tc>
          <w:tcPr>
            <w:tcW w:w="376"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4</w:t>
            </w:r>
          </w:p>
        </w:tc>
        <w:tc>
          <w:tcPr>
            <w:tcW w:w="704" w:type="pct"/>
            <w:vMerge w:val="restart"/>
            <w:vAlign w:val="center"/>
          </w:tcPr>
          <w:p w:rsidR="00CE6AD9" w:rsidRDefault="00F91B98">
            <w:pPr>
              <w:overflowPunct w:val="0"/>
              <w:jc w:val="center"/>
              <w:rPr>
                <w:rFonts w:ascii="宋体" w:hAnsi="宋体"/>
                <w:bCs/>
                <w:color w:val="000000" w:themeColor="text1"/>
                <w:sz w:val="18"/>
                <w:szCs w:val="18"/>
              </w:rPr>
            </w:pPr>
            <w:r>
              <w:rPr>
                <w:rFonts w:ascii="宋体" w:hAnsi="宋体" w:hint="eastAsia"/>
                <w:bCs/>
                <w:color w:val="000000" w:themeColor="text1"/>
                <w:sz w:val="18"/>
                <w:szCs w:val="18"/>
              </w:rPr>
              <w:t>定点</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sz w:val="18"/>
                <w:szCs w:val="18"/>
              </w:rPr>
              <w:t>投放</w:t>
            </w:r>
          </w:p>
        </w:tc>
        <w:tc>
          <w:tcPr>
            <w:tcW w:w="3414" w:type="pct"/>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按程序进行试吊</w:t>
            </w:r>
          </w:p>
        </w:tc>
        <w:tc>
          <w:tcPr>
            <w:tcW w:w="504"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25</w:t>
            </w:r>
          </w:p>
        </w:tc>
      </w:tr>
      <w:tr w:rsidR="00CE6AD9">
        <w:trPr>
          <w:trHeight w:val="397"/>
        </w:trPr>
        <w:tc>
          <w:tcPr>
            <w:tcW w:w="376" w:type="pct"/>
            <w:vMerge/>
            <w:vAlign w:val="center"/>
          </w:tcPr>
          <w:p w:rsidR="00CE6AD9" w:rsidRDefault="00CE6AD9">
            <w:pPr>
              <w:overflowPunct w:val="0"/>
              <w:jc w:val="left"/>
              <w:rPr>
                <w:rFonts w:ascii="宋体" w:hAnsi="宋体"/>
                <w:bCs/>
                <w:color w:val="000000" w:themeColor="text1"/>
                <w:kern w:val="0"/>
                <w:sz w:val="18"/>
                <w:szCs w:val="18"/>
              </w:rPr>
            </w:pPr>
          </w:p>
        </w:tc>
        <w:tc>
          <w:tcPr>
            <w:tcW w:w="704" w:type="pct"/>
            <w:vMerge/>
            <w:vAlign w:val="center"/>
          </w:tcPr>
          <w:p w:rsidR="00CE6AD9" w:rsidRDefault="00CE6AD9">
            <w:pPr>
              <w:overflowPunct w:val="0"/>
              <w:jc w:val="left"/>
              <w:rPr>
                <w:rFonts w:ascii="宋体" w:hAnsi="宋体"/>
                <w:bCs/>
                <w:color w:val="000000" w:themeColor="text1"/>
                <w:kern w:val="0"/>
                <w:sz w:val="18"/>
                <w:szCs w:val="18"/>
              </w:rPr>
            </w:pPr>
          </w:p>
        </w:tc>
        <w:tc>
          <w:tcPr>
            <w:tcW w:w="3414" w:type="pct"/>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吊物投入内圆（</w:t>
            </w:r>
            <w:r>
              <w:rPr>
                <w:rFonts w:ascii="宋体" w:hAnsi="宋体"/>
                <w:bCs/>
                <w:color w:val="000000" w:themeColor="text1"/>
                <w:kern w:val="0"/>
                <w:sz w:val="18"/>
                <w:szCs w:val="18"/>
              </w:rPr>
              <w:t>B</w:t>
            </w:r>
            <w:r>
              <w:rPr>
                <w:rFonts w:ascii="宋体" w:hAnsi="宋体" w:hint="eastAsia"/>
                <w:bCs/>
                <w:color w:val="000000" w:themeColor="text1"/>
                <w:kern w:val="0"/>
                <w:sz w:val="18"/>
                <w:szCs w:val="18"/>
              </w:rPr>
              <w:t>点）</w:t>
            </w:r>
          </w:p>
        </w:tc>
        <w:tc>
          <w:tcPr>
            <w:tcW w:w="504"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97"/>
        </w:trPr>
        <w:tc>
          <w:tcPr>
            <w:tcW w:w="376" w:type="pct"/>
            <w:vMerge/>
            <w:vAlign w:val="center"/>
          </w:tcPr>
          <w:p w:rsidR="00CE6AD9" w:rsidRDefault="00CE6AD9">
            <w:pPr>
              <w:overflowPunct w:val="0"/>
              <w:jc w:val="left"/>
              <w:rPr>
                <w:rFonts w:ascii="宋体" w:hAnsi="宋体"/>
                <w:bCs/>
                <w:color w:val="000000" w:themeColor="text1"/>
                <w:kern w:val="0"/>
                <w:sz w:val="18"/>
                <w:szCs w:val="18"/>
              </w:rPr>
            </w:pPr>
          </w:p>
        </w:tc>
        <w:tc>
          <w:tcPr>
            <w:tcW w:w="704" w:type="pct"/>
            <w:vMerge/>
            <w:vAlign w:val="center"/>
          </w:tcPr>
          <w:p w:rsidR="00CE6AD9" w:rsidRDefault="00CE6AD9">
            <w:pPr>
              <w:overflowPunct w:val="0"/>
              <w:jc w:val="left"/>
              <w:rPr>
                <w:rFonts w:ascii="宋体" w:hAnsi="宋体"/>
                <w:bCs/>
                <w:color w:val="000000" w:themeColor="text1"/>
                <w:kern w:val="0"/>
                <w:sz w:val="18"/>
                <w:szCs w:val="18"/>
              </w:rPr>
            </w:pPr>
          </w:p>
        </w:tc>
        <w:tc>
          <w:tcPr>
            <w:tcW w:w="3414" w:type="pct"/>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定点下降途中停顿在二次内</w:t>
            </w:r>
          </w:p>
        </w:tc>
        <w:tc>
          <w:tcPr>
            <w:tcW w:w="504"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805"/>
        </w:trPr>
        <w:tc>
          <w:tcPr>
            <w:tcW w:w="376" w:type="pct"/>
            <w:vMerge/>
            <w:vAlign w:val="center"/>
          </w:tcPr>
          <w:p w:rsidR="00CE6AD9" w:rsidRDefault="00CE6AD9">
            <w:pPr>
              <w:overflowPunct w:val="0"/>
              <w:jc w:val="left"/>
              <w:rPr>
                <w:rFonts w:ascii="宋体" w:hAnsi="宋体"/>
                <w:bCs/>
                <w:color w:val="000000" w:themeColor="text1"/>
                <w:kern w:val="0"/>
                <w:sz w:val="18"/>
                <w:szCs w:val="18"/>
              </w:rPr>
            </w:pPr>
          </w:p>
        </w:tc>
        <w:tc>
          <w:tcPr>
            <w:tcW w:w="704" w:type="pct"/>
            <w:vMerge/>
            <w:vAlign w:val="center"/>
          </w:tcPr>
          <w:p w:rsidR="00CE6AD9" w:rsidRDefault="00CE6AD9">
            <w:pPr>
              <w:overflowPunct w:val="0"/>
              <w:jc w:val="left"/>
              <w:rPr>
                <w:rFonts w:ascii="宋体" w:hAnsi="宋体"/>
                <w:bCs/>
                <w:color w:val="000000" w:themeColor="text1"/>
                <w:kern w:val="0"/>
                <w:sz w:val="18"/>
                <w:szCs w:val="18"/>
              </w:rPr>
            </w:pPr>
          </w:p>
        </w:tc>
        <w:tc>
          <w:tcPr>
            <w:tcW w:w="3414" w:type="pct"/>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越障起吊和越障投放（落钩），吊物在中圆内（A点、C点），未碰遮挡物</w:t>
            </w:r>
          </w:p>
        </w:tc>
        <w:tc>
          <w:tcPr>
            <w:tcW w:w="504"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97"/>
        </w:trPr>
        <w:tc>
          <w:tcPr>
            <w:tcW w:w="376"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704"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绕杆和击落物体</w:t>
            </w:r>
          </w:p>
        </w:tc>
        <w:tc>
          <w:tcPr>
            <w:tcW w:w="3414" w:type="pct"/>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未碰杆</w:t>
            </w:r>
          </w:p>
        </w:tc>
        <w:tc>
          <w:tcPr>
            <w:tcW w:w="504"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20</w:t>
            </w:r>
          </w:p>
        </w:tc>
      </w:tr>
      <w:tr w:rsidR="00CE6AD9">
        <w:trPr>
          <w:trHeight w:val="397"/>
        </w:trPr>
        <w:tc>
          <w:tcPr>
            <w:tcW w:w="376" w:type="pct"/>
            <w:vMerge/>
            <w:vAlign w:val="center"/>
          </w:tcPr>
          <w:p w:rsidR="00CE6AD9" w:rsidRDefault="00CE6AD9">
            <w:pPr>
              <w:overflowPunct w:val="0"/>
              <w:jc w:val="left"/>
              <w:rPr>
                <w:rFonts w:ascii="宋体" w:hAnsi="宋体"/>
                <w:bCs/>
                <w:color w:val="000000" w:themeColor="text1"/>
                <w:kern w:val="0"/>
                <w:sz w:val="18"/>
                <w:szCs w:val="18"/>
              </w:rPr>
            </w:pPr>
          </w:p>
        </w:tc>
        <w:tc>
          <w:tcPr>
            <w:tcW w:w="704" w:type="pct"/>
            <w:vMerge/>
            <w:vAlign w:val="center"/>
          </w:tcPr>
          <w:p w:rsidR="00CE6AD9" w:rsidRDefault="00CE6AD9">
            <w:pPr>
              <w:overflowPunct w:val="0"/>
              <w:jc w:val="left"/>
              <w:rPr>
                <w:rFonts w:ascii="宋体" w:hAnsi="宋体"/>
                <w:bCs/>
                <w:color w:val="000000" w:themeColor="text1"/>
                <w:kern w:val="0"/>
                <w:sz w:val="18"/>
                <w:szCs w:val="18"/>
              </w:rPr>
            </w:pPr>
          </w:p>
        </w:tc>
        <w:tc>
          <w:tcPr>
            <w:tcW w:w="3414" w:type="pct"/>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未碰倒杆</w:t>
            </w:r>
          </w:p>
        </w:tc>
        <w:tc>
          <w:tcPr>
            <w:tcW w:w="504"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97"/>
        </w:trPr>
        <w:tc>
          <w:tcPr>
            <w:tcW w:w="376" w:type="pct"/>
            <w:vMerge/>
            <w:vAlign w:val="center"/>
          </w:tcPr>
          <w:p w:rsidR="00CE6AD9" w:rsidRDefault="00CE6AD9">
            <w:pPr>
              <w:overflowPunct w:val="0"/>
              <w:jc w:val="left"/>
              <w:rPr>
                <w:rFonts w:ascii="宋体" w:hAnsi="宋体"/>
                <w:bCs/>
                <w:color w:val="000000" w:themeColor="text1"/>
                <w:kern w:val="0"/>
                <w:sz w:val="18"/>
                <w:szCs w:val="18"/>
              </w:rPr>
            </w:pPr>
          </w:p>
        </w:tc>
        <w:tc>
          <w:tcPr>
            <w:tcW w:w="704" w:type="pct"/>
            <w:vMerge/>
            <w:vAlign w:val="center"/>
          </w:tcPr>
          <w:p w:rsidR="00CE6AD9" w:rsidRDefault="00CE6AD9">
            <w:pPr>
              <w:overflowPunct w:val="0"/>
              <w:jc w:val="left"/>
              <w:rPr>
                <w:rFonts w:ascii="宋体" w:hAnsi="宋体"/>
                <w:bCs/>
                <w:color w:val="000000" w:themeColor="text1"/>
                <w:kern w:val="0"/>
                <w:sz w:val="18"/>
                <w:szCs w:val="18"/>
              </w:rPr>
            </w:pPr>
          </w:p>
        </w:tc>
        <w:tc>
          <w:tcPr>
            <w:tcW w:w="3414" w:type="pct"/>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未碰立柱</w:t>
            </w:r>
          </w:p>
        </w:tc>
        <w:tc>
          <w:tcPr>
            <w:tcW w:w="504"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97"/>
        </w:trPr>
        <w:tc>
          <w:tcPr>
            <w:tcW w:w="376" w:type="pct"/>
            <w:vMerge/>
            <w:vAlign w:val="center"/>
          </w:tcPr>
          <w:p w:rsidR="00CE6AD9" w:rsidRDefault="00CE6AD9">
            <w:pPr>
              <w:overflowPunct w:val="0"/>
              <w:jc w:val="left"/>
              <w:rPr>
                <w:rFonts w:ascii="宋体" w:hAnsi="宋体"/>
                <w:bCs/>
                <w:color w:val="000000" w:themeColor="text1"/>
                <w:kern w:val="0"/>
                <w:sz w:val="18"/>
                <w:szCs w:val="18"/>
              </w:rPr>
            </w:pPr>
          </w:p>
        </w:tc>
        <w:tc>
          <w:tcPr>
            <w:tcW w:w="704" w:type="pct"/>
            <w:vMerge/>
            <w:vAlign w:val="center"/>
          </w:tcPr>
          <w:p w:rsidR="00CE6AD9" w:rsidRDefault="00CE6AD9">
            <w:pPr>
              <w:overflowPunct w:val="0"/>
              <w:jc w:val="left"/>
              <w:rPr>
                <w:rFonts w:ascii="宋体" w:hAnsi="宋体"/>
                <w:bCs/>
                <w:color w:val="000000" w:themeColor="text1"/>
                <w:kern w:val="0"/>
                <w:sz w:val="18"/>
                <w:szCs w:val="18"/>
              </w:rPr>
            </w:pPr>
          </w:p>
        </w:tc>
        <w:tc>
          <w:tcPr>
            <w:tcW w:w="3414" w:type="pct"/>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击落物体</w:t>
            </w:r>
          </w:p>
        </w:tc>
        <w:tc>
          <w:tcPr>
            <w:tcW w:w="504"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97"/>
        </w:trPr>
        <w:tc>
          <w:tcPr>
            <w:tcW w:w="376"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6</w:t>
            </w:r>
          </w:p>
        </w:tc>
        <w:tc>
          <w:tcPr>
            <w:tcW w:w="704"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其它</w:t>
            </w:r>
          </w:p>
        </w:tc>
        <w:tc>
          <w:tcPr>
            <w:tcW w:w="3414" w:type="pct"/>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按指挥信号操作</w:t>
            </w:r>
          </w:p>
        </w:tc>
        <w:tc>
          <w:tcPr>
            <w:tcW w:w="504"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97"/>
        </w:trPr>
        <w:tc>
          <w:tcPr>
            <w:tcW w:w="376" w:type="pct"/>
            <w:vMerge/>
            <w:vAlign w:val="center"/>
          </w:tcPr>
          <w:p w:rsidR="00CE6AD9" w:rsidRDefault="00CE6AD9">
            <w:pPr>
              <w:overflowPunct w:val="0"/>
              <w:jc w:val="left"/>
              <w:rPr>
                <w:rFonts w:ascii="宋体" w:hAnsi="宋体"/>
                <w:bCs/>
                <w:color w:val="000000" w:themeColor="text1"/>
                <w:kern w:val="0"/>
                <w:sz w:val="18"/>
                <w:szCs w:val="18"/>
              </w:rPr>
            </w:pPr>
          </w:p>
        </w:tc>
        <w:tc>
          <w:tcPr>
            <w:tcW w:w="704" w:type="pct"/>
            <w:vMerge/>
            <w:vAlign w:val="center"/>
          </w:tcPr>
          <w:p w:rsidR="00CE6AD9" w:rsidRDefault="00CE6AD9">
            <w:pPr>
              <w:overflowPunct w:val="0"/>
              <w:jc w:val="left"/>
              <w:rPr>
                <w:rFonts w:ascii="宋体" w:hAnsi="宋体"/>
                <w:bCs/>
                <w:color w:val="000000" w:themeColor="text1"/>
                <w:kern w:val="0"/>
                <w:sz w:val="18"/>
                <w:szCs w:val="18"/>
              </w:rPr>
            </w:pPr>
          </w:p>
        </w:tc>
        <w:tc>
          <w:tcPr>
            <w:tcW w:w="3414" w:type="pct"/>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吊物稳定或晃动轻微</w:t>
            </w:r>
          </w:p>
        </w:tc>
        <w:tc>
          <w:tcPr>
            <w:tcW w:w="504"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97"/>
        </w:trPr>
        <w:tc>
          <w:tcPr>
            <w:tcW w:w="376" w:type="pct"/>
            <w:vMerge/>
            <w:vAlign w:val="center"/>
          </w:tcPr>
          <w:p w:rsidR="00CE6AD9" w:rsidRDefault="00CE6AD9">
            <w:pPr>
              <w:overflowPunct w:val="0"/>
              <w:jc w:val="left"/>
              <w:rPr>
                <w:rFonts w:ascii="宋体" w:hAnsi="宋体"/>
                <w:bCs/>
                <w:color w:val="000000" w:themeColor="text1"/>
                <w:kern w:val="0"/>
                <w:sz w:val="18"/>
                <w:szCs w:val="18"/>
              </w:rPr>
            </w:pPr>
          </w:p>
        </w:tc>
        <w:tc>
          <w:tcPr>
            <w:tcW w:w="704" w:type="pct"/>
            <w:vMerge/>
            <w:vAlign w:val="center"/>
          </w:tcPr>
          <w:p w:rsidR="00CE6AD9" w:rsidRDefault="00CE6AD9">
            <w:pPr>
              <w:overflowPunct w:val="0"/>
              <w:jc w:val="left"/>
              <w:rPr>
                <w:rFonts w:ascii="宋体" w:hAnsi="宋体"/>
                <w:bCs/>
                <w:color w:val="000000" w:themeColor="text1"/>
                <w:kern w:val="0"/>
                <w:sz w:val="18"/>
                <w:szCs w:val="18"/>
              </w:rPr>
            </w:pPr>
          </w:p>
        </w:tc>
        <w:tc>
          <w:tcPr>
            <w:tcW w:w="3414" w:type="pct"/>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起重臂和重物下方有人停留、工作或通过，应停止操作</w:t>
            </w:r>
          </w:p>
        </w:tc>
        <w:tc>
          <w:tcPr>
            <w:tcW w:w="504"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725"/>
        </w:trPr>
        <w:tc>
          <w:tcPr>
            <w:tcW w:w="37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7</w:t>
            </w:r>
          </w:p>
        </w:tc>
        <w:tc>
          <w:tcPr>
            <w:tcW w:w="70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撤离</w:t>
            </w:r>
          </w:p>
        </w:tc>
        <w:tc>
          <w:tcPr>
            <w:tcW w:w="3414" w:type="pct"/>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停机时，收起吊钩到</w:t>
            </w:r>
            <w:r>
              <w:rPr>
                <w:rFonts w:ascii="宋体" w:hAnsi="宋体"/>
                <w:bCs/>
                <w:color w:val="000000" w:themeColor="text1"/>
                <w:kern w:val="0"/>
                <w:sz w:val="18"/>
                <w:szCs w:val="18"/>
              </w:rPr>
              <w:t>B</w:t>
            </w:r>
            <w:r>
              <w:rPr>
                <w:rFonts w:ascii="宋体" w:hAnsi="宋体" w:hint="eastAsia"/>
                <w:bCs/>
                <w:color w:val="000000" w:themeColor="text1"/>
                <w:kern w:val="0"/>
                <w:sz w:val="18"/>
                <w:szCs w:val="18"/>
              </w:rPr>
              <w:t>点位置停靠等，将每个控制器拨回零位的，依次断开各开关的，关闭操作室门窗</w:t>
            </w:r>
          </w:p>
        </w:tc>
        <w:tc>
          <w:tcPr>
            <w:tcW w:w="50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97"/>
        </w:trPr>
        <w:tc>
          <w:tcPr>
            <w:tcW w:w="4495" w:type="pct"/>
            <w:gridSpan w:val="3"/>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50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F91B98">
      <w:pPr>
        <w:pStyle w:val="affffffffffff"/>
        <w:overflowPunct w:val="0"/>
        <w:spacing w:line="240" w:lineRule="auto"/>
        <w:ind w:firstLine="420"/>
        <w:rPr>
          <w:color w:val="000000" w:themeColor="text1"/>
          <w:sz w:val="21"/>
          <w:szCs w:val="21"/>
          <w:highlight w:val="yellow"/>
        </w:rPr>
      </w:pPr>
      <w:r>
        <w:rPr>
          <w:rFonts w:ascii="宋体" w:hAnsi="宋体"/>
          <w:color w:val="000000" w:themeColor="text1"/>
          <w:sz w:val="21"/>
          <w:szCs w:val="21"/>
        </w:rPr>
        <w:t xml:space="preserve">b) </w:t>
      </w:r>
      <w:r>
        <w:rPr>
          <w:rFonts w:hint="eastAsia"/>
          <w:color w:val="000000" w:themeColor="text1"/>
          <w:sz w:val="21"/>
          <w:szCs w:val="21"/>
        </w:rPr>
        <w:t>否决项。考生有下列情形之一，应不通过，并说明原因：</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1</w:t>
      </w:r>
      <w:r>
        <w:rPr>
          <w:rFonts w:hint="eastAsia"/>
          <w:color w:val="000000" w:themeColor="text1"/>
          <w:sz w:val="21"/>
          <w:szCs w:val="21"/>
        </w:rPr>
        <w:t>）无个人安全防护的；</w:t>
      </w:r>
    </w:p>
    <w:p w:rsidR="00CE6AD9" w:rsidRDefault="00F91B98">
      <w:pPr>
        <w:pStyle w:val="affffffffffff0"/>
        <w:overflowPunct w:val="0"/>
        <w:spacing w:line="240" w:lineRule="auto"/>
        <w:ind w:firstLine="630"/>
        <w:rPr>
          <w:rFonts w:ascii="宋体" w:hAnsi="宋体"/>
          <w:color w:val="000000" w:themeColor="text1"/>
        </w:rPr>
      </w:pPr>
      <w:r>
        <w:rPr>
          <w:color w:val="000000" w:themeColor="text1"/>
          <w:sz w:val="21"/>
          <w:szCs w:val="21"/>
        </w:rPr>
        <w:t>2</w:t>
      </w:r>
      <w:r>
        <w:rPr>
          <w:rFonts w:hint="eastAsia"/>
          <w:color w:val="000000" w:themeColor="text1"/>
          <w:sz w:val="21"/>
          <w:szCs w:val="21"/>
        </w:rPr>
        <w:t>）回转途中未停稳，立即反向回转的。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8.2 </w:t>
      </w:r>
      <w:r>
        <w:rPr>
          <w:rFonts w:ascii="黑体" w:eastAsia="黑体" w:hAnsi="黑体" w:hint="eastAsia"/>
          <w:color w:val="000000" w:themeColor="text1"/>
        </w:rPr>
        <w:t>口试</w:t>
      </w:r>
    </w:p>
    <w:p w:rsidR="00CE6AD9" w:rsidRDefault="00F91B98">
      <w:pPr>
        <w:pStyle w:val="affffd"/>
        <w:widowControl w:val="0"/>
        <w:overflowPunct w:val="0"/>
        <w:ind w:firstLineChars="0" w:firstLine="0"/>
        <w:rPr>
          <w:rFonts w:ascii="黑体" w:eastAsia="黑体" w:hAnsi="黑体"/>
          <w:color w:val="000000" w:themeColor="text1"/>
        </w:rPr>
      </w:pPr>
      <w:r>
        <w:rPr>
          <w:rFonts w:ascii="黑体" w:eastAsia="黑体" w:hAnsi="黑体"/>
          <w:color w:val="000000" w:themeColor="text1"/>
          <w:szCs w:val="21"/>
        </w:rPr>
        <w:t>8.2.1</w:t>
      </w:r>
      <w:r>
        <w:rPr>
          <w:rFonts w:hAnsi="宋体" w:hint="eastAsia"/>
          <w:color w:val="000000" w:themeColor="text1"/>
          <w:szCs w:val="2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建筑施工现场安全生产知识；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lastRenderedPageBreak/>
        <w:t xml:space="preserve">b) </w:t>
      </w:r>
      <w:r>
        <w:rPr>
          <w:rFonts w:ascii="宋体" w:hAnsi="宋体" w:hint="eastAsia"/>
          <w:color w:val="000000" w:themeColor="text1"/>
        </w:rPr>
        <w:t>塔式起重机安全装置、智能设备设施知识和常见安全隐患识别；</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对塔式起重机主要部件性能及可靠性的判定、常见故障识别和判断、紧急情况处置的能力；</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各机构的工作原理；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操作人员的岗位职责。</w:t>
      </w:r>
    </w:p>
    <w:p w:rsidR="00CE6AD9" w:rsidRDefault="00F91B98">
      <w:pPr>
        <w:overflowPunct w:val="0"/>
        <w:rPr>
          <w:rFonts w:ascii="宋体" w:hAnsi="宋体"/>
          <w:color w:val="000000" w:themeColor="text1"/>
        </w:rPr>
      </w:pPr>
      <w:r>
        <w:rPr>
          <w:rFonts w:ascii="黑体" w:eastAsia="黑体" w:hAnsi="黑体"/>
          <w:color w:val="000000" w:themeColor="text1"/>
        </w:rPr>
        <w:t>8.2.2</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口试现场应配备塔式起重机的部分零部件，包括但不限于：机械零部件类、安全防护装置类、电器类和智能设施等；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施工现场的安全标识图牌、安全防护用品等。</w:t>
      </w:r>
    </w:p>
    <w:p w:rsidR="00CE6AD9" w:rsidRDefault="00F91B98">
      <w:pPr>
        <w:overflowPunct w:val="0"/>
        <w:rPr>
          <w:rFonts w:ascii="宋体" w:hAnsi="宋体"/>
          <w:color w:val="000000" w:themeColor="text1"/>
        </w:rPr>
      </w:pPr>
      <w:r>
        <w:rPr>
          <w:rFonts w:ascii="黑体" w:eastAsia="黑体" w:hAnsi="黑体"/>
          <w:color w:val="000000" w:themeColor="text1"/>
        </w:rPr>
        <w:t>8.2.3</w:t>
      </w:r>
      <w:r>
        <w:rPr>
          <w:rFonts w:ascii="宋体" w:hAnsi="宋体" w:hint="eastAsia"/>
          <w:color w:val="000000" w:themeColor="text1"/>
        </w:rPr>
        <w:t>口试方法应符合下列规定：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w:t>
      </w:r>
      <w:r>
        <w:rPr>
          <w:rFonts w:ascii="宋体" w:hAnsi="宋体" w:hint="eastAsia"/>
          <w:color w:val="000000" w:themeColor="text1"/>
        </w:rPr>
        <w:t xml:space="preserve"> 应设置零部件判废、故障识别判断、紧急情况处置和建筑施工现场塔式起重机安全检查维护、智能设施使用及相关安全技术知识等题类。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65" w:name="_Toc151633350"/>
      <w:bookmarkStart w:id="66" w:name="_Toc31899"/>
      <w:bookmarkStart w:id="67" w:name="_Toc151388818"/>
      <w:r>
        <w:rPr>
          <w:rFonts w:ascii="方正黑体_GBK" w:eastAsia="方正黑体_GBK" w:hAnsi="Times New Roman"/>
          <w:b w:val="0"/>
          <w:color w:val="000000" w:themeColor="text1"/>
          <w:sz w:val="24"/>
          <w:szCs w:val="24"/>
        </w:rPr>
        <w:t>9</w:t>
      </w:r>
      <w:r>
        <w:rPr>
          <w:rFonts w:ascii="方正黑体_GBK" w:eastAsia="方正黑体_GBK" w:hAnsi="Times New Roman" w:hint="eastAsia"/>
          <w:b w:val="0"/>
          <w:color w:val="000000" w:themeColor="text1"/>
          <w:sz w:val="24"/>
          <w:szCs w:val="24"/>
        </w:rPr>
        <w:t xml:space="preserve"> 建筑起重机械司机（施工升降机)</w:t>
      </w:r>
      <w:bookmarkEnd w:id="65"/>
      <w:bookmarkEnd w:id="66"/>
      <w:bookmarkEnd w:id="67"/>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9.1 </w:t>
      </w:r>
      <w:r>
        <w:rPr>
          <w:rFonts w:ascii="黑体" w:eastAsia="黑体" w:hAnsi="黑体" w:hint="eastAsia"/>
          <w:color w:val="000000" w:themeColor="text1"/>
        </w:rPr>
        <w:t>现场操作</w:t>
      </w:r>
    </w:p>
    <w:p w:rsidR="00CE6AD9" w:rsidRDefault="00F91B98">
      <w:pPr>
        <w:pStyle w:val="affffd"/>
        <w:widowControl w:val="0"/>
        <w:overflowPunct w:val="0"/>
        <w:ind w:firstLineChars="0" w:firstLine="0"/>
        <w:rPr>
          <w:rFonts w:ascii="黑体" w:eastAsia="黑体" w:hAnsi="黑体"/>
          <w:color w:val="000000" w:themeColor="text1"/>
        </w:rPr>
      </w:pPr>
      <w:r>
        <w:rPr>
          <w:rFonts w:ascii="黑体" w:eastAsia="黑体" w:hAnsi="黑体"/>
          <w:color w:val="000000" w:themeColor="text1"/>
          <w:szCs w:val="21"/>
        </w:rPr>
        <w:t xml:space="preserve">9.1.1 </w:t>
      </w:r>
      <w:r>
        <w:rPr>
          <w:rFonts w:eastAsia="黑体" w:hAnsi="宋体" w:hint="eastAsia"/>
          <w:color w:val="000000" w:themeColor="text1"/>
          <w:szCs w:val="21"/>
        </w:rPr>
        <w:t>考核要点内容应包括下列内容</w:t>
      </w:r>
      <w:r>
        <w:rPr>
          <w:rFonts w:hAnsi="宋体" w:hint="eastAsia"/>
          <w:color w:val="000000" w:themeColor="text1"/>
          <w:szCs w:val="21"/>
        </w:rPr>
        <w:t>：</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现场安全检查知识；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安全操作程序、动作规范；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操作熟练程度。</w:t>
      </w:r>
    </w:p>
    <w:p w:rsidR="00CE6AD9" w:rsidRDefault="00F91B98">
      <w:pPr>
        <w:overflowPunct w:val="0"/>
        <w:rPr>
          <w:rFonts w:ascii="宋体" w:hAnsi="宋体"/>
          <w:color w:val="000000" w:themeColor="text1"/>
        </w:rPr>
      </w:pPr>
      <w:r>
        <w:rPr>
          <w:rFonts w:ascii="黑体" w:eastAsia="黑体" w:hAnsi="黑体"/>
          <w:color w:val="000000" w:themeColor="text1"/>
        </w:rPr>
        <w:t>9.1.2</w:t>
      </w:r>
      <w:r>
        <w:rPr>
          <w:rFonts w:ascii="宋体" w:hAnsi="宋体" w:hint="eastAsia"/>
          <w:color w:val="000000" w:themeColor="text1"/>
        </w:rPr>
        <w:t>考核流程设置应符合如下规定：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考生送电和操作手柄前，应在考核基地安全员的监护下进行。</w:t>
      </w:r>
    </w:p>
    <w:p w:rsidR="00CE6AD9" w:rsidRDefault="00F91B98">
      <w:pPr>
        <w:overflowPunct w:val="0"/>
        <w:rPr>
          <w:rFonts w:ascii="宋体" w:hAnsi="宋体"/>
          <w:color w:val="000000" w:themeColor="text1"/>
        </w:rPr>
      </w:pPr>
      <w:r>
        <w:rPr>
          <w:rFonts w:ascii="黑体" w:eastAsia="黑体" w:hAnsi="黑体"/>
          <w:color w:val="000000" w:themeColor="text1"/>
        </w:rPr>
        <w:t>9.1.3</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技术性能符合现行相关规定的成套整装的</w:t>
      </w:r>
      <w:r>
        <w:rPr>
          <w:rFonts w:ascii="宋体" w:hAnsi="宋体"/>
          <w:color w:val="000000" w:themeColor="text1"/>
        </w:rPr>
        <w:t>SC</w:t>
      </w:r>
      <w:r>
        <w:rPr>
          <w:rFonts w:ascii="宋体" w:hAnsi="宋体" w:hint="eastAsia"/>
          <w:color w:val="000000" w:themeColor="text1"/>
        </w:rPr>
        <w:t>系列人货两用施工升降机，行程高度大于2</w:t>
      </w:r>
      <w:r>
        <w:rPr>
          <w:rFonts w:ascii="宋体" w:hAnsi="宋体"/>
          <w:color w:val="000000" w:themeColor="text1"/>
        </w:rPr>
        <w:t>0m</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距操作区域周围不小于</w:t>
      </w:r>
      <w:r>
        <w:rPr>
          <w:rFonts w:ascii="宋体" w:hAnsi="宋体"/>
          <w:color w:val="000000" w:themeColor="text1"/>
        </w:rPr>
        <w:t>6m</w:t>
      </w:r>
      <w:r>
        <w:rPr>
          <w:rFonts w:ascii="宋体" w:hAnsi="宋体" w:hint="eastAsia"/>
          <w:color w:val="000000" w:themeColor="text1"/>
        </w:rPr>
        <w:t>的位置，应设置隔离围栏；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现场应配置安全操作技能考核所需的停靠层站平台、测量标志、测量制动试验标尺色区等辅助用具应符合表</w:t>
      </w:r>
      <w:r>
        <w:rPr>
          <w:rFonts w:ascii="宋体" w:hAnsi="宋体"/>
          <w:color w:val="000000" w:themeColor="text1"/>
        </w:rPr>
        <w:t>8</w:t>
      </w:r>
      <w:r>
        <w:rPr>
          <w:rFonts w:ascii="宋体" w:hAnsi="宋体" w:hint="eastAsia"/>
          <w:color w:val="000000" w:themeColor="text1"/>
        </w:rPr>
        <w:t>要求。层站平台与施工升降机的防护等应符合《吊笼有垂直导向的人货两用施工升降机》（GB/T26557）的要求。</w:t>
      </w:r>
    </w:p>
    <w:p w:rsidR="00CE6AD9" w:rsidRDefault="00F91B98">
      <w:pPr>
        <w:rPr>
          <w:rFonts w:ascii="方正黑体_GBK" w:eastAsia="方正黑体_GBK" w:hAnsi="黑体"/>
          <w:bCs/>
          <w:color w:val="000000" w:themeColor="text1"/>
        </w:rPr>
      </w:pPr>
      <w:r>
        <w:rPr>
          <w:rFonts w:ascii="方正黑体_GBK" w:eastAsia="方正黑体_GBK" w:hAnsi="黑体" w:hint="eastAsia"/>
          <w:bCs/>
          <w:color w:val="000000" w:themeColor="text1"/>
        </w:rPr>
        <w:br w:type="page"/>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lastRenderedPageBreak/>
        <w:t>表8 建筑起重机司机（施工升降机）安全操作技能考核所需的器具</w:t>
      </w:r>
    </w:p>
    <w:tbl>
      <w:tblPr>
        <w:tblW w:w="4865" w:type="pct"/>
        <w:tblInd w:w="122"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1305"/>
        <w:gridCol w:w="2051"/>
        <w:gridCol w:w="1032"/>
        <w:gridCol w:w="1575"/>
        <w:gridCol w:w="1354"/>
        <w:gridCol w:w="1387"/>
      </w:tblGrid>
      <w:tr w:rsidR="00CE6AD9">
        <w:trPr>
          <w:trHeight w:val="340"/>
        </w:trPr>
        <w:tc>
          <w:tcPr>
            <w:tcW w:w="74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名称</w:t>
            </w:r>
          </w:p>
        </w:tc>
        <w:tc>
          <w:tcPr>
            <w:tcW w:w="117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规格型号</w:t>
            </w:r>
          </w:p>
        </w:tc>
        <w:tc>
          <w:tcPr>
            <w:tcW w:w="593"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数量</w:t>
            </w:r>
          </w:p>
        </w:tc>
        <w:tc>
          <w:tcPr>
            <w:tcW w:w="90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技术要求</w:t>
            </w:r>
          </w:p>
        </w:tc>
        <w:tc>
          <w:tcPr>
            <w:tcW w:w="77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用途</w:t>
            </w:r>
          </w:p>
        </w:tc>
        <w:tc>
          <w:tcPr>
            <w:tcW w:w="79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备注</w:t>
            </w:r>
          </w:p>
        </w:tc>
      </w:tr>
      <w:tr w:rsidR="00CE6AD9">
        <w:trPr>
          <w:trHeight w:val="340"/>
        </w:trPr>
        <w:tc>
          <w:tcPr>
            <w:tcW w:w="74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层站平台</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和层门</w:t>
            </w:r>
          </w:p>
        </w:tc>
        <w:tc>
          <w:tcPr>
            <w:tcW w:w="117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底部停靠点向上5.6m为第一层停靠点，依次向上每隔3.6m为第二、三层停靠点，层站平台宽度大于吊笼出料门宽</w:t>
            </w:r>
            <w:r>
              <w:rPr>
                <w:rFonts w:ascii="宋体" w:hAnsi="宋体"/>
                <w:bCs/>
                <w:color w:val="000000" w:themeColor="text1"/>
                <w:kern w:val="0"/>
                <w:sz w:val="18"/>
                <w:szCs w:val="18"/>
              </w:rPr>
              <w:t>0.5</w:t>
            </w:r>
            <w:r>
              <w:rPr>
                <w:rFonts w:ascii="宋体" w:hAnsi="宋体" w:hint="eastAsia"/>
                <w:bCs/>
                <w:color w:val="000000" w:themeColor="text1"/>
                <w:kern w:val="0"/>
                <w:sz w:val="18"/>
                <w:szCs w:val="18"/>
              </w:rPr>
              <w:t>m左右，进深宜小于</w:t>
            </w:r>
            <w:r>
              <w:rPr>
                <w:rFonts w:ascii="宋体" w:hAnsi="宋体"/>
                <w:bCs/>
                <w:color w:val="000000" w:themeColor="text1"/>
                <w:kern w:val="0"/>
                <w:sz w:val="18"/>
                <w:szCs w:val="18"/>
              </w:rPr>
              <w:t>1</w:t>
            </w:r>
            <w:r>
              <w:rPr>
                <w:rFonts w:ascii="宋体" w:hAnsi="宋体" w:hint="eastAsia"/>
                <w:bCs/>
                <w:color w:val="000000" w:themeColor="text1"/>
                <w:kern w:val="0"/>
                <w:sz w:val="18"/>
                <w:szCs w:val="18"/>
              </w:rPr>
              <w:t>m</w:t>
            </w:r>
          </w:p>
        </w:tc>
        <w:tc>
          <w:tcPr>
            <w:tcW w:w="59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r>
              <w:rPr>
                <w:rFonts w:ascii="宋体" w:hAnsi="宋体" w:hint="eastAsia"/>
                <w:bCs/>
                <w:color w:val="000000" w:themeColor="text1"/>
                <w:kern w:val="0"/>
                <w:sz w:val="18"/>
                <w:szCs w:val="18"/>
              </w:rPr>
              <w:t>层，</w:t>
            </w:r>
            <w:r>
              <w:rPr>
                <w:rFonts w:ascii="宋体" w:hAnsi="宋体"/>
                <w:bCs/>
                <w:color w:val="000000" w:themeColor="text1"/>
                <w:kern w:val="0"/>
                <w:sz w:val="18"/>
                <w:szCs w:val="18"/>
              </w:rPr>
              <w:t>3</w:t>
            </w:r>
            <w:r>
              <w:rPr>
                <w:rFonts w:ascii="宋体" w:hAnsi="宋体" w:hint="eastAsia"/>
                <w:bCs/>
                <w:color w:val="000000" w:themeColor="text1"/>
                <w:kern w:val="0"/>
                <w:sz w:val="18"/>
                <w:szCs w:val="18"/>
              </w:rPr>
              <w:t>套层门和平台</w:t>
            </w:r>
          </w:p>
        </w:tc>
        <w:tc>
          <w:tcPr>
            <w:tcW w:w="90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稳固可靠，符合现行规定</w:t>
            </w:r>
          </w:p>
        </w:tc>
        <w:tc>
          <w:tcPr>
            <w:tcW w:w="77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升降机停靠点</w:t>
            </w:r>
          </w:p>
        </w:tc>
        <w:tc>
          <w:tcPr>
            <w:tcW w:w="79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底部停靠的位置为底层，底层向上依次为一层、二层、三层</w:t>
            </w:r>
          </w:p>
        </w:tc>
      </w:tr>
      <w:tr w:rsidR="00CE6AD9">
        <w:trPr>
          <w:trHeight w:val="340"/>
        </w:trPr>
        <w:tc>
          <w:tcPr>
            <w:tcW w:w="74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测量标志</w:t>
            </w:r>
          </w:p>
        </w:tc>
        <w:tc>
          <w:tcPr>
            <w:tcW w:w="117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高</w:t>
            </w:r>
            <w:r>
              <w:rPr>
                <w:rFonts w:ascii="宋体" w:hAnsi="宋体"/>
                <w:bCs/>
                <w:color w:val="000000" w:themeColor="text1"/>
                <w:kern w:val="0"/>
                <w:sz w:val="18"/>
                <w:szCs w:val="18"/>
              </w:rPr>
              <w:t>250mm</w:t>
            </w:r>
          </w:p>
        </w:tc>
        <w:tc>
          <w:tcPr>
            <w:tcW w:w="59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r>
              <w:rPr>
                <w:rFonts w:ascii="宋体" w:hAnsi="宋体" w:hint="eastAsia"/>
                <w:bCs/>
                <w:color w:val="000000" w:themeColor="text1"/>
                <w:kern w:val="0"/>
                <w:sz w:val="18"/>
                <w:szCs w:val="18"/>
              </w:rPr>
              <w:t>处</w:t>
            </w:r>
          </w:p>
        </w:tc>
        <w:tc>
          <w:tcPr>
            <w:tcW w:w="90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层站平台停靠点上下依次设置</w:t>
            </w:r>
            <w:r>
              <w:rPr>
                <w:rFonts w:ascii="宋体" w:hAnsi="宋体"/>
                <w:bCs/>
                <w:color w:val="000000" w:themeColor="text1"/>
                <w:kern w:val="0"/>
                <w:sz w:val="18"/>
                <w:szCs w:val="18"/>
              </w:rPr>
              <w:t>20mm</w:t>
            </w:r>
            <w:r>
              <w:rPr>
                <w:rFonts w:ascii="宋体" w:hAnsi="宋体" w:hint="eastAsia"/>
                <w:bCs/>
                <w:color w:val="000000" w:themeColor="text1"/>
                <w:kern w:val="0"/>
                <w:sz w:val="18"/>
                <w:szCs w:val="18"/>
              </w:rPr>
              <w:t>、</w:t>
            </w:r>
            <w:r>
              <w:rPr>
                <w:rFonts w:ascii="宋体" w:hAnsi="宋体"/>
                <w:bCs/>
                <w:color w:val="000000" w:themeColor="text1"/>
                <w:kern w:val="0"/>
                <w:sz w:val="18"/>
                <w:szCs w:val="18"/>
              </w:rPr>
              <w:t>50mm</w:t>
            </w:r>
            <w:r>
              <w:rPr>
                <w:rFonts w:ascii="宋体" w:hAnsi="宋体" w:hint="eastAsia"/>
                <w:bCs/>
                <w:color w:val="000000" w:themeColor="text1"/>
                <w:kern w:val="0"/>
                <w:sz w:val="18"/>
                <w:szCs w:val="18"/>
              </w:rPr>
              <w:t>、</w:t>
            </w:r>
            <w:r>
              <w:rPr>
                <w:rFonts w:ascii="宋体" w:hAnsi="宋体"/>
                <w:bCs/>
                <w:color w:val="000000" w:themeColor="text1"/>
                <w:kern w:val="0"/>
                <w:sz w:val="18"/>
                <w:szCs w:val="18"/>
              </w:rPr>
              <w:t>100mm</w:t>
            </w:r>
            <w:r>
              <w:rPr>
                <w:rFonts w:ascii="宋体" w:hAnsi="宋体" w:hint="eastAsia"/>
                <w:bCs/>
                <w:color w:val="000000" w:themeColor="text1"/>
                <w:kern w:val="0"/>
                <w:sz w:val="18"/>
                <w:szCs w:val="18"/>
              </w:rPr>
              <w:t>标尺</w:t>
            </w:r>
          </w:p>
        </w:tc>
        <w:tc>
          <w:tcPr>
            <w:tcW w:w="77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停靠位置偏差的判定</w:t>
            </w:r>
          </w:p>
        </w:tc>
        <w:tc>
          <w:tcPr>
            <w:tcW w:w="79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r>
              <w:rPr>
                <w:rFonts w:ascii="宋体" w:hAnsi="宋体" w:hint="eastAsia"/>
                <w:bCs/>
                <w:color w:val="000000" w:themeColor="text1"/>
                <w:kern w:val="0"/>
                <w:sz w:val="18"/>
                <w:szCs w:val="18"/>
              </w:rPr>
              <w:t>个层站平台处及底部停靠点基准位置</w:t>
            </w:r>
          </w:p>
        </w:tc>
      </w:tr>
      <w:tr w:rsidR="00CE6AD9">
        <w:trPr>
          <w:trHeight w:val="340"/>
        </w:trPr>
        <w:tc>
          <w:tcPr>
            <w:tcW w:w="74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制动试验标尺色区</w:t>
            </w:r>
          </w:p>
        </w:tc>
        <w:tc>
          <w:tcPr>
            <w:tcW w:w="117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m高，常用测量标尺，印刷在色区内</w:t>
            </w:r>
          </w:p>
        </w:tc>
        <w:tc>
          <w:tcPr>
            <w:tcW w:w="59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处</w:t>
            </w:r>
          </w:p>
        </w:tc>
        <w:tc>
          <w:tcPr>
            <w:tcW w:w="90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标尺色区底在吊笼底部停靠点向上</w:t>
            </w:r>
            <w:r>
              <w:rPr>
                <w:rFonts w:ascii="宋体" w:hAnsi="宋体"/>
                <w:bCs/>
                <w:color w:val="000000" w:themeColor="text1"/>
                <w:kern w:val="0"/>
                <w:sz w:val="18"/>
                <w:szCs w:val="18"/>
              </w:rPr>
              <w:t>1m</w:t>
            </w:r>
            <w:r>
              <w:rPr>
                <w:rFonts w:ascii="宋体" w:hAnsi="宋体" w:hint="eastAsia"/>
                <w:bCs/>
                <w:color w:val="000000" w:themeColor="text1"/>
                <w:kern w:val="0"/>
                <w:sz w:val="18"/>
                <w:szCs w:val="18"/>
              </w:rPr>
              <w:t>处</w:t>
            </w:r>
          </w:p>
        </w:tc>
        <w:tc>
          <w:tcPr>
            <w:tcW w:w="77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检查制动器的情况用</w:t>
            </w:r>
          </w:p>
        </w:tc>
        <w:tc>
          <w:tcPr>
            <w:tcW w:w="79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安装在司机室正面</w:t>
            </w:r>
          </w:p>
        </w:tc>
      </w:tr>
    </w:tbl>
    <w:p w:rsidR="00CE6AD9" w:rsidRDefault="00CE6AD9">
      <w:pPr>
        <w:overflowPunct w:val="0"/>
        <w:rPr>
          <w:rFonts w:ascii="黑体" w:eastAsia="黑体" w:hAnsi="黑体"/>
          <w:color w:val="000000" w:themeColor="text1"/>
        </w:rPr>
      </w:pPr>
    </w:p>
    <w:p w:rsidR="00CE6AD9" w:rsidRDefault="00F91B98" w:rsidP="009C7C83">
      <w:pPr>
        <w:overflowPunct w:val="0"/>
        <w:ind w:firstLineChars="200" w:firstLine="420"/>
        <w:rPr>
          <w:rFonts w:ascii="宋体" w:hAnsi="宋体"/>
          <w:color w:val="000000" w:themeColor="text1"/>
        </w:rPr>
      </w:pPr>
      <w:r>
        <w:rPr>
          <w:rFonts w:ascii="黑体" w:eastAsia="黑体" w:hAnsi="黑体"/>
          <w:color w:val="000000" w:themeColor="text1"/>
        </w:rPr>
        <w:t xml:space="preserve">9.1.4 </w:t>
      </w:r>
      <w:r>
        <w:rPr>
          <w:rFonts w:ascii="宋体" w:hAnsi="宋体" w:hint="eastAsia"/>
          <w:color w:val="000000" w:themeColor="text1"/>
        </w:rPr>
        <w:t>考核方法应符合下列规定</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a）穿戴、使用个人安全和劳动防护用品；</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b）作业环境和机械设备的安全检查；</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c）</w:t>
      </w:r>
      <w:r>
        <w:rPr>
          <w:rFonts w:ascii="宋体" w:hAnsi="宋体" w:hint="eastAsia"/>
          <w:bCs/>
          <w:color w:val="000000" w:themeColor="text1"/>
        </w:rPr>
        <w:t>制动试验；</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d）</w:t>
      </w:r>
      <w:r>
        <w:rPr>
          <w:rFonts w:ascii="宋体" w:hAnsi="宋体" w:hint="eastAsia"/>
          <w:bCs/>
          <w:color w:val="000000" w:themeColor="text1"/>
        </w:rPr>
        <w:t>上行操作；</w:t>
      </w:r>
    </w:p>
    <w:p w:rsidR="00CE6AD9" w:rsidRDefault="00F91B98" w:rsidP="009C7C83">
      <w:pPr>
        <w:overflowPunct w:val="0"/>
        <w:ind w:firstLineChars="350" w:firstLine="735"/>
        <w:rPr>
          <w:rFonts w:ascii="宋体" w:hAnsi="宋体"/>
          <w:color w:val="000000" w:themeColor="text1"/>
        </w:rPr>
      </w:pPr>
      <w:r>
        <w:rPr>
          <w:rFonts w:ascii="宋体" w:hAnsi="宋体" w:hint="eastAsia"/>
          <w:color w:val="000000" w:themeColor="text1"/>
        </w:rPr>
        <w:t>e）</w:t>
      </w:r>
      <w:r>
        <w:rPr>
          <w:rFonts w:ascii="宋体" w:hAnsi="宋体" w:hint="eastAsia"/>
          <w:bCs/>
          <w:color w:val="000000" w:themeColor="text1"/>
        </w:rPr>
        <w:t>下行操作；</w:t>
      </w:r>
    </w:p>
    <w:p w:rsidR="00CE6AD9" w:rsidRDefault="00F91B98">
      <w:pPr>
        <w:overflowPunct w:val="0"/>
        <w:rPr>
          <w:rFonts w:ascii="宋体" w:hAnsi="宋体"/>
          <w:bCs/>
          <w:color w:val="000000" w:themeColor="text1"/>
        </w:rPr>
      </w:pPr>
      <w:r>
        <w:rPr>
          <w:rFonts w:ascii="宋体" w:hAnsi="宋体" w:hint="eastAsia"/>
          <w:color w:val="000000" w:themeColor="text1"/>
        </w:rPr>
        <w:t>f）</w:t>
      </w:r>
      <w:r>
        <w:rPr>
          <w:rFonts w:ascii="宋体" w:hAnsi="宋体" w:hint="eastAsia"/>
          <w:bCs/>
          <w:color w:val="000000" w:themeColor="text1"/>
        </w:rPr>
        <w:t>收工撤离。</w:t>
      </w:r>
    </w:p>
    <w:p w:rsidR="00CE6AD9" w:rsidRDefault="00F91B98">
      <w:pPr>
        <w:overflowPunct w:val="0"/>
        <w:rPr>
          <w:rFonts w:ascii="宋体" w:hAnsi="宋体"/>
          <w:color w:val="000000" w:themeColor="text1"/>
        </w:rPr>
      </w:pPr>
      <w:r>
        <w:rPr>
          <w:rFonts w:ascii="黑体" w:eastAsia="黑体" w:hAnsi="黑体"/>
          <w:color w:val="000000" w:themeColor="text1"/>
        </w:rPr>
        <w:t xml:space="preserve">9.1.5 </w:t>
      </w:r>
      <w:r>
        <w:rPr>
          <w:rFonts w:ascii="宋体" w:hAnsi="宋体" w:hint="eastAsia"/>
          <w:color w:val="000000" w:themeColor="text1"/>
        </w:rPr>
        <w:t>考核时长为8分钟。</w:t>
      </w:r>
    </w:p>
    <w:p w:rsidR="00CE6AD9" w:rsidRDefault="00F91B98">
      <w:pPr>
        <w:overflowPunct w:val="0"/>
        <w:rPr>
          <w:rFonts w:ascii="宋体" w:hAnsi="宋体"/>
          <w:color w:val="000000" w:themeColor="text1"/>
        </w:rPr>
      </w:pPr>
      <w:r>
        <w:rPr>
          <w:rFonts w:ascii="黑体" w:eastAsia="黑体" w:hAnsi="黑体"/>
          <w:color w:val="000000" w:themeColor="text1"/>
        </w:rPr>
        <w:t>9.1.6</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w:t>
      </w:r>
      <w:r>
        <w:rPr>
          <w:rFonts w:ascii="宋体" w:hAnsi="宋体" w:hint="eastAsia"/>
          <w:color w:val="000000" w:themeColor="text1"/>
        </w:rPr>
        <w:t xml:space="preserve"> 建筑起重机械司机（施工升降机）现场操作考核评分标准应符合表9规定。建筑起重机械司机（施工升降机）现场操作考核评分表应符合附录表47要求。</w:t>
      </w:r>
    </w:p>
    <w:p w:rsidR="00CE6AD9" w:rsidRDefault="00F91B98">
      <w:pPr>
        <w:rPr>
          <w:rFonts w:ascii="方正黑体_GBK" w:eastAsia="方正黑体_GBK" w:hAnsi="黑体"/>
          <w:bCs/>
          <w:color w:val="000000" w:themeColor="text1"/>
        </w:rPr>
      </w:pPr>
      <w:r>
        <w:rPr>
          <w:rFonts w:ascii="方正黑体_GBK" w:eastAsia="方正黑体_GBK" w:hAnsi="黑体" w:hint="eastAsia"/>
          <w:bCs/>
          <w:color w:val="000000" w:themeColor="text1"/>
        </w:rPr>
        <w:br w:type="page"/>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lastRenderedPageBreak/>
        <w:t>表9  建筑起重机械司机（施工升降机）现场操作考核评分标准</w:t>
      </w:r>
    </w:p>
    <w:tbl>
      <w:tblPr>
        <w:tblW w:w="4872"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707"/>
        <w:gridCol w:w="868"/>
        <w:gridCol w:w="6276"/>
        <w:gridCol w:w="866"/>
      </w:tblGrid>
      <w:tr w:rsidR="00CE6AD9">
        <w:trPr>
          <w:trHeight w:val="397"/>
        </w:trPr>
        <w:tc>
          <w:tcPr>
            <w:tcW w:w="40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49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60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9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97"/>
        </w:trPr>
        <w:tc>
          <w:tcPr>
            <w:tcW w:w="40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49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360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正确穿戴、使用个人安全和劳动防护用品</w:t>
            </w:r>
          </w:p>
        </w:tc>
        <w:tc>
          <w:tcPr>
            <w:tcW w:w="49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1146"/>
        </w:trPr>
        <w:tc>
          <w:tcPr>
            <w:tcW w:w="40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49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作业前现场安全检查</w:t>
            </w:r>
          </w:p>
        </w:tc>
        <w:tc>
          <w:tcPr>
            <w:tcW w:w="360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登机前，检查吊笼运行通道、层门、随行电缆、护线圈、附墙架、缓冲器、围栏、开关箱、传动板、安全钩、滚轮、背轮等，正确简述检查要点</w:t>
            </w:r>
          </w:p>
        </w:tc>
        <w:tc>
          <w:tcPr>
            <w:tcW w:w="49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18</w:t>
            </w:r>
          </w:p>
        </w:tc>
      </w:tr>
      <w:tr w:rsidR="00CE6AD9">
        <w:trPr>
          <w:trHeight w:val="805"/>
        </w:trPr>
        <w:tc>
          <w:tcPr>
            <w:tcW w:w="405" w:type="pct"/>
            <w:vMerge w:val="restart"/>
            <w:vAlign w:val="center"/>
          </w:tcPr>
          <w:p w:rsidR="00CE6AD9" w:rsidRDefault="00CE6AD9">
            <w:pPr>
              <w:overflowPunct w:val="0"/>
              <w:jc w:val="center"/>
              <w:rPr>
                <w:rFonts w:ascii="宋体" w:hAnsi="宋体"/>
                <w:bCs/>
                <w:color w:val="000000" w:themeColor="text1"/>
                <w:kern w:val="0"/>
                <w:sz w:val="18"/>
                <w:szCs w:val="18"/>
              </w:rPr>
            </w:pPr>
          </w:p>
        </w:tc>
        <w:tc>
          <w:tcPr>
            <w:tcW w:w="498" w:type="pct"/>
            <w:vMerge w:val="restart"/>
            <w:vAlign w:val="center"/>
          </w:tcPr>
          <w:p w:rsidR="00CE6AD9" w:rsidRDefault="00CE6AD9">
            <w:pPr>
              <w:overflowPunct w:val="0"/>
              <w:jc w:val="center"/>
              <w:rPr>
                <w:rFonts w:ascii="宋体" w:hAnsi="宋体"/>
                <w:bCs/>
                <w:color w:val="000000" w:themeColor="text1"/>
                <w:kern w:val="0"/>
                <w:sz w:val="18"/>
                <w:szCs w:val="18"/>
              </w:rPr>
            </w:pPr>
          </w:p>
        </w:tc>
        <w:tc>
          <w:tcPr>
            <w:tcW w:w="360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检查外围栏门机械电气联锁装置，检查外围栏电控箱、灭火器、门限位、天窗限位、极限限位、行程限位和安全防坠器等，正确回答考评员的提问</w:t>
            </w:r>
          </w:p>
        </w:tc>
        <w:tc>
          <w:tcPr>
            <w:tcW w:w="497" w:type="pct"/>
            <w:vMerge w:val="restart"/>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97"/>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498" w:type="pct"/>
            <w:vMerge/>
            <w:vAlign w:val="center"/>
          </w:tcPr>
          <w:p w:rsidR="00CE6AD9" w:rsidRDefault="00CE6AD9">
            <w:pPr>
              <w:overflowPunct w:val="0"/>
              <w:jc w:val="left"/>
              <w:rPr>
                <w:rFonts w:ascii="宋体" w:hAnsi="宋体"/>
                <w:bCs/>
                <w:color w:val="000000" w:themeColor="text1"/>
                <w:kern w:val="0"/>
                <w:sz w:val="18"/>
                <w:szCs w:val="18"/>
              </w:rPr>
            </w:pPr>
          </w:p>
        </w:tc>
        <w:tc>
          <w:tcPr>
            <w:tcW w:w="360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试验操作台急停开关、操作手柄等</w:t>
            </w:r>
          </w:p>
        </w:tc>
        <w:tc>
          <w:tcPr>
            <w:tcW w:w="49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97"/>
        </w:trPr>
        <w:tc>
          <w:tcPr>
            <w:tcW w:w="405"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49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制动</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试验</w:t>
            </w:r>
          </w:p>
        </w:tc>
        <w:tc>
          <w:tcPr>
            <w:tcW w:w="360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在操作手柄前，鸣电铃</w:t>
            </w:r>
          </w:p>
        </w:tc>
        <w:tc>
          <w:tcPr>
            <w:tcW w:w="497"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12</w:t>
            </w:r>
          </w:p>
        </w:tc>
      </w:tr>
      <w:tr w:rsidR="00CE6AD9">
        <w:trPr>
          <w:trHeight w:val="397"/>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498" w:type="pct"/>
            <w:vMerge/>
            <w:vAlign w:val="center"/>
          </w:tcPr>
          <w:p w:rsidR="00CE6AD9" w:rsidRDefault="00CE6AD9">
            <w:pPr>
              <w:overflowPunct w:val="0"/>
              <w:jc w:val="left"/>
              <w:rPr>
                <w:rFonts w:ascii="宋体" w:hAnsi="宋体"/>
                <w:bCs/>
                <w:color w:val="000000" w:themeColor="text1"/>
                <w:kern w:val="0"/>
                <w:sz w:val="18"/>
                <w:szCs w:val="18"/>
              </w:rPr>
            </w:pPr>
          </w:p>
        </w:tc>
        <w:tc>
          <w:tcPr>
            <w:tcW w:w="360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操作手柄稳定，吊笼运行平稳</w:t>
            </w:r>
          </w:p>
        </w:tc>
        <w:tc>
          <w:tcPr>
            <w:tcW w:w="49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795"/>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498" w:type="pct"/>
            <w:vMerge/>
            <w:vAlign w:val="center"/>
          </w:tcPr>
          <w:p w:rsidR="00CE6AD9" w:rsidRDefault="00CE6AD9">
            <w:pPr>
              <w:overflowPunct w:val="0"/>
              <w:jc w:val="left"/>
              <w:rPr>
                <w:rFonts w:ascii="宋体" w:hAnsi="宋体"/>
                <w:bCs/>
                <w:color w:val="000000" w:themeColor="text1"/>
                <w:kern w:val="0"/>
                <w:sz w:val="18"/>
                <w:szCs w:val="18"/>
              </w:rPr>
            </w:pPr>
          </w:p>
        </w:tc>
        <w:tc>
          <w:tcPr>
            <w:tcW w:w="360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吊笼底部在制动试验标尺色区内停机满</w:t>
            </w:r>
            <w:r>
              <w:rPr>
                <w:rFonts w:ascii="宋体" w:hAnsi="宋体"/>
                <w:bCs/>
                <w:color w:val="000000" w:themeColor="text1"/>
                <w:kern w:val="0"/>
                <w:sz w:val="18"/>
                <w:szCs w:val="18"/>
              </w:rPr>
              <w:t>10</w:t>
            </w:r>
            <w:r>
              <w:rPr>
                <w:rFonts w:ascii="宋体" w:hAnsi="宋体" w:hint="eastAsia"/>
                <w:bCs/>
                <w:color w:val="000000" w:themeColor="text1"/>
                <w:kern w:val="0"/>
                <w:sz w:val="18"/>
                <w:szCs w:val="18"/>
              </w:rPr>
              <w:t>秒，并检查吊笼下滑情况；再次上行前鸣电铃</w:t>
            </w:r>
          </w:p>
        </w:tc>
        <w:tc>
          <w:tcPr>
            <w:tcW w:w="49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416"/>
        </w:trPr>
        <w:tc>
          <w:tcPr>
            <w:tcW w:w="405"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49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上行</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操作</w:t>
            </w:r>
          </w:p>
        </w:tc>
        <w:tc>
          <w:tcPr>
            <w:tcW w:w="360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在第二层站停靠，误差在</w:t>
            </w:r>
            <w:r>
              <w:rPr>
                <w:rFonts w:ascii="宋体" w:hAnsi="宋体"/>
                <w:bCs/>
                <w:color w:val="000000" w:themeColor="text1"/>
                <w:kern w:val="0"/>
                <w:sz w:val="18"/>
                <w:szCs w:val="18"/>
              </w:rPr>
              <w:t>±20mm</w:t>
            </w:r>
            <w:r>
              <w:rPr>
                <w:rFonts w:ascii="宋体" w:hAnsi="宋体" w:hint="eastAsia"/>
                <w:bCs/>
                <w:color w:val="000000" w:themeColor="text1"/>
                <w:kern w:val="0"/>
                <w:sz w:val="18"/>
                <w:szCs w:val="18"/>
              </w:rPr>
              <w:t>以内</w:t>
            </w:r>
          </w:p>
        </w:tc>
        <w:tc>
          <w:tcPr>
            <w:tcW w:w="497"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24</w:t>
            </w:r>
          </w:p>
        </w:tc>
      </w:tr>
      <w:tr w:rsidR="00CE6AD9">
        <w:trPr>
          <w:trHeight w:val="416"/>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498" w:type="pct"/>
            <w:vMerge/>
            <w:vAlign w:val="center"/>
          </w:tcPr>
          <w:p w:rsidR="00CE6AD9" w:rsidRDefault="00CE6AD9">
            <w:pPr>
              <w:overflowPunct w:val="0"/>
              <w:jc w:val="left"/>
              <w:rPr>
                <w:rFonts w:ascii="宋体" w:hAnsi="宋体"/>
                <w:bCs/>
                <w:color w:val="000000" w:themeColor="text1"/>
                <w:kern w:val="0"/>
                <w:sz w:val="18"/>
                <w:szCs w:val="18"/>
              </w:rPr>
            </w:pPr>
          </w:p>
        </w:tc>
        <w:tc>
          <w:tcPr>
            <w:tcW w:w="360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打开并关好吊笼出料门和层站平台门</w:t>
            </w:r>
          </w:p>
        </w:tc>
        <w:tc>
          <w:tcPr>
            <w:tcW w:w="49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416"/>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498" w:type="pct"/>
            <w:vMerge/>
            <w:vAlign w:val="center"/>
          </w:tcPr>
          <w:p w:rsidR="00CE6AD9" w:rsidRDefault="00CE6AD9">
            <w:pPr>
              <w:overflowPunct w:val="0"/>
              <w:jc w:val="left"/>
              <w:rPr>
                <w:rFonts w:ascii="宋体" w:hAnsi="宋体"/>
                <w:bCs/>
                <w:color w:val="000000" w:themeColor="text1"/>
                <w:kern w:val="0"/>
                <w:sz w:val="18"/>
                <w:szCs w:val="18"/>
              </w:rPr>
            </w:pPr>
          </w:p>
        </w:tc>
        <w:tc>
          <w:tcPr>
            <w:tcW w:w="360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在第三层站停靠，误差在</w:t>
            </w:r>
            <w:r>
              <w:rPr>
                <w:rFonts w:ascii="宋体" w:hAnsi="宋体"/>
                <w:bCs/>
                <w:color w:val="000000" w:themeColor="text1"/>
                <w:kern w:val="0"/>
                <w:sz w:val="18"/>
                <w:szCs w:val="18"/>
              </w:rPr>
              <w:t>±20mm</w:t>
            </w:r>
            <w:r>
              <w:rPr>
                <w:rFonts w:ascii="宋体" w:hAnsi="宋体" w:hint="eastAsia"/>
                <w:bCs/>
                <w:color w:val="000000" w:themeColor="text1"/>
                <w:kern w:val="0"/>
                <w:sz w:val="18"/>
                <w:szCs w:val="18"/>
              </w:rPr>
              <w:t>以内</w:t>
            </w:r>
          </w:p>
        </w:tc>
        <w:tc>
          <w:tcPr>
            <w:tcW w:w="49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416"/>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498" w:type="pct"/>
            <w:vMerge/>
            <w:vAlign w:val="center"/>
          </w:tcPr>
          <w:p w:rsidR="00CE6AD9" w:rsidRDefault="00CE6AD9">
            <w:pPr>
              <w:overflowPunct w:val="0"/>
              <w:jc w:val="left"/>
              <w:rPr>
                <w:rFonts w:ascii="宋体" w:hAnsi="宋体"/>
                <w:bCs/>
                <w:color w:val="000000" w:themeColor="text1"/>
                <w:kern w:val="0"/>
                <w:sz w:val="18"/>
                <w:szCs w:val="18"/>
              </w:rPr>
            </w:pPr>
          </w:p>
        </w:tc>
        <w:tc>
          <w:tcPr>
            <w:tcW w:w="360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打开并关好吊笼出料门和层站平台门，下行前鸣电铃</w:t>
            </w:r>
          </w:p>
        </w:tc>
        <w:tc>
          <w:tcPr>
            <w:tcW w:w="49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416"/>
        </w:trPr>
        <w:tc>
          <w:tcPr>
            <w:tcW w:w="405"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9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下行</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操作</w:t>
            </w:r>
          </w:p>
        </w:tc>
        <w:tc>
          <w:tcPr>
            <w:tcW w:w="360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在第一层站停靠，误差</w:t>
            </w:r>
            <w:r>
              <w:rPr>
                <w:rFonts w:ascii="宋体" w:hAnsi="宋体"/>
                <w:bCs/>
                <w:color w:val="000000" w:themeColor="text1"/>
                <w:kern w:val="0"/>
                <w:sz w:val="18"/>
                <w:szCs w:val="18"/>
              </w:rPr>
              <w:t>±20mm</w:t>
            </w:r>
            <w:r>
              <w:rPr>
                <w:rFonts w:ascii="宋体" w:hAnsi="宋体" w:hint="eastAsia"/>
                <w:bCs/>
                <w:color w:val="000000" w:themeColor="text1"/>
                <w:kern w:val="0"/>
                <w:sz w:val="18"/>
                <w:szCs w:val="18"/>
              </w:rPr>
              <w:t>以内</w:t>
            </w:r>
          </w:p>
        </w:tc>
        <w:tc>
          <w:tcPr>
            <w:tcW w:w="497"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21</w:t>
            </w:r>
          </w:p>
        </w:tc>
      </w:tr>
      <w:tr w:rsidR="00CE6AD9">
        <w:trPr>
          <w:trHeight w:val="416"/>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498" w:type="pct"/>
            <w:vMerge/>
            <w:vAlign w:val="center"/>
          </w:tcPr>
          <w:p w:rsidR="00CE6AD9" w:rsidRDefault="00CE6AD9">
            <w:pPr>
              <w:overflowPunct w:val="0"/>
              <w:jc w:val="left"/>
              <w:rPr>
                <w:rFonts w:ascii="宋体" w:hAnsi="宋体"/>
                <w:bCs/>
                <w:color w:val="000000" w:themeColor="text1"/>
                <w:kern w:val="0"/>
                <w:sz w:val="18"/>
                <w:szCs w:val="18"/>
              </w:rPr>
            </w:pPr>
          </w:p>
        </w:tc>
        <w:tc>
          <w:tcPr>
            <w:tcW w:w="360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打开关好吊笼出料门和层站平台门，下行前鸣电铃</w:t>
            </w:r>
          </w:p>
        </w:tc>
        <w:tc>
          <w:tcPr>
            <w:tcW w:w="49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416"/>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498" w:type="pct"/>
            <w:vMerge/>
            <w:vAlign w:val="center"/>
          </w:tcPr>
          <w:p w:rsidR="00CE6AD9" w:rsidRDefault="00CE6AD9">
            <w:pPr>
              <w:overflowPunct w:val="0"/>
              <w:jc w:val="left"/>
              <w:rPr>
                <w:rFonts w:ascii="宋体" w:hAnsi="宋体"/>
                <w:bCs/>
                <w:color w:val="000000" w:themeColor="text1"/>
                <w:kern w:val="0"/>
                <w:sz w:val="18"/>
                <w:szCs w:val="18"/>
              </w:rPr>
            </w:pPr>
          </w:p>
        </w:tc>
        <w:tc>
          <w:tcPr>
            <w:tcW w:w="360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到达底部停靠，误差</w:t>
            </w:r>
            <w:r>
              <w:rPr>
                <w:rFonts w:ascii="宋体" w:hAnsi="宋体"/>
                <w:bCs/>
                <w:color w:val="000000" w:themeColor="text1"/>
                <w:kern w:val="0"/>
                <w:sz w:val="18"/>
                <w:szCs w:val="18"/>
              </w:rPr>
              <w:t>±20mm</w:t>
            </w:r>
            <w:r>
              <w:rPr>
                <w:rFonts w:ascii="宋体" w:hAnsi="宋体" w:hint="eastAsia"/>
                <w:bCs/>
                <w:color w:val="000000" w:themeColor="text1"/>
                <w:kern w:val="0"/>
                <w:sz w:val="18"/>
                <w:szCs w:val="18"/>
              </w:rPr>
              <w:t>以内</w:t>
            </w:r>
          </w:p>
        </w:tc>
        <w:tc>
          <w:tcPr>
            <w:tcW w:w="49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416"/>
        </w:trPr>
        <w:tc>
          <w:tcPr>
            <w:tcW w:w="405"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49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撤离</w:t>
            </w:r>
          </w:p>
        </w:tc>
        <w:tc>
          <w:tcPr>
            <w:tcW w:w="360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吊笼上下行途中，均在规定停靠点停靠</w:t>
            </w:r>
          </w:p>
        </w:tc>
        <w:tc>
          <w:tcPr>
            <w:tcW w:w="497"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20</w:t>
            </w:r>
          </w:p>
        </w:tc>
      </w:tr>
      <w:tr w:rsidR="00CE6AD9">
        <w:trPr>
          <w:trHeight w:val="416"/>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498" w:type="pct"/>
            <w:vMerge/>
            <w:vAlign w:val="center"/>
          </w:tcPr>
          <w:p w:rsidR="00CE6AD9" w:rsidRDefault="00CE6AD9">
            <w:pPr>
              <w:overflowPunct w:val="0"/>
              <w:jc w:val="left"/>
              <w:rPr>
                <w:rFonts w:ascii="宋体" w:hAnsi="宋体"/>
                <w:bCs/>
                <w:color w:val="000000" w:themeColor="text1"/>
                <w:kern w:val="0"/>
                <w:sz w:val="18"/>
                <w:szCs w:val="18"/>
              </w:rPr>
            </w:pPr>
          </w:p>
        </w:tc>
        <w:tc>
          <w:tcPr>
            <w:tcW w:w="360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操作手柄归零位，关拔电门钥匙、关吊笼门、外围栏门等</w:t>
            </w:r>
          </w:p>
        </w:tc>
        <w:tc>
          <w:tcPr>
            <w:tcW w:w="49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416"/>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498" w:type="pct"/>
            <w:vMerge/>
            <w:vAlign w:val="center"/>
          </w:tcPr>
          <w:p w:rsidR="00CE6AD9" w:rsidRDefault="00CE6AD9">
            <w:pPr>
              <w:overflowPunct w:val="0"/>
              <w:jc w:val="left"/>
              <w:rPr>
                <w:rFonts w:ascii="宋体" w:hAnsi="宋体"/>
                <w:bCs/>
                <w:color w:val="000000" w:themeColor="text1"/>
                <w:kern w:val="0"/>
                <w:sz w:val="18"/>
                <w:szCs w:val="18"/>
              </w:rPr>
            </w:pPr>
          </w:p>
        </w:tc>
        <w:tc>
          <w:tcPr>
            <w:tcW w:w="360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依次切断电源，检查施工升降机，交钥匙</w:t>
            </w:r>
          </w:p>
        </w:tc>
        <w:tc>
          <w:tcPr>
            <w:tcW w:w="49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416"/>
        </w:trPr>
        <w:tc>
          <w:tcPr>
            <w:tcW w:w="4503" w:type="pct"/>
            <w:gridSpan w:val="3"/>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49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CE6AD9" w:rsidP="009C7C83">
      <w:pPr>
        <w:overflowPunct w:val="0"/>
        <w:ind w:firstLineChars="200" w:firstLine="420"/>
        <w:rPr>
          <w:rFonts w:ascii="宋体" w:hAnsi="宋体"/>
          <w:color w:val="000000" w:themeColor="text1"/>
        </w:rPr>
      </w:pPr>
    </w:p>
    <w:p w:rsidR="00CE6AD9" w:rsidRDefault="00F91B98">
      <w:pPr>
        <w:pStyle w:val="affffffffffff"/>
        <w:overflowPunct w:val="0"/>
        <w:spacing w:line="240" w:lineRule="auto"/>
        <w:ind w:firstLine="420"/>
        <w:rPr>
          <w:color w:val="000000" w:themeColor="text1"/>
          <w:sz w:val="21"/>
          <w:szCs w:val="21"/>
          <w:highlight w:val="yellow"/>
        </w:rPr>
      </w:pPr>
      <w:r>
        <w:rPr>
          <w:rFonts w:ascii="宋体" w:hAnsi="宋体"/>
          <w:color w:val="000000" w:themeColor="text1"/>
          <w:sz w:val="21"/>
          <w:szCs w:val="21"/>
        </w:rPr>
        <w:t xml:space="preserve">b) </w:t>
      </w:r>
      <w:r>
        <w:rPr>
          <w:rFonts w:hint="eastAsia"/>
          <w:color w:val="000000" w:themeColor="text1"/>
          <w:sz w:val="21"/>
          <w:szCs w:val="21"/>
        </w:rPr>
        <w:t>否决项。考生有下列情形之一，应不通过，并说明原因：</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1</w:t>
      </w:r>
      <w:r>
        <w:rPr>
          <w:rFonts w:hint="eastAsia"/>
          <w:color w:val="000000" w:themeColor="text1"/>
          <w:sz w:val="21"/>
          <w:szCs w:val="21"/>
        </w:rPr>
        <w:t>）无个人安全防护的；</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2</w:t>
      </w:r>
      <w:r>
        <w:rPr>
          <w:rFonts w:hint="eastAsia"/>
          <w:color w:val="000000" w:themeColor="text1"/>
          <w:sz w:val="21"/>
          <w:szCs w:val="21"/>
        </w:rPr>
        <w:t>）未打开或关闭层站平台门；</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3</w:t>
      </w:r>
      <w:r>
        <w:rPr>
          <w:rFonts w:hint="eastAsia"/>
          <w:color w:val="000000" w:themeColor="text1"/>
          <w:sz w:val="21"/>
          <w:szCs w:val="21"/>
        </w:rPr>
        <w:t>）在规定停靠点外停机超过</w:t>
      </w:r>
      <w:r>
        <w:rPr>
          <w:color w:val="000000" w:themeColor="text1"/>
          <w:sz w:val="21"/>
          <w:szCs w:val="21"/>
        </w:rPr>
        <w:t>2</w:t>
      </w:r>
      <w:r>
        <w:rPr>
          <w:rFonts w:hint="eastAsia"/>
          <w:color w:val="000000" w:themeColor="text1"/>
          <w:sz w:val="21"/>
          <w:szCs w:val="21"/>
        </w:rPr>
        <w:t>次（不含）以上；</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4</w:t>
      </w:r>
      <w:r>
        <w:rPr>
          <w:rFonts w:hint="eastAsia"/>
          <w:color w:val="000000" w:themeColor="text1"/>
          <w:sz w:val="21"/>
          <w:szCs w:val="21"/>
        </w:rPr>
        <w:t>）吊笼运行触动上下限位开关。</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9.2 </w:t>
      </w:r>
      <w:r>
        <w:rPr>
          <w:rFonts w:ascii="黑体" w:eastAsia="黑体" w:hAnsi="黑体" w:hint="eastAsia"/>
          <w:color w:val="000000" w:themeColor="text1"/>
        </w:rPr>
        <w:t>口试</w:t>
      </w:r>
    </w:p>
    <w:p w:rsidR="00CE6AD9" w:rsidRDefault="00F91B98">
      <w:pPr>
        <w:overflowPunct w:val="0"/>
        <w:rPr>
          <w:rFonts w:ascii="黑体" w:eastAsia="黑体" w:hAnsi="黑体"/>
          <w:color w:val="000000" w:themeColor="text1"/>
        </w:rPr>
      </w:pPr>
      <w:r>
        <w:rPr>
          <w:rFonts w:ascii="黑体" w:eastAsia="黑体" w:hAnsi="黑体"/>
          <w:color w:val="000000" w:themeColor="text1"/>
        </w:rPr>
        <w:lastRenderedPageBreak/>
        <w:t xml:space="preserve">9.2.1 </w:t>
      </w:r>
      <w:r>
        <w:rPr>
          <w:rFonts w:ascii="宋体" w:hAnsi="宋体" w:hint="eastAsia"/>
          <w:color w:val="000000" w:themeColor="text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建筑施工现场安全生产知识；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施工升降机安全装置、智能设备设施和常见安全隐患识别；</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对施工升降机主要部件性能及可靠性的判定、常见故障识别和判断、紧急情况处置的能力；</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各机构的工作原理；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操作人员的岗位职责。</w:t>
      </w:r>
    </w:p>
    <w:p w:rsidR="00CE6AD9" w:rsidRDefault="00F91B98">
      <w:pPr>
        <w:overflowPunct w:val="0"/>
        <w:rPr>
          <w:rFonts w:ascii="宋体" w:hAnsi="宋体"/>
          <w:color w:val="000000" w:themeColor="text1"/>
        </w:rPr>
      </w:pPr>
      <w:r>
        <w:rPr>
          <w:rFonts w:ascii="黑体" w:eastAsia="黑体" w:hAnsi="黑体"/>
          <w:color w:val="000000" w:themeColor="text1"/>
        </w:rPr>
        <w:t>9.2.2</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口试现场应配备施工升降机的部分零部件，包括但不限于：机械零部件类、安全防护装置类、电器类等；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施工现场的安全标识图牌、安全防护用品等。</w:t>
      </w:r>
    </w:p>
    <w:p w:rsidR="00CE6AD9" w:rsidRDefault="00F91B98">
      <w:pPr>
        <w:overflowPunct w:val="0"/>
        <w:rPr>
          <w:rFonts w:ascii="宋体" w:hAnsi="宋体"/>
          <w:color w:val="000000" w:themeColor="text1"/>
        </w:rPr>
      </w:pPr>
      <w:r>
        <w:rPr>
          <w:rFonts w:ascii="黑体" w:eastAsia="黑体" w:hAnsi="黑体"/>
          <w:color w:val="000000" w:themeColor="text1"/>
        </w:rPr>
        <w:t xml:space="preserve">9.2.3 </w:t>
      </w:r>
      <w:r>
        <w:rPr>
          <w:rFonts w:ascii="宋体" w:hAnsi="宋体" w:hint="eastAsia"/>
          <w:color w:val="000000" w:themeColor="text1"/>
        </w:rPr>
        <w:t>口试方法应符合下列规定：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应设置零部件判废、故障识别判断、紧急情况处置及自动平层和自动驾驶系统、建筑施工现场施工升降机安全检查维护及相关安全技术知识等题类。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68" w:name="_Toc151633351"/>
      <w:bookmarkStart w:id="69" w:name="_Toc151388819"/>
      <w:bookmarkStart w:id="70" w:name="_Toc30445"/>
      <w:r>
        <w:rPr>
          <w:rFonts w:ascii="方正黑体_GBK" w:eastAsia="方正黑体_GBK" w:hAnsi="Times New Roman"/>
          <w:b w:val="0"/>
          <w:color w:val="000000" w:themeColor="text1"/>
          <w:sz w:val="24"/>
          <w:szCs w:val="24"/>
        </w:rPr>
        <w:t>10</w:t>
      </w:r>
      <w:r>
        <w:rPr>
          <w:rFonts w:ascii="方正黑体_GBK" w:eastAsia="方正黑体_GBK" w:hAnsi="Times New Roman" w:hint="eastAsia"/>
          <w:b w:val="0"/>
          <w:color w:val="000000" w:themeColor="text1"/>
          <w:sz w:val="24"/>
          <w:szCs w:val="24"/>
        </w:rPr>
        <w:t xml:space="preserve"> 建筑起重机械司机（物料提升机)</w:t>
      </w:r>
      <w:bookmarkEnd w:id="68"/>
      <w:bookmarkEnd w:id="69"/>
      <w:bookmarkEnd w:id="70"/>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10.1 </w:t>
      </w:r>
      <w:r>
        <w:rPr>
          <w:rFonts w:ascii="黑体" w:eastAsia="黑体" w:hAnsi="黑体" w:hint="eastAsia"/>
          <w:color w:val="000000" w:themeColor="text1"/>
        </w:rPr>
        <w:t>现场操作</w:t>
      </w:r>
    </w:p>
    <w:p w:rsidR="00CE6AD9" w:rsidRDefault="00F91B98">
      <w:pPr>
        <w:overflowPunct w:val="0"/>
        <w:rPr>
          <w:rFonts w:ascii="宋体" w:hAnsi="宋体"/>
          <w:color w:val="000000" w:themeColor="text1"/>
        </w:rPr>
      </w:pPr>
      <w:r>
        <w:rPr>
          <w:rFonts w:ascii="黑体" w:eastAsia="黑体" w:hAnsi="黑体"/>
          <w:color w:val="000000" w:themeColor="text1"/>
        </w:rPr>
        <w:t xml:space="preserve">10.1.1 </w:t>
      </w:r>
      <w:r>
        <w:rPr>
          <w:rFonts w:ascii="宋体" w:eastAsia="黑体" w:hAnsi="宋体" w:hint="eastAsia"/>
          <w:color w:val="000000" w:themeColor="text1"/>
        </w:rPr>
        <w:t>考核要点内容应包括下列内容</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现场安全检查知识；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安全操作程序、动作规范；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操作熟练程度。</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10.1.2 </w:t>
      </w:r>
      <w:r>
        <w:rPr>
          <w:rFonts w:ascii="宋体" w:hAnsi="宋体" w:hint="eastAsia"/>
          <w:color w:val="000000" w:themeColor="text1"/>
        </w:rPr>
        <w:t>考核流程设置应符合如下规定：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考生送电和操作手柄前，应在考核基地安全员的监护下进行。</w:t>
      </w:r>
    </w:p>
    <w:p w:rsidR="00CE6AD9" w:rsidRDefault="00F91B98">
      <w:pPr>
        <w:overflowPunct w:val="0"/>
        <w:rPr>
          <w:rFonts w:ascii="宋体" w:hAnsi="宋体"/>
          <w:color w:val="000000" w:themeColor="text1"/>
        </w:rPr>
      </w:pPr>
      <w:r>
        <w:rPr>
          <w:rFonts w:ascii="黑体" w:eastAsia="黑体" w:hAnsi="黑体"/>
          <w:color w:val="000000" w:themeColor="text1"/>
        </w:rPr>
        <w:t>10.1.3</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技术性能符合现行相关规定的成套整装龙门架式或井架式物料提升机，安装高度</w:t>
      </w:r>
      <w:r>
        <w:rPr>
          <w:rFonts w:ascii="宋体" w:hAnsi="宋体"/>
          <w:color w:val="000000" w:themeColor="text1"/>
        </w:rPr>
        <w:t>15m</w:t>
      </w:r>
      <w:r>
        <w:rPr>
          <w:rFonts w:ascii="宋体" w:hAnsi="宋体" w:hint="eastAsia"/>
          <w:color w:val="000000" w:themeColor="text1"/>
        </w:rPr>
        <w:t>以上</w:t>
      </w:r>
      <w:r>
        <w:rPr>
          <w:rFonts w:ascii="宋体" w:hAnsi="宋体"/>
          <w:color w:val="000000" w:themeColor="text1"/>
        </w:rPr>
        <w:t>25m</w:t>
      </w:r>
      <w:r>
        <w:rPr>
          <w:rFonts w:ascii="宋体" w:hAnsi="宋体" w:hint="eastAsia"/>
          <w:color w:val="000000" w:themeColor="text1"/>
        </w:rPr>
        <w:t>以下；</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距操作区域周围不小于</w:t>
      </w:r>
      <w:r>
        <w:rPr>
          <w:rFonts w:ascii="宋体" w:hAnsi="宋体"/>
          <w:color w:val="000000" w:themeColor="text1"/>
        </w:rPr>
        <w:t>6m</w:t>
      </w:r>
      <w:r>
        <w:rPr>
          <w:rFonts w:ascii="宋体" w:hAnsi="宋体" w:hint="eastAsia"/>
          <w:color w:val="000000" w:themeColor="text1"/>
        </w:rPr>
        <w:t>的位置，应设置隔离围栏；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现场应配置安全操作技能考核所需的停靠层站平台、测量标志等辅助用具应符合表</w:t>
      </w:r>
      <w:r>
        <w:rPr>
          <w:rFonts w:ascii="宋体" w:hAnsi="宋体"/>
          <w:color w:val="000000" w:themeColor="text1"/>
        </w:rPr>
        <w:t>1</w:t>
      </w:r>
      <w:r>
        <w:rPr>
          <w:rFonts w:ascii="宋体" w:hAnsi="宋体" w:hint="eastAsia"/>
          <w:color w:val="000000" w:themeColor="text1"/>
        </w:rPr>
        <w:t>0要求。</w:t>
      </w:r>
    </w:p>
    <w:p w:rsidR="00CE6AD9" w:rsidRDefault="00F91B98">
      <w:pPr>
        <w:jc w:val="left"/>
        <w:rPr>
          <w:rFonts w:ascii="黑体" w:eastAsia="黑体" w:hAnsi="黑体"/>
          <w:bCs/>
          <w:color w:val="000000" w:themeColor="text1"/>
        </w:rPr>
      </w:pPr>
      <w:r>
        <w:rPr>
          <w:rFonts w:ascii="黑体" w:eastAsia="黑体" w:hAnsi="黑体"/>
          <w:bCs/>
          <w:color w:val="000000" w:themeColor="text1"/>
        </w:rPr>
        <w:br w:type="page"/>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lastRenderedPageBreak/>
        <w:t>表10  建筑起重机械司机（物料提升机）安全操作技能考核所需的器具</w:t>
      </w:r>
    </w:p>
    <w:tbl>
      <w:tblPr>
        <w:tblW w:w="4876"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1077"/>
        <w:gridCol w:w="1556"/>
        <w:gridCol w:w="1204"/>
        <w:gridCol w:w="1968"/>
        <w:gridCol w:w="1382"/>
        <w:gridCol w:w="1537"/>
      </w:tblGrid>
      <w:tr w:rsidR="00CE6AD9">
        <w:trPr>
          <w:trHeight w:val="340"/>
          <w:jc w:val="center"/>
        </w:trPr>
        <w:tc>
          <w:tcPr>
            <w:tcW w:w="61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名称</w:t>
            </w:r>
          </w:p>
        </w:tc>
        <w:tc>
          <w:tcPr>
            <w:tcW w:w="89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规格型号</w:t>
            </w:r>
          </w:p>
        </w:tc>
        <w:tc>
          <w:tcPr>
            <w:tcW w:w="69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数量</w:t>
            </w:r>
          </w:p>
        </w:tc>
        <w:tc>
          <w:tcPr>
            <w:tcW w:w="112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技术要求</w:t>
            </w:r>
          </w:p>
        </w:tc>
        <w:tc>
          <w:tcPr>
            <w:tcW w:w="79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用途</w:t>
            </w:r>
          </w:p>
        </w:tc>
        <w:tc>
          <w:tcPr>
            <w:tcW w:w="88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备注</w:t>
            </w:r>
          </w:p>
        </w:tc>
      </w:tr>
      <w:tr w:rsidR="00CE6AD9">
        <w:trPr>
          <w:trHeight w:val="340"/>
          <w:jc w:val="center"/>
        </w:trPr>
        <w:tc>
          <w:tcPr>
            <w:tcW w:w="61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sz w:val="18"/>
                <w:szCs w:val="18"/>
              </w:rPr>
              <w:t>层站平台</w:t>
            </w:r>
          </w:p>
        </w:tc>
        <w:tc>
          <w:tcPr>
            <w:tcW w:w="892"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层高3m左右，宽度大于吊笼出料门0.5m以上。</w:t>
            </w:r>
          </w:p>
        </w:tc>
        <w:tc>
          <w:tcPr>
            <w:tcW w:w="69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3层</w:t>
            </w:r>
          </w:p>
        </w:tc>
        <w:tc>
          <w:tcPr>
            <w:tcW w:w="112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w:t>
            </w:r>
          </w:p>
        </w:tc>
        <w:tc>
          <w:tcPr>
            <w:tcW w:w="792"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吊笼停靠点</w:t>
            </w:r>
          </w:p>
        </w:tc>
        <w:tc>
          <w:tcPr>
            <w:tcW w:w="8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底部停靠的位置为底层，底层向上依次为一层、二层、三层</w:t>
            </w:r>
          </w:p>
        </w:tc>
      </w:tr>
      <w:tr w:rsidR="00CE6AD9">
        <w:trPr>
          <w:trHeight w:val="340"/>
          <w:jc w:val="center"/>
        </w:trPr>
        <w:tc>
          <w:tcPr>
            <w:tcW w:w="61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测量标志</w:t>
            </w:r>
          </w:p>
        </w:tc>
        <w:tc>
          <w:tcPr>
            <w:tcW w:w="892"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高</w:t>
            </w:r>
            <w:r>
              <w:rPr>
                <w:rFonts w:ascii="宋体" w:hAnsi="宋体"/>
                <w:bCs/>
                <w:color w:val="000000" w:themeColor="text1"/>
                <w:sz w:val="18"/>
                <w:szCs w:val="18"/>
              </w:rPr>
              <w:t>40</w:t>
            </w:r>
            <w:r>
              <w:rPr>
                <w:rFonts w:ascii="宋体" w:hAnsi="宋体"/>
                <w:bCs/>
                <w:color w:val="000000" w:themeColor="text1"/>
                <w:kern w:val="0"/>
                <w:sz w:val="18"/>
                <w:szCs w:val="18"/>
              </w:rPr>
              <w:t>0mm</w:t>
            </w:r>
          </w:p>
        </w:tc>
        <w:tc>
          <w:tcPr>
            <w:tcW w:w="69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4处</w:t>
            </w:r>
          </w:p>
        </w:tc>
        <w:tc>
          <w:tcPr>
            <w:tcW w:w="112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模拟层站平台停靠点上下依次设置、50mm、100mm、200mm标尺</w:t>
            </w:r>
          </w:p>
        </w:tc>
        <w:tc>
          <w:tcPr>
            <w:tcW w:w="792"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停靠位置偏差的判定</w:t>
            </w:r>
          </w:p>
        </w:tc>
        <w:tc>
          <w:tcPr>
            <w:tcW w:w="8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sz w:val="18"/>
                <w:szCs w:val="18"/>
              </w:rPr>
              <w:t>3个层站平台处及</w:t>
            </w:r>
            <w:r>
              <w:rPr>
                <w:rFonts w:ascii="宋体" w:hAnsi="宋体"/>
                <w:bCs/>
                <w:color w:val="000000" w:themeColor="text1"/>
                <w:kern w:val="0"/>
                <w:sz w:val="18"/>
                <w:szCs w:val="18"/>
              </w:rPr>
              <w:t>底部停靠点基准位置</w:t>
            </w:r>
          </w:p>
        </w:tc>
      </w:tr>
      <w:tr w:rsidR="00CE6AD9">
        <w:trPr>
          <w:trHeight w:val="340"/>
          <w:jc w:val="center"/>
        </w:trPr>
        <w:tc>
          <w:tcPr>
            <w:tcW w:w="61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砝码</w:t>
            </w:r>
          </w:p>
        </w:tc>
        <w:tc>
          <w:tcPr>
            <w:tcW w:w="892"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20kg/块或</w:t>
            </w:r>
          </w:p>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25kg/块</w:t>
            </w:r>
          </w:p>
        </w:tc>
        <w:tc>
          <w:tcPr>
            <w:tcW w:w="69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10块或8块</w:t>
            </w:r>
          </w:p>
        </w:tc>
        <w:tc>
          <w:tcPr>
            <w:tcW w:w="112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均匀放在吊笼内</w:t>
            </w:r>
          </w:p>
        </w:tc>
        <w:tc>
          <w:tcPr>
            <w:tcW w:w="792"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吊篮内堆载</w:t>
            </w:r>
          </w:p>
        </w:tc>
        <w:tc>
          <w:tcPr>
            <w:tcW w:w="8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w:t>
            </w:r>
          </w:p>
        </w:tc>
      </w:tr>
      <w:tr w:rsidR="00CE6AD9">
        <w:trPr>
          <w:trHeight w:val="340"/>
          <w:jc w:val="center"/>
        </w:trPr>
        <w:tc>
          <w:tcPr>
            <w:tcW w:w="61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操作棚</w:t>
            </w:r>
          </w:p>
        </w:tc>
        <w:tc>
          <w:tcPr>
            <w:tcW w:w="892"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69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112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全高度目视到物料提升机的整体情况</w:t>
            </w:r>
          </w:p>
        </w:tc>
        <w:tc>
          <w:tcPr>
            <w:tcW w:w="792"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8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bl>
    <w:p w:rsidR="00CE6AD9" w:rsidRDefault="00CE6AD9">
      <w:pPr>
        <w:overflowPunct w:val="0"/>
        <w:rPr>
          <w:rFonts w:ascii="黑体" w:eastAsia="黑体" w:hAnsi="黑体"/>
          <w:color w:val="000000" w:themeColor="text1"/>
        </w:rPr>
      </w:pPr>
    </w:p>
    <w:p w:rsidR="00CE6AD9" w:rsidRDefault="00F91B98">
      <w:pPr>
        <w:overflowPunct w:val="0"/>
        <w:rPr>
          <w:rFonts w:ascii="宋体" w:hAnsi="宋体"/>
          <w:color w:val="000000" w:themeColor="text1"/>
        </w:rPr>
      </w:pPr>
      <w:r>
        <w:rPr>
          <w:rFonts w:ascii="黑体" w:eastAsia="黑体" w:hAnsi="黑体"/>
          <w:color w:val="000000" w:themeColor="text1"/>
        </w:rPr>
        <w:t xml:space="preserve">10.1.4 </w:t>
      </w:r>
      <w:r>
        <w:rPr>
          <w:rFonts w:ascii="宋体" w:hAnsi="宋体" w:hint="eastAsia"/>
          <w:color w:val="000000" w:themeColor="text1"/>
        </w:rPr>
        <w:t>考核方法应符合下列规定：</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a）穿戴、使用个人安全和劳动防护用品；</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b）作业环境和机械设备的安全检查；</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c）</w:t>
      </w:r>
      <w:r>
        <w:rPr>
          <w:rFonts w:ascii="宋体" w:hAnsi="宋体" w:hint="eastAsia"/>
          <w:bCs/>
          <w:color w:val="000000" w:themeColor="text1"/>
        </w:rPr>
        <w:t>上行操作；</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d）</w:t>
      </w:r>
      <w:r>
        <w:rPr>
          <w:rFonts w:ascii="宋体" w:hAnsi="宋体" w:hint="eastAsia"/>
          <w:bCs/>
          <w:color w:val="000000" w:themeColor="text1"/>
        </w:rPr>
        <w:t>下行操作；</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e）</w:t>
      </w:r>
      <w:r>
        <w:rPr>
          <w:rFonts w:ascii="宋体" w:hAnsi="宋体" w:hint="eastAsia"/>
          <w:bCs/>
          <w:color w:val="000000" w:themeColor="text1"/>
        </w:rPr>
        <w:t>收工撤离。</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10.1.5 </w:t>
      </w:r>
      <w:r>
        <w:rPr>
          <w:rFonts w:ascii="宋体" w:hAnsi="宋体" w:hint="eastAsia"/>
          <w:color w:val="000000" w:themeColor="text1"/>
        </w:rPr>
        <w:t>考核时长应符合如下规定：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考核时长为5分钟。</w:t>
      </w:r>
    </w:p>
    <w:p w:rsidR="00CE6AD9" w:rsidRDefault="00F91B98">
      <w:pPr>
        <w:overflowPunct w:val="0"/>
        <w:rPr>
          <w:rFonts w:ascii="宋体" w:hAnsi="宋体"/>
          <w:color w:val="000000" w:themeColor="text1"/>
        </w:rPr>
      </w:pPr>
      <w:r>
        <w:rPr>
          <w:rFonts w:ascii="黑体" w:eastAsia="黑体" w:hAnsi="黑体"/>
          <w:color w:val="000000" w:themeColor="text1"/>
        </w:rPr>
        <w:t xml:space="preserve">10.1.6 </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建筑起重机械司机（物料提升机）现场操作考核评分标准应符合表</w:t>
      </w:r>
      <w:r>
        <w:rPr>
          <w:rFonts w:ascii="宋体" w:hAnsi="宋体"/>
          <w:color w:val="000000" w:themeColor="text1"/>
        </w:rPr>
        <w:t>1</w:t>
      </w:r>
      <w:r>
        <w:rPr>
          <w:rFonts w:ascii="宋体" w:hAnsi="宋体" w:hint="eastAsia"/>
          <w:color w:val="000000" w:themeColor="text1"/>
        </w:rPr>
        <w:t>1规定。建筑起重机械司机（物料提升机）现场操作考核评分表应符合附录表48要求。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w:t>
      </w:r>
      <w:r>
        <w:rPr>
          <w:rFonts w:ascii="方正黑体_GBK" w:eastAsia="方正黑体_GBK" w:hAnsi="黑体"/>
          <w:bCs/>
          <w:color w:val="000000" w:themeColor="text1"/>
        </w:rPr>
        <w:t>1</w:t>
      </w:r>
      <w:r>
        <w:rPr>
          <w:rFonts w:ascii="方正黑体_GBK" w:eastAsia="方正黑体_GBK" w:hAnsi="黑体" w:hint="eastAsia"/>
          <w:bCs/>
          <w:color w:val="000000" w:themeColor="text1"/>
        </w:rPr>
        <w:t>1  建筑起重机械司机（物料提升机）现场操作考核评分标准</w:t>
      </w:r>
    </w:p>
    <w:tbl>
      <w:tblPr>
        <w:tblW w:w="4889"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84"/>
        <w:gridCol w:w="735"/>
        <w:gridCol w:w="6478"/>
        <w:gridCol w:w="850"/>
      </w:tblGrid>
      <w:tr w:rsidR="00CE6AD9">
        <w:trPr>
          <w:trHeight w:val="340"/>
          <w:tblHeader/>
          <w:jc w:val="center"/>
        </w:trPr>
        <w:tc>
          <w:tcPr>
            <w:tcW w:w="39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42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703"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8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40"/>
          <w:jc w:val="center"/>
        </w:trPr>
        <w:tc>
          <w:tcPr>
            <w:tcW w:w="391"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w:t>
            </w:r>
          </w:p>
        </w:tc>
        <w:tc>
          <w:tcPr>
            <w:tcW w:w="42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703" w:type="pct"/>
            <w:vAlign w:val="center"/>
          </w:tcPr>
          <w:p w:rsidR="00CE6AD9" w:rsidRDefault="00F91B98">
            <w:pPr>
              <w:overflowPunct w:val="0"/>
              <w:rPr>
                <w:rFonts w:ascii="宋体" w:hAnsi="宋体" w:cs="宋体"/>
                <w:bCs/>
                <w:color w:val="000000" w:themeColor="text1"/>
                <w:kern w:val="0"/>
                <w:sz w:val="18"/>
                <w:szCs w:val="18"/>
              </w:rPr>
            </w:pPr>
            <w:r>
              <w:rPr>
                <w:rFonts w:ascii="宋体" w:hAnsi="宋体" w:hint="eastAsia"/>
                <w:bCs/>
                <w:color w:val="000000" w:themeColor="text1"/>
                <w:kern w:val="0"/>
                <w:sz w:val="18"/>
                <w:szCs w:val="18"/>
              </w:rPr>
              <w:t>正确穿戴、使用个人安全和劳动防护用品</w:t>
            </w:r>
          </w:p>
        </w:tc>
        <w:tc>
          <w:tcPr>
            <w:tcW w:w="48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5</w:t>
            </w:r>
          </w:p>
        </w:tc>
      </w:tr>
      <w:tr w:rsidR="00CE6AD9">
        <w:trPr>
          <w:trHeight w:val="340"/>
          <w:jc w:val="center"/>
        </w:trPr>
        <w:tc>
          <w:tcPr>
            <w:tcW w:w="391" w:type="pct"/>
            <w:vMerge w:val="restar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2</w:t>
            </w:r>
          </w:p>
        </w:tc>
        <w:tc>
          <w:tcPr>
            <w:tcW w:w="420" w:type="pct"/>
            <w:vMerge w:val="restart"/>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现场安全检查</w:t>
            </w:r>
          </w:p>
        </w:tc>
        <w:tc>
          <w:tcPr>
            <w:tcW w:w="3703" w:type="pct"/>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确认控制开关在零位和急停按钮、仪表指示灯等</w:t>
            </w:r>
          </w:p>
        </w:tc>
        <w:tc>
          <w:tcPr>
            <w:tcW w:w="486" w:type="pct"/>
            <w:vMerge w:val="restart"/>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16</w:t>
            </w:r>
          </w:p>
        </w:tc>
      </w:tr>
      <w:tr w:rsidR="00CE6AD9">
        <w:trPr>
          <w:trHeight w:val="340"/>
          <w:jc w:val="center"/>
        </w:trPr>
        <w:tc>
          <w:tcPr>
            <w:tcW w:w="0" w:type="auto"/>
            <w:vMerge/>
            <w:vAlign w:val="center"/>
          </w:tcPr>
          <w:p w:rsidR="00CE6AD9" w:rsidRDefault="00CE6AD9">
            <w:pPr>
              <w:overflowPunct w:val="0"/>
              <w:jc w:val="left"/>
              <w:rPr>
                <w:rFonts w:ascii="宋体" w:hAnsi="宋体" w:cs="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703"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确认吊笼运行通道无障碍、层门、底部进料口门关闭及检查钢丝绳、制动器等，正确简述检查要点</w:t>
            </w:r>
          </w:p>
        </w:tc>
        <w:tc>
          <w:tcPr>
            <w:tcW w:w="486" w:type="pct"/>
            <w:vMerge/>
            <w:vAlign w:val="center"/>
          </w:tcPr>
          <w:p w:rsidR="00CE6AD9" w:rsidRDefault="00CE6AD9">
            <w:pPr>
              <w:overflowPunct w:val="0"/>
              <w:jc w:val="left"/>
              <w:rPr>
                <w:rFonts w:ascii="宋体" w:hAnsi="宋体" w:cs="宋体"/>
                <w:bCs/>
                <w:color w:val="000000" w:themeColor="text1"/>
                <w:kern w:val="0"/>
                <w:sz w:val="18"/>
                <w:szCs w:val="18"/>
              </w:rPr>
            </w:pPr>
          </w:p>
        </w:tc>
      </w:tr>
      <w:tr w:rsidR="00CE6AD9">
        <w:trPr>
          <w:trHeight w:val="340"/>
          <w:jc w:val="center"/>
        </w:trPr>
        <w:tc>
          <w:tcPr>
            <w:tcW w:w="391" w:type="pct"/>
            <w:vMerge w:val="restar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lastRenderedPageBreak/>
              <w:t>3</w:t>
            </w:r>
          </w:p>
        </w:tc>
        <w:tc>
          <w:tcPr>
            <w:tcW w:w="420"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上行操作</w:t>
            </w:r>
          </w:p>
        </w:tc>
        <w:tc>
          <w:tcPr>
            <w:tcW w:w="3703"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上行前，发出音响信号示意</w:t>
            </w:r>
          </w:p>
        </w:tc>
        <w:tc>
          <w:tcPr>
            <w:tcW w:w="486" w:type="pct"/>
            <w:vMerge w:val="restar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32</w:t>
            </w:r>
          </w:p>
        </w:tc>
      </w:tr>
      <w:tr w:rsidR="00CE6AD9">
        <w:trPr>
          <w:trHeight w:val="340"/>
          <w:jc w:val="center"/>
        </w:trPr>
        <w:tc>
          <w:tcPr>
            <w:tcW w:w="0" w:type="auto"/>
            <w:vMerge/>
            <w:vAlign w:val="center"/>
          </w:tcPr>
          <w:p w:rsidR="00CE6AD9" w:rsidRDefault="00CE6AD9">
            <w:pPr>
              <w:overflowPunct w:val="0"/>
              <w:jc w:val="left"/>
              <w:rPr>
                <w:rFonts w:ascii="宋体" w:hAnsi="宋体" w:cs="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703"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上行操作连续运行，无停顿</w:t>
            </w:r>
          </w:p>
        </w:tc>
        <w:tc>
          <w:tcPr>
            <w:tcW w:w="486" w:type="pct"/>
            <w:vMerge/>
            <w:vAlign w:val="center"/>
          </w:tcPr>
          <w:p w:rsidR="00CE6AD9" w:rsidRDefault="00CE6AD9">
            <w:pPr>
              <w:overflowPunct w:val="0"/>
              <w:jc w:val="left"/>
              <w:rPr>
                <w:rFonts w:ascii="宋体" w:hAnsi="宋体" w:cs="宋体"/>
                <w:bCs/>
                <w:color w:val="000000" w:themeColor="text1"/>
                <w:kern w:val="0"/>
                <w:sz w:val="18"/>
                <w:szCs w:val="18"/>
              </w:rPr>
            </w:pPr>
          </w:p>
        </w:tc>
      </w:tr>
      <w:tr w:rsidR="00CE6AD9">
        <w:trPr>
          <w:trHeight w:val="340"/>
          <w:jc w:val="center"/>
        </w:trPr>
        <w:tc>
          <w:tcPr>
            <w:tcW w:w="0" w:type="auto"/>
            <w:vMerge/>
            <w:vAlign w:val="center"/>
          </w:tcPr>
          <w:p w:rsidR="00CE6AD9" w:rsidRDefault="00CE6AD9">
            <w:pPr>
              <w:overflowPunct w:val="0"/>
              <w:jc w:val="left"/>
              <w:rPr>
                <w:rFonts w:ascii="宋体" w:hAnsi="宋体" w:cs="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703"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上行至第一层接料平台处，停层且停层位置在</w:t>
            </w:r>
            <w:r>
              <w:rPr>
                <w:rFonts w:ascii="宋体" w:hAnsi="宋体"/>
                <w:bCs/>
                <w:color w:val="000000" w:themeColor="text1"/>
                <w:kern w:val="0"/>
                <w:sz w:val="18"/>
                <w:szCs w:val="18"/>
              </w:rPr>
              <w:t>±50mm</w:t>
            </w:r>
            <w:r>
              <w:rPr>
                <w:rFonts w:ascii="宋体" w:hAnsi="宋体" w:cs="宋体" w:hint="eastAsia"/>
                <w:bCs/>
                <w:color w:val="000000" w:themeColor="text1"/>
                <w:kern w:val="0"/>
                <w:sz w:val="18"/>
                <w:szCs w:val="18"/>
              </w:rPr>
              <w:t>内</w:t>
            </w:r>
          </w:p>
        </w:tc>
        <w:tc>
          <w:tcPr>
            <w:tcW w:w="486" w:type="pct"/>
            <w:vMerge/>
            <w:vAlign w:val="center"/>
          </w:tcPr>
          <w:p w:rsidR="00CE6AD9" w:rsidRDefault="00CE6AD9">
            <w:pPr>
              <w:overflowPunct w:val="0"/>
              <w:jc w:val="left"/>
              <w:rPr>
                <w:rFonts w:ascii="宋体" w:hAnsi="宋体" w:cs="宋体"/>
                <w:bCs/>
                <w:color w:val="000000" w:themeColor="text1"/>
                <w:kern w:val="0"/>
                <w:sz w:val="18"/>
                <w:szCs w:val="18"/>
              </w:rPr>
            </w:pPr>
          </w:p>
        </w:tc>
      </w:tr>
      <w:tr w:rsidR="00CE6AD9">
        <w:trPr>
          <w:trHeight w:val="340"/>
          <w:jc w:val="center"/>
        </w:trPr>
        <w:tc>
          <w:tcPr>
            <w:tcW w:w="0" w:type="auto"/>
            <w:vMerge/>
            <w:vAlign w:val="center"/>
          </w:tcPr>
          <w:p w:rsidR="00CE6AD9" w:rsidRDefault="00CE6AD9">
            <w:pPr>
              <w:overflowPunct w:val="0"/>
              <w:jc w:val="left"/>
              <w:rPr>
                <w:rFonts w:ascii="宋体" w:hAnsi="宋体" w:cs="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703"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从第一层接料平台处上行至最上层接料平台处，停层且停层位置在</w:t>
            </w:r>
            <w:r>
              <w:rPr>
                <w:rFonts w:ascii="宋体" w:hAnsi="宋体"/>
                <w:bCs/>
                <w:color w:val="000000" w:themeColor="text1"/>
                <w:kern w:val="0"/>
                <w:sz w:val="18"/>
                <w:szCs w:val="18"/>
              </w:rPr>
              <w:t>±50mm</w:t>
            </w:r>
            <w:r>
              <w:rPr>
                <w:rFonts w:ascii="宋体" w:hAnsi="宋体" w:cs="宋体" w:hint="eastAsia"/>
                <w:bCs/>
                <w:color w:val="000000" w:themeColor="text1"/>
                <w:kern w:val="0"/>
                <w:sz w:val="18"/>
                <w:szCs w:val="18"/>
              </w:rPr>
              <w:t>内</w:t>
            </w:r>
          </w:p>
        </w:tc>
        <w:tc>
          <w:tcPr>
            <w:tcW w:w="486" w:type="pct"/>
            <w:vMerge/>
            <w:vAlign w:val="center"/>
          </w:tcPr>
          <w:p w:rsidR="00CE6AD9" w:rsidRDefault="00CE6AD9">
            <w:pPr>
              <w:overflowPunct w:val="0"/>
              <w:jc w:val="left"/>
              <w:rPr>
                <w:rFonts w:ascii="宋体" w:hAnsi="宋体" w:cs="宋体"/>
                <w:bCs/>
                <w:color w:val="000000" w:themeColor="text1"/>
                <w:kern w:val="0"/>
                <w:sz w:val="18"/>
                <w:szCs w:val="18"/>
              </w:rPr>
            </w:pPr>
          </w:p>
        </w:tc>
      </w:tr>
      <w:tr w:rsidR="00CE6AD9">
        <w:trPr>
          <w:trHeight w:val="340"/>
          <w:jc w:val="center"/>
        </w:trPr>
        <w:tc>
          <w:tcPr>
            <w:tcW w:w="0" w:type="auto"/>
            <w:vMerge/>
            <w:vAlign w:val="center"/>
          </w:tcPr>
          <w:p w:rsidR="00CE6AD9" w:rsidRDefault="00CE6AD9">
            <w:pPr>
              <w:overflowPunct w:val="0"/>
              <w:jc w:val="left"/>
              <w:rPr>
                <w:rFonts w:ascii="宋体" w:hAnsi="宋体" w:cs="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703"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上行到最上层接料平台处停层</w:t>
            </w:r>
          </w:p>
        </w:tc>
        <w:tc>
          <w:tcPr>
            <w:tcW w:w="486" w:type="pct"/>
            <w:vMerge/>
            <w:vAlign w:val="center"/>
          </w:tcPr>
          <w:p w:rsidR="00CE6AD9" w:rsidRDefault="00CE6AD9">
            <w:pPr>
              <w:overflowPunct w:val="0"/>
              <w:jc w:val="left"/>
              <w:rPr>
                <w:rFonts w:ascii="宋体" w:hAnsi="宋体" w:cs="宋体"/>
                <w:bCs/>
                <w:color w:val="000000" w:themeColor="text1"/>
                <w:kern w:val="0"/>
                <w:sz w:val="18"/>
                <w:szCs w:val="18"/>
              </w:rPr>
            </w:pPr>
          </w:p>
        </w:tc>
      </w:tr>
      <w:tr w:rsidR="00CE6AD9">
        <w:trPr>
          <w:trHeight w:val="340"/>
          <w:jc w:val="center"/>
        </w:trPr>
        <w:tc>
          <w:tcPr>
            <w:tcW w:w="391" w:type="pct"/>
            <w:vMerge w:val="restar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4</w:t>
            </w:r>
          </w:p>
        </w:tc>
        <w:tc>
          <w:tcPr>
            <w:tcW w:w="420"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下行操作</w:t>
            </w:r>
          </w:p>
        </w:tc>
        <w:tc>
          <w:tcPr>
            <w:tcW w:w="3703"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下行前，发出音响信号示意</w:t>
            </w:r>
          </w:p>
        </w:tc>
        <w:tc>
          <w:tcPr>
            <w:tcW w:w="486" w:type="pct"/>
            <w:vMerge w:val="restar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32</w:t>
            </w:r>
          </w:p>
        </w:tc>
      </w:tr>
      <w:tr w:rsidR="00CE6AD9">
        <w:trPr>
          <w:trHeight w:val="340"/>
          <w:jc w:val="center"/>
        </w:trPr>
        <w:tc>
          <w:tcPr>
            <w:tcW w:w="0" w:type="auto"/>
            <w:vMerge/>
            <w:vAlign w:val="center"/>
          </w:tcPr>
          <w:p w:rsidR="00CE6AD9" w:rsidRDefault="00CE6AD9">
            <w:pPr>
              <w:overflowPunct w:val="0"/>
              <w:jc w:val="left"/>
              <w:rPr>
                <w:rFonts w:ascii="宋体" w:hAnsi="宋体" w:cs="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703" w:type="pct"/>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下行操作连续运行，无停顿</w:t>
            </w:r>
          </w:p>
        </w:tc>
        <w:tc>
          <w:tcPr>
            <w:tcW w:w="486" w:type="pct"/>
            <w:vMerge/>
            <w:vAlign w:val="center"/>
          </w:tcPr>
          <w:p w:rsidR="00CE6AD9" w:rsidRDefault="00CE6AD9">
            <w:pPr>
              <w:overflowPunct w:val="0"/>
              <w:jc w:val="left"/>
              <w:rPr>
                <w:rFonts w:ascii="宋体" w:hAnsi="宋体" w:cs="宋体"/>
                <w:bCs/>
                <w:color w:val="000000" w:themeColor="text1"/>
                <w:kern w:val="0"/>
                <w:sz w:val="18"/>
                <w:szCs w:val="18"/>
              </w:rPr>
            </w:pPr>
          </w:p>
        </w:tc>
      </w:tr>
      <w:tr w:rsidR="00CE6AD9">
        <w:trPr>
          <w:trHeight w:val="340"/>
          <w:jc w:val="center"/>
        </w:trPr>
        <w:tc>
          <w:tcPr>
            <w:tcW w:w="0" w:type="auto"/>
            <w:vMerge/>
            <w:vAlign w:val="center"/>
          </w:tcPr>
          <w:p w:rsidR="00CE6AD9" w:rsidRDefault="00CE6AD9">
            <w:pPr>
              <w:overflowPunct w:val="0"/>
              <w:jc w:val="left"/>
              <w:rPr>
                <w:rFonts w:ascii="宋体" w:hAnsi="宋体" w:cs="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703"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从最高接料平台处下行至第二停层接料平台处，停层且停层位置在</w:t>
            </w:r>
            <w:r>
              <w:rPr>
                <w:rFonts w:ascii="宋体" w:hAnsi="宋体"/>
                <w:bCs/>
                <w:color w:val="000000" w:themeColor="text1"/>
                <w:kern w:val="0"/>
                <w:sz w:val="18"/>
                <w:szCs w:val="18"/>
              </w:rPr>
              <w:t>±50mm</w:t>
            </w:r>
            <w:r>
              <w:rPr>
                <w:rFonts w:ascii="宋体" w:hAnsi="宋体" w:cs="宋体" w:hint="eastAsia"/>
                <w:bCs/>
                <w:color w:val="000000" w:themeColor="text1"/>
                <w:kern w:val="0"/>
                <w:sz w:val="18"/>
                <w:szCs w:val="18"/>
              </w:rPr>
              <w:t>内</w:t>
            </w:r>
          </w:p>
        </w:tc>
        <w:tc>
          <w:tcPr>
            <w:tcW w:w="486" w:type="pct"/>
            <w:vMerge/>
            <w:vAlign w:val="center"/>
          </w:tcPr>
          <w:p w:rsidR="00CE6AD9" w:rsidRDefault="00CE6AD9">
            <w:pPr>
              <w:overflowPunct w:val="0"/>
              <w:jc w:val="left"/>
              <w:rPr>
                <w:rFonts w:ascii="宋体" w:hAnsi="宋体" w:cs="宋体"/>
                <w:bCs/>
                <w:color w:val="000000" w:themeColor="text1"/>
                <w:kern w:val="0"/>
                <w:sz w:val="18"/>
                <w:szCs w:val="18"/>
              </w:rPr>
            </w:pPr>
          </w:p>
        </w:tc>
      </w:tr>
      <w:tr w:rsidR="00CE6AD9">
        <w:trPr>
          <w:trHeight w:val="340"/>
          <w:jc w:val="center"/>
        </w:trPr>
        <w:tc>
          <w:tcPr>
            <w:tcW w:w="0" w:type="auto"/>
            <w:vMerge/>
            <w:vAlign w:val="center"/>
          </w:tcPr>
          <w:p w:rsidR="00CE6AD9" w:rsidRDefault="00CE6AD9">
            <w:pPr>
              <w:overflowPunct w:val="0"/>
              <w:jc w:val="left"/>
              <w:rPr>
                <w:rFonts w:ascii="宋体" w:hAnsi="宋体" w:cs="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703"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从第二停层接料平台处下行至底部，停层且停层位置在</w:t>
            </w:r>
            <w:r>
              <w:rPr>
                <w:rFonts w:ascii="宋体" w:hAnsi="宋体"/>
                <w:bCs/>
                <w:color w:val="000000" w:themeColor="text1"/>
                <w:kern w:val="0"/>
                <w:sz w:val="18"/>
                <w:szCs w:val="18"/>
              </w:rPr>
              <w:t>±50mm</w:t>
            </w:r>
            <w:r>
              <w:rPr>
                <w:rFonts w:ascii="宋体" w:hAnsi="宋体" w:cs="宋体" w:hint="eastAsia"/>
                <w:bCs/>
                <w:color w:val="000000" w:themeColor="text1"/>
                <w:kern w:val="0"/>
                <w:sz w:val="18"/>
                <w:szCs w:val="18"/>
              </w:rPr>
              <w:t>内</w:t>
            </w:r>
          </w:p>
        </w:tc>
        <w:tc>
          <w:tcPr>
            <w:tcW w:w="486" w:type="pct"/>
            <w:vMerge/>
            <w:vAlign w:val="center"/>
          </w:tcPr>
          <w:p w:rsidR="00CE6AD9" w:rsidRDefault="00CE6AD9">
            <w:pPr>
              <w:overflowPunct w:val="0"/>
              <w:jc w:val="left"/>
              <w:rPr>
                <w:rFonts w:ascii="宋体" w:hAnsi="宋体" w:cs="宋体"/>
                <w:bCs/>
                <w:color w:val="000000" w:themeColor="text1"/>
                <w:kern w:val="0"/>
                <w:sz w:val="18"/>
                <w:szCs w:val="18"/>
              </w:rPr>
            </w:pPr>
          </w:p>
        </w:tc>
      </w:tr>
      <w:tr w:rsidR="00CE6AD9">
        <w:trPr>
          <w:trHeight w:val="340"/>
          <w:jc w:val="center"/>
        </w:trPr>
        <w:tc>
          <w:tcPr>
            <w:tcW w:w="0" w:type="auto"/>
            <w:vMerge/>
            <w:vAlign w:val="center"/>
          </w:tcPr>
          <w:p w:rsidR="00CE6AD9" w:rsidRDefault="00CE6AD9">
            <w:pPr>
              <w:overflowPunct w:val="0"/>
              <w:jc w:val="left"/>
              <w:rPr>
                <w:rFonts w:ascii="宋体" w:hAnsi="宋体" w:cs="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703"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下行到底部停止</w:t>
            </w:r>
          </w:p>
        </w:tc>
        <w:tc>
          <w:tcPr>
            <w:tcW w:w="486" w:type="pct"/>
            <w:vMerge/>
            <w:vAlign w:val="center"/>
          </w:tcPr>
          <w:p w:rsidR="00CE6AD9" w:rsidRDefault="00CE6AD9">
            <w:pPr>
              <w:overflowPunct w:val="0"/>
              <w:jc w:val="left"/>
              <w:rPr>
                <w:rFonts w:ascii="宋体" w:hAnsi="宋体" w:cs="宋体"/>
                <w:bCs/>
                <w:color w:val="000000" w:themeColor="text1"/>
                <w:kern w:val="0"/>
                <w:sz w:val="18"/>
                <w:szCs w:val="18"/>
              </w:rPr>
            </w:pPr>
          </w:p>
        </w:tc>
      </w:tr>
      <w:tr w:rsidR="00CE6AD9">
        <w:trPr>
          <w:trHeight w:val="340"/>
          <w:jc w:val="center"/>
        </w:trPr>
        <w:tc>
          <w:tcPr>
            <w:tcW w:w="391" w:type="pct"/>
            <w:vMerge w:val="restar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5</w:t>
            </w:r>
          </w:p>
        </w:tc>
        <w:tc>
          <w:tcPr>
            <w:tcW w:w="420"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703"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操作后设备检查</w:t>
            </w:r>
          </w:p>
        </w:tc>
        <w:tc>
          <w:tcPr>
            <w:tcW w:w="486" w:type="pct"/>
            <w:vMerge w:val="restar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15</w:t>
            </w:r>
          </w:p>
        </w:tc>
      </w:tr>
      <w:tr w:rsidR="00CE6AD9">
        <w:trPr>
          <w:trHeight w:val="340"/>
          <w:jc w:val="center"/>
        </w:trPr>
        <w:tc>
          <w:tcPr>
            <w:tcW w:w="0" w:type="auto"/>
            <w:vMerge/>
            <w:vAlign w:val="center"/>
          </w:tcPr>
          <w:p w:rsidR="00CE6AD9" w:rsidRDefault="00CE6AD9">
            <w:pPr>
              <w:overflowPunct w:val="0"/>
              <w:jc w:val="left"/>
              <w:rPr>
                <w:rFonts w:ascii="宋体" w:hAnsi="宋体" w:cs="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703"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将控制开关拨到零位等</w:t>
            </w:r>
          </w:p>
        </w:tc>
        <w:tc>
          <w:tcPr>
            <w:tcW w:w="486" w:type="pct"/>
            <w:vMerge/>
            <w:vAlign w:val="center"/>
          </w:tcPr>
          <w:p w:rsidR="00CE6AD9" w:rsidRDefault="00CE6AD9">
            <w:pPr>
              <w:overflowPunct w:val="0"/>
              <w:jc w:val="left"/>
              <w:rPr>
                <w:rFonts w:ascii="宋体" w:hAnsi="宋体" w:cs="宋体"/>
                <w:bCs/>
                <w:color w:val="000000" w:themeColor="text1"/>
                <w:kern w:val="0"/>
                <w:sz w:val="18"/>
                <w:szCs w:val="18"/>
              </w:rPr>
            </w:pPr>
          </w:p>
        </w:tc>
      </w:tr>
      <w:tr w:rsidR="00CE6AD9">
        <w:trPr>
          <w:trHeight w:val="340"/>
          <w:jc w:val="center"/>
        </w:trPr>
        <w:tc>
          <w:tcPr>
            <w:tcW w:w="0" w:type="auto"/>
            <w:vMerge/>
            <w:vAlign w:val="center"/>
          </w:tcPr>
          <w:p w:rsidR="00CE6AD9" w:rsidRDefault="00CE6AD9">
            <w:pPr>
              <w:overflowPunct w:val="0"/>
              <w:jc w:val="left"/>
              <w:rPr>
                <w:rFonts w:ascii="宋体" w:hAnsi="宋体" w:cs="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703"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切断电源，锁好门窗等</w:t>
            </w:r>
          </w:p>
        </w:tc>
        <w:tc>
          <w:tcPr>
            <w:tcW w:w="486" w:type="pct"/>
            <w:vMerge/>
            <w:vAlign w:val="center"/>
          </w:tcPr>
          <w:p w:rsidR="00CE6AD9" w:rsidRDefault="00CE6AD9">
            <w:pPr>
              <w:overflowPunct w:val="0"/>
              <w:jc w:val="left"/>
              <w:rPr>
                <w:rFonts w:ascii="宋体" w:hAnsi="宋体" w:cs="宋体"/>
                <w:bCs/>
                <w:color w:val="000000" w:themeColor="text1"/>
                <w:kern w:val="0"/>
                <w:sz w:val="18"/>
                <w:szCs w:val="18"/>
              </w:rPr>
            </w:pPr>
          </w:p>
        </w:tc>
      </w:tr>
      <w:tr w:rsidR="00CE6AD9">
        <w:trPr>
          <w:trHeight w:val="340"/>
          <w:jc w:val="center"/>
        </w:trPr>
        <w:tc>
          <w:tcPr>
            <w:tcW w:w="4514" w:type="pct"/>
            <w:gridSpan w:val="3"/>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486" w:type="pct"/>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100</w:t>
            </w:r>
          </w:p>
        </w:tc>
      </w:tr>
    </w:tbl>
    <w:p w:rsidR="00CE6AD9" w:rsidRDefault="00CE6AD9" w:rsidP="009C7C83">
      <w:pPr>
        <w:overflowPunct w:val="0"/>
        <w:ind w:firstLineChars="200" w:firstLine="420"/>
        <w:rPr>
          <w:rFonts w:ascii="宋体" w:hAnsi="宋体"/>
          <w:color w:val="000000" w:themeColor="text1"/>
        </w:rPr>
      </w:pP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 xml:space="preserve">b) </w:t>
      </w:r>
      <w:r>
        <w:rPr>
          <w:rFonts w:hint="eastAsia"/>
          <w:color w:val="000000" w:themeColor="text1"/>
        </w:rPr>
        <w:t>否决项。考生无个人安全防护的，应不通过，并说明原因。</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10.2 </w:t>
      </w:r>
      <w:r>
        <w:rPr>
          <w:rFonts w:ascii="黑体" w:eastAsia="黑体" w:hAnsi="黑体" w:hint="eastAsia"/>
          <w:color w:val="000000" w:themeColor="text1"/>
        </w:rPr>
        <w:t>口试</w:t>
      </w:r>
    </w:p>
    <w:p w:rsidR="00CE6AD9" w:rsidRDefault="00F91B98">
      <w:pPr>
        <w:pStyle w:val="affffd"/>
        <w:widowControl w:val="0"/>
        <w:overflowPunct w:val="0"/>
        <w:ind w:firstLineChars="0" w:firstLine="0"/>
        <w:rPr>
          <w:rFonts w:hAnsi="宋体"/>
          <w:color w:val="000000" w:themeColor="text1"/>
        </w:rPr>
      </w:pPr>
      <w:r>
        <w:rPr>
          <w:rFonts w:ascii="黑体" w:eastAsia="黑体" w:hAnsi="黑体"/>
          <w:color w:val="000000" w:themeColor="text1"/>
        </w:rPr>
        <w:t>10</w:t>
      </w:r>
      <w:r>
        <w:rPr>
          <w:rFonts w:ascii="黑体" w:eastAsia="黑体" w:hAnsi="黑体"/>
          <w:color w:val="000000" w:themeColor="text1"/>
          <w:szCs w:val="21"/>
        </w:rPr>
        <w:t xml:space="preserve">.2.1 </w:t>
      </w:r>
      <w:r>
        <w:rPr>
          <w:rFonts w:hAnsi="宋体" w:hint="eastAsia"/>
          <w:color w:val="000000" w:themeColor="text1"/>
          <w:szCs w:val="2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建筑施工现场安全生产知识；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物料提升机安全装置和常见安全隐患识别；</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对物料提升机主要部件性能及可靠性的判定、常见故障识别和判断、紧急情况处置的能力；</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各机构的工作原理；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操作人员的岗位职责。</w:t>
      </w:r>
    </w:p>
    <w:p w:rsidR="00CE6AD9" w:rsidRDefault="00F91B98">
      <w:pPr>
        <w:pStyle w:val="affffd"/>
        <w:widowControl w:val="0"/>
        <w:overflowPunct w:val="0"/>
        <w:ind w:firstLineChars="0" w:firstLine="0"/>
        <w:rPr>
          <w:rFonts w:hAnsi="宋体"/>
          <w:color w:val="000000" w:themeColor="text1"/>
          <w:szCs w:val="21"/>
        </w:rPr>
      </w:pPr>
      <w:r>
        <w:rPr>
          <w:rFonts w:ascii="黑体" w:eastAsia="黑体" w:hAnsi="黑体"/>
          <w:color w:val="000000" w:themeColor="text1"/>
        </w:rPr>
        <w:t>10</w:t>
      </w:r>
      <w:r>
        <w:rPr>
          <w:rFonts w:ascii="黑体" w:eastAsia="黑体" w:hAnsi="黑体"/>
          <w:color w:val="000000" w:themeColor="text1"/>
          <w:szCs w:val="21"/>
        </w:rPr>
        <w:t xml:space="preserve">.2.2 </w:t>
      </w:r>
      <w:r>
        <w:rPr>
          <w:rFonts w:hAnsi="宋体" w:hint="eastAsia"/>
          <w:color w:val="000000" w:themeColor="text1"/>
          <w:szCs w:val="2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口试现场应配备物料提升机的部分零部件，包括但不限于：机械零部件类、安全防护装置类、电器类等；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施工现场的安全标识图牌、安全防护用品等。</w:t>
      </w:r>
    </w:p>
    <w:p w:rsidR="00CE6AD9" w:rsidRDefault="00F91B98">
      <w:pPr>
        <w:pStyle w:val="affffd"/>
        <w:widowControl w:val="0"/>
        <w:overflowPunct w:val="0"/>
        <w:ind w:firstLineChars="0" w:firstLine="0"/>
        <w:rPr>
          <w:rFonts w:ascii="黑体" w:eastAsia="黑体" w:hAnsi="黑体"/>
          <w:color w:val="000000" w:themeColor="text1"/>
          <w:szCs w:val="21"/>
        </w:rPr>
      </w:pPr>
      <w:r>
        <w:rPr>
          <w:rFonts w:ascii="黑体" w:eastAsia="黑体" w:hAnsi="黑体"/>
          <w:color w:val="000000" w:themeColor="text1"/>
        </w:rPr>
        <w:t>10</w:t>
      </w:r>
      <w:r>
        <w:rPr>
          <w:rFonts w:ascii="黑体" w:eastAsia="黑体" w:hAnsi="黑体"/>
          <w:color w:val="000000" w:themeColor="text1"/>
          <w:szCs w:val="21"/>
        </w:rPr>
        <w:t xml:space="preserve">.2.3 </w:t>
      </w:r>
      <w:r>
        <w:rPr>
          <w:rFonts w:hAnsi="宋体" w:hint="eastAsia"/>
          <w:color w:val="000000" w:themeColor="text1"/>
          <w:szCs w:val="21"/>
        </w:rPr>
        <w:t>口试方法应符合下列规定：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b</w:t>
      </w:r>
      <w:r>
        <w:rPr>
          <w:rFonts w:ascii="宋体" w:hAnsi="宋体"/>
          <w:color w:val="000000" w:themeColor="text1"/>
        </w:rPr>
        <w:t xml:space="preserve">) </w:t>
      </w:r>
      <w:r>
        <w:rPr>
          <w:rFonts w:ascii="宋体" w:hAnsi="宋体" w:hint="eastAsia"/>
          <w:color w:val="000000" w:themeColor="text1"/>
        </w:rPr>
        <w:t>应设置零部件判废、故障识别判断、紧急情况处置和建筑施工现场物料提升机安全检查</w:t>
      </w:r>
      <w:r>
        <w:rPr>
          <w:rFonts w:ascii="宋体" w:hAnsi="宋体" w:hint="eastAsia"/>
          <w:color w:val="000000" w:themeColor="text1"/>
        </w:rPr>
        <w:lastRenderedPageBreak/>
        <w:t>维护及相关安全技术知识等题类。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71" w:name="_Toc151388820"/>
      <w:bookmarkStart w:id="72" w:name="_Toc151633352"/>
      <w:bookmarkStart w:id="73" w:name="_Toc18199"/>
      <w:r>
        <w:rPr>
          <w:rFonts w:ascii="方正黑体_GBK" w:eastAsia="方正黑体_GBK" w:hAnsi="Times New Roman" w:hint="eastAsia"/>
          <w:b w:val="0"/>
          <w:color w:val="000000" w:themeColor="text1"/>
          <w:sz w:val="24"/>
          <w:szCs w:val="24"/>
        </w:rPr>
        <w:t>1</w:t>
      </w:r>
      <w:r>
        <w:rPr>
          <w:rFonts w:ascii="方正黑体_GBK" w:eastAsia="方正黑体_GBK" w:hAnsi="Times New Roman"/>
          <w:b w:val="0"/>
          <w:color w:val="000000" w:themeColor="text1"/>
          <w:sz w:val="24"/>
          <w:szCs w:val="24"/>
        </w:rPr>
        <w:t>1</w:t>
      </w:r>
      <w:r>
        <w:rPr>
          <w:rFonts w:ascii="方正黑体_GBK" w:eastAsia="方正黑体_GBK" w:hAnsi="Times New Roman" w:hint="eastAsia"/>
          <w:b w:val="0"/>
          <w:color w:val="000000" w:themeColor="text1"/>
          <w:sz w:val="24"/>
          <w:szCs w:val="24"/>
        </w:rPr>
        <w:t xml:space="preserve"> 建筑起重机械安装拆卸工（塔式起重机)</w:t>
      </w:r>
      <w:bookmarkEnd w:id="71"/>
      <w:bookmarkEnd w:id="72"/>
      <w:bookmarkEnd w:id="73"/>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11.1 </w:t>
      </w:r>
      <w:r>
        <w:rPr>
          <w:rFonts w:ascii="黑体" w:eastAsia="黑体" w:hAnsi="黑体" w:hint="eastAsia"/>
          <w:color w:val="000000" w:themeColor="text1"/>
        </w:rPr>
        <w:t>现场操作</w:t>
      </w:r>
    </w:p>
    <w:p w:rsidR="00CE6AD9" w:rsidRDefault="00F91B98">
      <w:pPr>
        <w:pStyle w:val="affffd"/>
        <w:widowControl w:val="0"/>
        <w:overflowPunct w:val="0"/>
        <w:ind w:firstLineChars="0" w:firstLine="0"/>
        <w:rPr>
          <w:rFonts w:ascii="黑体" w:eastAsia="黑体" w:hAnsi="黑体"/>
          <w:color w:val="000000" w:themeColor="text1"/>
          <w:szCs w:val="21"/>
        </w:rPr>
      </w:pPr>
      <w:r>
        <w:rPr>
          <w:rFonts w:ascii="黑体" w:eastAsia="黑体" w:hAnsi="黑体"/>
          <w:color w:val="000000" w:themeColor="text1"/>
          <w:szCs w:val="21"/>
        </w:rPr>
        <w:t xml:space="preserve">11.1.1 </w:t>
      </w:r>
      <w:r>
        <w:rPr>
          <w:rFonts w:eastAsia="黑体" w:hAnsi="宋体" w:hint="eastAsia"/>
          <w:color w:val="000000" w:themeColor="text1"/>
          <w:szCs w:val="21"/>
        </w:rPr>
        <w:t>考核要点内容应包括下列内容</w:t>
      </w:r>
      <w:r>
        <w:rPr>
          <w:rFonts w:hAnsi="宋体" w:hint="eastAsia"/>
          <w:color w:val="000000" w:themeColor="text1"/>
          <w:szCs w:val="21"/>
        </w:rPr>
        <w:t>：</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安装、拆卸前安全检查和准备的知识；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安装、拆卸操作程序和方法等知识；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现场调试作业规范以及常见安装拆卸问题的处置能力；</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操作熟练程度。</w:t>
      </w:r>
    </w:p>
    <w:p w:rsidR="00CE6AD9" w:rsidRDefault="00F91B98">
      <w:pPr>
        <w:pStyle w:val="affffd"/>
        <w:widowControl w:val="0"/>
        <w:overflowPunct w:val="0"/>
        <w:ind w:firstLineChars="0" w:firstLine="0"/>
        <w:rPr>
          <w:rFonts w:hAnsi="宋体"/>
          <w:color w:val="000000" w:themeColor="text1"/>
          <w:szCs w:val="21"/>
        </w:rPr>
      </w:pPr>
      <w:r>
        <w:rPr>
          <w:rFonts w:ascii="黑体" w:eastAsia="黑体" w:hAnsi="黑体"/>
          <w:color w:val="000000" w:themeColor="text1"/>
          <w:szCs w:val="21"/>
        </w:rPr>
        <w:t xml:space="preserve">11.1.2 </w:t>
      </w:r>
      <w:r>
        <w:rPr>
          <w:rFonts w:hAnsi="宋体" w:hint="eastAsia"/>
          <w:color w:val="000000" w:themeColor="text1"/>
          <w:szCs w:val="21"/>
        </w:rPr>
        <w:t>考核流程设置应符合下列规定：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w:t>
      </w:r>
      <w:r>
        <w:rPr>
          <w:rFonts w:ascii="宋体" w:hAnsi="宋体" w:hint="eastAsia"/>
          <w:color w:val="000000" w:themeColor="text1"/>
        </w:rPr>
        <w:t xml:space="preserve"> 安拆作业前，由考评员就现场塔式起重机不同部位的某个部件，分别要求考生回答其名称和安拆时机及前后工序等，如考生不能回答，应否决；</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安拆作业过程中，对于关键工序节点，应经考核基地安全员确认后，方可实施下道工序；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c</w:t>
      </w:r>
      <w:r>
        <w:rPr>
          <w:rFonts w:ascii="宋体" w:hAnsi="宋体" w:hint="eastAsia"/>
          <w:color w:val="000000" w:themeColor="text1"/>
        </w:rPr>
        <w:t xml:space="preserve">) </w:t>
      </w:r>
      <w:r>
        <w:rPr>
          <w:rFonts w:hint="eastAsia"/>
          <w:color w:val="000000" w:themeColor="text1"/>
        </w:rPr>
        <w:t>塔式起重机安装拆卸工的现场安全操作技能考核，基地安全员应全程监督和旁站。</w:t>
      </w:r>
    </w:p>
    <w:p w:rsidR="00CE6AD9" w:rsidRDefault="00F91B98">
      <w:pPr>
        <w:pStyle w:val="affffd"/>
        <w:widowControl w:val="0"/>
        <w:overflowPunct w:val="0"/>
        <w:ind w:firstLineChars="0" w:firstLine="0"/>
        <w:rPr>
          <w:rFonts w:ascii="黑体" w:eastAsia="黑体" w:hAnsi="黑体"/>
          <w:color w:val="000000" w:themeColor="text1"/>
          <w:szCs w:val="21"/>
        </w:rPr>
      </w:pPr>
      <w:r>
        <w:rPr>
          <w:rFonts w:ascii="黑体" w:eastAsia="黑体" w:hAnsi="黑体"/>
          <w:color w:val="000000" w:themeColor="text1"/>
          <w:szCs w:val="21"/>
        </w:rPr>
        <w:t xml:space="preserve">11.1.3 </w:t>
      </w:r>
      <w:r>
        <w:rPr>
          <w:rFonts w:hAnsi="宋体" w:hint="eastAsia"/>
          <w:color w:val="000000" w:themeColor="text1"/>
          <w:szCs w:val="2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考核场地应平整、坚实、无扬尘等，大小应满足塔式起重机安装拆卸的考核要求。距操作区域周围不小于</w:t>
      </w:r>
      <w:r>
        <w:rPr>
          <w:rFonts w:ascii="宋体" w:hAnsi="宋体"/>
          <w:color w:val="000000" w:themeColor="text1"/>
        </w:rPr>
        <w:t>6m</w:t>
      </w:r>
      <w:r>
        <w:rPr>
          <w:rFonts w:ascii="宋体" w:hAnsi="宋体" w:hint="eastAsia"/>
          <w:color w:val="000000" w:themeColor="text1"/>
        </w:rPr>
        <w:t>的位置，应设置隔离围栏。整机调试操作时，应无影响塔式起重机回转的障碍物；</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符合现行规定的配置</w:t>
      </w:r>
      <w:r>
        <w:rPr>
          <w:rFonts w:ascii="宋体" w:hAnsi="宋体"/>
          <w:color w:val="000000" w:themeColor="text1"/>
        </w:rPr>
        <w:t>5</w:t>
      </w:r>
      <w:r>
        <w:rPr>
          <w:rFonts w:ascii="宋体" w:hAnsi="宋体" w:hint="eastAsia"/>
          <w:color w:val="000000" w:themeColor="text1"/>
        </w:rPr>
        <w:t>节以上标准节的成套</w:t>
      </w:r>
      <w:r>
        <w:rPr>
          <w:rFonts w:ascii="宋体" w:hAnsi="宋体"/>
          <w:color w:val="000000" w:themeColor="text1"/>
        </w:rPr>
        <w:t>QTZ</w:t>
      </w:r>
      <w:r>
        <w:rPr>
          <w:rFonts w:ascii="宋体" w:hAnsi="宋体" w:hint="eastAsia"/>
          <w:color w:val="000000" w:themeColor="text1"/>
        </w:rPr>
        <w:t>型塔式起重机和塔吊专用开关箱；</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符合现行规定且满足安拆要求的辅助起重设备；</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专用扳手</w:t>
      </w:r>
      <w:r>
        <w:rPr>
          <w:rFonts w:ascii="宋体" w:hAnsi="宋体"/>
          <w:color w:val="000000" w:themeColor="text1"/>
        </w:rPr>
        <w:t>1</w:t>
      </w:r>
      <w:r>
        <w:rPr>
          <w:rFonts w:ascii="宋体" w:hAnsi="宋体" w:hint="eastAsia"/>
          <w:color w:val="000000" w:themeColor="text1"/>
        </w:rPr>
        <w:t>套、定位销轴</w:t>
      </w:r>
      <w:r>
        <w:rPr>
          <w:rFonts w:ascii="宋体" w:hAnsi="宋体"/>
          <w:color w:val="000000" w:themeColor="text1"/>
        </w:rPr>
        <w:t>2</w:t>
      </w:r>
      <w:r>
        <w:rPr>
          <w:rFonts w:ascii="宋体" w:hAnsi="宋体" w:hint="eastAsia"/>
          <w:color w:val="000000" w:themeColor="text1"/>
        </w:rPr>
        <w:t>根、电工工具</w:t>
      </w:r>
      <w:r>
        <w:rPr>
          <w:rFonts w:ascii="宋体" w:hAnsi="宋体"/>
          <w:color w:val="000000" w:themeColor="text1"/>
        </w:rPr>
        <w:t>1</w:t>
      </w:r>
      <w:r>
        <w:rPr>
          <w:rFonts w:ascii="宋体" w:hAnsi="宋体" w:hint="eastAsia"/>
          <w:color w:val="000000" w:themeColor="text1"/>
        </w:rPr>
        <w:t>套，满足安拆要求的撬棒</w:t>
      </w:r>
      <w:r>
        <w:rPr>
          <w:rFonts w:ascii="宋体" w:hAnsi="宋体"/>
          <w:color w:val="000000" w:themeColor="text1"/>
        </w:rPr>
        <w:t>1</w:t>
      </w:r>
      <w:r>
        <w:rPr>
          <w:rFonts w:ascii="宋体" w:hAnsi="宋体" w:hint="eastAsia"/>
          <w:color w:val="000000" w:themeColor="text1"/>
        </w:rPr>
        <w:t>根，满足吊装要求的长、短吊索具各</w:t>
      </w:r>
      <w:r>
        <w:rPr>
          <w:rFonts w:ascii="宋体" w:hAnsi="宋体"/>
          <w:color w:val="000000" w:themeColor="text1"/>
        </w:rPr>
        <w:t>2</w:t>
      </w:r>
      <w:r>
        <w:rPr>
          <w:rFonts w:ascii="宋体" w:hAnsi="宋体" w:hint="eastAsia"/>
          <w:color w:val="000000" w:themeColor="text1"/>
        </w:rPr>
        <w:t>副，铁锤</w:t>
      </w:r>
      <w:r>
        <w:rPr>
          <w:rFonts w:ascii="宋体" w:hAnsi="宋体"/>
          <w:color w:val="000000" w:themeColor="text1"/>
        </w:rPr>
        <w:t>2</w:t>
      </w:r>
      <w:r>
        <w:rPr>
          <w:rFonts w:ascii="宋体" w:hAnsi="宋体" w:hint="eastAsia"/>
          <w:color w:val="000000" w:themeColor="text1"/>
        </w:rPr>
        <w:t>把、卸扣</w:t>
      </w:r>
      <w:r>
        <w:rPr>
          <w:rFonts w:ascii="宋体" w:hAnsi="宋体"/>
          <w:color w:val="000000" w:themeColor="text1"/>
        </w:rPr>
        <w:t>6</w:t>
      </w:r>
      <w:r>
        <w:rPr>
          <w:rFonts w:ascii="宋体" w:hAnsi="宋体" w:hint="eastAsia"/>
          <w:color w:val="000000" w:themeColor="text1"/>
        </w:rPr>
        <w:t>个，铁丝、牵引绳</w:t>
      </w:r>
      <w:r>
        <w:rPr>
          <w:rFonts w:ascii="宋体" w:hAnsi="宋体"/>
          <w:color w:val="000000" w:themeColor="text1"/>
        </w:rPr>
        <w:t>2</w:t>
      </w:r>
      <w:r>
        <w:rPr>
          <w:rFonts w:ascii="宋体" w:hAnsi="宋体" w:hint="eastAsia"/>
          <w:color w:val="000000" w:themeColor="text1"/>
        </w:rPr>
        <w:t>根等；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水平仪、经纬仪或全站仪、万用表、拉力器、</w:t>
      </w:r>
      <w:r>
        <w:rPr>
          <w:rFonts w:ascii="宋体" w:hAnsi="宋体"/>
          <w:color w:val="000000" w:themeColor="text1"/>
        </w:rPr>
        <w:t>30m</w:t>
      </w:r>
      <w:r>
        <w:rPr>
          <w:rFonts w:ascii="宋体" w:hAnsi="宋体" w:hint="eastAsia"/>
          <w:color w:val="000000" w:themeColor="text1"/>
        </w:rPr>
        <w:t>长卷尺、计时器等；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f) </w:t>
      </w:r>
      <w:r>
        <w:rPr>
          <w:rFonts w:ascii="宋体" w:hAnsi="宋体" w:hint="eastAsia"/>
          <w:color w:val="000000" w:themeColor="text1"/>
        </w:rPr>
        <w:t>个人配套安全和劳动防护用品等。</w:t>
      </w:r>
    </w:p>
    <w:p w:rsidR="00CE6AD9" w:rsidRDefault="00F91B98">
      <w:pPr>
        <w:pStyle w:val="affffd"/>
        <w:widowControl w:val="0"/>
        <w:overflowPunct w:val="0"/>
        <w:ind w:firstLineChars="0" w:firstLine="0"/>
        <w:rPr>
          <w:rFonts w:ascii="黑体" w:eastAsia="黑体" w:hAnsi="黑体"/>
          <w:color w:val="000000" w:themeColor="text1"/>
          <w:szCs w:val="21"/>
        </w:rPr>
      </w:pPr>
      <w:r>
        <w:rPr>
          <w:rFonts w:ascii="黑体" w:eastAsia="黑体" w:hAnsi="黑体"/>
          <w:color w:val="000000" w:themeColor="text1"/>
          <w:szCs w:val="21"/>
        </w:rPr>
        <w:t xml:space="preserve">11.1.4 </w:t>
      </w:r>
      <w:r>
        <w:rPr>
          <w:rFonts w:hAnsi="宋体" w:hint="eastAsia"/>
          <w:color w:val="000000" w:themeColor="text1"/>
          <w:szCs w:val="21"/>
        </w:rPr>
        <w:t>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w:t>
      </w:r>
      <w:r>
        <w:rPr>
          <w:rFonts w:ascii="宋体" w:hAnsi="宋体"/>
          <w:color w:val="000000" w:themeColor="text1"/>
        </w:rPr>
        <w:t>6</w:t>
      </w:r>
      <w:r>
        <w:rPr>
          <w:rFonts w:ascii="宋体" w:hAnsi="宋体" w:hint="eastAsia"/>
          <w:color w:val="000000" w:themeColor="text1"/>
        </w:rPr>
        <w:t>人编为一组，按分工参加安全操作技能考核，并在考核过程中适时调整考生的操作岗位；</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每组考生应完成下列操作项目之一：</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1</w:t>
      </w:r>
      <w:r>
        <w:rPr>
          <w:rFonts w:ascii="宋体" w:hAnsi="宋体" w:hint="eastAsia"/>
          <w:color w:val="000000" w:themeColor="text1"/>
        </w:rPr>
        <w:t>）塔式起重机安装和加节；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2</w:t>
      </w:r>
      <w:r>
        <w:rPr>
          <w:rFonts w:ascii="宋体" w:hAnsi="宋体" w:hint="eastAsia"/>
          <w:color w:val="000000" w:themeColor="text1"/>
        </w:rPr>
        <w:t>）塔式起重机降节和拆除。</w:t>
      </w:r>
    </w:p>
    <w:p w:rsidR="00CE6AD9" w:rsidRDefault="00F91B98" w:rsidP="009C7C83">
      <w:pPr>
        <w:overflowPunct w:val="0"/>
        <w:ind w:firstLineChars="200" w:firstLine="420"/>
        <w:rPr>
          <w:rFonts w:ascii="Times New Roman" w:hAnsi="Times New Roman"/>
          <w:color w:val="000000" w:themeColor="text1"/>
        </w:rPr>
      </w:pPr>
      <w:r>
        <w:rPr>
          <w:rFonts w:ascii="宋体" w:hAnsi="宋体"/>
          <w:color w:val="000000" w:themeColor="text1"/>
        </w:rPr>
        <w:t xml:space="preserve">c) </w:t>
      </w:r>
      <w:r>
        <w:rPr>
          <w:rFonts w:ascii="宋体" w:hAnsi="宋体" w:hint="eastAsia"/>
          <w:color w:val="000000" w:themeColor="text1"/>
        </w:rPr>
        <w:t>安拆作业过程中涉及通电调试、操作塔式起重机和信号司索等作业，应由持相应资格证且经过三年以上实际工作经验的人员操作。</w:t>
      </w:r>
    </w:p>
    <w:p w:rsidR="00CE6AD9" w:rsidRDefault="00F91B98">
      <w:pPr>
        <w:pStyle w:val="affffd"/>
        <w:widowControl w:val="0"/>
        <w:overflowPunct w:val="0"/>
        <w:ind w:firstLineChars="0" w:firstLine="0"/>
        <w:rPr>
          <w:rFonts w:hAnsi="宋体"/>
          <w:color w:val="000000" w:themeColor="text1"/>
        </w:rPr>
      </w:pPr>
      <w:r>
        <w:rPr>
          <w:rFonts w:ascii="黑体" w:eastAsia="黑体" w:hAnsi="黑体"/>
          <w:color w:val="000000" w:themeColor="text1"/>
          <w:szCs w:val="21"/>
        </w:rPr>
        <w:lastRenderedPageBreak/>
        <w:t xml:space="preserve">11.1.5 </w:t>
      </w:r>
      <w:r>
        <w:rPr>
          <w:rFonts w:hAnsi="宋体" w:hint="eastAsia"/>
          <w:color w:val="000000" w:themeColor="text1"/>
        </w:rPr>
        <w:t>塔式起重机安装和加节作业操作项目考核时长</w:t>
      </w:r>
      <w:r>
        <w:rPr>
          <w:rFonts w:hAnsi="宋体"/>
          <w:color w:val="000000" w:themeColor="text1"/>
        </w:rPr>
        <w:t>210</w:t>
      </w:r>
      <w:r>
        <w:rPr>
          <w:rFonts w:hAnsi="宋体" w:hint="eastAsia"/>
          <w:color w:val="000000" w:themeColor="text1"/>
        </w:rPr>
        <w:t>分钟；塔式起重机降节和拆卸作业操作项目考核时长</w:t>
      </w:r>
      <w:r>
        <w:rPr>
          <w:rFonts w:hAnsi="宋体"/>
          <w:color w:val="000000" w:themeColor="text1"/>
        </w:rPr>
        <w:t>180</w:t>
      </w:r>
      <w:r>
        <w:rPr>
          <w:rFonts w:hAnsi="宋体" w:hint="eastAsia"/>
          <w:color w:val="000000" w:themeColor="text1"/>
        </w:rPr>
        <w:t>分钟。</w:t>
      </w:r>
    </w:p>
    <w:p w:rsidR="00CE6AD9" w:rsidRDefault="00F91B98">
      <w:pPr>
        <w:pStyle w:val="affffd"/>
        <w:widowControl w:val="0"/>
        <w:overflowPunct w:val="0"/>
        <w:ind w:firstLineChars="0" w:firstLine="0"/>
        <w:rPr>
          <w:rFonts w:hAnsi="宋体"/>
          <w:color w:val="000000" w:themeColor="text1"/>
          <w:szCs w:val="21"/>
        </w:rPr>
      </w:pPr>
      <w:r>
        <w:rPr>
          <w:rFonts w:ascii="黑体" w:eastAsia="黑体" w:hAnsi="黑体"/>
          <w:color w:val="000000" w:themeColor="text1"/>
          <w:szCs w:val="21"/>
        </w:rPr>
        <w:t xml:space="preserve">11.1.6 </w:t>
      </w:r>
      <w:r>
        <w:rPr>
          <w:rFonts w:hAnsi="宋体" w:hint="eastAsia"/>
          <w:color w:val="000000" w:themeColor="text1"/>
          <w:szCs w:val="2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w:t>
      </w:r>
      <w:r>
        <w:rPr>
          <w:rFonts w:ascii="宋体" w:hAnsi="宋体" w:hint="eastAsia"/>
          <w:color w:val="000000" w:themeColor="text1"/>
        </w:rPr>
        <w:t xml:space="preserve"> 塔式起重机安装和加节现场操作考核评分标准应符合表</w:t>
      </w:r>
      <w:r>
        <w:rPr>
          <w:rFonts w:ascii="宋体" w:hAnsi="宋体"/>
          <w:color w:val="000000" w:themeColor="text1"/>
        </w:rPr>
        <w:t>1</w:t>
      </w:r>
      <w:r>
        <w:rPr>
          <w:rFonts w:ascii="宋体" w:hAnsi="宋体" w:hint="eastAsia"/>
          <w:color w:val="000000" w:themeColor="text1"/>
        </w:rPr>
        <w:t>2规定。塔式起重机安装和加节现场操作考核评分表应符合附录表49要求。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w:t>
      </w:r>
      <w:r>
        <w:rPr>
          <w:rFonts w:ascii="方正黑体_GBK" w:eastAsia="方正黑体_GBK" w:hAnsi="黑体"/>
          <w:bCs/>
          <w:color w:val="000000" w:themeColor="text1"/>
        </w:rPr>
        <w:t>1</w:t>
      </w:r>
      <w:r>
        <w:rPr>
          <w:rFonts w:ascii="方正黑体_GBK" w:eastAsia="方正黑体_GBK" w:hAnsi="黑体" w:hint="eastAsia"/>
          <w:bCs/>
          <w:color w:val="000000" w:themeColor="text1"/>
        </w:rPr>
        <w:t>2  塔式起重机安装和加节现场操作考核评分标准</w:t>
      </w:r>
    </w:p>
    <w:tbl>
      <w:tblPr>
        <w:tblW w:w="4942" w:type="pct"/>
        <w:tblInd w:w="51"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00"/>
        <w:gridCol w:w="906"/>
        <w:gridCol w:w="6454"/>
        <w:gridCol w:w="781"/>
      </w:tblGrid>
      <w:tr w:rsidR="00CE6AD9">
        <w:trPr>
          <w:trHeight w:val="545"/>
          <w:tblHeader/>
        </w:trPr>
        <w:tc>
          <w:tcPr>
            <w:tcW w:w="343" w:type="pct"/>
            <w:tcMar>
              <w:top w:w="0" w:type="dxa"/>
              <w:left w:w="57" w:type="dxa"/>
              <w:bottom w:w="0" w:type="dxa"/>
              <w:right w:w="57"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18" w:type="pct"/>
            <w:tcMar>
              <w:top w:w="0" w:type="dxa"/>
              <w:left w:w="57" w:type="dxa"/>
              <w:bottom w:w="0" w:type="dxa"/>
              <w:right w:w="57"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692" w:type="pct"/>
            <w:tcMar>
              <w:top w:w="0" w:type="dxa"/>
              <w:left w:w="57" w:type="dxa"/>
              <w:bottom w:w="0" w:type="dxa"/>
              <w:right w:w="57"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47" w:type="pct"/>
            <w:tcMar>
              <w:top w:w="0" w:type="dxa"/>
              <w:left w:w="57" w:type="dxa"/>
              <w:bottom w:w="0" w:type="dxa"/>
              <w:right w:w="57"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63"/>
        </w:trPr>
        <w:tc>
          <w:tcPr>
            <w:tcW w:w="343" w:type="pct"/>
            <w:tcMar>
              <w:top w:w="0" w:type="dxa"/>
              <w:left w:w="57" w:type="dxa"/>
              <w:bottom w:w="0" w:type="dxa"/>
              <w:right w:w="57" w:type="dxa"/>
            </w:tcMar>
            <w:vAlign w:val="center"/>
          </w:tcPr>
          <w:p w:rsidR="00CE6AD9" w:rsidRDefault="00F91B98">
            <w:pPr>
              <w:overflowPunct w:val="0"/>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1</w:t>
            </w:r>
          </w:p>
        </w:tc>
        <w:tc>
          <w:tcPr>
            <w:tcW w:w="518" w:type="pct"/>
            <w:tcMar>
              <w:top w:w="0" w:type="dxa"/>
              <w:left w:w="57" w:type="dxa"/>
              <w:bottom w:w="0" w:type="dxa"/>
              <w:right w:w="57" w:type="dxa"/>
            </w:tcMar>
            <w:vAlign w:val="center"/>
          </w:tcPr>
          <w:p w:rsidR="00CE6AD9" w:rsidRDefault="00F91B98">
            <w:pPr>
              <w:overflowPunct w:val="0"/>
              <w:spacing w:line="240" w:lineRule="exact"/>
              <w:jc w:val="center"/>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个人安全行为</w:t>
            </w:r>
          </w:p>
        </w:tc>
        <w:tc>
          <w:tcPr>
            <w:tcW w:w="3692" w:type="pct"/>
            <w:tcMar>
              <w:top w:w="0" w:type="dxa"/>
              <w:left w:w="57" w:type="dxa"/>
              <w:bottom w:w="0" w:type="dxa"/>
              <w:right w:w="57" w:type="dxa"/>
            </w:tcMar>
            <w:vAlign w:val="center"/>
          </w:tcPr>
          <w:p w:rsidR="00CE6AD9" w:rsidRDefault="00F91B98">
            <w:pPr>
              <w:overflowPunct w:val="0"/>
              <w:spacing w:line="240" w:lineRule="exact"/>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正确穿戴、使用个人安全和劳动防护用品</w:t>
            </w:r>
          </w:p>
        </w:tc>
        <w:tc>
          <w:tcPr>
            <w:tcW w:w="447" w:type="pct"/>
            <w:tcMar>
              <w:top w:w="0" w:type="dxa"/>
              <w:left w:w="57" w:type="dxa"/>
              <w:bottom w:w="0" w:type="dxa"/>
              <w:right w:w="57" w:type="dxa"/>
            </w:tcMar>
            <w:vAlign w:val="center"/>
          </w:tcPr>
          <w:p w:rsidR="00CE6AD9" w:rsidRDefault="00F91B98">
            <w:pPr>
              <w:overflowPunct w:val="0"/>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5</w:t>
            </w:r>
          </w:p>
        </w:tc>
      </w:tr>
      <w:tr w:rsidR="00CE6AD9">
        <w:trPr>
          <w:trHeight w:val="363"/>
        </w:trPr>
        <w:tc>
          <w:tcPr>
            <w:tcW w:w="343" w:type="pct"/>
            <w:vMerge w:val="restart"/>
            <w:tcMar>
              <w:top w:w="0" w:type="dxa"/>
              <w:left w:w="57" w:type="dxa"/>
              <w:bottom w:w="0" w:type="dxa"/>
              <w:right w:w="57" w:type="dxa"/>
            </w:tcMar>
            <w:vAlign w:val="center"/>
          </w:tcPr>
          <w:p w:rsidR="00CE6AD9" w:rsidRDefault="00F91B98">
            <w:pPr>
              <w:overflowPunct w:val="0"/>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2</w:t>
            </w:r>
          </w:p>
        </w:tc>
        <w:tc>
          <w:tcPr>
            <w:tcW w:w="518" w:type="pct"/>
            <w:vMerge w:val="restart"/>
            <w:tcMar>
              <w:top w:w="0" w:type="dxa"/>
              <w:left w:w="57" w:type="dxa"/>
              <w:bottom w:w="0" w:type="dxa"/>
              <w:right w:w="57" w:type="dxa"/>
            </w:tcMar>
            <w:vAlign w:val="center"/>
          </w:tcPr>
          <w:p w:rsidR="00CE6AD9" w:rsidRDefault="00F91B98">
            <w:pPr>
              <w:overflowPunct w:val="0"/>
              <w:spacing w:line="240" w:lineRule="exact"/>
              <w:jc w:val="center"/>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安全检查和安装</w:t>
            </w:r>
          </w:p>
          <w:p w:rsidR="00CE6AD9" w:rsidRDefault="00F91B98">
            <w:pPr>
              <w:overflowPunct w:val="0"/>
              <w:spacing w:line="240" w:lineRule="exact"/>
              <w:jc w:val="center"/>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准备</w:t>
            </w:r>
          </w:p>
        </w:tc>
        <w:tc>
          <w:tcPr>
            <w:tcW w:w="3692" w:type="pct"/>
            <w:tcMar>
              <w:top w:w="0" w:type="dxa"/>
              <w:left w:w="57" w:type="dxa"/>
              <w:bottom w:w="0" w:type="dxa"/>
              <w:right w:w="57" w:type="dxa"/>
            </w:tcMar>
            <w:vAlign w:val="center"/>
          </w:tcPr>
          <w:p w:rsidR="00CE6AD9" w:rsidRDefault="00F91B98">
            <w:pPr>
              <w:overflowPunct w:val="0"/>
              <w:spacing w:line="240" w:lineRule="exact"/>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检查基础、零件、部件和构件、机构、辅助吊车、吊索具、作业环境等</w:t>
            </w:r>
          </w:p>
        </w:tc>
        <w:tc>
          <w:tcPr>
            <w:tcW w:w="447" w:type="pct"/>
            <w:vMerge w:val="restart"/>
            <w:tcMar>
              <w:top w:w="0" w:type="dxa"/>
              <w:left w:w="57" w:type="dxa"/>
              <w:bottom w:w="0" w:type="dxa"/>
              <w:right w:w="57" w:type="dxa"/>
            </w:tcMar>
            <w:vAlign w:val="center"/>
          </w:tcPr>
          <w:p w:rsidR="00CE6AD9" w:rsidRDefault="00F91B98">
            <w:pPr>
              <w:overflowPunct w:val="0"/>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15</w:t>
            </w:r>
          </w:p>
        </w:tc>
      </w:tr>
      <w:tr w:rsidR="00CE6AD9">
        <w:trPr>
          <w:trHeight w:val="705"/>
        </w:trPr>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0" w:type="auto"/>
            <w:vMerge/>
            <w:vAlign w:val="center"/>
          </w:tcPr>
          <w:p w:rsidR="00CE6AD9" w:rsidRDefault="00CE6AD9">
            <w:pPr>
              <w:overflowPunct w:val="0"/>
              <w:spacing w:line="240" w:lineRule="exact"/>
              <w:jc w:val="left"/>
              <w:rPr>
                <w:rFonts w:asciiTheme="minorEastAsia" w:hAnsiTheme="minorEastAsia"/>
                <w:bCs/>
                <w:color w:val="000000" w:themeColor="text1"/>
                <w:kern w:val="0"/>
                <w:sz w:val="18"/>
                <w:szCs w:val="18"/>
              </w:rPr>
            </w:pPr>
          </w:p>
        </w:tc>
        <w:tc>
          <w:tcPr>
            <w:tcW w:w="3692" w:type="pct"/>
            <w:tcMar>
              <w:top w:w="0" w:type="dxa"/>
              <w:left w:w="57" w:type="dxa"/>
              <w:bottom w:w="0" w:type="dxa"/>
              <w:right w:w="57" w:type="dxa"/>
            </w:tcMar>
            <w:vAlign w:val="center"/>
          </w:tcPr>
          <w:p w:rsidR="00CE6AD9" w:rsidRDefault="00F91B98">
            <w:pPr>
              <w:overflowPunct w:val="0"/>
              <w:spacing w:line="240" w:lineRule="exact"/>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核对安装所需零件、部件和构件及附件、工具、测量器具、吊索具和辅助材料等数量，归整到合理的位置</w:t>
            </w:r>
          </w:p>
        </w:tc>
        <w:tc>
          <w:tcPr>
            <w:tcW w:w="447"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r>
      <w:tr w:rsidR="00CE6AD9">
        <w:trPr>
          <w:trHeight w:val="363"/>
        </w:trPr>
        <w:tc>
          <w:tcPr>
            <w:tcW w:w="343" w:type="pct"/>
            <w:vMerge w:val="restart"/>
            <w:tcMar>
              <w:top w:w="0" w:type="dxa"/>
              <w:left w:w="57" w:type="dxa"/>
              <w:bottom w:w="0" w:type="dxa"/>
              <w:right w:w="57" w:type="dxa"/>
            </w:tcMar>
            <w:vAlign w:val="center"/>
          </w:tcPr>
          <w:p w:rsidR="00CE6AD9" w:rsidRDefault="00F91B98">
            <w:pPr>
              <w:overflowPunct w:val="0"/>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3</w:t>
            </w:r>
          </w:p>
        </w:tc>
        <w:tc>
          <w:tcPr>
            <w:tcW w:w="518" w:type="pct"/>
            <w:vMerge w:val="restart"/>
            <w:tcMar>
              <w:top w:w="0" w:type="dxa"/>
              <w:left w:w="57" w:type="dxa"/>
              <w:bottom w:w="0" w:type="dxa"/>
              <w:right w:w="57" w:type="dxa"/>
            </w:tcMar>
            <w:vAlign w:val="center"/>
          </w:tcPr>
          <w:p w:rsidR="00CE6AD9" w:rsidRDefault="00F91B98">
            <w:pPr>
              <w:overflowPunct w:val="0"/>
              <w:jc w:val="center"/>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安装</w:t>
            </w:r>
          </w:p>
        </w:tc>
        <w:tc>
          <w:tcPr>
            <w:tcW w:w="3692" w:type="pct"/>
            <w:tcMar>
              <w:top w:w="0" w:type="dxa"/>
              <w:left w:w="57" w:type="dxa"/>
              <w:bottom w:w="0" w:type="dxa"/>
              <w:right w:w="57" w:type="dxa"/>
            </w:tcMar>
            <w:vAlign w:val="center"/>
          </w:tcPr>
          <w:p w:rsidR="00CE6AD9" w:rsidRDefault="00F91B98">
            <w:pPr>
              <w:overflowPunct w:val="0"/>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安装方向正确</w:t>
            </w:r>
          </w:p>
        </w:tc>
        <w:tc>
          <w:tcPr>
            <w:tcW w:w="447" w:type="pct"/>
            <w:vMerge w:val="restart"/>
            <w:tcMar>
              <w:top w:w="0" w:type="dxa"/>
              <w:left w:w="57" w:type="dxa"/>
              <w:bottom w:w="0" w:type="dxa"/>
              <w:right w:w="57" w:type="dxa"/>
            </w:tcMar>
            <w:vAlign w:val="center"/>
          </w:tcPr>
          <w:p w:rsidR="00CE6AD9" w:rsidRDefault="00F91B98">
            <w:pPr>
              <w:overflowPunct w:val="0"/>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40</w:t>
            </w:r>
          </w:p>
        </w:tc>
      </w:tr>
      <w:tr w:rsidR="00CE6AD9">
        <w:trPr>
          <w:trHeight w:val="363"/>
        </w:trPr>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3692" w:type="pct"/>
            <w:tcMar>
              <w:top w:w="0" w:type="dxa"/>
              <w:left w:w="57" w:type="dxa"/>
              <w:bottom w:w="0" w:type="dxa"/>
              <w:right w:w="57" w:type="dxa"/>
            </w:tcMar>
            <w:vAlign w:val="center"/>
          </w:tcPr>
          <w:p w:rsidR="00CE6AD9" w:rsidRDefault="00F91B98">
            <w:pPr>
              <w:overflowPunct w:val="0"/>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安装程序正确</w:t>
            </w:r>
          </w:p>
        </w:tc>
        <w:tc>
          <w:tcPr>
            <w:tcW w:w="447"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r>
      <w:tr w:rsidR="00CE6AD9">
        <w:trPr>
          <w:trHeight w:val="363"/>
        </w:trPr>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3692" w:type="pct"/>
            <w:tcMar>
              <w:top w:w="0" w:type="dxa"/>
              <w:left w:w="57" w:type="dxa"/>
              <w:bottom w:w="0" w:type="dxa"/>
              <w:right w:w="57" w:type="dxa"/>
            </w:tcMar>
            <w:vAlign w:val="center"/>
          </w:tcPr>
          <w:p w:rsidR="00CE6AD9" w:rsidRDefault="00F91B98">
            <w:pPr>
              <w:overflowPunct w:val="0"/>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正确连接构件，固定可靠；无零件等掉落</w:t>
            </w:r>
          </w:p>
        </w:tc>
        <w:tc>
          <w:tcPr>
            <w:tcW w:w="447"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r>
      <w:tr w:rsidR="00CE6AD9">
        <w:trPr>
          <w:trHeight w:val="363"/>
        </w:trPr>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3692" w:type="pct"/>
            <w:tcMar>
              <w:top w:w="0" w:type="dxa"/>
              <w:left w:w="57" w:type="dxa"/>
              <w:bottom w:w="0" w:type="dxa"/>
              <w:right w:w="57" w:type="dxa"/>
            </w:tcMar>
            <w:vAlign w:val="center"/>
          </w:tcPr>
          <w:p w:rsidR="00CE6AD9" w:rsidRDefault="00F91B98">
            <w:pPr>
              <w:overflowPunct w:val="0"/>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吊装过程未使构件变形，安装方法正确和操作手法熟练</w:t>
            </w:r>
          </w:p>
        </w:tc>
        <w:tc>
          <w:tcPr>
            <w:tcW w:w="447"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r>
      <w:tr w:rsidR="00CE6AD9">
        <w:trPr>
          <w:trHeight w:val="363"/>
        </w:trPr>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3692" w:type="pct"/>
            <w:tcMar>
              <w:top w:w="0" w:type="dxa"/>
              <w:left w:w="57" w:type="dxa"/>
              <w:bottom w:w="0" w:type="dxa"/>
              <w:right w:w="57" w:type="dxa"/>
            </w:tcMar>
            <w:vAlign w:val="center"/>
          </w:tcPr>
          <w:p w:rsidR="00CE6AD9" w:rsidRDefault="00F91B98">
            <w:pPr>
              <w:overflowPunct w:val="0"/>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正确穿绕钢丝绳，钢丝绳端部固定符合要求</w:t>
            </w:r>
          </w:p>
        </w:tc>
        <w:tc>
          <w:tcPr>
            <w:tcW w:w="447"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r>
      <w:tr w:rsidR="00CE6AD9">
        <w:trPr>
          <w:trHeight w:val="363"/>
        </w:trPr>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3692" w:type="pct"/>
            <w:tcMar>
              <w:top w:w="0" w:type="dxa"/>
              <w:left w:w="57" w:type="dxa"/>
              <w:bottom w:w="0" w:type="dxa"/>
              <w:right w:w="57" w:type="dxa"/>
            </w:tcMar>
            <w:vAlign w:val="center"/>
          </w:tcPr>
          <w:p w:rsidR="00CE6AD9" w:rsidRDefault="00F91B98">
            <w:pPr>
              <w:overflowPunct w:val="0"/>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安全防护措施和设施随安装过程到位</w:t>
            </w:r>
          </w:p>
        </w:tc>
        <w:tc>
          <w:tcPr>
            <w:tcW w:w="447"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r>
      <w:tr w:rsidR="00CE6AD9">
        <w:trPr>
          <w:trHeight w:val="363"/>
        </w:trPr>
        <w:tc>
          <w:tcPr>
            <w:tcW w:w="343" w:type="pct"/>
            <w:vMerge w:val="restart"/>
            <w:tcMar>
              <w:top w:w="0" w:type="dxa"/>
              <w:left w:w="57" w:type="dxa"/>
              <w:bottom w:w="0" w:type="dxa"/>
              <w:right w:w="57" w:type="dxa"/>
            </w:tcMar>
            <w:vAlign w:val="center"/>
          </w:tcPr>
          <w:p w:rsidR="00CE6AD9" w:rsidRDefault="00F91B98">
            <w:pPr>
              <w:overflowPunct w:val="0"/>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4</w:t>
            </w:r>
          </w:p>
        </w:tc>
        <w:tc>
          <w:tcPr>
            <w:tcW w:w="518" w:type="pct"/>
            <w:vMerge w:val="restart"/>
            <w:tcMar>
              <w:top w:w="0" w:type="dxa"/>
              <w:left w:w="57" w:type="dxa"/>
              <w:bottom w:w="0" w:type="dxa"/>
              <w:right w:w="57" w:type="dxa"/>
            </w:tcMar>
            <w:vAlign w:val="center"/>
          </w:tcPr>
          <w:p w:rsidR="00CE6AD9" w:rsidRDefault="00F91B98">
            <w:pPr>
              <w:overflowPunct w:val="0"/>
              <w:jc w:val="center"/>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调试</w:t>
            </w:r>
          </w:p>
        </w:tc>
        <w:tc>
          <w:tcPr>
            <w:tcW w:w="3692" w:type="pct"/>
            <w:tcMar>
              <w:top w:w="0" w:type="dxa"/>
              <w:left w:w="57" w:type="dxa"/>
              <w:bottom w:w="0" w:type="dxa"/>
              <w:right w:w="57" w:type="dxa"/>
            </w:tcMar>
            <w:vAlign w:val="center"/>
          </w:tcPr>
          <w:p w:rsidR="00CE6AD9" w:rsidRDefault="00F91B98">
            <w:pPr>
              <w:overflowPunct w:val="0"/>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正确调整制动器及安全限位装置</w:t>
            </w:r>
          </w:p>
        </w:tc>
        <w:tc>
          <w:tcPr>
            <w:tcW w:w="447" w:type="pct"/>
            <w:vMerge w:val="restart"/>
            <w:tcMar>
              <w:top w:w="0" w:type="dxa"/>
              <w:left w:w="57" w:type="dxa"/>
              <w:bottom w:w="0" w:type="dxa"/>
              <w:right w:w="57" w:type="dxa"/>
            </w:tcMar>
            <w:vAlign w:val="center"/>
          </w:tcPr>
          <w:p w:rsidR="00CE6AD9" w:rsidRDefault="00F91B98">
            <w:pPr>
              <w:overflowPunct w:val="0"/>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15</w:t>
            </w:r>
          </w:p>
        </w:tc>
      </w:tr>
      <w:tr w:rsidR="00CE6AD9">
        <w:trPr>
          <w:trHeight w:val="363"/>
        </w:trPr>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3692" w:type="pct"/>
            <w:tcMar>
              <w:top w:w="0" w:type="dxa"/>
              <w:left w:w="57" w:type="dxa"/>
              <w:bottom w:w="0" w:type="dxa"/>
              <w:right w:w="57" w:type="dxa"/>
            </w:tcMar>
            <w:vAlign w:val="center"/>
          </w:tcPr>
          <w:p w:rsidR="00CE6AD9" w:rsidRDefault="00F91B98">
            <w:pPr>
              <w:overflowPunct w:val="0"/>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正确测量塔身垂直</w:t>
            </w:r>
          </w:p>
        </w:tc>
        <w:tc>
          <w:tcPr>
            <w:tcW w:w="447"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r>
      <w:tr w:rsidR="00CE6AD9">
        <w:trPr>
          <w:trHeight w:val="363"/>
        </w:trPr>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3692" w:type="pct"/>
            <w:tcMar>
              <w:top w:w="0" w:type="dxa"/>
              <w:left w:w="57" w:type="dxa"/>
              <w:bottom w:w="0" w:type="dxa"/>
              <w:right w:w="57" w:type="dxa"/>
            </w:tcMar>
            <w:vAlign w:val="center"/>
          </w:tcPr>
          <w:p w:rsidR="00CE6AD9" w:rsidRDefault="00F91B98">
            <w:pPr>
              <w:overflowPunct w:val="0"/>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正确调试工作机构，进行空载运行等</w:t>
            </w:r>
          </w:p>
        </w:tc>
        <w:tc>
          <w:tcPr>
            <w:tcW w:w="447"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r>
      <w:tr w:rsidR="00CE6AD9">
        <w:trPr>
          <w:trHeight w:val="363"/>
        </w:trPr>
        <w:tc>
          <w:tcPr>
            <w:tcW w:w="343" w:type="pct"/>
            <w:vMerge w:val="restart"/>
            <w:tcMar>
              <w:top w:w="0" w:type="dxa"/>
              <w:left w:w="57" w:type="dxa"/>
              <w:bottom w:w="0" w:type="dxa"/>
              <w:right w:w="57" w:type="dxa"/>
            </w:tcMar>
            <w:vAlign w:val="center"/>
          </w:tcPr>
          <w:p w:rsidR="00CE6AD9" w:rsidRDefault="00F91B98">
            <w:pPr>
              <w:overflowPunct w:val="0"/>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5</w:t>
            </w:r>
          </w:p>
        </w:tc>
        <w:tc>
          <w:tcPr>
            <w:tcW w:w="518" w:type="pct"/>
            <w:vMerge w:val="restart"/>
            <w:tcMar>
              <w:top w:w="0" w:type="dxa"/>
              <w:left w:w="57" w:type="dxa"/>
              <w:bottom w:w="0" w:type="dxa"/>
              <w:right w:w="57" w:type="dxa"/>
            </w:tcMar>
            <w:vAlign w:val="center"/>
          </w:tcPr>
          <w:p w:rsidR="00CE6AD9" w:rsidRDefault="00F91B98">
            <w:pPr>
              <w:overflowPunct w:val="0"/>
              <w:jc w:val="center"/>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加节</w:t>
            </w:r>
          </w:p>
        </w:tc>
        <w:tc>
          <w:tcPr>
            <w:tcW w:w="3692" w:type="pct"/>
            <w:tcMar>
              <w:top w:w="0" w:type="dxa"/>
              <w:left w:w="57" w:type="dxa"/>
              <w:bottom w:w="0" w:type="dxa"/>
              <w:right w:w="57" w:type="dxa"/>
            </w:tcMar>
            <w:vAlign w:val="center"/>
          </w:tcPr>
          <w:p w:rsidR="00CE6AD9" w:rsidRDefault="00F91B98">
            <w:pPr>
              <w:overflowPunct w:val="0"/>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加节作业前检查并做好准备工作</w:t>
            </w:r>
          </w:p>
        </w:tc>
        <w:tc>
          <w:tcPr>
            <w:tcW w:w="447" w:type="pct"/>
            <w:vMerge w:val="restart"/>
            <w:tcMar>
              <w:top w:w="0" w:type="dxa"/>
              <w:left w:w="57" w:type="dxa"/>
              <w:bottom w:w="0" w:type="dxa"/>
              <w:right w:w="57" w:type="dxa"/>
            </w:tcMar>
            <w:vAlign w:val="center"/>
          </w:tcPr>
          <w:p w:rsidR="00CE6AD9" w:rsidRDefault="00F91B98">
            <w:pPr>
              <w:overflowPunct w:val="0"/>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20</w:t>
            </w:r>
          </w:p>
        </w:tc>
      </w:tr>
      <w:tr w:rsidR="00CE6AD9">
        <w:trPr>
          <w:trHeight w:val="363"/>
        </w:trPr>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3692" w:type="pct"/>
            <w:tcMar>
              <w:top w:w="0" w:type="dxa"/>
              <w:left w:w="57" w:type="dxa"/>
              <w:bottom w:w="0" w:type="dxa"/>
              <w:right w:w="57" w:type="dxa"/>
            </w:tcMar>
            <w:vAlign w:val="center"/>
          </w:tcPr>
          <w:p w:rsidR="00CE6AD9" w:rsidRDefault="00F91B98">
            <w:pPr>
              <w:overflowPunct w:val="0"/>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按规定进行顶升配平并检查调整爬升套架导向轮与标准节间的间隙</w:t>
            </w:r>
          </w:p>
        </w:tc>
        <w:tc>
          <w:tcPr>
            <w:tcW w:w="447"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r>
      <w:tr w:rsidR="00CE6AD9">
        <w:trPr>
          <w:trHeight w:val="363"/>
        </w:trPr>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3692" w:type="pct"/>
            <w:tcMar>
              <w:top w:w="0" w:type="dxa"/>
              <w:left w:w="57" w:type="dxa"/>
              <w:bottom w:w="0" w:type="dxa"/>
              <w:right w:w="57" w:type="dxa"/>
            </w:tcMar>
            <w:vAlign w:val="center"/>
          </w:tcPr>
          <w:p w:rsidR="00CE6AD9" w:rsidRDefault="00F91B98">
            <w:pPr>
              <w:overflowPunct w:val="0"/>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按规定的程序完成加节作业</w:t>
            </w:r>
          </w:p>
        </w:tc>
        <w:tc>
          <w:tcPr>
            <w:tcW w:w="447"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r>
      <w:tr w:rsidR="00CE6AD9">
        <w:trPr>
          <w:trHeight w:val="363"/>
        </w:trPr>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0" w:type="auto"/>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3692" w:type="pct"/>
            <w:tcMar>
              <w:top w:w="0" w:type="dxa"/>
              <w:left w:w="57" w:type="dxa"/>
              <w:bottom w:w="0" w:type="dxa"/>
              <w:right w:w="57" w:type="dxa"/>
            </w:tcMar>
            <w:vAlign w:val="center"/>
          </w:tcPr>
          <w:p w:rsidR="00CE6AD9" w:rsidRDefault="00F91B98">
            <w:pPr>
              <w:overflowPunct w:val="0"/>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安全措施和防护过程到位</w:t>
            </w:r>
          </w:p>
        </w:tc>
        <w:tc>
          <w:tcPr>
            <w:tcW w:w="447"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r>
      <w:tr w:rsidR="00CE6AD9">
        <w:trPr>
          <w:trHeight w:val="363"/>
        </w:trPr>
        <w:tc>
          <w:tcPr>
            <w:tcW w:w="343" w:type="pct"/>
            <w:tcMar>
              <w:top w:w="0" w:type="dxa"/>
              <w:left w:w="57" w:type="dxa"/>
              <w:bottom w:w="0" w:type="dxa"/>
              <w:right w:w="57" w:type="dxa"/>
            </w:tcMar>
            <w:vAlign w:val="center"/>
          </w:tcPr>
          <w:p w:rsidR="00CE6AD9" w:rsidRDefault="00F91B98">
            <w:pPr>
              <w:overflowPunct w:val="0"/>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6</w:t>
            </w:r>
          </w:p>
        </w:tc>
        <w:tc>
          <w:tcPr>
            <w:tcW w:w="518" w:type="pct"/>
            <w:tcMar>
              <w:top w:w="0" w:type="dxa"/>
              <w:left w:w="57" w:type="dxa"/>
              <w:bottom w:w="0" w:type="dxa"/>
              <w:right w:w="57" w:type="dxa"/>
            </w:tcMar>
            <w:vAlign w:val="center"/>
          </w:tcPr>
          <w:p w:rsidR="00CE6AD9" w:rsidRDefault="00F91B98">
            <w:pPr>
              <w:overflowPunct w:val="0"/>
              <w:jc w:val="center"/>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收工撤离</w:t>
            </w:r>
          </w:p>
        </w:tc>
        <w:tc>
          <w:tcPr>
            <w:tcW w:w="3692" w:type="pct"/>
            <w:tcMar>
              <w:top w:w="0" w:type="dxa"/>
              <w:left w:w="57" w:type="dxa"/>
              <w:bottom w:w="0" w:type="dxa"/>
              <w:right w:w="57" w:type="dxa"/>
            </w:tcMar>
            <w:vAlign w:val="center"/>
          </w:tcPr>
          <w:p w:rsidR="00CE6AD9" w:rsidRDefault="00F91B98">
            <w:pPr>
              <w:overflowPunct w:val="0"/>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关闭门窗，整理现场，整理工具和零部件等</w:t>
            </w:r>
          </w:p>
        </w:tc>
        <w:tc>
          <w:tcPr>
            <w:tcW w:w="447" w:type="pct"/>
            <w:tcMar>
              <w:top w:w="0" w:type="dxa"/>
              <w:left w:w="57" w:type="dxa"/>
              <w:bottom w:w="0" w:type="dxa"/>
              <w:right w:w="57" w:type="dxa"/>
            </w:tcMar>
            <w:vAlign w:val="center"/>
          </w:tcPr>
          <w:p w:rsidR="00CE6AD9" w:rsidRDefault="00F91B98">
            <w:pPr>
              <w:overflowPunct w:val="0"/>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5</w:t>
            </w:r>
          </w:p>
        </w:tc>
      </w:tr>
      <w:tr w:rsidR="00CE6AD9">
        <w:trPr>
          <w:trHeight w:val="363"/>
        </w:trPr>
        <w:tc>
          <w:tcPr>
            <w:tcW w:w="4553" w:type="pct"/>
            <w:gridSpan w:val="3"/>
            <w:tcMar>
              <w:top w:w="0" w:type="dxa"/>
              <w:left w:w="57" w:type="dxa"/>
              <w:bottom w:w="0" w:type="dxa"/>
              <w:right w:w="57" w:type="dxa"/>
            </w:tcMar>
            <w:vAlign w:val="center"/>
          </w:tcPr>
          <w:p w:rsidR="00CE6AD9" w:rsidRDefault="00F91B98">
            <w:pPr>
              <w:overflowPunct w:val="0"/>
              <w:jc w:val="center"/>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合计</w:t>
            </w:r>
          </w:p>
        </w:tc>
        <w:tc>
          <w:tcPr>
            <w:tcW w:w="447" w:type="pct"/>
            <w:tcMar>
              <w:top w:w="0" w:type="dxa"/>
              <w:left w:w="57" w:type="dxa"/>
              <w:bottom w:w="0" w:type="dxa"/>
              <w:right w:w="57" w:type="dxa"/>
            </w:tcMar>
            <w:vAlign w:val="center"/>
          </w:tcPr>
          <w:p w:rsidR="00CE6AD9" w:rsidRDefault="00F91B98">
            <w:pPr>
              <w:overflowPunct w:val="0"/>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100</w:t>
            </w:r>
          </w:p>
        </w:tc>
      </w:tr>
    </w:tbl>
    <w:p w:rsidR="00CE6AD9" w:rsidRDefault="00CE6AD9">
      <w:pPr>
        <w:overflowPunct w:val="0"/>
        <w:rPr>
          <w:rFonts w:asciiTheme="minorEastAsia" w:hAnsiTheme="minorEastAsia"/>
          <w:color w:val="000000" w:themeColor="text1"/>
        </w:rPr>
      </w:pPr>
    </w:p>
    <w:p w:rsidR="00CE6AD9" w:rsidRDefault="00F91B98" w:rsidP="009C7C83">
      <w:pPr>
        <w:overflowPunct w:val="0"/>
        <w:ind w:firstLineChars="200" w:firstLine="420"/>
        <w:rPr>
          <w:rFonts w:asciiTheme="minorEastAsia" w:hAnsiTheme="minorEastAsia"/>
          <w:color w:val="000000" w:themeColor="text1"/>
        </w:rPr>
      </w:pPr>
      <w:r>
        <w:rPr>
          <w:rFonts w:asciiTheme="minorEastAsia" w:hAnsiTheme="minorEastAsia"/>
          <w:color w:val="000000" w:themeColor="text1"/>
        </w:rPr>
        <w:t xml:space="preserve">b) </w:t>
      </w:r>
      <w:r>
        <w:rPr>
          <w:rFonts w:asciiTheme="minorEastAsia" w:hAnsiTheme="minorEastAsia" w:hint="eastAsia"/>
          <w:color w:val="000000" w:themeColor="text1"/>
        </w:rPr>
        <w:t>塔式起重机降节和拆卸现场操作考核评分标准应符合表</w:t>
      </w:r>
      <w:r>
        <w:rPr>
          <w:rFonts w:asciiTheme="minorEastAsia" w:hAnsiTheme="minorEastAsia" w:hint="eastAsia"/>
          <w:color w:val="000000" w:themeColor="text1"/>
        </w:rPr>
        <w:t>13</w:t>
      </w:r>
      <w:r>
        <w:rPr>
          <w:rFonts w:asciiTheme="minorEastAsia" w:hAnsiTheme="minorEastAsia" w:hint="eastAsia"/>
          <w:color w:val="000000" w:themeColor="text1"/>
        </w:rPr>
        <w:t>规定。塔式起重机降节和拆卸现场操作考核评分表应符合附表录表</w:t>
      </w:r>
      <w:r>
        <w:rPr>
          <w:rFonts w:asciiTheme="minorEastAsia" w:hAnsiTheme="minorEastAsia" w:hint="eastAsia"/>
          <w:color w:val="000000" w:themeColor="text1"/>
        </w:rPr>
        <w:t>50</w:t>
      </w:r>
      <w:r>
        <w:rPr>
          <w:rFonts w:asciiTheme="minorEastAsia" w:hAnsiTheme="minorEastAsia" w:hint="eastAsia"/>
          <w:color w:val="000000" w:themeColor="text1"/>
        </w:rPr>
        <w:t>要求。</w:t>
      </w:r>
    </w:p>
    <w:p w:rsidR="00CE6AD9" w:rsidRDefault="00CE6AD9">
      <w:pPr>
        <w:pStyle w:val="afff0"/>
      </w:pPr>
    </w:p>
    <w:p w:rsidR="00CE6AD9" w:rsidRDefault="00CE6AD9">
      <w:pPr>
        <w:pStyle w:val="afff0"/>
      </w:pP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lastRenderedPageBreak/>
        <w:t>表13  塔式起重机降节和拆卸现场操作考核评分标准</w:t>
      </w:r>
    </w:p>
    <w:tbl>
      <w:tblPr>
        <w:tblW w:w="4872"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760"/>
        <w:gridCol w:w="1173"/>
        <w:gridCol w:w="5959"/>
        <w:gridCol w:w="825"/>
      </w:tblGrid>
      <w:tr w:rsidR="00CE6AD9">
        <w:trPr>
          <w:trHeight w:val="340"/>
        </w:trPr>
        <w:tc>
          <w:tcPr>
            <w:tcW w:w="43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673"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41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73"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40"/>
        </w:trPr>
        <w:tc>
          <w:tcPr>
            <w:tcW w:w="43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67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个人安全</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行为</w:t>
            </w:r>
          </w:p>
        </w:tc>
        <w:tc>
          <w:tcPr>
            <w:tcW w:w="341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hint="eastAsia"/>
                <w:bCs/>
                <w:color w:val="000000" w:themeColor="text1"/>
                <w:kern w:val="0"/>
                <w:sz w:val="18"/>
                <w:szCs w:val="18"/>
              </w:rPr>
              <w:t>正确穿戴、使用个人安全和劳动防护用品</w:t>
            </w:r>
          </w:p>
        </w:tc>
        <w:tc>
          <w:tcPr>
            <w:tcW w:w="47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40"/>
        </w:trPr>
        <w:tc>
          <w:tcPr>
            <w:tcW w:w="436"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673"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安全检查和拆卸准备</w:t>
            </w:r>
          </w:p>
        </w:tc>
        <w:tc>
          <w:tcPr>
            <w:tcW w:w="341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检查基础、零件、部件和构件、机构、辅助吊车、吊索具、作业环境等</w:t>
            </w:r>
          </w:p>
        </w:tc>
        <w:tc>
          <w:tcPr>
            <w:tcW w:w="473"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40"/>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73" w:type="pct"/>
            <w:vMerge/>
            <w:vAlign w:val="center"/>
          </w:tcPr>
          <w:p w:rsidR="00CE6AD9" w:rsidRDefault="00CE6AD9">
            <w:pPr>
              <w:overflowPunct w:val="0"/>
              <w:jc w:val="left"/>
              <w:rPr>
                <w:rFonts w:ascii="宋体" w:hAnsi="宋体"/>
                <w:bCs/>
                <w:color w:val="000000" w:themeColor="text1"/>
                <w:kern w:val="0"/>
                <w:sz w:val="18"/>
                <w:szCs w:val="18"/>
              </w:rPr>
            </w:pPr>
          </w:p>
        </w:tc>
        <w:tc>
          <w:tcPr>
            <w:tcW w:w="341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核对拆卸所需零件、部件和构件及附件、工具、测量器具、吊索具和辅助材料等数量，归整的合理的位置</w:t>
            </w:r>
          </w:p>
        </w:tc>
        <w:tc>
          <w:tcPr>
            <w:tcW w:w="47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trPr>
        <w:tc>
          <w:tcPr>
            <w:tcW w:w="436"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673"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调试</w:t>
            </w:r>
          </w:p>
        </w:tc>
        <w:tc>
          <w:tcPr>
            <w:tcW w:w="341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正确调整制动器及安全限位装置</w:t>
            </w:r>
          </w:p>
        </w:tc>
        <w:tc>
          <w:tcPr>
            <w:tcW w:w="473"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40"/>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73" w:type="pct"/>
            <w:vMerge/>
            <w:vAlign w:val="center"/>
          </w:tcPr>
          <w:p w:rsidR="00CE6AD9" w:rsidRDefault="00CE6AD9">
            <w:pPr>
              <w:overflowPunct w:val="0"/>
              <w:jc w:val="left"/>
              <w:rPr>
                <w:rFonts w:ascii="宋体" w:hAnsi="宋体"/>
                <w:bCs/>
                <w:color w:val="000000" w:themeColor="text1"/>
                <w:kern w:val="0"/>
                <w:sz w:val="18"/>
                <w:szCs w:val="18"/>
              </w:rPr>
            </w:pPr>
          </w:p>
        </w:tc>
        <w:tc>
          <w:tcPr>
            <w:tcW w:w="341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正确测量塔身垂直度</w:t>
            </w:r>
          </w:p>
        </w:tc>
        <w:tc>
          <w:tcPr>
            <w:tcW w:w="47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73" w:type="pct"/>
            <w:vMerge/>
            <w:vAlign w:val="center"/>
          </w:tcPr>
          <w:p w:rsidR="00CE6AD9" w:rsidRDefault="00CE6AD9">
            <w:pPr>
              <w:overflowPunct w:val="0"/>
              <w:jc w:val="left"/>
              <w:rPr>
                <w:rFonts w:ascii="宋体" w:hAnsi="宋体"/>
                <w:bCs/>
                <w:color w:val="000000" w:themeColor="text1"/>
                <w:kern w:val="0"/>
                <w:sz w:val="18"/>
                <w:szCs w:val="18"/>
              </w:rPr>
            </w:pPr>
          </w:p>
        </w:tc>
        <w:tc>
          <w:tcPr>
            <w:tcW w:w="341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正确调试工作机构，进行空载运行等</w:t>
            </w:r>
          </w:p>
        </w:tc>
        <w:tc>
          <w:tcPr>
            <w:tcW w:w="47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trPr>
        <w:tc>
          <w:tcPr>
            <w:tcW w:w="436"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73"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降节</w:t>
            </w:r>
          </w:p>
        </w:tc>
        <w:tc>
          <w:tcPr>
            <w:tcW w:w="341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降节作业前检查并做好准备工作</w:t>
            </w:r>
          </w:p>
        </w:tc>
        <w:tc>
          <w:tcPr>
            <w:tcW w:w="473"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20</w:t>
            </w:r>
          </w:p>
        </w:tc>
      </w:tr>
      <w:tr w:rsidR="00CE6AD9">
        <w:trPr>
          <w:trHeight w:val="340"/>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73" w:type="pct"/>
            <w:vMerge/>
            <w:vAlign w:val="center"/>
          </w:tcPr>
          <w:p w:rsidR="00CE6AD9" w:rsidRDefault="00CE6AD9">
            <w:pPr>
              <w:overflowPunct w:val="0"/>
              <w:jc w:val="left"/>
              <w:rPr>
                <w:rFonts w:ascii="宋体" w:hAnsi="宋体"/>
                <w:bCs/>
                <w:color w:val="000000" w:themeColor="text1"/>
                <w:kern w:val="0"/>
                <w:sz w:val="18"/>
                <w:szCs w:val="18"/>
              </w:rPr>
            </w:pPr>
          </w:p>
        </w:tc>
        <w:tc>
          <w:tcPr>
            <w:tcW w:w="341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按规定进行顶升配平并检查调整爬升套架导向轮与标准节间的间隙</w:t>
            </w:r>
          </w:p>
        </w:tc>
        <w:tc>
          <w:tcPr>
            <w:tcW w:w="47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trPr>
        <w:tc>
          <w:tcPr>
            <w:tcW w:w="436" w:type="pct"/>
            <w:vMerge w:val="restart"/>
            <w:vAlign w:val="center"/>
          </w:tcPr>
          <w:p w:rsidR="00CE6AD9" w:rsidRDefault="00CE6AD9">
            <w:pPr>
              <w:overflowPunct w:val="0"/>
              <w:jc w:val="center"/>
              <w:rPr>
                <w:rFonts w:ascii="宋体" w:hAnsi="宋体"/>
                <w:bCs/>
                <w:color w:val="000000" w:themeColor="text1"/>
                <w:kern w:val="0"/>
                <w:sz w:val="18"/>
                <w:szCs w:val="18"/>
              </w:rPr>
            </w:pPr>
          </w:p>
        </w:tc>
        <w:tc>
          <w:tcPr>
            <w:tcW w:w="673" w:type="pct"/>
            <w:vMerge w:val="restart"/>
            <w:vAlign w:val="center"/>
          </w:tcPr>
          <w:p w:rsidR="00CE6AD9" w:rsidRDefault="00CE6AD9">
            <w:pPr>
              <w:overflowPunct w:val="0"/>
              <w:jc w:val="center"/>
              <w:rPr>
                <w:rFonts w:ascii="宋体" w:hAnsi="宋体"/>
                <w:bCs/>
                <w:color w:val="000000" w:themeColor="text1"/>
                <w:kern w:val="0"/>
                <w:sz w:val="18"/>
                <w:szCs w:val="18"/>
              </w:rPr>
            </w:pPr>
          </w:p>
        </w:tc>
        <w:tc>
          <w:tcPr>
            <w:tcW w:w="341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按规定的程序完成降节作业</w:t>
            </w:r>
          </w:p>
        </w:tc>
        <w:tc>
          <w:tcPr>
            <w:tcW w:w="473" w:type="pct"/>
            <w:vMerge w:val="restart"/>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40"/>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73" w:type="pct"/>
            <w:vMerge/>
            <w:vAlign w:val="center"/>
          </w:tcPr>
          <w:p w:rsidR="00CE6AD9" w:rsidRDefault="00CE6AD9">
            <w:pPr>
              <w:overflowPunct w:val="0"/>
              <w:jc w:val="left"/>
              <w:rPr>
                <w:rFonts w:ascii="宋体" w:hAnsi="宋体"/>
                <w:bCs/>
                <w:color w:val="000000" w:themeColor="text1"/>
                <w:kern w:val="0"/>
                <w:sz w:val="18"/>
                <w:szCs w:val="18"/>
              </w:rPr>
            </w:pPr>
          </w:p>
        </w:tc>
        <w:tc>
          <w:tcPr>
            <w:tcW w:w="341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安全措施和防护过程到位</w:t>
            </w:r>
          </w:p>
        </w:tc>
        <w:tc>
          <w:tcPr>
            <w:tcW w:w="47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trPr>
        <w:tc>
          <w:tcPr>
            <w:tcW w:w="436"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673"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拆卸</w:t>
            </w:r>
          </w:p>
        </w:tc>
        <w:tc>
          <w:tcPr>
            <w:tcW w:w="341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拆卸程序正确</w:t>
            </w:r>
          </w:p>
        </w:tc>
        <w:tc>
          <w:tcPr>
            <w:tcW w:w="473"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40</w:t>
            </w:r>
          </w:p>
        </w:tc>
      </w:tr>
      <w:tr w:rsidR="00CE6AD9">
        <w:trPr>
          <w:trHeight w:val="340"/>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73" w:type="pct"/>
            <w:vMerge/>
            <w:vAlign w:val="center"/>
          </w:tcPr>
          <w:p w:rsidR="00CE6AD9" w:rsidRDefault="00CE6AD9">
            <w:pPr>
              <w:overflowPunct w:val="0"/>
              <w:jc w:val="left"/>
              <w:rPr>
                <w:rFonts w:ascii="宋体" w:hAnsi="宋体"/>
                <w:bCs/>
                <w:color w:val="000000" w:themeColor="text1"/>
                <w:kern w:val="0"/>
                <w:sz w:val="18"/>
                <w:szCs w:val="18"/>
              </w:rPr>
            </w:pPr>
          </w:p>
        </w:tc>
        <w:tc>
          <w:tcPr>
            <w:tcW w:w="341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拆卸方法正确，操作手法熟练</w:t>
            </w:r>
          </w:p>
        </w:tc>
        <w:tc>
          <w:tcPr>
            <w:tcW w:w="47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73" w:type="pct"/>
            <w:vMerge/>
            <w:vAlign w:val="center"/>
          </w:tcPr>
          <w:p w:rsidR="00CE6AD9" w:rsidRDefault="00CE6AD9">
            <w:pPr>
              <w:overflowPunct w:val="0"/>
              <w:jc w:val="left"/>
              <w:rPr>
                <w:rFonts w:ascii="宋体" w:hAnsi="宋体"/>
                <w:bCs/>
                <w:color w:val="000000" w:themeColor="text1"/>
                <w:kern w:val="0"/>
                <w:sz w:val="18"/>
                <w:szCs w:val="18"/>
              </w:rPr>
            </w:pPr>
          </w:p>
        </w:tc>
        <w:tc>
          <w:tcPr>
            <w:tcW w:w="341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无零件等掉落</w:t>
            </w:r>
          </w:p>
        </w:tc>
        <w:tc>
          <w:tcPr>
            <w:tcW w:w="47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73" w:type="pct"/>
            <w:vMerge/>
            <w:vAlign w:val="center"/>
          </w:tcPr>
          <w:p w:rsidR="00CE6AD9" w:rsidRDefault="00CE6AD9">
            <w:pPr>
              <w:overflowPunct w:val="0"/>
              <w:jc w:val="left"/>
              <w:rPr>
                <w:rFonts w:ascii="宋体" w:hAnsi="宋体"/>
                <w:bCs/>
                <w:color w:val="000000" w:themeColor="text1"/>
                <w:kern w:val="0"/>
                <w:sz w:val="18"/>
                <w:szCs w:val="18"/>
              </w:rPr>
            </w:pPr>
          </w:p>
        </w:tc>
        <w:tc>
          <w:tcPr>
            <w:tcW w:w="341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拆卸和吊装过程未使构件变形</w:t>
            </w:r>
          </w:p>
        </w:tc>
        <w:tc>
          <w:tcPr>
            <w:tcW w:w="47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73" w:type="pct"/>
            <w:vMerge/>
            <w:vAlign w:val="center"/>
          </w:tcPr>
          <w:p w:rsidR="00CE6AD9" w:rsidRDefault="00CE6AD9">
            <w:pPr>
              <w:overflowPunct w:val="0"/>
              <w:jc w:val="left"/>
              <w:rPr>
                <w:rFonts w:ascii="宋体" w:hAnsi="宋体"/>
                <w:bCs/>
                <w:color w:val="000000" w:themeColor="text1"/>
                <w:kern w:val="0"/>
                <w:sz w:val="18"/>
                <w:szCs w:val="18"/>
              </w:rPr>
            </w:pPr>
          </w:p>
        </w:tc>
        <w:tc>
          <w:tcPr>
            <w:tcW w:w="341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安全防护措施和设施随拆卸过程到位</w:t>
            </w:r>
          </w:p>
        </w:tc>
        <w:tc>
          <w:tcPr>
            <w:tcW w:w="47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trPr>
        <w:tc>
          <w:tcPr>
            <w:tcW w:w="43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67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41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清理工具、构件和零件等，按类堆放在指定位置，打扫现场</w:t>
            </w:r>
          </w:p>
        </w:tc>
        <w:tc>
          <w:tcPr>
            <w:tcW w:w="47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40"/>
        </w:trPr>
        <w:tc>
          <w:tcPr>
            <w:tcW w:w="4527" w:type="pct"/>
            <w:gridSpan w:val="3"/>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47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CE6AD9" w:rsidP="009C7C83">
      <w:pPr>
        <w:overflowPunct w:val="0"/>
        <w:ind w:firstLineChars="200" w:firstLine="420"/>
        <w:rPr>
          <w:rFonts w:ascii="Times New Roman" w:hAnsi="Times New Roman"/>
          <w:color w:val="000000" w:themeColor="text1"/>
        </w:rPr>
      </w:pPr>
    </w:p>
    <w:p w:rsidR="00CE6AD9" w:rsidRDefault="00F91B98">
      <w:pPr>
        <w:pStyle w:val="affffffffffff"/>
        <w:overflowPunct w:val="0"/>
        <w:spacing w:line="240" w:lineRule="auto"/>
        <w:ind w:firstLine="420"/>
        <w:rPr>
          <w:color w:val="000000" w:themeColor="text1"/>
          <w:sz w:val="21"/>
          <w:szCs w:val="21"/>
          <w:highlight w:val="yellow"/>
        </w:rPr>
      </w:pPr>
      <w:r>
        <w:rPr>
          <w:rFonts w:ascii="宋体" w:hAnsi="宋体"/>
          <w:color w:val="000000" w:themeColor="text1"/>
          <w:sz w:val="21"/>
          <w:szCs w:val="21"/>
        </w:rPr>
        <w:t xml:space="preserve">c) </w:t>
      </w:r>
      <w:r>
        <w:rPr>
          <w:rFonts w:hint="eastAsia"/>
          <w:color w:val="000000" w:themeColor="text1"/>
          <w:sz w:val="21"/>
          <w:szCs w:val="21"/>
        </w:rPr>
        <w:t>否决项。考生有下列情形之一，应不通过，并说明原因：</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1</w:t>
      </w:r>
      <w:r>
        <w:rPr>
          <w:rFonts w:hint="eastAsia"/>
          <w:color w:val="000000" w:themeColor="text1"/>
          <w:sz w:val="21"/>
          <w:szCs w:val="21"/>
        </w:rPr>
        <w:t>）无个人安全防护的；</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2</w:t>
      </w:r>
      <w:r>
        <w:rPr>
          <w:rFonts w:hint="eastAsia"/>
          <w:color w:val="000000" w:themeColor="text1"/>
          <w:sz w:val="21"/>
          <w:szCs w:val="21"/>
        </w:rPr>
        <w:t>）塔式起重机部件识别错误，不了解部件功能及前后安拆工序的；</w:t>
      </w:r>
    </w:p>
    <w:p w:rsidR="00CE6AD9" w:rsidRDefault="00F91B98" w:rsidP="009C7C83">
      <w:pPr>
        <w:overflowPunct w:val="0"/>
        <w:ind w:firstLineChars="350" w:firstLine="735"/>
        <w:rPr>
          <w:rFonts w:asciiTheme="minorEastAsia" w:hAnsiTheme="minorEastAsia"/>
          <w:color w:val="000000" w:themeColor="text1"/>
          <w:spacing w:val="-6"/>
        </w:rPr>
      </w:pPr>
      <w:r>
        <w:rPr>
          <w:color w:val="000000" w:themeColor="text1"/>
        </w:rPr>
        <w:t>3</w:t>
      </w:r>
      <w:r>
        <w:rPr>
          <w:rFonts w:hint="eastAsia"/>
          <w:color w:val="000000" w:themeColor="text1"/>
        </w:rPr>
        <w:t>）</w:t>
      </w:r>
      <w:r>
        <w:rPr>
          <w:rFonts w:hint="eastAsia"/>
          <w:color w:val="000000" w:themeColor="text1"/>
          <w:spacing w:val="-6"/>
        </w:rPr>
        <w:t>操作过程中，考生违反安全操作规定，造成构件、机构或零部件损坏的。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11.2 </w:t>
      </w:r>
      <w:r>
        <w:rPr>
          <w:rFonts w:ascii="黑体" w:eastAsia="黑体" w:hAnsi="黑体" w:hint="eastAsia"/>
          <w:color w:val="000000" w:themeColor="text1"/>
        </w:rPr>
        <w:t>口试</w:t>
      </w:r>
    </w:p>
    <w:p w:rsidR="00CE6AD9" w:rsidRDefault="00F91B98">
      <w:pPr>
        <w:pStyle w:val="affffd"/>
        <w:widowControl w:val="0"/>
        <w:overflowPunct w:val="0"/>
        <w:ind w:firstLineChars="0" w:firstLine="0"/>
        <w:rPr>
          <w:rFonts w:ascii="黑体" w:eastAsia="黑体" w:hAnsi="黑体"/>
          <w:color w:val="000000" w:themeColor="text1"/>
          <w:szCs w:val="21"/>
        </w:rPr>
      </w:pPr>
      <w:r>
        <w:rPr>
          <w:rFonts w:ascii="黑体" w:eastAsia="黑体" w:hAnsi="黑体"/>
          <w:color w:val="000000" w:themeColor="text1"/>
          <w:szCs w:val="21"/>
        </w:rPr>
        <w:t xml:space="preserve">11.2.1 </w:t>
      </w:r>
      <w:r>
        <w:rPr>
          <w:rFonts w:hAnsi="宋体" w:hint="eastAsia"/>
          <w:color w:val="000000" w:themeColor="text1"/>
          <w:szCs w:val="2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建筑施工现场安全生产知识；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主要部件的性能及可靠性的判定；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塔式起重机各机构的工作原理及安全装置；</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塔式起重机的安装、拆卸程序及注意事项；</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lastRenderedPageBreak/>
        <w:t xml:space="preserve">e) </w:t>
      </w:r>
      <w:r>
        <w:rPr>
          <w:rFonts w:ascii="宋体" w:hAnsi="宋体" w:hint="eastAsia"/>
          <w:color w:val="000000" w:themeColor="text1"/>
        </w:rPr>
        <w:t>常见故障的识别和判断、紧急情况处置方法；</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f) </w:t>
      </w:r>
      <w:r>
        <w:rPr>
          <w:rFonts w:ascii="宋体" w:hAnsi="宋体" w:hint="eastAsia"/>
          <w:color w:val="000000" w:themeColor="text1"/>
        </w:rPr>
        <w:t>操作人员的岗位职责；</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 </w:t>
      </w:r>
      <w:r>
        <w:rPr>
          <w:rFonts w:ascii="宋体" w:hAnsi="宋体" w:hint="eastAsia"/>
          <w:color w:val="000000" w:themeColor="text1"/>
        </w:rPr>
        <w:t>设备检查和维护知识。</w:t>
      </w:r>
    </w:p>
    <w:p w:rsidR="00CE6AD9" w:rsidRDefault="00F91B98">
      <w:pPr>
        <w:pStyle w:val="affffd"/>
        <w:widowControl w:val="0"/>
        <w:overflowPunct w:val="0"/>
        <w:ind w:firstLineChars="0" w:firstLine="0"/>
        <w:rPr>
          <w:rFonts w:hAnsi="宋体"/>
          <w:color w:val="000000" w:themeColor="text1"/>
          <w:szCs w:val="21"/>
        </w:rPr>
      </w:pPr>
      <w:r>
        <w:rPr>
          <w:rFonts w:ascii="黑体" w:eastAsia="黑体" w:hAnsi="黑体"/>
          <w:color w:val="000000" w:themeColor="text1"/>
          <w:szCs w:val="21"/>
        </w:rPr>
        <w:t xml:space="preserve">11.2.2 </w:t>
      </w:r>
      <w:r>
        <w:rPr>
          <w:rFonts w:hAnsi="宋体" w:hint="eastAsia"/>
          <w:color w:val="000000" w:themeColor="text1"/>
          <w:szCs w:val="21"/>
        </w:rPr>
        <w:t>口试所需设施与器具应符合下列要求：</w:t>
      </w:r>
    </w:p>
    <w:p w:rsidR="00CE6AD9" w:rsidRDefault="00F91B98">
      <w:pPr>
        <w:pStyle w:val="affffd"/>
        <w:widowControl w:val="0"/>
        <w:overflowPunct w:val="0"/>
        <w:ind w:firstLine="420"/>
        <w:rPr>
          <w:rFonts w:hAnsi="宋体"/>
          <w:color w:val="000000" w:themeColor="text1"/>
          <w:szCs w:val="21"/>
        </w:rPr>
      </w:pPr>
      <w:r>
        <w:rPr>
          <w:rFonts w:hAnsi="宋体"/>
          <w:color w:val="000000" w:themeColor="text1"/>
          <w:szCs w:val="21"/>
        </w:rPr>
        <w:t>a)</w:t>
      </w:r>
      <w:r>
        <w:rPr>
          <w:rFonts w:hAnsi="宋体" w:hint="eastAsia"/>
          <w:color w:val="000000" w:themeColor="text1"/>
          <w:szCs w:val="21"/>
        </w:rPr>
        <w:t xml:space="preserve"> 塔式起重机的零部件，应包括但不限于：机械零部件类、安全防护装置类、智能终端类、电器类等；</w:t>
      </w:r>
    </w:p>
    <w:p w:rsidR="00CE6AD9" w:rsidRDefault="00F91B98">
      <w:pPr>
        <w:pStyle w:val="affffd"/>
        <w:widowControl w:val="0"/>
        <w:overflowPunct w:val="0"/>
        <w:ind w:firstLine="420"/>
        <w:rPr>
          <w:rFonts w:hAnsi="宋体"/>
          <w:color w:val="000000" w:themeColor="text1"/>
          <w:szCs w:val="21"/>
        </w:rPr>
      </w:pPr>
      <w:r>
        <w:rPr>
          <w:rFonts w:hAnsi="宋体"/>
          <w:color w:val="000000" w:themeColor="text1"/>
          <w:szCs w:val="21"/>
        </w:rPr>
        <w:t xml:space="preserve">b) </w:t>
      </w:r>
      <w:r>
        <w:rPr>
          <w:rFonts w:hAnsi="宋体" w:hint="eastAsia"/>
          <w:color w:val="000000" w:themeColor="text1"/>
          <w:szCs w:val="21"/>
        </w:rPr>
        <w:t>施工现场的安全标识图牌、安全防护用品等。</w:t>
      </w:r>
    </w:p>
    <w:p w:rsidR="00CE6AD9" w:rsidRDefault="00F91B98">
      <w:pPr>
        <w:pStyle w:val="affffd"/>
        <w:widowControl w:val="0"/>
        <w:overflowPunct w:val="0"/>
        <w:ind w:firstLineChars="0" w:firstLine="0"/>
        <w:rPr>
          <w:rFonts w:hAnsi="宋体"/>
          <w:color w:val="000000" w:themeColor="text1"/>
          <w:szCs w:val="21"/>
        </w:rPr>
      </w:pPr>
      <w:r>
        <w:rPr>
          <w:rFonts w:ascii="黑体" w:eastAsia="黑体" w:hAnsi="黑体"/>
          <w:color w:val="000000" w:themeColor="text1"/>
          <w:szCs w:val="21"/>
        </w:rPr>
        <w:t>11.2.</w:t>
      </w:r>
      <w:r>
        <w:rPr>
          <w:rFonts w:ascii="黑体" w:eastAsia="黑体" w:hAnsi="黑体" w:hint="eastAsia"/>
          <w:color w:val="000000" w:themeColor="text1"/>
          <w:szCs w:val="21"/>
        </w:rPr>
        <w:t>3</w:t>
      </w:r>
      <w:r>
        <w:rPr>
          <w:rFonts w:hAnsi="宋体" w:hint="eastAsia"/>
          <w:color w:val="000000" w:themeColor="text1"/>
          <w:szCs w:val="21"/>
        </w:rPr>
        <w:t>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w:t>
      </w:r>
      <w:r>
        <w:rPr>
          <w:rFonts w:ascii="宋体" w:hAnsi="宋体" w:hint="eastAsia"/>
          <w:color w:val="000000" w:themeColor="text1"/>
        </w:rPr>
        <w:t xml:space="preserve"> 应设置零部件辨识、故障识别判断、紧急情况处置、智能终端安拆使用、塔式起重机的安装、拆卸流程及注意事项、塔式起重机各机构及安全装置的工作原理或安全技术要求等题类。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74" w:name="_Toc151633353"/>
      <w:bookmarkStart w:id="75" w:name="_Toc30507"/>
      <w:bookmarkStart w:id="76" w:name="_Toc151388821"/>
      <w:r>
        <w:rPr>
          <w:rFonts w:ascii="方正黑体_GBK" w:eastAsia="方正黑体_GBK" w:hAnsi="Times New Roman" w:hint="eastAsia"/>
          <w:b w:val="0"/>
          <w:color w:val="000000" w:themeColor="text1"/>
          <w:sz w:val="24"/>
          <w:szCs w:val="24"/>
        </w:rPr>
        <w:t>1</w:t>
      </w:r>
      <w:r>
        <w:rPr>
          <w:rFonts w:ascii="方正黑体_GBK" w:eastAsia="方正黑体_GBK" w:hAnsi="Times New Roman"/>
          <w:b w:val="0"/>
          <w:color w:val="000000" w:themeColor="text1"/>
          <w:sz w:val="24"/>
          <w:szCs w:val="24"/>
        </w:rPr>
        <w:t>2</w:t>
      </w:r>
      <w:r>
        <w:rPr>
          <w:rFonts w:ascii="方正黑体_GBK" w:eastAsia="方正黑体_GBK" w:hAnsi="Times New Roman" w:hint="eastAsia"/>
          <w:b w:val="0"/>
          <w:color w:val="000000" w:themeColor="text1"/>
          <w:sz w:val="24"/>
          <w:szCs w:val="24"/>
        </w:rPr>
        <w:t xml:space="preserve"> 建筑起重机械安装拆卸工（施工升降机)</w:t>
      </w:r>
      <w:bookmarkEnd w:id="74"/>
      <w:bookmarkEnd w:id="75"/>
      <w:bookmarkEnd w:id="76"/>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12.1 </w:t>
      </w:r>
      <w:r>
        <w:rPr>
          <w:rFonts w:ascii="黑体" w:eastAsia="黑体" w:hAnsi="黑体" w:hint="eastAsia"/>
          <w:color w:val="000000" w:themeColor="text1"/>
        </w:rPr>
        <w:t>现场操作</w:t>
      </w:r>
    </w:p>
    <w:p w:rsidR="00CE6AD9" w:rsidRDefault="00F91B98">
      <w:pPr>
        <w:pStyle w:val="affffd"/>
        <w:widowControl w:val="0"/>
        <w:overflowPunct w:val="0"/>
        <w:ind w:firstLineChars="0" w:firstLine="0"/>
        <w:rPr>
          <w:rFonts w:ascii="黑体" w:eastAsia="黑体" w:hAnsi="黑体"/>
          <w:color w:val="000000" w:themeColor="text1"/>
          <w:szCs w:val="21"/>
        </w:rPr>
      </w:pPr>
      <w:r>
        <w:rPr>
          <w:rFonts w:ascii="黑体" w:eastAsia="黑体" w:hAnsi="黑体"/>
          <w:color w:val="000000" w:themeColor="text1"/>
          <w:szCs w:val="21"/>
        </w:rPr>
        <w:t xml:space="preserve">12.1.1 </w:t>
      </w:r>
      <w:r>
        <w:rPr>
          <w:rFonts w:eastAsia="黑体" w:hAnsi="宋体" w:hint="eastAsia"/>
          <w:color w:val="000000" w:themeColor="text1"/>
          <w:szCs w:val="21"/>
        </w:rPr>
        <w:t>考核要点内容应包括下列内容</w:t>
      </w:r>
      <w:r>
        <w:rPr>
          <w:rFonts w:hAnsi="宋体" w:hint="eastAsia"/>
          <w:color w:val="000000" w:themeColor="text1"/>
          <w:szCs w:val="21"/>
        </w:rPr>
        <w:t>：</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安装、拆卸前安全检查和准备的知识；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安装、拆卸操作程序和方法等知识；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现场调试作业规范以及常见安装拆卸问题的处置能力；</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操作熟练程度。</w:t>
      </w:r>
    </w:p>
    <w:p w:rsidR="00CE6AD9" w:rsidRDefault="00F91B98">
      <w:pPr>
        <w:pStyle w:val="affffd"/>
        <w:widowControl w:val="0"/>
        <w:overflowPunct w:val="0"/>
        <w:ind w:firstLineChars="0" w:firstLine="0"/>
        <w:rPr>
          <w:rFonts w:ascii="黑体" w:eastAsia="黑体" w:hAnsi="黑体"/>
          <w:color w:val="000000" w:themeColor="text1"/>
          <w:szCs w:val="21"/>
        </w:rPr>
      </w:pPr>
      <w:r>
        <w:rPr>
          <w:rFonts w:ascii="黑体" w:eastAsia="黑体" w:hAnsi="黑体"/>
          <w:color w:val="000000" w:themeColor="text1"/>
          <w:szCs w:val="21"/>
        </w:rPr>
        <w:t xml:space="preserve">12.1.2 </w:t>
      </w:r>
      <w:r>
        <w:rPr>
          <w:rFonts w:hAnsi="宋体" w:hint="eastAsia"/>
          <w:color w:val="000000" w:themeColor="text1"/>
          <w:szCs w:val="21"/>
        </w:rPr>
        <w:t>考核流程设置应符合下列规定：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安拆作业前</w:t>
      </w:r>
      <w:r>
        <w:rPr>
          <w:rFonts w:ascii="宋体" w:hAnsi="宋体"/>
          <w:color w:val="000000" w:themeColor="text1"/>
        </w:rPr>
        <w:t>，</w:t>
      </w:r>
      <w:r>
        <w:rPr>
          <w:rFonts w:ascii="宋体" w:hAnsi="宋体" w:hint="eastAsia"/>
          <w:color w:val="000000" w:themeColor="text1"/>
        </w:rPr>
        <w:t>由考评员就现场施工升降机不同部位的某个部件，分别要求考生回答其名称和安拆时机及前后工序等，如考生不能回答，应否决；</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安拆作业过程中，对于关键工序节点，应经考核基地安全员确认后，方可实施下道工序；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hint="eastAsia"/>
          <w:color w:val="000000" w:themeColor="text1"/>
        </w:rPr>
        <w:t>施工升降机安装拆卸工的现场安全操作技能考核，基地安全员应全程监督和旁站。</w:t>
      </w:r>
    </w:p>
    <w:p w:rsidR="00CE6AD9" w:rsidRDefault="00F91B98">
      <w:pPr>
        <w:pStyle w:val="affffd"/>
        <w:widowControl w:val="0"/>
        <w:overflowPunct w:val="0"/>
        <w:ind w:firstLineChars="0" w:firstLine="0"/>
        <w:rPr>
          <w:rFonts w:ascii="黑体" w:eastAsia="黑体" w:hAnsi="黑体"/>
          <w:color w:val="000000" w:themeColor="text1"/>
          <w:szCs w:val="21"/>
        </w:rPr>
      </w:pPr>
      <w:r>
        <w:rPr>
          <w:rFonts w:ascii="黑体" w:eastAsia="黑体" w:hAnsi="黑体"/>
          <w:color w:val="000000" w:themeColor="text1"/>
          <w:szCs w:val="21"/>
        </w:rPr>
        <w:t xml:space="preserve">12.1.3 </w:t>
      </w:r>
      <w:r>
        <w:rPr>
          <w:rFonts w:hAnsi="宋体" w:hint="eastAsia"/>
          <w:color w:val="000000" w:themeColor="text1"/>
          <w:szCs w:val="2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考核场地应平整、坚实、无扬尘等，大小应满足安装、拆卸施工升降机安全操作考核要求</w:t>
      </w:r>
      <w:r>
        <w:rPr>
          <w:rFonts w:ascii="宋体" w:hAnsi="宋体" w:hint="eastAsia"/>
          <w:bCs/>
          <w:color w:val="000000" w:themeColor="text1"/>
        </w:rPr>
        <w:t>。</w:t>
      </w:r>
      <w:r>
        <w:rPr>
          <w:rFonts w:ascii="宋体" w:hAnsi="宋体" w:hint="eastAsia"/>
          <w:color w:val="000000" w:themeColor="text1"/>
        </w:rPr>
        <w:t>距操作区域周围不小于</w:t>
      </w:r>
      <w:r>
        <w:rPr>
          <w:rFonts w:ascii="宋体" w:hAnsi="宋体"/>
          <w:color w:val="000000" w:themeColor="text1"/>
        </w:rPr>
        <w:t>6m</w:t>
      </w:r>
      <w:r>
        <w:rPr>
          <w:rFonts w:ascii="宋体" w:hAnsi="宋体" w:hint="eastAsia"/>
          <w:color w:val="000000" w:themeColor="text1"/>
        </w:rPr>
        <w:t>的位置，应设置隔离围栏；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符合现行规定的成套</w:t>
      </w:r>
      <w:r>
        <w:rPr>
          <w:rFonts w:ascii="宋体" w:hAnsi="宋体"/>
          <w:color w:val="000000" w:themeColor="text1"/>
        </w:rPr>
        <w:t>SC</w:t>
      </w:r>
      <w:r>
        <w:rPr>
          <w:rFonts w:ascii="宋体" w:hAnsi="宋体" w:hint="eastAsia"/>
          <w:color w:val="000000" w:themeColor="text1"/>
        </w:rPr>
        <w:t>系列人货两用施工升降机及专用开关箱；</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符合现行规定、满足考核要求的辅助起重设备；</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专用扳手</w:t>
      </w:r>
      <w:r>
        <w:rPr>
          <w:rFonts w:ascii="宋体" w:hAnsi="宋体"/>
          <w:color w:val="000000" w:themeColor="text1"/>
        </w:rPr>
        <w:t>1</w:t>
      </w:r>
      <w:r>
        <w:rPr>
          <w:rFonts w:ascii="宋体" w:hAnsi="宋体" w:hint="eastAsia"/>
          <w:color w:val="000000" w:themeColor="text1"/>
        </w:rPr>
        <w:t>套、扭力扳手</w:t>
      </w:r>
      <w:r>
        <w:rPr>
          <w:rFonts w:ascii="宋体" w:hAnsi="宋体"/>
          <w:color w:val="000000" w:themeColor="text1"/>
        </w:rPr>
        <w:t>1</w:t>
      </w:r>
      <w:r>
        <w:rPr>
          <w:rFonts w:ascii="宋体" w:hAnsi="宋体" w:hint="eastAsia"/>
          <w:color w:val="000000" w:themeColor="text1"/>
        </w:rPr>
        <w:t>把（扭矩大于</w:t>
      </w:r>
      <w:r>
        <w:rPr>
          <w:rFonts w:ascii="宋体" w:hAnsi="宋体"/>
          <w:color w:val="000000" w:themeColor="text1"/>
        </w:rPr>
        <w:t>800</w:t>
      </w:r>
      <w:r>
        <w:rPr>
          <w:rFonts w:ascii="宋体" w:hAnsi="宋体"/>
          <w:color w:val="000000" w:themeColor="text1"/>
          <w:shd w:val="clear" w:color="auto" w:fill="FFFFFF"/>
        </w:rPr>
        <w:t>N·m</w:t>
      </w:r>
      <w:r>
        <w:rPr>
          <w:rFonts w:ascii="宋体" w:hAnsi="宋体" w:hint="eastAsia"/>
          <w:color w:val="000000" w:themeColor="text1"/>
        </w:rPr>
        <w:t>）、安全器复位专用扳手</w:t>
      </w:r>
      <w:r>
        <w:rPr>
          <w:rFonts w:ascii="宋体" w:hAnsi="宋体"/>
          <w:color w:val="000000" w:themeColor="text1"/>
        </w:rPr>
        <w:t>1</w:t>
      </w:r>
      <w:r>
        <w:rPr>
          <w:rFonts w:ascii="宋体" w:hAnsi="宋体" w:hint="eastAsia"/>
          <w:color w:val="000000" w:themeColor="text1"/>
        </w:rPr>
        <w:t>把、定位轴销</w:t>
      </w:r>
      <w:r>
        <w:rPr>
          <w:rFonts w:ascii="宋体" w:hAnsi="宋体"/>
          <w:color w:val="000000" w:themeColor="text1"/>
        </w:rPr>
        <w:t>1</w:t>
      </w:r>
      <w:r>
        <w:rPr>
          <w:rFonts w:ascii="宋体" w:hAnsi="宋体" w:hint="eastAsia"/>
          <w:color w:val="000000" w:themeColor="text1"/>
        </w:rPr>
        <w:t>根、满足吊装要求的长和短的吊索具各</w:t>
      </w:r>
      <w:r>
        <w:rPr>
          <w:rFonts w:ascii="宋体" w:hAnsi="宋体"/>
          <w:color w:val="000000" w:themeColor="text1"/>
        </w:rPr>
        <w:t>2</w:t>
      </w:r>
      <w:r>
        <w:rPr>
          <w:rFonts w:ascii="宋体" w:hAnsi="宋体" w:hint="eastAsia"/>
          <w:color w:val="000000" w:themeColor="text1"/>
        </w:rPr>
        <w:t>副、相应的卸扣</w:t>
      </w:r>
      <w:r>
        <w:rPr>
          <w:rFonts w:ascii="宋体" w:hAnsi="宋体"/>
          <w:color w:val="000000" w:themeColor="text1"/>
        </w:rPr>
        <w:t>6</w:t>
      </w:r>
      <w:r>
        <w:rPr>
          <w:rFonts w:ascii="宋体" w:hAnsi="宋体" w:hint="eastAsia"/>
          <w:color w:val="000000" w:themeColor="text1"/>
        </w:rPr>
        <w:t>个、牵引绳</w:t>
      </w:r>
      <w:r>
        <w:rPr>
          <w:rFonts w:ascii="宋体" w:hAnsi="宋体"/>
          <w:color w:val="000000" w:themeColor="text1"/>
        </w:rPr>
        <w:t>2</w:t>
      </w:r>
      <w:r>
        <w:rPr>
          <w:rFonts w:ascii="宋体" w:hAnsi="宋体" w:hint="eastAsia"/>
          <w:color w:val="000000" w:themeColor="text1"/>
        </w:rPr>
        <w:t>根；电工工具</w:t>
      </w:r>
      <w:r>
        <w:rPr>
          <w:rFonts w:ascii="宋体" w:hAnsi="宋体"/>
          <w:color w:val="000000" w:themeColor="text1"/>
        </w:rPr>
        <w:t>1</w:t>
      </w:r>
      <w:r>
        <w:rPr>
          <w:rFonts w:ascii="宋体" w:hAnsi="宋体" w:hint="eastAsia"/>
          <w:color w:val="000000" w:themeColor="text1"/>
        </w:rPr>
        <w:t>套、撬棒</w:t>
      </w:r>
      <w:r>
        <w:rPr>
          <w:rFonts w:ascii="宋体" w:hAnsi="宋体"/>
          <w:color w:val="000000" w:themeColor="text1"/>
        </w:rPr>
        <w:t>2</w:t>
      </w:r>
      <w:r>
        <w:rPr>
          <w:rFonts w:ascii="宋体" w:hAnsi="宋体" w:hint="eastAsia"/>
          <w:color w:val="000000" w:themeColor="text1"/>
        </w:rPr>
        <w:t>根、铁锤</w:t>
      </w:r>
      <w:r>
        <w:rPr>
          <w:rFonts w:ascii="宋体" w:hAnsi="宋体"/>
          <w:color w:val="000000" w:themeColor="text1"/>
        </w:rPr>
        <w:t>2</w:t>
      </w:r>
      <w:r>
        <w:rPr>
          <w:rFonts w:ascii="宋体" w:hAnsi="宋体" w:hint="eastAsia"/>
          <w:color w:val="000000" w:themeColor="text1"/>
        </w:rPr>
        <w:t>把（</w:t>
      </w:r>
      <w:r>
        <w:rPr>
          <w:rFonts w:ascii="宋体" w:hAnsi="宋体"/>
          <w:color w:val="000000" w:themeColor="text1"/>
        </w:rPr>
        <w:t>3</w:t>
      </w:r>
      <w:r>
        <w:rPr>
          <w:rFonts w:ascii="宋体" w:hAnsi="宋体" w:hint="eastAsia"/>
          <w:color w:val="000000" w:themeColor="text1"/>
        </w:rPr>
        <w:t>磅、</w:t>
      </w:r>
      <w:r>
        <w:rPr>
          <w:rFonts w:ascii="宋体" w:hAnsi="宋体"/>
          <w:color w:val="000000" w:themeColor="text1"/>
        </w:rPr>
        <w:t>14</w:t>
      </w:r>
      <w:r>
        <w:rPr>
          <w:rFonts w:ascii="宋体" w:hAnsi="宋体" w:hint="eastAsia"/>
          <w:color w:val="000000" w:themeColor="text1"/>
        </w:rPr>
        <w:t>磅各</w:t>
      </w:r>
      <w:r>
        <w:rPr>
          <w:rFonts w:ascii="宋体" w:hAnsi="宋体"/>
          <w:color w:val="000000" w:themeColor="text1"/>
        </w:rPr>
        <w:t>1</w:t>
      </w:r>
      <w:r>
        <w:rPr>
          <w:rFonts w:ascii="宋体" w:hAnsi="宋体" w:hint="eastAsia"/>
          <w:color w:val="000000" w:themeColor="text1"/>
        </w:rPr>
        <w:t>）、道木</w:t>
      </w:r>
      <w:r>
        <w:rPr>
          <w:rFonts w:ascii="宋体" w:hAnsi="宋体"/>
          <w:color w:val="000000" w:themeColor="text1"/>
        </w:rPr>
        <w:t>4</w:t>
      </w:r>
      <w:r>
        <w:rPr>
          <w:rFonts w:ascii="宋体" w:hAnsi="宋体" w:hint="eastAsia"/>
          <w:color w:val="000000" w:themeColor="text1"/>
        </w:rPr>
        <w:t>根、</w:t>
      </w:r>
      <w:r>
        <w:rPr>
          <w:rFonts w:ascii="宋体" w:hAnsi="宋体"/>
          <w:color w:val="000000" w:themeColor="text1"/>
        </w:rPr>
        <w:t>2mm~12mm</w:t>
      </w:r>
      <w:r>
        <w:rPr>
          <w:rFonts w:ascii="宋体" w:hAnsi="宋体" w:hint="eastAsia"/>
          <w:color w:val="000000" w:themeColor="text1"/>
        </w:rPr>
        <w:t>水平度调整钢垫片数块；</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经纬仪或全站仪、万用表、塞尺、计时器等；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lastRenderedPageBreak/>
        <w:t xml:space="preserve">f) </w:t>
      </w:r>
      <w:r>
        <w:rPr>
          <w:rFonts w:ascii="宋体" w:hAnsi="宋体" w:hint="eastAsia"/>
          <w:color w:val="000000" w:themeColor="text1"/>
        </w:rPr>
        <w:t>个人安全防护用品。</w:t>
      </w:r>
    </w:p>
    <w:p w:rsidR="00CE6AD9" w:rsidRDefault="00F91B98">
      <w:pPr>
        <w:pStyle w:val="affffd"/>
        <w:widowControl w:val="0"/>
        <w:overflowPunct w:val="0"/>
        <w:ind w:firstLineChars="0" w:firstLine="0"/>
        <w:rPr>
          <w:rFonts w:ascii="黑体" w:eastAsia="黑体" w:hAnsi="黑体"/>
          <w:color w:val="000000" w:themeColor="text1"/>
          <w:szCs w:val="21"/>
        </w:rPr>
      </w:pPr>
      <w:r>
        <w:rPr>
          <w:rFonts w:ascii="黑体" w:eastAsia="黑体" w:hAnsi="黑体"/>
          <w:color w:val="000000" w:themeColor="text1"/>
          <w:szCs w:val="21"/>
        </w:rPr>
        <w:t xml:space="preserve">12.1.4 </w:t>
      </w:r>
      <w:r>
        <w:rPr>
          <w:rFonts w:hAnsi="宋体" w:hint="eastAsia"/>
          <w:color w:val="000000" w:themeColor="text1"/>
          <w:szCs w:val="21"/>
        </w:rPr>
        <w:t>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w:t>
      </w:r>
      <w:r>
        <w:rPr>
          <w:rFonts w:ascii="宋体" w:hAnsi="宋体"/>
          <w:color w:val="000000" w:themeColor="text1"/>
        </w:rPr>
        <w:t>4</w:t>
      </w:r>
      <w:r>
        <w:rPr>
          <w:rFonts w:ascii="宋体" w:hAnsi="宋体" w:hint="eastAsia"/>
          <w:color w:val="000000" w:themeColor="text1"/>
        </w:rPr>
        <w:t>人编为一组，按分工参加安全操作技能考核，并适时调整考生的操作岗位；</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每组考生应完成下列操作项目之一：</w:t>
      </w:r>
    </w:p>
    <w:p w:rsidR="00CE6AD9" w:rsidRDefault="00F91B98" w:rsidP="009C7C83">
      <w:pPr>
        <w:overflowPunct w:val="0"/>
        <w:ind w:firstLineChars="350" w:firstLine="735"/>
        <w:rPr>
          <w:rFonts w:ascii="宋体" w:hAnsi="宋体"/>
          <w:color w:val="000000" w:themeColor="text1"/>
        </w:rPr>
      </w:pPr>
      <w:r>
        <w:rPr>
          <w:rFonts w:ascii="宋体" w:hAnsi="宋体"/>
          <w:color w:val="000000" w:themeColor="text1"/>
        </w:rPr>
        <w:t>1</w:t>
      </w:r>
      <w:r>
        <w:rPr>
          <w:rFonts w:ascii="宋体" w:hAnsi="宋体" w:hint="eastAsia"/>
          <w:color w:val="000000" w:themeColor="text1"/>
        </w:rPr>
        <w:t>）施工升降机整机和附墙安装、加节、调试；</w:t>
      </w:r>
    </w:p>
    <w:p w:rsidR="00CE6AD9" w:rsidRDefault="00F91B98" w:rsidP="009C7C83">
      <w:pPr>
        <w:overflowPunct w:val="0"/>
        <w:ind w:firstLineChars="350" w:firstLine="735"/>
        <w:rPr>
          <w:rFonts w:ascii="宋体" w:hAnsi="宋体"/>
          <w:color w:val="000000" w:themeColor="text1"/>
        </w:rPr>
      </w:pPr>
      <w:r>
        <w:rPr>
          <w:rFonts w:ascii="宋体" w:hAnsi="宋体"/>
          <w:color w:val="000000" w:themeColor="text1"/>
        </w:rPr>
        <w:t>2</w:t>
      </w:r>
      <w:r>
        <w:rPr>
          <w:rFonts w:ascii="宋体" w:hAnsi="宋体" w:hint="eastAsia"/>
          <w:color w:val="000000" w:themeColor="text1"/>
        </w:rPr>
        <w:t>）施工升降机调试、降节、附墙和整机拆卸。</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安拆作业过程中涉及通电调试、操作施工升降机和信号司索等，应由持相应资格证且具有三年以上实际工作经验的人员操作。</w:t>
      </w:r>
    </w:p>
    <w:p w:rsidR="00CE6AD9" w:rsidRDefault="00F91B98">
      <w:pPr>
        <w:pStyle w:val="affffd"/>
        <w:widowControl w:val="0"/>
        <w:overflowPunct w:val="0"/>
        <w:ind w:firstLineChars="0" w:firstLine="0"/>
        <w:rPr>
          <w:rFonts w:hAnsi="宋体"/>
          <w:color w:val="000000" w:themeColor="text1"/>
        </w:rPr>
      </w:pPr>
      <w:r>
        <w:rPr>
          <w:rFonts w:ascii="黑体" w:eastAsia="黑体" w:hAnsi="黑体"/>
          <w:color w:val="000000" w:themeColor="text1"/>
          <w:szCs w:val="21"/>
        </w:rPr>
        <w:t xml:space="preserve">12.1.5 </w:t>
      </w:r>
      <w:r>
        <w:rPr>
          <w:rFonts w:hAnsi="宋体" w:hint="eastAsia"/>
          <w:color w:val="000000" w:themeColor="text1"/>
        </w:rPr>
        <w:t>施工升降机安装作业考核时长</w:t>
      </w:r>
      <w:r>
        <w:rPr>
          <w:rFonts w:hAnsi="宋体"/>
          <w:color w:val="000000" w:themeColor="text1"/>
        </w:rPr>
        <w:t>90</w:t>
      </w:r>
      <w:r>
        <w:rPr>
          <w:rFonts w:hAnsi="宋体" w:hint="eastAsia"/>
          <w:color w:val="000000" w:themeColor="text1"/>
        </w:rPr>
        <w:t>分钟；施工升降机拆卸作业考核时长</w:t>
      </w:r>
      <w:r>
        <w:rPr>
          <w:rFonts w:hAnsi="宋体"/>
          <w:color w:val="000000" w:themeColor="text1"/>
        </w:rPr>
        <w:t>80</w:t>
      </w:r>
      <w:r>
        <w:rPr>
          <w:rFonts w:hAnsi="宋体" w:hint="eastAsia"/>
          <w:color w:val="000000" w:themeColor="text1"/>
        </w:rPr>
        <w:t>分钟。</w:t>
      </w:r>
    </w:p>
    <w:p w:rsidR="00CE6AD9" w:rsidRDefault="00F91B98">
      <w:pPr>
        <w:pStyle w:val="affffd"/>
        <w:widowControl w:val="0"/>
        <w:overflowPunct w:val="0"/>
        <w:ind w:firstLineChars="0" w:firstLine="0"/>
        <w:rPr>
          <w:rFonts w:ascii="黑体" w:eastAsia="黑体" w:hAnsi="黑体"/>
          <w:color w:val="000000" w:themeColor="text1"/>
          <w:szCs w:val="21"/>
        </w:rPr>
      </w:pPr>
      <w:r>
        <w:rPr>
          <w:rFonts w:ascii="黑体" w:eastAsia="黑体" w:hAnsi="黑体"/>
          <w:color w:val="000000" w:themeColor="text1"/>
          <w:szCs w:val="21"/>
        </w:rPr>
        <w:t xml:space="preserve">12.1.6 </w:t>
      </w:r>
      <w:r>
        <w:rPr>
          <w:rFonts w:hAnsi="宋体" w:hint="eastAsia"/>
          <w:color w:val="000000" w:themeColor="text1"/>
          <w:szCs w:val="21"/>
        </w:rPr>
        <w:t>应按下列标准评分：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施工升降机安装现场操作考核评分标准应符合表14规定。施工升降机安装现场操作考核评分表应符合附录表51要求。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表14  施工升降机安装现场操作考核评分标准</w:t>
      </w:r>
    </w:p>
    <w:tbl>
      <w:tblPr>
        <w:tblW w:w="4874"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751"/>
        <w:gridCol w:w="1305"/>
        <w:gridCol w:w="5662"/>
        <w:gridCol w:w="1003"/>
      </w:tblGrid>
      <w:tr w:rsidR="00CE6AD9">
        <w:trPr>
          <w:trHeight w:val="397"/>
          <w:jc w:val="center"/>
        </w:trPr>
        <w:tc>
          <w:tcPr>
            <w:tcW w:w="43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74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24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57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97"/>
          <w:jc w:val="center"/>
        </w:trPr>
        <w:tc>
          <w:tcPr>
            <w:tcW w:w="43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74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246" w:type="pct"/>
            <w:vAlign w:val="center"/>
          </w:tcPr>
          <w:p w:rsidR="00CE6AD9" w:rsidRDefault="00F91B98">
            <w:pPr>
              <w:overflowPunct w:val="0"/>
              <w:rPr>
                <w:rFonts w:ascii="宋体" w:hAnsi="宋体" w:cs="宋体"/>
                <w:bCs/>
                <w:color w:val="000000" w:themeColor="text1"/>
                <w:kern w:val="0"/>
                <w:sz w:val="18"/>
                <w:szCs w:val="18"/>
              </w:rPr>
            </w:pPr>
            <w:r>
              <w:rPr>
                <w:rFonts w:ascii="宋体" w:hAnsi="宋体" w:hint="eastAsia"/>
                <w:bCs/>
                <w:color w:val="000000" w:themeColor="text1"/>
                <w:kern w:val="0"/>
                <w:sz w:val="18"/>
                <w:szCs w:val="18"/>
              </w:rPr>
              <w:t>正确穿戴、使用个人安全和劳动防护用品</w:t>
            </w:r>
          </w:p>
        </w:tc>
        <w:tc>
          <w:tcPr>
            <w:tcW w:w="57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97"/>
          <w:jc w:val="center"/>
        </w:trPr>
        <w:tc>
          <w:tcPr>
            <w:tcW w:w="431"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74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w:t>
            </w:r>
          </w:p>
        </w:tc>
        <w:tc>
          <w:tcPr>
            <w:tcW w:w="3246"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对施工升降机、辅助吊车、工具及吊索具等进行检查</w:t>
            </w:r>
          </w:p>
        </w:tc>
        <w:tc>
          <w:tcPr>
            <w:tcW w:w="575"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97"/>
          <w:jc w:val="center"/>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748" w:type="pct"/>
            <w:vMerge/>
            <w:vAlign w:val="center"/>
          </w:tcPr>
          <w:p w:rsidR="00CE6AD9" w:rsidRDefault="00CE6AD9">
            <w:pPr>
              <w:overflowPunct w:val="0"/>
              <w:jc w:val="center"/>
              <w:rPr>
                <w:rFonts w:ascii="宋体" w:hAnsi="宋体"/>
                <w:bCs/>
                <w:color w:val="000000" w:themeColor="text1"/>
                <w:kern w:val="0"/>
                <w:sz w:val="18"/>
                <w:szCs w:val="18"/>
              </w:rPr>
            </w:pPr>
          </w:p>
        </w:tc>
        <w:tc>
          <w:tcPr>
            <w:tcW w:w="3246"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对基础、作业环境安全进行检查</w:t>
            </w:r>
          </w:p>
        </w:tc>
        <w:tc>
          <w:tcPr>
            <w:tcW w:w="57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97"/>
          <w:jc w:val="center"/>
        </w:trPr>
        <w:tc>
          <w:tcPr>
            <w:tcW w:w="431"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74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w:t>
            </w:r>
          </w:p>
        </w:tc>
        <w:tc>
          <w:tcPr>
            <w:tcW w:w="3246"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正确选择吊索具及吊点位置</w:t>
            </w:r>
          </w:p>
        </w:tc>
        <w:tc>
          <w:tcPr>
            <w:tcW w:w="575"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50</w:t>
            </w:r>
          </w:p>
        </w:tc>
      </w:tr>
      <w:tr w:rsidR="00CE6AD9">
        <w:trPr>
          <w:trHeight w:val="397"/>
          <w:jc w:val="center"/>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748" w:type="pct"/>
            <w:vMerge/>
            <w:vAlign w:val="center"/>
          </w:tcPr>
          <w:p w:rsidR="00CE6AD9" w:rsidRDefault="00CE6AD9">
            <w:pPr>
              <w:overflowPunct w:val="0"/>
              <w:jc w:val="center"/>
              <w:rPr>
                <w:rFonts w:ascii="宋体" w:hAnsi="宋体"/>
                <w:bCs/>
                <w:color w:val="000000" w:themeColor="text1"/>
                <w:kern w:val="0"/>
                <w:sz w:val="18"/>
                <w:szCs w:val="18"/>
              </w:rPr>
            </w:pPr>
          </w:p>
        </w:tc>
        <w:tc>
          <w:tcPr>
            <w:tcW w:w="3246"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安装顺序符合规定</w:t>
            </w:r>
          </w:p>
        </w:tc>
        <w:tc>
          <w:tcPr>
            <w:tcW w:w="57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97"/>
          <w:jc w:val="center"/>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748" w:type="pct"/>
            <w:vMerge/>
            <w:vAlign w:val="center"/>
          </w:tcPr>
          <w:p w:rsidR="00CE6AD9" w:rsidRDefault="00CE6AD9">
            <w:pPr>
              <w:overflowPunct w:val="0"/>
              <w:jc w:val="center"/>
              <w:rPr>
                <w:rFonts w:ascii="宋体" w:hAnsi="宋体"/>
                <w:bCs/>
                <w:color w:val="000000" w:themeColor="text1"/>
                <w:kern w:val="0"/>
                <w:sz w:val="18"/>
                <w:szCs w:val="18"/>
              </w:rPr>
            </w:pPr>
          </w:p>
        </w:tc>
        <w:tc>
          <w:tcPr>
            <w:tcW w:w="3246"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附属结构安装正确、无缺失</w:t>
            </w:r>
          </w:p>
        </w:tc>
        <w:tc>
          <w:tcPr>
            <w:tcW w:w="57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97"/>
          <w:jc w:val="center"/>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748" w:type="pct"/>
            <w:vMerge/>
            <w:vAlign w:val="center"/>
          </w:tcPr>
          <w:p w:rsidR="00CE6AD9" w:rsidRDefault="00CE6AD9">
            <w:pPr>
              <w:overflowPunct w:val="0"/>
              <w:jc w:val="center"/>
              <w:rPr>
                <w:rFonts w:ascii="宋体" w:hAnsi="宋体"/>
                <w:bCs/>
                <w:color w:val="000000" w:themeColor="text1"/>
                <w:kern w:val="0"/>
                <w:sz w:val="18"/>
                <w:szCs w:val="18"/>
              </w:rPr>
            </w:pPr>
          </w:p>
        </w:tc>
        <w:tc>
          <w:tcPr>
            <w:tcW w:w="3246"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螺栓、销轴固定正确</w:t>
            </w:r>
          </w:p>
        </w:tc>
        <w:tc>
          <w:tcPr>
            <w:tcW w:w="57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97"/>
          <w:jc w:val="center"/>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748" w:type="pct"/>
            <w:vMerge/>
            <w:vAlign w:val="center"/>
          </w:tcPr>
          <w:p w:rsidR="00CE6AD9" w:rsidRDefault="00CE6AD9">
            <w:pPr>
              <w:overflowPunct w:val="0"/>
              <w:jc w:val="center"/>
              <w:rPr>
                <w:rFonts w:ascii="宋体" w:hAnsi="宋体"/>
                <w:bCs/>
                <w:color w:val="000000" w:themeColor="text1"/>
                <w:kern w:val="0"/>
                <w:sz w:val="18"/>
                <w:szCs w:val="18"/>
              </w:rPr>
            </w:pPr>
          </w:p>
        </w:tc>
        <w:tc>
          <w:tcPr>
            <w:tcW w:w="3246"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安装附墙时测量、调整标准节（导轨架）的垂直度</w:t>
            </w:r>
          </w:p>
        </w:tc>
        <w:tc>
          <w:tcPr>
            <w:tcW w:w="57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97"/>
          <w:jc w:val="center"/>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748" w:type="pct"/>
            <w:vMerge/>
            <w:vAlign w:val="center"/>
          </w:tcPr>
          <w:p w:rsidR="00CE6AD9" w:rsidRDefault="00CE6AD9">
            <w:pPr>
              <w:overflowPunct w:val="0"/>
              <w:jc w:val="center"/>
              <w:rPr>
                <w:rFonts w:ascii="宋体" w:hAnsi="宋体"/>
                <w:bCs/>
                <w:color w:val="000000" w:themeColor="text1"/>
                <w:kern w:val="0"/>
                <w:sz w:val="18"/>
                <w:szCs w:val="18"/>
              </w:rPr>
            </w:pPr>
          </w:p>
        </w:tc>
        <w:tc>
          <w:tcPr>
            <w:tcW w:w="3246"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利用吊杆安装标准节</w:t>
            </w:r>
          </w:p>
        </w:tc>
        <w:tc>
          <w:tcPr>
            <w:tcW w:w="57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97"/>
          <w:jc w:val="center"/>
        </w:trPr>
        <w:tc>
          <w:tcPr>
            <w:tcW w:w="431"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74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调试</w:t>
            </w:r>
          </w:p>
        </w:tc>
        <w:tc>
          <w:tcPr>
            <w:tcW w:w="3246"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正确调整齿轮与齿条、滚轮、背轮与主弦管间隙</w:t>
            </w:r>
          </w:p>
        </w:tc>
        <w:tc>
          <w:tcPr>
            <w:tcW w:w="575"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25</w:t>
            </w:r>
          </w:p>
        </w:tc>
      </w:tr>
      <w:tr w:rsidR="00CE6AD9">
        <w:trPr>
          <w:trHeight w:val="397"/>
          <w:jc w:val="center"/>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748" w:type="pct"/>
            <w:vMerge/>
            <w:vAlign w:val="center"/>
          </w:tcPr>
          <w:p w:rsidR="00CE6AD9" w:rsidRDefault="00CE6AD9">
            <w:pPr>
              <w:overflowPunct w:val="0"/>
              <w:jc w:val="center"/>
              <w:rPr>
                <w:rFonts w:ascii="宋体" w:hAnsi="宋体"/>
                <w:bCs/>
                <w:color w:val="000000" w:themeColor="text1"/>
                <w:kern w:val="0"/>
                <w:sz w:val="18"/>
                <w:szCs w:val="18"/>
              </w:rPr>
            </w:pPr>
          </w:p>
        </w:tc>
        <w:tc>
          <w:tcPr>
            <w:tcW w:w="3246"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调整制动器和安全限位装置</w:t>
            </w:r>
          </w:p>
        </w:tc>
        <w:tc>
          <w:tcPr>
            <w:tcW w:w="57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97"/>
          <w:jc w:val="center"/>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748" w:type="pct"/>
            <w:vMerge/>
            <w:vAlign w:val="center"/>
          </w:tcPr>
          <w:p w:rsidR="00CE6AD9" w:rsidRDefault="00CE6AD9">
            <w:pPr>
              <w:overflowPunct w:val="0"/>
              <w:jc w:val="center"/>
              <w:rPr>
                <w:rFonts w:ascii="宋体" w:hAnsi="宋体"/>
                <w:bCs/>
                <w:color w:val="000000" w:themeColor="text1"/>
                <w:kern w:val="0"/>
                <w:sz w:val="18"/>
                <w:szCs w:val="18"/>
              </w:rPr>
            </w:pPr>
          </w:p>
        </w:tc>
        <w:tc>
          <w:tcPr>
            <w:tcW w:w="3246"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进行防坠安全器坠落试验并复位</w:t>
            </w:r>
          </w:p>
        </w:tc>
        <w:tc>
          <w:tcPr>
            <w:tcW w:w="57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97"/>
          <w:jc w:val="center"/>
        </w:trPr>
        <w:tc>
          <w:tcPr>
            <w:tcW w:w="43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74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246"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作业完毕整理现场作业配件、工具</w:t>
            </w:r>
          </w:p>
        </w:tc>
        <w:tc>
          <w:tcPr>
            <w:tcW w:w="57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97"/>
          <w:jc w:val="center"/>
        </w:trPr>
        <w:tc>
          <w:tcPr>
            <w:tcW w:w="4425" w:type="pct"/>
            <w:gridSpan w:val="3"/>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57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CE6AD9" w:rsidP="009C7C83">
      <w:pPr>
        <w:overflowPunct w:val="0"/>
        <w:ind w:firstLineChars="200" w:firstLine="420"/>
        <w:rPr>
          <w:rFonts w:ascii="宋体" w:hAnsi="宋体"/>
          <w:color w:val="000000" w:themeColor="text1"/>
        </w:rPr>
      </w:pP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施工升降机拆卸现场操作考核评分标准应符合表15规定。施工升降机拆卸现场操作考核评分表应符合附录表52要求。</w:t>
      </w:r>
    </w:p>
    <w:p w:rsidR="00CE6AD9" w:rsidRDefault="00F91B98">
      <w:pPr>
        <w:jc w:val="left"/>
        <w:rPr>
          <w:rFonts w:ascii="方正黑体_GBK" w:eastAsia="方正黑体_GBK" w:hAnsi="黑体"/>
          <w:bCs/>
          <w:color w:val="000000" w:themeColor="text1"/>
        </w:rPr>
      </w:pPr>
      <w:r>
        <w:rPr>
          <w:rFonts w:ascii="方正黑体_GBK" w:eastAsia="方正黑体_GBK" w:hAnsi="黑体"/>
          <w:bCs/>
          <w:color w:val="000000" w:themeColor="text1"/>
        </w:rPr>
        <w:br w:type="page"/>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lastRenderedPageBreak/>
        <w:t>表15  施工升降机拆卸现场操作考核评分标准</w:t>
      </w:r>
    </w:p>
    <w:tbl>
      <w:tblPr>
        <w:tblW w:w="4881"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976"/>
        <w:gridCol w:w="1265"/>
        <w:gridCol w:w="5348"/>
        <w:gridCol w:w="1144"/>
      </w:tblGrid>
      <w:tr w:rsidR="00CE6AD9">
        <w:trPr>
          <w:trHeight w:val="340"/>
          <w:jc w:val="center"/>
        </w:trPr>
        <w:tc>
          <w:tcPr>
            <w:tcW w:w="55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72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06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65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40"/>
          <w:jc w:val="center"/>
        </w:trPr>
        <w:tc>
          <w:tcPr>
            <w:tcW w:w="55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72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062" w:type="pct"/>
            <w:vAlign w:val="center"/>
          </w:tcPr>
          <w:p w:rsidR="00CE6AD9" w:rsidRDefault="00F91B98">
            <w:pPr>
              <w:overflowPunct w:val="0"/>
              <w:rPr>
                <w:rFonts w:ascii="宋体" w:hAnsi="宋体" w:cs="宋体"/>
                <w:bCs/>
                <w:color w:val="000000" w:themeColor="text1"/>
                <w:kern w:val="0"/>
                <w:sz w:val="18"/>
                <w:szCs w:val="18"/>
              </w:rPr>
            </w:pPr>
            <w:r>
              <w:rPr>
                <w:rFonts w:ascii="宋体" w:hAnsi="宋体" w:hint="eastAsia"/>
                <w:bCs/>
                <w:color w:val="000000" w:themeColor="text1"/>
                <w:kern w:val="0"/>
                <w:sz w:val="18"/>
                <w:szCs w:val="18"/>
              </w:rPr>
              <w:t>正确穿戴、使用个人安全和劳动防护用品</w:t>
            </w:r>
          </w:p>
        </w:tc>
        <w:tc>
          <w:tcPr>
            <w:tcW w:w="65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40"/>
          <w:jc w:val="center"/>
        </w:trPr>
        <w:tc>
          <w:tcPr>
            <w:tcW w:w="559"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724"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w:t>
            </w:r>
          </w:p>
        </w:tc>
        <w:tc>
          <w:tcPr>
            <w:tcW w:w="3062"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对作业环境进行安全检查</w:t>
            </w:r>
          </w:p>
        </w:tc>
        <w:tc>
          <w:tcPr>
            <w:tcW w:w="655"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40"/>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724" w:type="pct"/>
            <w:vMerge/>
            <w:vAlign w:val="center"/>
          </w:tcPr>
          <w:p w:rsidR="00CE6AD9" w:rsidRDefault="00CE6AD9">
            <w:pPr>
              <w:overflowPunct w:val="0"/>
              <w:jc w:val="left"/>
              <w:rPr>
                <w:rFonts w:ascii="宋体" w:hAnsi="宋体"/>
                <w:bCs/>
                <w:color w:val="000000" w:themeColor="text1"/>
                <w:kern w:val="0"/>
                <w:sz w:val="18"/>
                <w:szCs w:val="18"/>
              </w:rPr>
            </w:pPr>
          </w:p>
        </w:tc>
        <w:tc>
          <w:tcPr>
            <w:tcW w:w="3062"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对施工升降机、辅助吊车、工具及吊索具等进行检查</w:t>
            </w:r>
          </w:p>
        </w:tc>
        <w:tc>
          <w:tcPr>
            <w:tcW w:w="65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559"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724"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调试</w:t>
            </w:r>
          </w:p>
        </w:tc>
        <w:tc>
          <w:tcPr>
            <w:tcW w:w="3062"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正确测量施工升降机垂直度</w:t>
            </w:r>
          </w:p>
        </w:tc>
        <w:tc>
          <w:tcPr>
            <w:tcW w:w="655"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25</w:t>
            </w:r>
          </w:p>
        </w:tc>
      </w:tr>
      <w:tr w:rsidR="00CE6AD9">
        <w:trPr>
          <w:trHeight w:val="340"/>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724" w:type="pct"/>
            <w:vMerge/>
            <w:vAlign w:val="center"/>
          </w:tcPr>
          <w:p w:rsidR="00CE6AD9" w:rsidRDefault="00CE6AD9">
            <w:pPr>
              <w:overflowPunct w:val="0"/>
              <w:jc w:val="left"/>
              <w:rPr>
                <w:rFonts w:ascii="宋体" w:hAnsi="宋体"/>
                <w:bCs/>
                <w:color w:val="000000" w:themeColor="text1"/>
                <w:kern w:val="0"/>
                <w:sz w:val="18"/>
                <w:szCs w:val="18"/>
              </w:rPr>
            </w:pPr>
          </w:p>
        </w:tc>
        <w:tc>
          <w:tcPr>
            <w:tcW w:w="3062"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正确调整齿轮与齿条、滚轮、背轮与主弦管间隙</w:t>
            </w:r>
          </w:p>
        </w:tc>
        <w:tc>
          <w:tcPr>
            <w:tcW w:w="65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724" w:type="pct"/>
            <w:vMerge/>
            <w:vAlign w:val="center"/>
          </w:tcPr>
          <w:p w:rsidR="00CE6AD9" w:rsidRDefault="00CE6AD9">
            <w:pPr>
              <w:overflowPunct w:val="0"/>
              <w:jc w:val="left"/>
              <w:rPr>
                <w:rFonts w:ascii="宋体" w:hAnsi="宋体"/>
                <w:bCs/>
                <w:color w:val="000000" w:themeColor="text1"/>
                <w:kern w:val="0"/>
                <w:sz w:val="18"/>
                <w:szCs w:val="18"/>
              </w:rPr>
            </w:pPr>
          </w:p>
        </w:tc>
        <w:tc>
          <w:tcPr>
            <w:tcW w:w="3062"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正确调整制动器及安全限位装置</w:t>
            </w:r>
          </w:p>
        </w:tc>
        <w:tc>
          <w:tcPr>
            <w:tcW w:w="65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724" w:type="pct"/>
            <w:vMerge/>
            <w:vAlign w:val="center"/>
          </w:tcPr>
          <w:p w:rsidR="00CE6AD9" w:rsidRDefault="00CE6AD9">
            <w:pPr>
              <w:overflowPunct w:val="0"/>
              <w:jc w:val="left"/>
              <w:rPr>
                <w:rFonts w:ascii="宋体" w:hAnsi="宋体"/>
                <w:bCs/>
                <w:color w:val="000000" w:themeColor="text1"/>
                <w:kern w:val="0"/>
                <w:sz w:val="18"/>
                <w:szCs w:val="18"/>
              </w:rPr>
            </w:pPr>
          </w:p>
        </w:tc>
        <w:tc>
          <w:tcPr>
            <w:tcW w:w="3062"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进行防坠安全器坠落试验并复位</w:t>
            </w:r>
          </w:p>
        </w:tc>
        <w:tc>
          <w:tcPr>
            <w:tcW w:w="65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559"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724"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拆卸</w:t>
            </w:r>
          </w:p>
        </w:tc>
        <w:tc>
          <w:tcPr>
            <w:tcW w:w="3062"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正确选择吊索具及吊点位置</w:t>
            </w:r>
          </w:p>
        </w:tc>
        <w:tc>
          <w:tcPr>
            <w:tcW w:w="655"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50</w:t>
            </w:r>
          </w:p>
        </w:tc>
      </w:tr>
      <w:tr w:rsidR="00CE6AD9">
        <w:trPr>
          <w:trHeight w:val="340"/>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724" w:type="pct"/>
            <w:vMerge/>
            <w:vAlign w:val="center"/>
          </w:tcPr>
          <w:p w:rsidR="00CE6AD9" w:rsidRDefault="00CE6AD9">
            <w:pPr>
              <w:overflowPunct w:val="0"/>
              <w:jc w:val="left"/>
              <w:rPr>
                <w:rFonts w:ascii="宋体" w:hAnsi="宋体"/>
                <w:bCs/>
                <w:color w:val="000000" w:themeColor="text1"/>
                <w:kern w:val="0"/>
                <w:sz w:val="18"/>
                <w:szCs w:val="18"/>
              </w:rPr>
            </w:pPr>
          </w:p>
        </w:tc>
        <w:tc>
          <w:tcPr>
            <w:tcW w:w="3062"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利用吊杆拆卸标准节</w:t>
            </w:r>
          </w:p>
        </w:tc>
        <w:tc>
          <w:tcPr>
            <w:tcW w:w="65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724" w:type="pct"/>
            <w:vMerge/>
            <w:vAlign w:val="center"/>
          </w:tcPr>
          <w:p w:rsidR="00CE6AD9" w:rsidRDefault="00CE6AD9">
            <w:pPr>
              <w:overflowPunct w:val="0"/>
              <w:jc w:val="left"/>
              <w:rPr>
                <w:rFonts w:ascii="宋体" w:hAnsi="宋体"/>
                <w:bCs/>
                <w:color w:val="000000" w:themeColor="text1"/>
                <w:kern w:val="0"/>
                <w:sz w:val="18"/>
                <w:szCs w:val="18"/>
              </w:rPr>
            </w:pPr>
          </w:p>
        </w:tc>
        <w:tc>
          <w:tcPr>
            <w:tcW w:w="3062"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拆卸附墙</w:t>
            </w:r>
          </w:p>
        </w:tc>
        <w:tc>
          <w:tcPr>
            <w:tcW w:w="65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724" w:type="pct"/>
            <w:vMerge/>
            <w:vAlign w:val="center"/>
          </w:tcPr>
          <w:p w:rsidR="00CE6AD9" w:rsidRDefault="00CE6AD9">
            <w:pPr>
              <w:overflowPunct w:val="0"/>
              <w:jc w:val="left"/>
              <w:rPr>
                <w:rFonts w:ascii="宋体" w:hAnsi="宋体"/>
                <w:bCs/>
                <w:color w:val="000000" w:themeColor="text1"/>
                <w:kern w:val="0"/>
                <w:sz w:val="18"/>
                <w:szCs w:val="18"/>
              </w:rPr>
            </w:pPr>
          </w:p>
        </w:tc>
        <w:tc>
          <w:tcPr>
            <w:tcW w:w="3062"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施工升降机拆卸顺序符合规定</w:t>
            </w:r>
          </w:p>
        </w:tc>
        <w:tc>
          <w:tcPr>
            <w:tcW w:w="65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724" w:type="pct"/>
            <w:vMerge/>
            <w:vAlign w:val="center"/>
          </w:tcPr>
          <w:p w:rsidR="00CE6AD9" w:rsidRDefault="00CE6AD9">
            <w:pPr>
              <w:overflowPunct w:val="0"/>
              <w:jc w:val="left"/>
              <w:rPr>
                <w:rFonts w:ascii="宋体" w:hAnsi="宋体"/>
                <w:bCs/>
                <w:color w:val="000000" w:themeColor="text1"/>
                <w:kern w:val="0"/>
                <w:sz w:val="18"/>
                <w:szCs w:val="18"/>
              </w:rPr>
            </w:pPr>
          </w:p>
        </w:tc>
        <w:tc>
          <w:tcPr>
            <w:tcW w:w="3062"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按拆卸程序拆除电气线路</w:t>
            </w:r>
          </w:p>
        </w:tc>
        <w:tc>
          <w:tcPr>
            <w:tcW w:w="65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55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72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062"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作业完毕整理现场作业配件、工具</w:t>
            </w:r>
          </w:p>
        </w:tc>
        <w:tc>
          <w:tcPr>
            <w:tcW w:w="65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40"/>
          <w:jc w:val="center"/>
        </w:trPr>
        <w:tc>
          <w:tcPr>
            <w:tcW w:w="4345" w:type="pct"/>
            <w:gridSpan w:val="3"/>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65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F91B98">
      <w:pPr>
        <w:pStyle w:val="affffffffffff"/>
        <w:overflowPunct w:val="0"/>
        <w:spacing w:line="240" w:lineRule="auto"/>
        <w:ind w:firstLine="420"/>
        <w:rPr>
          <w:color w:val="000000" w:themeColor="text1"/>
          <w:sz w:val="21"/>
          <w:szCs w:val="21"/>
        </w:rPr>
      </w:pPr>
      <w:r>
        <w:rPr>
          <w:rFonts w:ascii="宋体" w:hAnsi="宋体"/>
          <w:color w:val="000000" w:themeColor="text1"/>
          <w:sz w:val="21"/>
          <w:szCs w:val="21"/>
        </w:rPr>
        <w:t xml:space="preserve">c) </w:t>
      </w:r>
      <w:r>
        <w:rPr>
          <w:rFonts w:hint="eastAsia"/>
          <w:color w:val="000000" w:themeColor="text1"/>
          <w:sz w:val="21"/>
          <w:szCs w:val="21"/>
        </w:rPr>
        <w:t>否决项。考生有下列情形之一，应不通过，并说明原因：</w:t>
      </w:r>
    </w:p>
    <w:p w:rsidR="00CE6AD9" w:rsidRDefault="00F91B98" w:rsidP="009C7C83">
      <w:pPr>
        <w:ind w:firstLineChars="300" w:firstLine="630"/>
        <w:rPr>
          <w:color w:val="000000" w:themeColor="text1"/>
        </w:rPr>
      </w:pPr>
      <w:r>
        <w:rPr>
          <w:color w:val="000000" w:themeColor="text1"/>
        </w:rPr>
        <w:t>1</w:t>
      </w:r>
      <w:r>
        <w:rPr>
          <w:rFonts w:hint="eastAsia"/>
          <w:color w:val="000000" w:themeColor="text1"/>
        </w:rPr>
        <w:t>）无个人安全防护的；</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2</w:t>
      </w:r>
      <w:r>
        <w:rPr>
          <w:rFonts w:hint="eastAsia"/>
          <w:color w:val="000000" w:themeColor="text1"/>
          <w:sz w:val="21"/>
          <w:szCs w:val="21"/>
        </w:rPr>
        <w:t>）施工升降机部件识别错误，不了解部件功能及前后安拆工序的；</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 xml:space="preserve">3) </w:t>
      </w:r>
      <w:r>
        <w:rPr>
          <w:rFonts w:hint="eastAsia"/>
          <w:color w:val="000000" w:themeColor="text1"/>
          <w:sz w:val="21"/>
          <w:szCs w:val="21"/>
        </w:rPr>
        <w:t>操作过程中，考生违反安全操作规定，造成构件、机构或零部件损坏的。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12.2 </w:t>
      </w:r>
      <w:r>
        <w:rPr>
          <w:rFonts w:ascii="黑体" w:eastAsia="黑体" w:hAnsi="黑体" w:hint="eastAsia"/>
          <w:color w:val="000000" w:themeColor="text1"/>
        </w:rPr>
        <w:t>口试</w:t>
      </w:r>
    </w:p>
    <w:p w:rsidR="00CE6AD9" w:rsidRDefault="00F91B98">
      <w:pPr>
        <w:pStyle w:val="affffd"/>
        <w:widowControl w:val="0"/>
        <w:overflowPunct w:val="0"/>
        <w:ind w:firstLineChars="0" w:firstLine="0"/>
        <w:rPr>
          <w:rFonts w:ascii="黑体" w:eastAsia="黑体" w:hAnsi="黑体"/>
          <w:color w:val="000000" w:themeColor="text1"/>
          <w:szCs w:val="21"/>
        </w:rPr>
      </w:pPr>
      <w:r>
        <w:rPr>
          <w:rFonts w:ascii="黑体" w:eastAsia="黑体" w:hAnsi="黑体"/>
          <w:color w:val="000000" w:themeColor="text1"/>
          <w:szCs w:val="21"/>
        </w:rPr>
        <w:t xml:space="preserve">12.2.1 </w:t>
      </w:r>
      <w:r>
        <w:rPr>
          <w:rFonts w:hAnsi="宋体" w:hint="eastAsia"/>
          <w:color w:val="000000" w:themeColor="text1"/>
          <w:szCs w:val="2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建筑施工现场安全生产知识；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主要部件的性能及可靠性的判定；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施工升降机各机构及安全装置的工作原理或安全技术要求；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施工升降机的安拆流程及注意事项；</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常见故障的识别和判断、紧急情况处置方法；</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f) </w:t>
      </w:r>
      <w:r>
        <w:rPr>
          <w:rFonts w:ascii="宋体" w:hAnsi="宋体" w:hint="eastAsia"/>
          <w:color w:val="000000" w:themeColor="text1"/>
        </w:rPr>
        <w:t>设备检查和维护知识；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 </w:t>
      </w:r>
      <w:r>
        <w:rPr>
          <w:rFonts w:ascii="宋体" w:hAnsi="宋体" w:hint="eastAsia"/>
          <w:color w:val="000000" w:themeColor="text1"/>
        </w:rPr>
        <w:t>操作人员的岗位职责。</w:t>
      </w:r>
    </w:p>
    <w:p w:rsidR="00CE6AD9" w:rsidRDefault="00F91B98">
      <w:pPr>
        <w:overflowPunct w:val="0"/>
        <w:rPr>
          <w:rFonts w:ascii="宋体" w:hAnsi="宋体"/>
          <w:color w:val="000000" w:themeColor="text1"/>
        </w:rPr>
      </w:pPr>
      <w:r>
        <w:rPr>
          <w:rFonts w:ascii="黑体" w:eastAsia="黑体" w:hAnsi="黑体"/>
          <w:color w:val="000000" w:themeColor="text1"/>
        </w:rPr>
        <w:t>12.2.2</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w:t>
      </w:r>
      <w:r>
        <w:rPr>
          <w:rFonts w:ascii="宋体" w:hAnsi="宋体" w:hint="eastAsia"/>
          <w:color w:val="000000" w:themeColor="text1"/>
        </w:rPr>
        <w:t xml:space="preserve"> 施工升降机的零部件，应包括但不限于：机械零部件类、安全防护装置类、智能终端类、电器类等；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lastRenderedPageBreak/>
        <w:t>b)</w:t>
      </w:r>
      <w:r>
        <w:rPr>
          <w:rFonts w:ascii="宋体" w:hAnsi="宋体" w:hint="eastAsia"/>
          <w:color w:val="000000" w:themeColor="text1"/>
        </w:rPr>
        <w:t xml:space="preserve"> 施工现场的安全标识图牌、安全防护用品等。</w:t>
      </w:r>
    </w:p>
    <w:p w:rsidR="00CE6AD9" w:rsidRDefault="00F91B98">
      <w:pPr>
        <w:overflowPunct w:val="0"/>
        <w:rPr>
          <w:rFonts w:ascii="宋体" w:hAnsi="宋体"/>
          <w:color w:val="000000" w:themeColor="text1"/>
        </w:rPr>
      </w:pPr>
      <w:r>
        <w:rPr>
          <w:rFonts w:ascii="黑体" w:eastAsia="黑体" w:hAnsi="黑体"/>
          <w:color w:val="000000" w:themeColor="text1"/>
        </w:rPr>
        <w:t>12.2.3</w:t>
      </w:r>
      <w:r>
        <w:rPr>
          <w:rFonts w:ascii="宋体" w:hAnsi="宋体" w:hint="eastAsia"/>
          <w:color w:val="000000" w:themeColor="text1"/>
        </w:rPr>
        <w:t>口试方法应符合下列规定：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w:t>
      </w:r>
      <w:r>
        <w:rPr>
          <w:rFonts w:ascii="宋体" w:hAnsi="宋体" w:hint="eastAsia"/>
          <w:color w:val="000000" w:themeColor="text1"/>
        </w:rPr>
        <w:t xml:space="preserve"> 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w:t>
      </w:r>
      <w:r>
        <w:rPr>
          <w:rFonts w:ascii="宋体" w:hAnsi="宋体" w:hint="eastAsia"/>
          <w:color w:val="000000" w:themeColor="text1"/>
        </w:rPr>
        <w:t xml:space="preserve"> 应设置零部件辨识、故障识别判断、紧急情况处置的图示或影像资料、智能终端安拆使用、施工升降机的安拆流程及注意事项、施工升降机各机构及安全装置的工作原理或安全技术要求等题类。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77" w:name="_Toc11108"/>
      <w:bookmarkStart w:id="78" w:name="_Toc151633354"/>
      <w:bookmarkStart w:id="79" w:name="_Toc151388822"/>
      <w:r>
        <w:rPr>
          <w:rFonts w:ascii="方正黑体_GBK" w:eastAsia="方正黑体_GBK" w:hAnsi="Times New Roman" w:hint="eastAsia"/>
          <w:b w:val="0"/>
          <w:color w:val="000000" w:themeColor="text1"/>
          <w:sz w:val="24"/>
          <w:szCs w:val="24"/>
        </w:rPr>
        <w:t>1</w:t>
      </w:r>
      <w:r>
        <w:rPr>
          <w:rFonts w:ascii="方正黑体_GBK" w:eastAsia="方正黑体_GBK" w:hAnsi="Times New Roman"/>
          <w:b w:val="0"/>
          <w:color w:val="000000" w:themeColor="text1"/>
          <w:sz w:val="24"/>
          <w:szCs w:val="24"/>
        </w:rPr>
        <w:t>3</w:t>
      </w:r>
      <w:r>
        <w:rPr>
          <w:rFonts w:ascii="方正黑体_GBK" w:eastAsia="方正黑体_GBK" w:hAnsi="Times New Roman" w:hint="eastAsia"/>
          <w:b w:val="0"/>
          <w:color w:val="000000" w:themeColor="text1"/>
          <w:sz w:val="24"/>
          <w:szCs w:val="24"/>
        </w:rPr>
        <w:t xml:space="preserve"> 建筑起重机械安装拆卸工（物料提升机)</w:t>
      </w:r>
      <w:bookmarkEnd w:id="77"/>
      <w:bookmarkEnd w:id="78"/>
      <w:bookmarkEnd w:id="79"/>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13.1 </w:t>
      </w:r>
      <w:r>
        <w:rPr>
          <w:rFonts w:ascii="黑体" w:eastAsia="黑体" w:hAnsi="黑体" w:hint="eastAsia"/>
          <w:color w:val="000000" w:themeColor="text1"/>
        </w:rPr>
        <w:t>现场操作</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13.1.1 </w:t>
      </w:r>
      <w:r>
        <w:rPr>
          <w:rFonts w:ascii="宋体" w:eastAsia="黑体" w:hAnsi="宋体" w:hint="eastAsia"/>
          <w:color w:val="000000" w:themeColor="text1"/>
        </w:rPr>
        <w:t>考核要点内容应包括下列内容</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安装、拆卸前安全检查和准备的知识；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安装、拆卸操作程序和方法等知识；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现场调试作业规范以及常见安装拆卸问题的处置能力；</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操作熟练程度。</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13.1.2 </w:t>
      </w:r>
      <w:r>
        <w:rPr>
          <w:rFonts w:ascii="宋体" w:hAnsi="宋体" w:hint="eastAsia"/>
          <w:color w:val="000000" w:themeColor="text1"/>
        </w:rPr>
        <w:t>考核流程设置应符合下列规定：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安拆作业前</w:t>
      </w:r>
      <w:r>
        <w:rPr>
          <w:rFonts w:ascii="宋体" w:hAnsi="宋体"/>
          <w:color w:val="000000" w:themeColor="text1"/>
        </w:rPr>
        <w:t>，</w:t>
      </w:r>
      <w:r>
        <w:rPr>
          <w:rFonts w:ascii="宋体" w:hAnsi="宋体" w:hint="eastAsia"/>
          <w:color w:val="000000" w:themeColor="text1"/>
        </w:rPr>
        <w:t>由考评员就现场物料提升机不同部位的某个部件，分别要求考生回答其名称和安拆时机及前后工序等，如考生不能回答，应否决；</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安拆作业过程中，对于关键工序节点，应经考核基地安全员确认后，方可实施下道工序；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hint="eastAsia"/>
          <w:color w:val="000000" w:themeColor="text1"/>
        </w:rPr>
        <w:t>物料提升机安装拆卸工的现场安全操作技能考核，基地安全员应全程监督和旁站。</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13.1.3 </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考核场地应平整、坚实、无扬尘等，大小应满足安装、拆卸物料提升机安全操作考核要求。距操作区域周围不小于</w:t>
      </w:r>
      <w:r>
        <w:rPr>
          <w:rFonts w:ascii="宋体" w:hAnsi="宋体"/>
          <w:color w:val="000000" w:themeColor="text1"/>
        </w:rPr>
        <w:t>6m</w:t>
      </w:r>
      <w:r>
        <w:rPr>
          <w:rFonts w:ascii="宋体" w:hAnsi="宋体" w:hint="eastAsia"/>
          <w:color w:val="000000" w:themeColor="text1"/>
        </w:rPr>
        <w:t>的位置，应设置隔离围栏；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符合现行规定的物料提升机及专用开关箱；</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辅助起重设备；</w:t>
      </w:r>
    </w:p>
    <w:p w:rsidR="00CE6AD9" w:rsidRDefault="00F91B98" w:rsidP="009C7C83">
      <w:pPr>
        <w:overflowPunct w:val="0"/>
        <w:ind w:firstLineChars="200" w:firstLine="420"/>
        <w:rPr>
          <w:rFonts w:ascii="宋体" w:hAnsi="宋体"/>
          <w:color w:val="000000" w:themeColor="text1"/>
          <w:spacing w:val="-6"/>
        </w:rPr>
      </w:pPr>
      <w:r>
        <w:rPr>
          <w:rFonts w:ascii="宋体" w:hAnsi="宋体"/>
          <w:color w:val="000000" w:themeColor="text1"/>
        </w:rPr>
        <w:t xml:space="preserve">d) </w:t>
      </w:r>
      <w:r>
        <w:rPr>
          <w:rFonts w:ascii="宋体" w:hAnsi="宋体" w:hint="eastAsia"/>
          <w:color w:val="000000" w:themeColor="text1"/>
          <w:spacing w:val="-6"/>
        </w:rPr>
        <w:t>扳手</w:t>
      </w:r>
      <w:r>
        <w:rPr>
          <w:rFonts w:ascii="宋体" w:hAnsi="宋体"/>
          <w:color w:val="000000" w:themeColor="text1"/>
          <w:spacing w:val="-6"/>
        </w:rPr>
        <w:t>1</w:t>
      </w:r>
      <w:r>
        <w:rPr>
          <w:rFonts w:ascii="宋体" w:hAnsi="宋体" w:hint="eastAsia"/>
          <w:color w:val="000000" w:themeColor="text1"/>
          <w:spacing w:val="-6"/>
        </w:rPr>
        <w:t>套、扭力扳手</w:t>
      </w:r>
      <w:r>
        <w:rPr>
          <w:rFonts w:ascii="宋体" w:hAnsi="宋体"/>
          <w:color w:val="000000" w:themeColor="text1"/>
          <w:spacing w:val="-6"/>
        </w:rPr>
        <w:t>1</w:t>
      </w:r>
      <w:r>
        <w:rPr>
          <w:rFonts w:ascii="宋体" w:hAnsi="宋体" w:hint="eastAsia"/>
          <w:color w:val="000000" w:themeColor="text1"/>
          <w:spacing w:val="-6"/>
        </w:rPr>
        <w:t>把、长、短吊索具各</w:t>
      </w:r>
      <w:r>
        <w:rPr>
          <w:rFonts w:ascii="宋体" w:hAnsi="宋体"/>
          <w:color w:val="000000" w:themeColor="text1"/>
          <w:spacing w:val="-6"/>
        </w:rPr>
        <w:t>2</w:t>
      </w:r>
      <w:r>
        <w:rPr>
          <w:rFonts w:ascii="宋体" w:hAnsi="宋体" w:hint="eastAsia"/>
          <w:color w:val="000000" w:themeColor="text1"/>
          <w:spacing w:val="-6"/>
        </w:rPr>
        <w:t>副、相应的卸扣</w:t>
      </w:r>
      <w:r>
        <w:rPr>
          <w:rFonts w:ascii="宋体" w:hAnsi="宋体"/>
          <w:color w:val="000000" w:themeColor="text1"/>
          <w:spacing w:val="-6"/>
        </w:rPr>
        <w:t>6</w:t>
      </w:r>
      <w:r>
        <w:rPr>
          <w:rFonts w:ascii="宋体" w:hAnsi="宋体" w:hint="eastAsia"/>
          <w:color w:val="000000" w:themeColor="text1"/>
          <w:spacing w:val="-6"/>
        </w:rPr>
        <w:t>个、牵引绳</w:t>
      </w:r>
      <w:r>
        <w:rPr>
          <w:rFonts w:ascii="宋体" w:hAnsi="宋体"/>
          <w:color w:val="000000" w:themeColor="text1"/>
          <w:spacing w:val="-6"/>
        </w:rPr>
        <w:t>2</w:t>
      </w:r>
      <w:r>
        <w:rPr>
          <w:rFonts w:ascii="宋体" w:hAnsi="宋体" w:hint="eastAsia"/>
          <w:color w:val="000000" w:themeColor="text1"/>
          <w:spacing w:val="-6"/>
        </w:rPr>
        <w:t>根；电工工具</w:t>
      </w:r>
      <w:r>
        <w:rPr>
          <w:rFonts w:ascii="宋体" w:hAnsi="宋体"/>
          <w:color w:val="000000" w:themeColor="text1"/>
          <w:spacing w:val="-6"/>
        </w:rPr>
        <w:t>1</w:t>
      </w:r>
      <w:r>
        <w:rPr>
          <w:rFonts w:ascii="宋体" w:hAnsi="宋体" w:hint="eastAsia"/>
          <w:color w:val="000000" w:themeColor="text1"/>
          <w:spacing w:val="-6"/>
        </w:rPr>
        <w:t>套、撬棒</w:t>
      </w:r>
      <w:r>
        <w:rPr>
          <w:rFonts w:ascii="宋体" w:hAnsi="宋体"/>
          <w:color w:val="000000" w:themeColor="text1"/>
          <w:spacing w:val="-6"/>
        </w:rPr>
        <w:t>2</w:t>
      </w:r>
      <w:r>
        <w:rPr>
          <w:rFonts w:ascii="宋体" w:hAnsi="宋体" w:hint="eastAsia"/>
          <w:color w:val="000000" w:themeColor="text1"/>
          <w:spacing w:val="-6"/>
        </w:rPr>
        <w:t>根、铁锤</w:t>
      </w:r>
      <w:r>
        <w:rPr>
          <w:rFonts w:ascii="宋体" w:hAnsi="宋体"/>
          <w:color w:val="000000" w:themeColor="text1"/>
          <w:spacing w:val="-6"/>
        </w:rPr>
        <w:t>2</w:t>
      </w:r>
      <w:r>
        <w:rPr>
          <w:rFonts w:ascii="宋体" w:hAnsi="宋体" w:hint="eastAsia"/>
          <w:color w:val="000000" w:themeColor="text1"/>
          <w:spacing w:val="-6"/>
        </w:rPr>
        <w:t>把、木板或钢脚手板</w:t>
      </w:r>
      <w:r>
        <w:rPr>
          <w:rFonts w:ascii="宋体" w:hAnsi="宋体"/>
          <w:color w:val="000000" w:themeColor="text1"/>
          <w:spacing w:val="-6"/>
        </w:rPr>
        <w:t>4</w:t>
      </w:r>
      <w:r>
        <w:rPr>
          <w:rFonts w:ascii="宋体" w:hAnsi="宋体" w:hint="eastAsia"/>
          <w:color w:val="000000" w:themeColor="text1"/>
          <w:spacing w:val="-6"/>
        </w:rPr>
        <w:t>块、调整钢垫片数块。</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经纬仪、万用表、塞尺、计时器等；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f) </w:t>
      </w:r>
      <w:r>
        <w:rPr>
          <w:rFonts w:ascii="宋体" w:hAnsi="宋体" w:hint="eastAsia"/>
          <w:color w:val="000000" w:themeColor="text1"/>
        </w:rPr>
        <w:t>个人安全防护用品。</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13.1.4 </w:t>
      </w:r>
      <w:r>
        <w:rPr>
          <w:rFonts w:ascii="宋体" w:hAnsi="宋体" w:hint="eastAsia"/>
          <w:color w:val="000000" w:themeColor="text1"/>
        </w:rPr>
        <w:t>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w:t>
      </w:r>
      <w:r>
        <w:rPr>
          <w:rFonts w:ascii="宋体" w:hAnsi="宋体"/>
          <w:color w:val="000000" w:themeColor="text1"/>
        </w:rPr>
        <w:t>4</w:t>
      </w:r>
      <w:r>
        <w:rPr>
          <w:rFonts w:ascii="宋体" w:hAnsi="宋体" w:hint="eastAsia"/>
          <w:color w:val="000000" w:themeColor="text1"/>
        </w:rPr>
        <w:t>人编为一组，按分工参加安全操作技能考核，并在考核过程中适时调整考生的操作岗位；</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lastRenderedPageBreak/>
        <w:t xml:space="preserve">b) </w:t>
      </w:r>
      <w:r>
        <w:rPr>
          <w:rFonts w:ascii="宋体" w:hAnsi="宋体" w:hint="eastAsia"/>
          <w:color w:val="000000" w:themeColor="text1"/>
        </w:rPr>
        <w:t>每组考生应完成下列操作项目之一：</w:t>
      </w:r>
    </w:p>
    <w:p w:rsidR="00CE6AD9" w:rsidRDefault="00F91B98" w:rsidP="009C7C83">
      <w:pPr>
        <w:overflowPunct w:val="0"/>
        <w:ind w:firstLineChars="350" w:firstLine="735"/>
        <w:rPr>
          <w:rFonts w:ascii="宋体" w:hAnsi="宋体"/>
          <w:color w:val="000000" w:themeColor="text1"/>
        </w:rPr>
      </w:pPr>
      <w:r>
        <w:rPr>
          <w:rFonts w:ascii="宋体" w:hAnsi="宋体"/>
          <w:color w:val="000000" w:themeColor="text1"/>
        </w:rPr>
        <w:t>1</w:t>
      </w:r>
      <w:r>
        <w:rPr>
          <w:rFonts w:ascii="宋体" w:hAnsi="宋体" w:hint="eastAsia"/>
          <w:color w:val="000000" w:themeColor="text1"/>
        </w:rPr>
        <w:t>）物料提升机安装和调试；</w:t>
      </w:r>
    </w:p>
    <w:p w:rsidR="00CE6AD9" w:rsidRDefault="00F91B98" w:rsidP="009C7C83">
      <w:pPr>
        <w:overflowPunct w:val="0"/>
        <w:ind w:firstLineChars="350" w:firstLine="735"/>
        <w:rPr>
          <w:rFonts w:ascii="宋体" w:hAnsi="宋体"/>
          <w:color w:val="000000" w:themeColor="text1"/>
        </w:rPr>
      </w:pPr>
      <w:r>
        <w:rPr>
          <w:rFonts w:ascii="宋体" w:hAnsi="宋体"/>
          <w:color w:val="000000" w:themeColor="text1"/>
        </w:rPr>
        <w:t>2</w:t>
      </w:r>
      <w:r>
        <w:rPr>
          <w:rFonts w:ascii="宋体" w:hAnsi="宋体" w:hint="eastAsia"/>
          <w:color w:val="000000" w:themeColor="text1"/>
        </w:rPr>
        <w:t>）物料提升机调试和拆卸。</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安拆作业过程中涉及通电调试、操作物料提升机和信号司索等，应由持有相应资格证且具有三年以上实际工作经验的人员操作。</w:t>
      </w:r>
    </w:p>
    <w:p w:rsidR="00CE6AD9" w:rsidRDefault="00F91B98">
      <w:pPr>
        <w:overflowPunct w:val="0"/>
        <w:rPr>
          <w:rFonts w:ascii="宋体" w:hAnsi="宋体"/>
          <w:color w:val="000000" w:themeColor="text1"/>
        </w:rPr>
      </w:pPr>
      <w:r>
        <w:rPr>
          <w:rFonts w:ascii="黑体" w:eastAsia="黑体" w:hAnsi="黑体"/>
          <w:color w:val="000000" w:themeColor="text1"/>
        </w:rPr>
        <w:t xml:space="preserve">13.1.5 </w:t>
      </w:r>
      <w:r>
        <w:rPr>
          <w:rFonts w:ascii="宋体" w:hAnsi="宋体" w:hint="eastAsia"/>
          <w:color w:val="000000" w:themeColor="text1"/>
        </w:rPr>
        <w:t>物料提升机安装作业考核时长</w:t>
      </w:r>
      <w:r>
        <w:rPr>
          <w:rFonts w:ascii="宋体" w:hAnsi="宋体"/>
          <w:color w:val="000000" w:themeColor="text1"/>
        </w:rPr>
        <w:t>120</w:t>
      </w:r>
      <w:r>
        <w:rPr>
          <w:rFonts w:ascii="宋体" w:hAnsi="宋体" w:hint="eastAsia"/>
          <w:color w:val="000000" w:themeColor="text1"/>
        </w:rPr>
        <w:t>分钟；物料提升机拆卸作业考核时长</w:t>
      </w:r>
      <w:r>
        <w:rPr>
          <w:rFonts w:ascii="宋体" w:hAnsi="宋体"/>
          <w:color w:val="000000" w:themeColor="text1"/>
        </w:rPr>
        <w:t>100</w:t>
      </w:r>
      <w:r>
        <w:rPr>
          <w:rFonts w:ascii="宋体" w:hAnsi="宋体" w:hint="eastAsia"/>
          <w:color w:val="000000" w:themeColor="text1"/>
        </w:rPr>
        <w:t>分钟。</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13.1.6 </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物料提升机安装现场操作考核评分标准应符合表16规定。物料提升机安装现场操作考核评分表应符合附录表53要求。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表16 物料提升机安装现场操作考核评分标准</w:t>
      </w:r>
    </w:p>
    <w:tbl>
      <w:tblPr>
        <w:tblW w:w="4886"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747"/>
        <w:gridCol w:w="1220"/>
        <w:gridCol w:w="5836"/>
        <w:gridCol w:w="939"/>
      </w:tblGrid>
      <w:tr w:rsidR="00CE6AD9">
        <w:trPr>
          <w:trHeight w:val="369"/>
        </w:trPr>
        <w:tc>
          <w:tcPr>
            <w:tcW w:w="42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69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33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53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60"/>
        </w:trPr>
        <w:tc>
          <w:tcPr>
            <w:tcW w:w="42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69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33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hint="eastAsia"/>
                <w:bCs/>
                <w:color w:val="000000" w:themeColor="text1"/>
                <w:kern w:val="0"/>
                <w:sz w:val="18"/>
                <w:szCs w:val="18"/>
              </w:rPr>
              <w:t>正确穿戴、使用个人安全和劳动防护用品</w:t>
            </w:r>
            <w:r>
              <w:rPr>
                <w:rFonts w:ascii="宋体" w:hAnsi="宋体" w:cs="宋体" w:hint="eastAsia"/>
                <w:bCs/>
                <w:color w:val="000000" w:themeColor="text1"/>
                <w:kern w:val="0"/>
                <w:sz w:val="18"/>
                <w:szCs w:val="18"/>
              </w:rPr>
              <w:t>。</w:t>
            </w:r>
          </w:p>
        </w:tc>
        <w:tc>
          <w:tcPr>
            <w:tcW w:w="53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60"/>
        </w:trPr>
        <w:tc>
          <w:tcPr>
            <w:tcW w:w="427"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69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w:t>
            </w:r>
          </w:p>
        </w:tc>
        <w:tc>
          <w:tcPr>
            <w:tcW w:w="333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对物料提升机、辅助吊车、工具及吊索具等进行检查</w:t>
            </w:r>
          </w:p>
        </w:tc>
        <w:tc>
          <w:tcPr>
            <w:tcW w:w="53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60"/>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698" w:type="pct"/>
            <w:vMerge/>
            <w:vAlign w:val="center"/>
          </w:tcPr>
          <w:p w:rsidR="00CE6AD9" w:rsidRDefault="00CE6AD9">
            <w:pPr>
              <w:overflowPunct w:val="0"/>
              <w:jc w:val="center"/>
              <w:rPr>
                <w:rFonts w:ascii="宋体" w:hAnsi="宋体"/>
                <w:bCs/>
                <w:color w:val="000000" w:themeColor="text1"/>
                <w:kern w:val="0"/>
                <w:sz w:val="18"/>
                <w:szCs w:val="18"/>
              </w:rPr>
            </w:pPr>
          </w:p>
        </w:tc>
        <w:tc>
          <w:tcPr>
            <w:tcW w:w="333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对基础、作业环境进行检查</w:t>
            </w:r>
          </w:p>
        </w:tc>
        <w:tc>
          <w:tcPr>
            <w:tcW w:w="538" w:type="pct"/>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0"/>
        </w:trPr>
        <w:tc>
          <w:tcPr>
            <w:tcW w:w="427"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69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安装作业</w:t>
            </w:r>
          </w:p>
        </w:tc>
        <w:tc>
          <w:tcPr>
            <w:tcW w:w="333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正确选择吊索具及吊点位置</w:t>
            </w:r>
          </w:p>
        </w:tc>
        <w:tc>
          <w:tcPr>
            <w:tcW w:w="53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50</w:t>
            </w:r>
          </w:p>
        </w:tc>
      </w:tr>
      <w:tr w:rsidR="00CE6AD9">
        <w:trPr>
          <w:trHeight w:val="360"/>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698" w:type="pct"/>
            <w:vMerge/>
            <w:vAlign w:val="center"/>
          </w:tcPr>
          <w:p w:rsidR="00CE6AD9" w:rsidRDefault="00CE6AD9">
            <w:pPr>
              <w:overflowPunct w:val="0"/>
              <w:jc w:val="center"/>
              <w:rPr>
                <w:rFonts w:ascii="宋体" w:hAnsi="宋体"/>
                <w:bCs/>
                <w:color w:val="000000" w:themeColor="text1"/>
                <w:kern w:val="0"/>
                <w:sz w:val="18"/>
                <w:szCs w:val="18"/>
              </w:rPr>
            </w:pPr>
          </w:p>
        </w:tc>
        <w:tc>
          <w:tcPr>
            <w:tcW w:w="333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安装顺序符合规定</w:t>
            </w:r>
          </w:p>
        </w:tc>
        <w:tc>
          <w:tcPr>
            <w:tcW w:w="538" w:type="pct"/>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0"/>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698" w:type="pct"/>
            <w:vMerge/>
            <w:vAlign w:val="center"/>
          </w:tcPr>
          <w:p w:rsidR="00CE6AD9" w:rsidRDefault="00CE6AD9">
            <w:pPr>
              <w:overflowPunct w:val="0"/>
              <w:jc w:val="center"/>
              <w:rPr>
                <w:rFonts w:ascii="宋体" w:hAnsi="宋体"/>
                <w:bCs/>
                <w:color w:val="000000" w:themeColor="text1"/>
                <w:kern w:val="0"/>
                <w:sz w:val="18"/>
                <w:szCs w:val="18"/>
              </w:rPr>
            </w:pPr>
          </w:p>
        </w:tc>
        <w:tc>
          <w:tcPr>
            <w:tcW w:w="333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附属结构安装正确、无缺失</w:t>
            </w:r>
          </w:p>
        </w:tc>
        <w:tc>
          <w:tcPr>
            <w:tcW w:w="538" w:type="pct"/>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0"/>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698" w:type="pct"/>
            <w:vMerge/>
            <w:vAlign w:val="center"/>
          </w:tcPr>
          <w:p w:rsidR="00CE6AD9" w:rsidRDefault="00CE6AD9">
            <w:pPr>
              <w:overflowPunct w:val="0"/>
              <w:jc w:val="center"/>
              <w:rPr>
                <w:rFonts w:ascii="宋体" w:hAnsi="宋体"/>
                <w:bCs/>
                <w:color w:val="000000" w:themeColor="text1"/>
                <w:kern w:val="0"/>
                <w:sz w:val="18"/>
                <w:szCs w:val="18"/>
              </w:rPr>
            </w:pPr>
          </w:p>
        </w:tc>
        <w:tc>
          <w:tcPr>
            <w:tcW w:w="333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螺栓、销轴固定正确</w:t>
            </w:r>
          </w:p>
        </w:tc>
        <w:tc>
          <w:tcPr>
            <w:tcW w:w="538" w:type="pct"/>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0"/>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698" w:type="pct"/>
            <w:vMerge/>
            <w:vAlign w:val="center"/>
          </w:tcPr>
          <w:p w:rsidR="00CE6AD9" w:rsidRDefault="00CE6AD9">
            <w:pPr>
              <w:overflowPunct w:val="0"/>
              <w:jc w:val="center"/>
              <w:rPr>
                <w:rFonts w:ascii="宋体" w:hAnsi="宋体"/>
                <w:bCs/>
                <w:color w:val="000000" w:themeColor="text1"/>
                <w:kern w:val="0"/>
                <w:sz w:val="18"/>
                <w:szCs w:val="18"/>
              </w:rPr>
            </w:pPr>
          </w:p>
        </w:tc>
        <w:tc>
          <w:tcPr>
            <w:tcW w:w="333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卷扬机或曳引机安装符合要求</w:t>
            </w:r>
            <w:r>
              <w:rPr>
                <w:rFonts w:ascii="宋体" w:hAnsi="宋体" w:hint="eastAsia"/>
                <w:bCs/>
                <w:color w:val="000000" w:themeColor="text1"/>
                <w:kern w:val="0"/>
                <w:sz w:val="18"/>
                <w:szCs w:val="18"/>
              </w:rPr>
              <w:t>，钢丝绳穿绕正确</w:t>
            </w:r>
            <w:r>
              <w:rPr>
                <w:rFonts w:ascii="宋体" w:hAnsi="宋体" w:cs="宋体" w:hint="eastAsia"/>
                <w:bCs/>
                <w:color w:val="000000" w:themeColor="text1"/>
                <w:kern w:val="0"/>
                <w:sz w:val="18"/>
                <w:szCs w:val="18"/>
              </w:rPr>
              <w:t>。</w:t>
            </w:r>
          </w:p>
        </w:tc>
        <w:tc>
          <w:tcPr>
            <w:tcW w:w="538" w:type="pct"/>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0"/>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698" w:type="pct"/>
            <w:vMerge/>
            <w:vAlign w:val="center"/>
          </w:tcPr>
          <w:p w:rsidR="00CE6AD9" w:rsidRDefault="00CE6AD9">
            <w:pPr>
              <w:overflowPunct w:val="0"/>
              <w:jc w:val="center"/>
              <w:rPr>
                <w:rFonts w:ascii="宋体" w:hAnsi="宋体"/>
                <w:bCs/>
                <w:color w:val="000000" w:themeColor="text1"/>
                <w:kern w:val="0"/>
                <w:sz w:val="18"/>
                <w:szCs w:val="18"/>
              </w:rPr>
            </w:pPr>
          </w:p>
        </w:tc>
        <w:tc>
          <w:tcPr>
            <w:tcW w:w="333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安装附墙时测量、调整标准节（导轨架）的垂直度</w:t>
            </w:r>
          </w:p>
        </w:tc>
        <w:tc>
          <w:tcPr>
            <w:tcW w:w="538" w:type="pct"/>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0"/>
        </w:trPr>
        <w:tc>
          <w:tcPr>
            <w:tcW w:w="427"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9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调试</w:t>
            </w:r>
          </w:p>
        </w:tc>
        <w:tc>
          <w:tcPr>
            <w:tcW w:w="333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正确调整滚轮与导轨间隙</w:t>
            </w:r>
          </w:p>
        </w:tc>
        <w:tc>
          <w:tcPr>
            <w:tcW w:w="53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25</w:t>
            </w:r>
          </w:p>
        </w:tc>
      </w:tr>
      <w:tr w:rsidR="00CE6AD9">
        <w:trPr>
          <w:trHeight w:val="360"/>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698" w:type="pct"/>
            <w:vMerge/>
            <w:vAlign w:val="center"/>
          </w:tcPr>
          <w:p w:rsidR="00CE6AD9" w:rsidRDefault="00CE6AD9">
            <w:pPr>
              <w:overflowPunct w:val="0"/>
              <w:jc w:val="center"/>
              <w:rPr>
                <w:rFonts w:ascii="宋体" w:hAnsi="宋体"/>
                <w:bCs/>
                <w:color w:val="000000" w:themeColor="text1"/>
                <w:kern w:val="0"/>
                <w:sz w:val="18"/>
                <w:szCs w:val="18"/>
              </w:rPr>
            </w:pPr>
          </w:p>
        </w:tc>
        <w:tc>
          <w:tcPr>
            <w:tcW w:w="333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调整制动器和安全限位装置</w:t>
            </w:r>
          </w:p>
        </w:tc>
        <w:tc>
          <w:tcPr>
            <w:tcW w:w="538" w:type="pct"/>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0"/>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698" w:type="pct"/>
            <w:vMerge/>
            <w:vAlign w:val="center"/>
          </w:tcPr>
          <w:p w:rsidR="00CE6AD9" w:rsidRDefault="00CE6AD9">
            <w:pPr>
              <w:overflowPunct w:val="0"/>
              <w:jc w:val="center"/>
              <w:rPr>
                <w:rFonts w:ascii="宋体" w:hAnsi="宋体"/>
                <w:bCs/>
                <w:color w:val="000000" w:themeColor="text1"/>
                <w:kern w:val="0"/>
                <w:sz w:val="18"/>
                <w:szCs w:val="18"/>
              </w:rPr>
            </w:pPr>
          </w:p>
        </w:tc>
        <w:tc>
          <w:tcPr>
            <w:tcW w:w="333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进行防坠安全器坠落试验并复位</w:t>
            </w:r>
          </w:p>
        </w:tc>
        <w:tc>
          <w:tcPr>
            <w:tcW w:w="538" w:type="pct"/>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0"/>
        </w:trPr>
        <w:tc>
          <w:tcPr>
            <w:tcW w:w="42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69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33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作业完毕整理现场作业配件、工具</w:t>
            </w:r>
          </w:p>
        </w:tc>
        <w:tc>
          <w:tcPr>
            <w:tcW w:w="53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60"/>
        </w:trPr>
        <w:tc>
          <w:tcPr>
            <w:tcW w:w="4462" w:type="pct"/>
            <w:gridSpan w:val="3"/>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53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CE6AD9" w:rsidP="009C7C83">
      <w:pPr>
        <w:overflowPunct w:val="0"/>
        <w:ind w:firstLineChars="200" w:firstLine="420"/>
        <w:rPr>
          <w:rFonts w:ascii="宋体" w:hAnsi="宋体"/>
          <w:color w:val="000000" w:themeColor="text1"/>
        </w:rPr>
      </w:pP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物料提升机拆卸现场操作考核评分标准应符合表17规定。物料提升机拆卸现场操作考核评分表应符合附录表54要求。</w:t>
      </w:r>
    </w:p>
    <w:p w:rsidR="00CE6AD9" w:rsidRDefault="00CE6AD9">
      <w:pPr>
        <w:pStyle w:val="afff0"/>
      </w:pPr>
    </w:p>
    <w:p w:rsidR="00CE6AD9" w:rsidRDefault="00CE6AD9">
      <w:pPr>
        <w:pStyle w:val="afff0"/>
      </w:pPr>
    </w:p>
    <w:p w:rsidR="00CE6AD9" w:rsidRDefault="00CE6AD9">
      <w:pPr>
        <w:pStyle w:val="afff0"/>
      </w:pP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lastRenderedPageBreak/>
        <w:t>表17  物料提升机拆卸现场操作考核评分标准</w:t>
      </w:r>
    </w:p>
    <w:tbl>
      <w:tblPr>
        <w:tblW w:w="4872" w:type="pct"/>
        <w:tblInd w:w="122"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732"/>
        <w:gridCol w:w="1335"/>
        <w:gridCol w:w="5492"/>
        <w:gridCol w:w="1158"/>
      </w:tblGrid>
      <w:tr w:rsidR="00CE6AD9">
        <w:trPr>
          <w:trHeight w:val="340"/>
        </w:trPr>
        <w:tc>
          <w:tcPr>
            <w:tcW w:w="42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76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15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66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40"/>
        </w:trPr>
        <w:tc>
          <w:tcPr>
            <w:tcW w:w="42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76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150" w:type="pct"/>
            <w:vAlign w:val="center"/>
          </w:tcPr>
          <w:p w:rsidR="00CE6AD9" w:rsidRDefault="00F91B98">
            <w:pPr>
              <w:overflowPunct w:val="0"/>
              <w:rPr>
                <w:rFonts w:ascii="宋体" w:hAnsi="宋体" w:cs="宋体"/>
                <w:bCs/>
                <w:color w:val="000000" w:themeColor="text1"/>
                <w:kern w:val="0"/>
                <w:sz w:val="18"/>
                <w:szCs w:val="18"/>
              </w:rPr>
            </w:pPr>
            <w:r>
              <w:rPr>
                <w:rFonts w:ascii="宋体" w:hAnsi="宋体" w:hint="eastAsia"/>
                <w:bCs/>
                <w:color w:val="000000" w:themeColor="text1"/>
                <w:kern w:val="0"/>
                <w:sz w:val="18"/>
                <w:szCs w:val="18"/>
              </w:rPr>
              <w:t>正确穿戴、使用个人安全和劳动防护用品</w:t>
            </w:r>
            <w:r>
              <w:rPr>
                <w:rFonts w:ascii="宋体" w:hAnsi="宋体" w:cs="宋体" w:hint="eastAsia"/>
                <w:bCs/>
                <w:color w:val="000000" w:themeColor="text1"/>
                <w:kern w:val="0"/>
                <w:sz w:val="18"/>
                <w:szCs w:val="18"/>
              </w:rPr>
              <w:t>。</w:t>
            </w:r>
          </w:p>
        </w:tc>
        <w:tc>
          <w:tcPr>
            <w:tcW w:w="66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40"/>
        </w:trPr>
        <w:tc>
          <w:tcPr>
            <w:tcW w:w="420"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766"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w:t>
            </w:r>
          </w:p>
        </w:tc>
        <w:tc>
          <w:tcPr>
            <w:tcW w:w="3150"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对物料提升机、辅助吊车、工具及吊索具等进行检查</w:t>
            </w:r>
          </w:p>
        </w:tc>
        <w:tc>
          <w:tcPr>
            <w:tcW w:w="665"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40"/>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766" w:type="pct"/>
            <w:vMerge/>
            <w:vAlign w:val="center"/>
          </w:tcPr>
          <w:p w:rsidR="00CE6AD9" w:rsidRDefault="00CE6AD9">
            <w:pPr>
              <w:overflowPunct w:val="0"/>
              <w:jc w:val="center"/>
              <w:rPr>
                <w:rFonts w:ascii="宋体" w:hAnsi="宋体"/>
                <w:bCs/>
                <w:color w:val="000000" w:themeColor="text1"/>
                <w:kern w:val="0"/>
                <w:sz w:val="18"/>
                <w:szCs w:val="18"/>
              </w:rPr>
            </w:pPr>
          </w:p>
        </w:tc>
        <w:tc>
          <w:tcPr>
            <w:tcW w:w="3150"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对作业环境进行安全检查</w:t>
            </w:r>
          </w:p>
        </w:tc>
        <w:tc>
          <w:tcPr>
            <w:tcW w:w="665" w:type="pct"/>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40"/>
        </w:trPr>
        <w:tc>
          <w:tcPr>
            <w:tcW w:w="420"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766"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调试</w:t>
            </w:r>
          </w:p>
        </w:tc>
        <w:tc>
          <w:tcPr>
            <w:tcW w:w="3150"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正确测量物料提升机垂直度</w:t>
            </w:r>
          </w:p>
        </w:tc>
        <w:tc>
          <w:tcPr>
            <w:tcW w:w="665"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25</w:t>
            </w:r>
          </w:p>
        </w:tc>
      </w:tr>
      <w:tr w:rsidR="00CE6AD9">
        <w:trPr>
          <w:trHeight w:val="340"/>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766" w:type="pct"/>
            <w:vMerge/>
            <w:vAlign w:val="center"/>
          </w:tcPr>
          <w:p w:rsidR="00CE6AD9" w:rsidRDefault="00CE6AD9">
            <w:pPr>
              <w:overflowPunct w:val="0"/>
              <w:jc w:val="center"/>
              <w:rPr>
                <w:rFonts w:ascii="宋体" w:hAnsi="宋体"/>
                <w:bCs/>
                <w:color w:val="000000" w:themeColor="text1"/>
                <w:kern w:val="0"/>
                <w:sz w:val="18"/>
                <w:szCs w:val="18"/>
              </w:rPr>
            </w:pPr>
          </w:p>
        </w:tc>
        <w:tc>
          <w:tcPr>
            <w:tcW w:w="3150"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正确调整滚轮与导轨间隙</w:t>
            </w:r>
          </w:p>
        </w:tc>
        <w:tc>
          <w:tcPr>
            <w:tcW w:w="665" w:type="pct"/>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40"/>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766" w:type="pct"/>
            <w:vMerge/>
            <w:vAlign w:val="center"/>
          </w:tcPr>
          <w:p w:rsidR="00CE6AD9" w:rsidRDefault="00CE6AD9">
            <w:pPr>
              <w:overflowPunct w:val="0"/>
              <w:jc w:val="center"/>
              <w:rPr>
                <w:rFonts w:ascii="宋体" w:hAnsi="宋体"/>
                <w:bCs/>
                <w:color w:val="000000" w:themeColor="text1"/>
                <w:kern w:val="0"/>
                <w:sz w:val="18"/>
                <w:szCs w:val="18"/>
              </w:rPr>
            </w:pPr>
          </w:p>
        </w:tc>
        <w:tc>
          <w:tcPr>
            <w:tcW w:w="3150"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正确调整制动器及安全限位装置</w:t>
            </w:r>
          </w:p>
        </w:tc>
        <w:tc>
          <w:tcPr>
            <w:tcW w:w="665" w:type="pct"/>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40"/>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766" w:type="pct"/>
            <w:vMerge/>
            <w:vAlign w:val="center"/>
          </w:tcPr>
          <w:p w:rsidR="00CE6AD9" w:rsidRDefault="00CE6AD9">
            <w:pPr>
              <w:overflowPunct w:val="0"/>
              <w:jc w:val="center"/>
              <w:rPr>
                <w:rFonts w:ascii="宋体" w:hAnsi="宋体"/>
                <w:bCs/>
                <w:color w:val="000000" w:themeColor="text1"/>
                <w:kern w:val="0"/>
                <w:sz w:val="18"/>
                <w:szCs w:val="18"/>
              </w:rPr>
            </w:pPr>
          </w:p>
        </w:tc>
        <w:tc>
          <w:tcPr>
            <w:tcW w:w="3150"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进行防坠安全器坠落试验并复位</w:t>
            </w:r>
          </w:p>
        </w:tc>
        <w:tc>
          <w:tcPr>
            <w:tcW w:w="665" w:type="pct"/>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40"/>
        </w:trPr>
        <w:tc>
          <w:tcPr>
            <w:tcW w:w="420"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766"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拆卸作业</w:t>
            </w:r>
          </w:p>
        </w:tc>
        <w:tc>
          <w:tcPr>
            <w:tcW w:w="3150"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按拆卸程序拆除电气线路</w:t>
            </w:r>
          </w:p>
        </w:tc>
        <w:tc>
          <w:tcPr>
            <w:tcW w:w="665"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50</w:t>
            </w:r>
          </w:p>
        </w:tc>
      </w:tr>
      <w:tr w:rsidR="00CE6AD9">
        <w:trPr>
          <w:trHeight w:val="340"/>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766" w:type="pct"/>
            <w:vMerge/>
            <w:vAlign w:val="center"/>
          </w:tcPr>
          <w:p w:rsidR="00CE6AD9" w:rsidRDefault="00CE6AD9">
            <w:pPr>
              <w:overflowPunct w:val="0"/>
              <w:jc w:val="center"/>
              <w:rPr>
                <w:rFonts w:ascii="宋体" w:hAnsi="宋体"/>
                <w:bCs/>
                <w:color w:val="000000" w:themeColor="text1"/>
                <w:kern w:val="0"/>
                <w:sz w:val="18"/>
                <w:szCs w:val="18"/>
              </w:rPr>
            </w:pPr>
          </w:p>
        </w:tc>
        <w:tc>
          <w:tcPr>
            <w:tcW w:w="3150"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按正确的方法拆除钢丝绳并按规定收卷到位</w:t>
            </w:r>
          </w:p>
        </w:tc>
        <w:tc>
          <w:tcPr>
            <w:tcW w:w="665" w:type="pct"/>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40"/>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766" w:type="pct"/>
            <w:vMerge/>
            <w:vAlign w:val="center"/>
          </w:tcPr>
          <w:p w:rsidR="00CE6AD9" w:rsidRDefault="00CE6AD9">
            <w:pPr>
              <w:overflowPunct w:val="0"/>
              <w:jc w:val="center"/>
              <w:rPr>
                <w:rFonts w:ascii="宋体" w:hAnsi="宋体"/>
                <w:bCs/>
                <w:color w:val="000000" w:themeColor="text1"/>
                <w:kern w:val="0"/>
                <w:sz w:val="18"/>
                <w:szCs w:val="18"/>
              </w:rPr>
            </w:pPr>
          </w:p>
        </w:tc>
        <w:tc>
          <w:tcPr>
            <w:tcW w:w="3150"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正确选择吊索具及吊点位置</w:t>
            </w:r>
          </w:p>
        </w:tc>
        <w:tc>
          <w:tcPr>
            <w:tcW w:w="665" w:type="pct"/>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40"/>
        </w:trPr>
        <w:tc>
          <w:tcPr>
            <w:tcW w:w="0" w:type="auto"/>
            <w:vMerge/>
            <w:vAlign w:val="center"/>
          </w:tcPr>
          <w:p w:rsidR="00CE6AD9" w:rsidRDefault="00CE6AD9">
            <w:pPr>
              <w:overflowPunct w:val="0"/>
              <w:jc w:val="center"/>
              <w:rPr>
                <w:rFonts w:ascii="宋体" w:hAnsi="宋体"/>
                <w:bCs/>
                <w:color w:val="000000" w:themeColor="text1"/>
                <w:kern w:val="0"/>
                <w:sz w:val="18"/>
                <w:szCs w:val="18"/>
              </w:rPr>
            </w:pPr>
          </w:p>
        </w:tc>
        <w:tc>
          <w:tcPr>
            <w:tcW w:w="766" w:type="pct"/>
            <w:vMerge/>
            <w:vAlign w:val="center"/>
          </w:tcPr>
          <w:p w:rsidR="00CE6AD9" w:rsidRDefault="00CE6AD9">
            <w:pPr>
              <w:overflowPunct w:val="0"/>
              <w:jc w:val="center"/>
              <w:rPr>
                <w:rFonts w:ascii="宋体" w:hAnsi="宋体"/>
                <w:bCs/>
                <w:color w:val="000000" w:themeColor="text1"/>
                <w:kern w:val="0"/>
                <w:sz w:val="18"/>
                <w:szCs w:val="18"/>
              </w:rPr>
            </w:pPr>
          </w:p>
        </w:tc>
        <w:tc>
          <w:tcPr>
            <w:tcW w:w="3150"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物料提升机拆卸顺序符合规定</w:t>
            </w:r>
          </w:p>
        </w:tc>
        <w:tc>
          <w:tcPr>
            <w:tcW w:w="665" w:type="pct"/>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40"/>
        </w:trPr>
        <w:tc>
          <w:tcPr>
            <w:tcW w:w="42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76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150"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作业完毕整理现场作业配件、工具</w:t>
            </w:r>
          </w:p>
        </w:tc>
        <w:tc>
          <w:tcPr>
            <w:tcW w:w="66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40"/>
        </w:trPr>
        <w:tc>
          <w:tcPr>
            <w:tcW w:w="4335" w:type="pct"/>
            <w:gridSpan w:val="3"/>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66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CE6AD9" w:rsidP="009C7C83">
      <w:pPr>
        <w:overflowPunct w:val="0"/>
        <w:ind w:firstLineChars="200" w:firstLine="420"/>
        <w:rPr>
          <w:rFonts w:ascii="宋体" w:hAnsi="宋体"/>
          <w:color w:val="000000" w:themeColor="text1"/>
        </w:rPr>
      </w:pPr>
    </w:p>
    <w:p w:rsidR="00CE6AD9" w:rsidRDefault="00F91B98">
      <w:pPr>
        <w:pStyle w:val="affffffffffff"/>
        <w:overflowPunct w:val="0"/>
        <w:spacing w:line="240" w:lineRule="auto"/>
        <w:ind w:firstLine="420"/>
        <w:rPr>
          <w:color w:val="000000" w:themeColor="text1"/>
          <w:sz w:val="21"/>
          <w:szCs w:val="21"/>
        </w:rPr>
      </w:pPr>
      <w:r>
        <w:rPr>
          <w:rFonts w:ascii="宋体" w:hAnsi="宋体"/>
          <w:color w:val="000000" w:themeColor="text1"/>
          <w:sz w:val="21"/>
          <w:szCs w:val="21"/>
        </w:rPr>
        <w:t xml:space="preserve">d) </w:t>
      </w:r>
      <w:r>
        <w:rPr>
          <w:rFonts w:hint="eastAsia"/>
          <w:color w:val="000000" w:themeColor="text1"/>
          <w:sz w:val="21"/>
          <w:szCs w:val="21"/>
        </w:rPr>
        <w:t>否决项。考生有下列情形之一，应不通过，并说明原因：</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1</w:t>
      </w:r>
      <w:r>
        <w:rPr>
          <w:rFonts w:hint="eastAsia"/>
          <w:color w:val="000000" w:themeColor="text1"/>
          <w:sz w:val="21"/>
          <w:szCs w:val="21"/>
        </w:rPr>
        <w:t>）无个人安全防护的；</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2</w:t>
      </w:r>
      <w:r>
        <w:rPr>
          <w:rFonts w:hint="eastAsia"/>
          <w:color w:val="000000" w:themeColor="text1"/>
          <w:sz w:val="21"/>
          <w:szCs w:val="21"/>
        </w:rPr>
        <w:t>）物料提升机部件识别错误，不了解部件功能及前后安拆工序的；</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3</w:t>
      </w:r>
      <w:r>
        <w:rPr>
          <w:rFonts w:hint="eastAsia"/>
          <w:color w:val="000000" w:themeColor="text1"/>
          <w:sz w:val="21"/>
          <w:szCs w:val="21"/>
        </w:rPr>
        <w:t>）操作过程中，考生掉落杆件或构件的。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13.2 </w:t>
      </w:r>
      <w:r>
        <w:rPr>
          <w:rFonts w:ascii="黑体" w:eastAsia="黑体" w:hAnsi="黑体" w:hint="eastAsia"/>
          <w:color w:val="000000" w:themeColor="text1"/>
        </w:rPr>
        <w:t>口试</w:t>
      </w:r>
    </w:p>
    <w:p w:rsidR="00CE6AD9" w:rsidRDefault="00F91B98">
      <w:pPr>
        <w:overflowPunct w:val="0"/>
        <w:rPr>
          <w:rFonts w:ascii="黑体" w:eastAsia="黑体" w:hAnsi="黑体"/>
          <w:color w:val="000000" w:themeColor="text1"/>
        </w:rPr>
      </w:pPr>
      <w:r>
        <w:rPr>
          <w:rFonts w:ascii="黑体" w:eastAsia="黑体" w:hAnsi="黑体"/>
          <w:color w:val="000000" w:themeColor="text1"/>
        </w:rPr>
        <w:t>13.2.1</w:t>
      </w:r>
      <w:r>
        <w:rPr>
          <w:rFonts w:ascii="宋体" w:hAnsi="宋体" w:hint="eastAsia"/>
          <w:color w:val="000000" w:themeColor="text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建筑施工现场安全生产知识；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主要部件的性能及可靠性的判定；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物料提升机各机构及安全装置的工作原理或安全技术要求；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物料提升机的安拆流程及注意事项；</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常见故障的识别和判断、紧急情况处置方法；</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f) </w:t>
      </w:r>
      <w:r>
        <w:rPr>
          <w:rFonts w:ascii="宋体" w:hAnsi="宋体" w:hint="eastAsia"/>
          <w:color w:val="000000" w:themeColor="text1"/>
        </w:rPr>
        <w:t>作业人员的岗位职责；</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g) </w:t>
      </w:r>
      <w:r>
        <w:rPr>
          <w:rFonts w:ascii="宋体" w:hAnsi="宋体" w:hint="eastAsia"/>
          <w:color w:val="000000" w:themeColor="text1"/>
        </w:rPr>
        <w:t>检查和维护知识。</w:t>
      </w:r>
    </w:p>
    <w:p w:rsidR="00CE6AD9" w:rsidRDefault="00F91B98">
      <w:pPr>
        <w:overflowPunct w:val="0"/>
        <w:rPr>
          <w:rFonts w:ascii="宋体" w:hAnsi="宋体"/>
          <w:color w:val="000000" w:themeColor="text1"/>
        </w:rPr>
      </w:pPr>
      <w:r>
        <w:rPr>
          <w:rFonts w:ascii="黑体" w:eastAsia="黑体" w:hAnsi="黑体"/>
          <w:color w:val="000000" w:themeColor="text1"/>
        </w:rPr>
        <w:t>13.2.2</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w:t>
      </w:r>
      <w:r>
        <w:rPr>
          <w:rFonts w:ascii="宋体" w:hAnsi="宋体" w:hint="eastAsia"/>
          <w:color w:val="000000" w:themeColor="text1"/>
        </w:rPr>
        <w:t xml:space="preserve"> 物料提升机的零部件，应包括但不限于：机械零部件类、安全防护装置类、电器类等;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w:t>
      </w:r>
      <w:r>
        <w:rPr>
          <w:rFonts w:ascii="宋体" w:hAnsi="宋体" w:hint="eastAsia"/>
          <w:color w:val="000000" w:themeColor="text1"/>
        </w:rPr>
        <w:t xml:space="preserve"> 施工现场的安全标识图牌、安全防护用品等。</w:t>
      </w:r>
    </w:p>
    <w:p w:rsidR="00CE6AD9" w:rsidRDefault="00F91B98">
      <w:pPr>
        <w:overflowPunct w:val="0"/>
        <w:rPr>
          <w:rFonts w:ascii="黑体" w:eastAsia="黑体" w:hAnsi="黑体"/>
          <w:color w:val="000000" w:themeColor="text1"/>
        </w:rPr>
      </w:pPr>
      <w:r>
        <w:rPr>
          <w:rFonts w:ascii="黑体" w:eastAsia="黑体" w:hAnsi="黑体"/>
          <w:color w:val="000000" w:themeColor="text1"/>
        </w:rPr>
        <w:lastRenderedPageBreak/>
        <w:t xml:space="preserve">13.2.3 </w:t>
      </w:r>
      <w:r>
        <w:rPr>
          <w:rFonts w:ascii="宋体" w:hAnsi="宋体" w:hint="eastAsia"/>
          <w:color w:val="000000" w:themeColor="text1"/>
        </w:rPr>
        <w:t>口试方法应符合下列规定：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w:t>
      </w:r>
      <w:r>
        <w:rPr>
          <w:rFonts w:ascii="宋体" w:hAnsi="宋体" w:hint="eastAsia"/>
          <w:color w:val="000000" w:themeColor="text1"/>
        </w:rPr>
        <w:t xml:space="preserve"> 应以文字、图示或影像资料、实物等设置考题形式；</w:t>
      </w:r>
    </w:p>
    <w:p w:rsidR="00CE6AD9" w:rsidRDefault="00F91B98" w:rsidP="009C7C83">
      <w:pPr>
        <w:overflowPunct w:val="0"/>
        <w:ind w:firstLineChars="200" w:firstLine="420"/>
        <w:jc w:val="left"/>
        <w:rPr>
          <w:rFonts w:ascii="宋体" w:hAnsi="宋体"/>
          <w:color w:val="000000" w:themeColor="text1"/>
        </w:rPr>
      </w:pPr>
      <w:r>
        <w:rPr>
          <w:rFonts w:ascii="宋体" w:hAnsi="宋体"/>
          <w:color w:val="000000" w:themeColor="text1"/>
        </w:rPr>
        <w:t>b)</w:t>
      </w:r>
      <w:r>
        <w:rPr>
          <w:rFonts w:ascii="宋体" w:hAnsi="宋体" w:hint="eastAsia"/>
          <w:color w:val="000000" w:themeColor="text1"/>
        </w:rPr>
        <w:t xml:space="preserve"> 应设置零部件辨识、故障识别判断、紧急情况处置和物料提升机的安拆流程及注意事项、物料提升机各机构及安全装置的工作原理或安全技术要求等题类。</w:t>
      </w:r>
    </w:p>
    <w:p w:rsidR="00CE6AD9" w:rsidRDefault="00F91B98" w:rsidP="00D51BA5">
      <w:pPr>
        <w:pStyle w:val="1"/>
        <w:overflowPunct w:val="0"/>
        <w:spacing w:beforeLines="100" w:afterLines="100" w:line="360" w:lineRule="exact"/>
        <w:jc w:val="left"/>
        <w:rPr>
          <w:rFonts w:ascii="方正黑体_GBK" w:eastAsia="方正黑体_GBK" w:hAnsi="Times New Roman"/>
          <w:b w:val="0"/>
          <w:color w:val="000000" w:themeColor="text1"/>
          <w:sz w:val="24"/>
          <w:szCs w:val="24"/>
        </w:rPr>
      </w:pPr>
      <w:bookmarkStart w:id="80" w:name="_Toc3788"/>
      <w:bookmarkStart w:id="81" w:name="_Toc151388823"/>
      <w:bookmarkStart w:id="82" w:name="_Toc151633355"/>
      <w:bookmarkStart w:id="83" w:name="_Hlk150851588"/>
      <w:r>
        <w:rPr>
          <w:rFonts w:ascii="方正黑体_GBK" w:eastAsia="方正黑体_GBK" w:hAnsi="Times New Roman" w:hint="eastAsia"/>
          <w:b w:val="0"/>
          <w:color w:val="000000" w:themeColor="text1"/>
          <w:sz w:val="24"/>
          <w:szCs w:val="24"/>
        </w:rPr>
        <w:t>1</w:t>
      </w:r>
      <w:r>
        <w:rPr>
          <w:rFonts w:ascii="方正黑体_GBK" w:eastAsia="方正黑体_GBK" w:hAnsi="Times New Roman"/>
          <w:b w:val="0"/>
          <w:color w:val="000000" w:themeColor="text1"/>
          <w:sz w:val="24"/>
          <w:szCs w:val="24"/>
        </w:rPr>
        <w:t>4</w:t>
      </w:r>
      <w:r>
        <w:rPr>
          <w:rFonts w:ascii="方正黑体_GBK" w:eastAsia="方正黑体_GBK" w:hAnsi="Times New Roman" w:hint="eastAsia"/>
          <w:b w:val="0"/>
          <w:color w:val="000000" w:themeColor="text1"/>
          <w:sz w:val="24"/>
          <w:szCs w:val="24"/>
        </w:rPr>
        <w:t xml:space="preserve"> 高处作业吊篮安装拆卸工</w:t>
      </w:r>
      <w:bookmarkEnd w:id="80"/>
      <w:bookmarkEnd w:id="81"/>
      <w:bookmarkEnd w:id="82"/>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14.1 </w:t>
      </w:r>
      <w:r>
        <w:rPr>
          <w:rFonts w:ascii="黑体" w:eastAsia="黑体" w:hAnsi="黑体" w:hint="eastAsia"/>
          <w:color w:val="000000" w:themeColor="text1"/>
        </w:rPr>
        <w:t>现场操作</w:t>
      </w:r>
    </w:p>
    <w:bookmarkEnd w:id="83"/>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14.1.1 </w:t>
      </w:r>
      <w:r>
        <w:rPr>
          <w:rFonts w:ascii="宋体" w:eastAsia="黑体" w:hAnsi="宋体" w:hint="eastAsia"/>
          <w:color w:val="000000" w:themeColor="text1"/>
        </w:rPr>
        <w:t>考核要点内容应包括下列内容</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现场的安全检查知识；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安装、拆卸程序和方法，安全操作规程；</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机构和安全装置调试的知识；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操作熟练程度。</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14.1.2 </w:t>
      </w:r>
      <w:r>
        <w:rPr>
          <w:rFonts w:ascii="宋体" w:hAnsi="宋体" w:hint="eastAsia"/>
          <w:color w:val="000000" w:themeColor="text1"/>
        </w:rPr>
        <w:t>考核流程设置应符合下列规定：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现场操作开始前</w:t>
      </w:r>
      <w:r>
        <w:rPr>
          <w:rFonts w:ascii="宋体" w:hAnsi="宋体"/>
          <w:color w:val="000000" w:themeColor="text1"/>
        </w:rPr>
        <w:t>，</w:t>
      </w:r>
      <w:r>
        <w:rPr>
          <w:rFonts w:ascii="宋体" w:hAnsi="宋体" w:hint="eastAsia"/>
          <w:color w:val="000000" w:themeColor="text1"/>
        </w:rPr>
        <w:t>由考评员就现场高处作业吊篮不同部位的某个部件，分别要求考生回答其名称和安拆时机及前后工序等，如考生不能回答，应否决；</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安装拆卸作业过程中，对于关键工序节点，需经考核基地安全员确认后方可实施下道工序；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在不同作业区进行的考核项目，应编排考核项目作业流程，确保每组考生能全程流畅完成考核项目，且互不干扰；</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hint="eastAsia"/>
          <w:color w:val="000000" w:themeColor="text1"/>
        </w:rPr>
        <w:t>高处作业吊篮安装拆卸工的现场安全操作技能考核，基地安全员应全程监督和旁站。</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14.1.3 </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符合现行标准的成套高处作业吊篮，悬挂点设置高度大于等于</w:t>
      </w:r>
      <w:r>
        <w:rPr>
          <w:rFonts w:ascii="宋体" w:hAnsi="宋体"/>
          <w:color w:val="000000" w:themeColor="text1"/>
        </w:rPr>
        <w:t>5m</w:t>
      </w:r>
      <w:r>
        <w:rPr>
          <w:rFonts w:ascii="宋体" w:hAnsi="宋体" w:hint="eastAsia"/>
          <w:color w:val="000000" w:themeColor="text1"/>
        </w:rPr>
        <w:t>，悬挂平台拼接长度不小于</w:t>
      </w:r>
      <w:r>
        <w:rPr>
          <w:rFonts w:ascii="宋体" w:hAnsi="宋体"/>
          <w:color w:val="000000" w:themeColor="text1"/>
        </w:rPr>
        <w:t>2.5m</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扳手</w:t>
      </w:r>
      <w:r>
        <w:rPr>
          <w:rFonts w:ascii="宋体" w:hAnsi="宋体"/>
          <w:color w:val="000000" w:themeColor="text1"/>
        </w:rPr>
        <w:t>1</w:t>
      </w:r>
      <w:r>
        <w:rPr>
          <w:rFonts w:ascii="宋体" w:hAnsi="宋体" w:hint="eastAsia"/>
          <w:color w:val="000000" w:themeColor="text1"/>
        </w:rPr>
        <w:t>套、电工工具</w:t>
      </w:r>
      <w:r>
        <w:rPr>
          <w:rFonts w:ascii="宋体" w:hAnsi="宋体"/>
          <w:color w:val="000000" w:themeColor="text1"/>
        </w:rPr>
        <w:t>1</w:t>
      </w:r>
      <w:r>
        <w:rPr>
          <w:rFonts w:ascii="宋体" w:hAnsi="宋体" w:hint="eastAsia"/>
          <w:color w:val="000000" w:themeColor="text1"/>
        </w:rPr>
        <w:t>套、撬棒</w:t>
      </w:r>
      <w:r>
        <w:rPr>
          <w:rFonts w:ascii="宋体" w:hAnsi="宋体"/>
          <w:color w:val="000000" w:themeColor="text1"/>
        </w:rPr>
        <w:t>2</w:t>
      </w:r>
      <w:r>
        <w:rPr>
          <w:rFonts w:ascii="宋体" w:hAnsi="宋体" w:hint="eastAsia"/>
          <w:color w:val="000000" w:themeColor="text1"/>
        </w:rPr>
        <w:t>根等；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安装技术要求图和经查验合格的卷尺、计时器等；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个人安全和劳动防护用品；</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考核场地应平整、坚实、无扬尘等，大小应满足安装、拆卸高处作业吊篮安全操作考核要求。距操作区域周围不小于</w:t>
      </w:r>
      <w:r>
        <w:rPr>
          <w:rFonts w:ascii="宋体" w:hAnsi="宋体"/>
          <w:color w:val="000000" w:themeColor="text1"/>
        </w:rPr>
        <w:t>6m</w:t>
      </w:r>
      <w:r>
        <w:rPr>
          <w:rFonts w:ascii="宋体" w:hAnsi="宋体" w:hint="eastAsia"/>
          <w:color w:val="000000" w:themeColor="text1"/>
        </w:rPr>
        <w:t>的位置，应设置隔离围栏。在建筑物或构筑物平台顶部等应设置安全大绳固定点，平台的安全防护应符合</w:t>
      </w:r>
      <w:r>
        <w:rPr>
          <w:rFonts w:ascii="宋体" w:hAnsi="宋体"/>
          <w:color w:val="000000" w:themeColor="text1"/>
        </w:rPr>
        <w:t>JGJ80</w:t>
      </w:r>
      <w:r>
        <w:rPr>
          <w:rFonts w:ascii="宋体" w:hAnsi="宋体" w:hint="eastAsia"/>
          <w:color w:val="000000" w:themeColor="text1"/>
        </w:rPr>
        <w:t>的要求。</w:t>
      </w:r>
    </w:p>
    <w:p w:rsidR="00CE6AD9" w:rsidRDefault="00F91B98">
      <w:pPr>
        <w:overflowPunct w:val="0"/>
        <w:rPr>
          <w:rFonts w:ascii="宋体" w:hAnsi="宋体"/>
          <w:color w:val="000000" w:themeColor="text1"/>
        </w:rPr>
      </w:pPr>
      <w:r>
        <w:rPr>
          <w:rFonts w:ascii="黑体" w:eastAsia="黑体" w:hAnsi="黑体"/>
          <w:color w:val="000000" w:themeColor="text1"/>
        </w:rPr>
        <w:t xml:space="preserve">14.1.4 </w:t>
      </w:r>
      <w:r>
        <w:rPr>
          <w:rFonts w:ascii="宋体" w:hAnsi="宋体" w:hint="eastAsia"/>
          <w:color w:val="000000" w:themeColor="text1"/>
        </w:rPr>
        <w:t>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w:t>
      </w:r>
      <w:r>
        <w:rPr>
          <w:rFonts w:ascii="宋体" w:hAnsi="宋体"/>
          <w:color w:val="000000" w:themeColor="text1"/>
        </w:rPr>
        <w:t>4</w:t>
      </w:r>
      <w:r>
        <w:rPr>
          <w:rFonts w:ascii="宋体" w:hAnsi="宋体" w:hint="eastAsia"/>
          <w:color w:val="000000" w:themeColor="text1"/>
        </w:rPr>
        <w:t>人一组，按分工参加安全操作技能考核，并在考核过程中适时调整考生的操作岗</w:t>
      </w:r>
      <w:r>
        <w:rPr>
          <w:rFonts w:ascii="宋体" w:hAnsi="宋体" w:hint="eastAsia"/>
          <w:color w:val="000000" w:themeColor="text1"/>
        </w:rPr>
        <w:lastRenderedPageBreak/>
        <w:t>位；</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每组考生应完成下列操作项目：</w:t>
      </w:r>
    </w:p>
    <w:p w:rsidR="00CE6AD9" w:rsidRDefault="00F91B98" w:rsidP="009C7C83">
      <w:pPr>
        <w:overflowPunct w:val="0"/>
        <w:ind w:firstLineChars="350" w:firstLine="735"/>
        <w:rPr>
          <w:rFonts w:ascii="宋体" w:hAnsi="宋体"/>
          <w:color w:val="000000" w:themeColor="text1"/>
        </w:rPr>
      </w:pPr>
      <w:r>
        <w:rPr>
          <w:rFonts w:ascii="宋体" w:hAnsi="宋体"/>
          <w:color w:val="000000" w:themeColor="text1"/>
        </w:rPr>
        <w:t>1</w:t>
      </w:r>
      <w:r>
        <w:rPr>
          <w:rFonts w:ascii="宋体" w:hAnsi="宋体" w:hint="eastAsia"/>
          <w:color w:val="000000" w:themeColor="text1"/>
        </w:rPr>
        <w:t>）穿戴个人安全和劳动防护用品；</w:t>
      </w:r>
    </w:p>
    <w:p w:rsidR="00CE6AD9" w:rsidRDefault="00F91B98" w:rsidP="009C7C83">
      <w:pPr>
        <w:overflowPunct w:val="0"/>
        <w:ind w:firstLineChars="350" w:firstLine="735"/>
        <w:rPr>
          <w:rFonts w:ascii="宋体" w:hAnsi="宋体"/>
          <w:color w:val="000000" w:themeColor="text1"/>
        </w:rPr>
      </w:pPr>
      <w:r>
        <w:rPr>
          <w:rFonts w:ascii="宋体" w:hAnsi="宋体"/>
          <w:color w:val="000000" w:themeColor="text1"/>
        </w:rPr>
        <w:t>2</w:t>
      </w:r>
      <w:r>
        <w:rPr>
          <w:rFonts w:ascii="宋体" w:hAnsi="宋体" w:hint="eastAsia"/>
          <w:color w:val="000000" w:themeColor="text1"/>
        </w:rPr>
        <w:t>）安全检查和作业前准备；</w:t>
      </w:r>
    </w:p>
    <w:p w:rsidR="00CE6AD9" w:rsidRDefault="00F91B98" w:rsidP="009C7C83">
      <w:pPr>
        <w:overflowPunct w:val="0"/>
        <w:ind w:firstLineChars="350" w:firstLine="735"/>
        <w:rPr>
          <w:rFonts w:ascii="宋体" w:hAnsi="宋体"/>
          <w:color w:val="000000" w:themeColor="text1"/>
        </w:rPr>
      </w:pPr>
      <w:r>
        <w:rPr>
          <w:rFonts w:ascii="宋体" w:hAnsi="宋体"/>
          <w:color w:val="000000" w:themeColor="text1"/>
        </w:rPr>
        <w:t>3</w:t>
      </w:r>
      <w:r>
        <w:rPr>
          <w:rFonts w:ascii="宋体" w:hAnsi="宋体" w:hint="eastAsia"/>
          <w:color w:val="000000" w:themeColor="text1"/>
        </w:rPr>
        <w:t>）悬挂装置安装或拆卸；</w:t>
      </w:r>
    </w:p>
    <w:p w:rsidR="00CE6AD9" w:rsidRDefault="00F91B98" w:rsidP="009C7C83">
      <w:pPr>
        <w:overflowPunct w:val="0"/>
        <w:ind w:firstLineChars="350" w:firstLine="735"/>
        <w:rPr>
          <w:rFonts w:ascii="宋体" w:hAnsi="宋体"/>
          <w:color w:val="000000" w:themeColor="text1"/>
        </w:rPr>
      </w:pPr>
      <w:r>
        <w:rPr>
          <w:rFonts w:ascii="宋体" w:hAnsi="宋体"/>
          <w:color w:val="000000" w:themeColor="text1"/>
        </w:rPr>
        <w:t>4</w:t>
      </w:r>
      <w:r>
        <w:rPr>
          <w:rFonts w:ascii="宋体" w:hAnsi="宋体" w:hint="eastAsia"/>
          <w:color w:val="000000" w:themeColor="text1"/>
        </w:rPr>
        <w:t>）悬挂平台组装或拆卸；</w:t>
      </w:r>
    </w:p>
    <w:p w:rsidR="00CE6AD9" w:rsidRDefault="00F91B98" w:rsidP="009C7C83">
      <w:pPr>
        <w:overflowPunct w:val="0"/>
        <w:ind w:firstLineChars="350" w:firstLine="735"/>
        <w:rPr>
          <w:rFonts w:ascii="宋体" w:hAnsi="宋体"/>
          <w:color w:val="000000" w:themeColor="text1"/>
        </w:rPr>
      </w:pPr>
      <w:r>
        <w:rPr>
          <w:rFonts w:ascii="宋体" w:hAnsi="宋体"/>
          <w:color w:val="000000" w:themeColor="text1"/>
        </w:rPr>
        <w:t>5</w:t>
      </w:r>
      <w:r>
        <w:rPr>
          <w:rFonts w:ascii="宋体" w:hAnsi="宋体" w:hint="eastAsia"/>
          <w:color w:val="000000" w:themeColor="text1"/>
        </w:rPr>
        <w:t>）整机性能调试；</w:t>
      </w:r>
    </w:p>
    <w:p w:rsidR="00CE6AD9" w:rsidRDefault="00F91B98" w:rsidP="009C7C83">
      <w:pPr>
        <w:overflowPunct w:val="0"/>
        <w:ind w:firstLineChars="350" w:firstLine="735"/>
        <w:rPr>
          <w:rFonts w:ascii="宋体" w:hAnsi="宋体"/>
          <w:color w:val="000000" w:themeColor="text1"/>
        </w:rPr>
      </w:pPr>
      <w:r>
        <w:rPr>
          <w:rFonts w:ascii="宋体" w:hAnsi="宋体"/>
          <w:color w:val="000000" w:themeColor="text1"/>
        </w:rPr>
        <w:t>6</w:t>
      </w:r>
      <w:r>
        <w:rPr>
          <w:rFonts w:ascii="宋体" w:hAnsi="宋体" w:hint="eastAsia"/>
          <w:color w:val="000000" w:themeColor="text1"/>
        </w:rPr>
        <w:t>）收工撤离。</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安装拆卸过程中，电气线路的连接和送电等，由持建筑电工资格证且三年以上实际工作经验的人员操作。</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14.1.5 </w:t>
      </w:r>
      <w:r>
        <w:rPr>
          <w:rFonts w:ascii="宋体" w:hAnsi="宋体" w:hint="eastAsia"/>
          <w:color w:val="000000" w:themeColor="text1"/>
        </w:rPr>
        <w:t>考核时长应符合下列规定：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安装考核时长</w:t>
      </w:r>
      <w:r>
        <w:rPr>
          <w:rFonts w:ascii="宋体" w:hAnsi="宋体"/>
          <w:color w:val="000000" w:themeColor="text1"/>
        </w:rPr>
        <w:t>180</w:t>
      </w:r>
      <w:r>
        <w:rPr>
          <w:rFonts w:ascii="宋体" w:hAnsi="宋体" w:hint="eastAsia"/>
          <w:color w:val="000000" w:themeColor="text1"/>
        </w:rPr>
        <w:t>分钟；</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拆卸考核时长</w:t>
      </w:r>
      <w:r>
        <w:rPr>
          <w:rFonts w:ascii="宋体" w:hAnsi="宋体"/>
          <w:color w:val="000000" w:themeColor="text1"/>
        </w:rPr>
        <w:t>150</w:t>
      </w:r>
      <w:r>
        <w:rPr>
          <w:rFonts w:ascii="宋体" w:hAnsi="宋体" w:hint="eastAsia"/>
          <w:color w:val="000000" w:themeColor="text1"/>
        </w:rPr>
        <w:t>分钟。</w:t>
      </w:r>
    </w:p>
    <w:p w:rsidR="00CE6AD9" w:rsidRDefault="00F91B98">
      <w:pPr>
        <w:overflowPunct w:val="0"/>
        <w:rPr>
          <w:rFonts w:ascii="宋体" w:hAnsi="宋体"/>
          <w:color w:val="000000" w:themeColor="text1"/>
        </w:rPr>
      </w:pPr>
      <w:r>
        <w:rPr>
          <w:rFonts w:ascii="黑体" w:eastAsia="黑体" w:hAnsi="黑体"/>
          <w:color w:val="000000" w:themeColor="text1"/>
        </w:rPr>
        <w:t xml:space="preserve">14.1.6 </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w:t>
      </w:r>
      <w:r>
        <w:rPr>
          <w:rFonts w:ascii="宋体" w:hAnsi="宋体" w:hint="eastAsia"/>
          <w:color w:val="000000" w:themeColor="text1"/>
        </w:rPr>
        <w:t xml:space="preserve"> 高处作业吊篮安装与拆卸现场操作考核评分标准应符合表18规定。高处作业吊篮安装与拆卸现场操作考核评分表应符合附录表55要求。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表18  高处作业吊篮安装拆卸现场操作考核评分标准</w:t>
      </w:r>
    </w:p>
    <w:tbl>
      <w:tblPr>
        <w:tblW w:w="4857"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62"/>
        <w:gridCol w:w="1448"/>
        <w:gridCol w:w="5652"/>
        <w:gridCol w:w="928"/>
      </w:tblGrid>
      <w:tr w:rsidR="00CE6AD9">
        <w:trPr>
          <w:trHeight w:val="198"/>
          <w:tblHeader/>
          <w:jc w:val="center"/>
        </w:trPr>
        <w:tc>
          <w:tcPr>
            <w:tcW w:w="38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833"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25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53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198"/>
          <w:jc w:val="center"/>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83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251"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正确穿戴、使用个人安全和劳动防护用品</w:t>
            </w:r>
          </w:p>
        </w:tc>
        <w:tc>
          <w:tcPr>
            <w:tcW w:w="53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20"/>
          <w:jc w:val="center"/>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83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和准备</w:t>
            </w:r>
          </w:p>
        </w:tc>
        <w:tc>
          <w:tcPr>
            <w:tcW w:w="3251" w:type="pct"/>
            <w:vAlign w:val="center"/>
          </w:tcPr>
          <w:p w:rsidR="00CE6AD9" w:rsidRDefault="00F91B98">
            <w:pPr>
              <w:overflowPunct w:val="0"/>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）检查零件、部件、构件和工具及现场作业环境等；</w:t>
            </w:r>
          </w:p>
          <w:p w:rsidR="00CE6AD9" w:rsidRDefault="00F91B98">
            <w:pPr>
              <w:overflowPunct w:val="0"/>
              <w:rPr>
                <w:rFonts w:ascii="宋体" w:hAnsi="宋体"/>
                <w:bCs/>
                <w:color w:val="000000" w:themeColor="text1"/>
                <w:kern w:val="0"/>
                <w:sz w:val="18"/>
                <w:szCs w:val="18"/>
              </w:rPr>
            </w:pPr>
            <w:r>
              <w:rPr>
                <w:rFonts w:ascii="宋体" w:hAnsi="宋体"/>
                <w:bCs/>
                <w:color w:val="000000" w:themeColor="text1"/>
                <w:kern w:val="0"/>
                <w:sz w:val="18"/>
                <w:szCs w:val="18"/>
              </w:rPr>
              <w:t>2</w:t>
            </w:r>
            <w:r>
              <w:rPr>
                <w:rFonts w:ascii="宋体" w:hAnsi="宋体" w:hint="eastAsia"/>
                <w:bCs/>
                <w:color w:val="000000" w:themeColor="text1"/>
                <w:kern w:val="0"/>
                <w:sz w:val="18"/>
                <w:szCs w:val="18"/>
              </w:rPr>
              <w:t>）核对吊篮零件、部件、构件等数量</w:t>
            </w:r>
            <w:r>
              <w:rPr>
                <w:rFonts w:ascii="宋体" w:hAnsi="宋体"/>
                <w:bCs/>
                <w:color w:val="000000" w:themeColor="text1"/>
                <w:kern w:val="0"/>
                <w:sz w:val="18"/>
                <w:szCs w:val="18"/>
              </w:rPr>
              <w:t>，</w:t>
            </w:r>
            <w:r>
              <w:rPr>
                <w:rFonts w:ascii="宋体" w:hAnsi="宋体" w:hint="eastAsia"/>
                <w:bCs/>
                <w:color w:val="000000" w:themeColor="text1"/>
                <w:kern w:val="0"/>
                <w:sz w:val="18"/>
                <w:szCs w:val="18"/>
              </w:rPr>
              <w:t>并归类放置</w:t>
            </w:r>
          </w:p>
        </w:tc>
        <w:tc>
          <w:tcPr>
            <w:tcW w:w="53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2068"/>
          <w:jc w:val="center"/>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83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悬挂装置安装或拆卸</w:t>
            </w:r>
          </w:p>
        </w:tc>
        <w:tc>
          <w:tcPr>
            <w:tcW w:w="325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）正确安装或拆卸安全大绳；</w:t>
            </w:r>
          </w:p>
          <w:p w:rsidR="00CE6AD9" w:rsidRDefault="00F91B98">
            <w:pPr>
              <w:overflowPunct w:val="0"/>
              <w:spacing w:line="280" w:lineRule="exact"/>
              <w:rPr>
                <w:rFonts w:ascii="宋体" w:hAnsi="宋体"/>
                <w:bCs/>
                <w:color w:val="000000" w:themeColor="text1"/>
                <w:kern w:val="0"/>
                <w:sz w:val="18"/>
                <w:szCs w:val="18"/>
              </w:rPr>
            </w:pPr>
            <w:r>
              <w:rPr>
                <w:rFonts w:ascii="宋体" w:hAnsi="宋体"/>
                <w:bCs/>
                <w:color w:val="000000" w:themeColor="text1"/>
                <w:kern w:val="0"/>
                <w:sz w:val="18"/>
                <w:szCs w:val="18"/>
              </w:rPr>
              <w:t>2</w:t>
            </w:r>
            <w:r>
              <w:rPr>
                <w:rFonts w:ascii="宋体" w:hAnsi="宋体" w:hint="eastAsia"/>
                <w:bCs/>
                <w:color w:val="000000" w:themeColor="text1"/>
                <w:kern w:val="0"/>
                <w:sz w:val="18"/>
                <w:szCs w:val="18"/>
              </w:rPr>
              <w:t>）安装/拆卸螺栓或销轴符合要求；</w:t>
            </w:r>
          </w:p>
          <w:p w:rsidR="00CE6AD9" w:rsidRDefault="00F91B98">
            <w:pPr>
              <w:overflowPunct w:val="0"/>
              <w:spacing w:line="280" w:lineRule="exact"/>
              <w:rPr>
                <w:rFonts w:ascii="宋体" w:hAnsi="宋体"/>
                <w:bCs/>
                <w:color w:val="000000" w:themeColor="text1"/>
                <w:kern w:val="0"/>
                <w:sz w:val="18"/>
                <w:szCs w:val="18"/>
              </w:rPr>
            </w:pPr>
            <w:r>
              <w:rPr>
                <w:rFonts w:ascii="宋体" w:hAnsi="宋体"/>
                <w:bCs/>
                <w:color w:val="000000" w:themeColor="text1"/>
                <w:kern w:val="0"/>
                <w:sz w:val="18"/>
                <w:szCs w:val="18"/>
              </w:rPr>
              <w:t>3</w:t>
            </w:r>
            <w:r>
              <w:rPr>
                <w:rFonts w:ascii="宋体" w:hAnsi="宋体" w:hint="eastAsia"/>
                <w:bCs/>
                <w:color w:val="000000" w:themeColor="text1"/>
                <w:kern w:val="0"/>
                <w:sz w:val="18"/>
                <w:szCs w:val="18"/>
              </w:rPr>
              <w:t>）配重安装符合要求；</w:t>
            </w:r>
          </w:p>
          <w:p w:rsidR="00CE6AD9" w:rsidRDefault="00F91B98">
            <w:pPr>
              <w:overflowPunct w:val="0"/>
              <w:spacing w:line="280" w:lineRule="exact"/>
              <w:rPr>
                <w:rFonts w:ascii="宋体" w:hAnsi="宋体"/>
                <w:bCs/>
                <w:color w:val="000000" w:themeColor="text1"/>
                <w:kern w:val="0"/>
                <w:sz w:val="18"/>
                <w:szCs w:val="18"/>
              </w:rPr>
            </w:pPr>
            <w:r>
              <w:rPr>
                <w:rFonts w:ascii="宋体" w:hAnsi="宋体"/>
                <w:bCs/>
                <w:color w:val="000000" w:themeColor="text1"/>
                <w:kern w:val="0"/>
                <w:sz w:val="18"/>
                <w:szCs w:val="18"/>
              </w:rPr>
              <w:t>4</w:t>
            </w:r>
            <w:r>
              <w:rPr>
                <w:rFonts w:ascii="宋体" w:hAnsi="宋体" w:hint="eastAsia"/>
                <w:bCs/>
                <w:color w:val="000000" w:themeColor="text1"/>
                <w:kern w:val="0"/>
                <w:sz w:val="18"/>
                <w:szCs w:val="18"/>
              </w:rPr>
              <w:t>）钢丝绳夹等安装符合要求；</w:t>
            </w:r>
          </w:p>
          <w:p w:rsidR="00CE6AD9" w:rsidRDefault="00F91B98">
            <w:pPr>
              <w:overflowPunct w:val="0"/>
              <w:spacing w:line="280" w:lineRule="exact"/>
              <w:rPr>
                <w:rFonts w:ascii="宋体" w:hAnsi="宋体"/>
                <w:bCs/>
                <w:color w:val="000000" w:themeColor="text1"/>
                <w:kern w:val="0"/>
                <w:sz w:val="18"/>
                <w:szCs w:val="18"/>
              </w:rPr>
            </w:pPr>
            <w:r>
              <w:rPr>
                <w:rFonts w:ascii="宋体" w:hAnsi="宋体"/>
                <w:bCs/>
                <w:color w:val="000000" w:themeColor="text1"/>
                <w:kern w:val="0"/>
                <w:sz w:val="18"/>
                <w:szCs w:val="18"/>
              </w:rPr>
              <w:t>5</w:t>
            </w:r>
            <w:r>
              <w:rPr>
                <w:rFonts w:ascii="宋体" w:hAnsi="宋体" w:hint="eastAsia"/>
                <w:bCs/>
                <w:color w:val="000000" w:themeColor="text1"/>
                <w:kern w:val="0"/>
                <w:sz w:val="18"/>
                <w:szCs w:val="18"/>
              </w:rPr>
              <w:t>）正确穿绕或拆除工作和安全钢丝绳；</w:t>
            </w:r>
          </w:p>
          <w:p w:rsidR="00CE6AD9" w:rsidRDefault="00F91B98">
            <w:pPr>
              <w:overflowPunct w:val="0"/>
              <w:spacing w:line="280" w:lineRule="exact"/>
              <w:rPr>
                <w:rFonts w:ascii="宋体" w:hAnsi="宋体"/>
                <w:bCs/>
                <w:color w:val="000000" w:themeColor="text1"/>
                <w:kern w:val="0"/>
                <w:sz w:val="18"/>
                <w:szCs w:val="18"/>
              </w:rPr>
            </w:pPr>
            <w:r>
              <w:rPr>
                <w:rFonts w:ascii="宋体" w:hAnsi="宋体"/>
                <w:bCs/>
                <w:color w:val="000000" w:themeColor="text1"/>
                <w:kern w:val="0"/>
                <w:sz w:val="18"/>
                <w:szCs w:val="18"/>
              </w:rPr>
              <w:t>6</w:t>
            </w:r>
            <w:r>
              <w:rPr>
                <w:rFonts w:ascii="宋体" w:hAnsi="宋体" w:hint="eastAsia"/>
                <w:bCs/>
                <w:color w:val="000000" w:themeColor="text1"/>
                <w:kern w:val="0"/>
                <w:sz w:val="18"/>
                <w:szCs w:val="18"/>
              </w:rPr>
              <w:t>）支架距离和悬臂长度等符合考核要求；</w:t>
            </w:r>
          </w:p>
          <w:p w:rsidR="00CE6AD9" w:rsidRDefault="00F91B98">
            <w:pPr>
              <w:overflowPunct w:val="0"/>
              <w:spacing w:line="280" w:lineRule="exact"/>
              <w:rPr>
                <w:rFonts w:ascii="宋体" w:hAnsi="宋体"/>
                <w:bCs/>
                <w:color w:val="000000" w:themeColor="text1"/>
                <w:kern w:val="0"/>
                <w:sz w:val="18"/>
                <w:szCs w:val="18"/>
              </w:rPr>
            </w:pPr>
            <w:r>
              <w:rPr>
                <w:rFonts w:ascii="宋体" w:hAnsi="宋体"/>
                <w:bCs/>
                <w:color w:val="000000" w:themeColor="text1"/>
                <w:kern w:val="0"/>
                <w:sz w:val="18"/>
                <w:szCs w:val="18"/>
              </w:rPr>
              <w:t>7</w:t>
            </w:r>
            <w:r>
              <w:rPr>
                <w:rFonts w:ascii="宋体" w:hAnsi="宋体" w:hint="eastAsia"/>
                <w:bCs/>
                <w:color w:val="000000" w:themeColor="text1"/>
                <w:kern w:val="0"/>
                <w:sz w:val="18"/>
                <w:szCs w:val="18"/>
              </w:rPr>
              <w:t>）安装或拆卸程序正确等</w:t>
            </w:r>
          </w:p>
        </w:tc>
        <w:tc>
          <w:tcPr>
            <w:tcW w:w="53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30</w:t>
            </w:r>
          </w:p>
        </w:tc>
      </w:tr>
      <w:tr w:rsidR="00CE6AD9">
        <w:trPr>
          <w:trHeight w:val="1756"/>
          <w:jc w:val="center"/>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833" w:type="pct"/>
            <w:vAlign w:val="center"/>
          </w:tcPr>
          <w:p w:rsidR="00CE6AD9" w:rsidRDefault="00F91B98">
            <w:pPr>
              <w:overflowPunct w:val="0"/>
              <w:jc w:val="center"/>
              <w:rPr>
                <w:rFonts w:ascii="宋体" w:hAnsi="宋体"/>
                <w:bCs/>
                <w:color w:val="000000" w:themeColor="text1"/>
                <w:spacing w:val="-6"/>
                <w:kern w:val="0"/>
                <w:sz w:val="18"/>
                <w:szCs w:val="18"/>
              </w:rPr>
            </w:pPr>
            <w:r>
              <w:rPr>
                <w:rFonts w:ascii="宋体" w:hAnsi="宋体" w:hint="eastAsia"/>
                <w:bCs/>
                <w:color w:val="000000" w:themeColor="text1"/>
                <w:spacing w:val="-6"/>
                <w:kern w:val="0"/>
                <w:sz w:val="18"/>
                <w:szCs w:val="18"/>
              </w:rPr>
              <w:t>悬挂平台安装或拆卸</w:t>
            </w:r>
          </w:p>
        </w:tc>
        <w:tc>
          <w:tcPr>
            <w:tcW w:w="3251" w:type="pct"/>
            <w:vAlign w:val="center"/>
          </w:tcPr>
          <w:p w:rsidR="00CE6AD9" w:rsidRDefault="00F91B98">
            <w:pPr>
              <w:overflowPunct w:val="0"/>
              <w:rPr>
                <w:rFonts w:ascii="宋体" w:hAnsi="宋体"/>
                <w:bCs/>
                <w:color w:val="000000" w:themeColor="text1"/>
                <w:spacing w:val="-6"/>
                <w:kern w:val="0"/>
                <w:sz w:val="18"/>
                <w:szCs w:val="18"/>
              </w:rPr>
            </w:pPr>
            <w:r>
              <w:rPr>
                <w:rFonts w:ascii="宋体" w:hAnsi="宋体"/>
                <w:bCs/>
                <w:color w:val="000000" w:themeColor="text1"/>
                <w:spacing w:val="-6"/>
                <w:kern w:val="0"/>
                <w:sz w:val="18"/>
                <w:szCs w:val="18"/>
              </w:rPr>
              <w:t>1</w:t>
            </w:r>
            <w:r>
              <w:rPr>
                <w:rFonts w:ascii="宋体" w:hAnsi="宋体" w:hint="eastAsia"/>
                <w:bCs/>
                <w:color w:val="000000" w:themeColor="text1"/>
                <w:spacing w:val="-6"/>
                <w:kern w:val="0"/>
                <w:sz w:val="18"/>
                <w:szCs w:val="18"/>
              </w:rPr>
              <w:t>）正确拼装或拆卸悬挂平台；</w:t>
            </w:r>
          </w:p>
          <w:p w:rsidR="00CE6AD9" w:rsidRDefault="00F91B98">
            <w:pPr>
              <w:overflowPunct w:val="0"/>
              <w:rPr>
                <w:rFonts w:ascii="宋体" w:hAnsi="宋体"/>
                <w:bCs/>
                <w:color w:val="000000" w:themeColor="text1"/>
                <w:spacing w:val="-6"/>
                <w:kern w:val="0"/>
                <w:sz w:val="18"/>
                <w:szCs w:val="18"/>
              </w:rPr>
            </w:pPr>
            <w:r>
              <w:rPr>
                <w:rFonts w:ascii="宋体" w:hAnsi="宋体"/>
                <w:bCs/>
                <w:color w:val="000000" w:themeColor="text1"/>
                <w:spacing w:val="-6"/>
                <w:kern w:val="0"/>
                <w:sz w:val="18"/>
                <w:szCs w:val="18"/>
              </w:rPr>
              <w:t>2</w:t>
            </w:r>
            <w:r>
              <w:rPr>
                <w:rFonts w:ascii="宋体" w:hAnsi="宋体" w:hint="eastAsia"/>
                <w:bCs/>
                <w:color w:val="000000" w:themeColor="text1"/>
                <w:spacing w:val="-6"/>
                <w:kern w:val="0"/>
                <w:sz w:val="18"/>
                <w:szCs w:val="18"/>
              </w:rPr>
              <w:t>）在悬挂平台上正确安装或拆卸提升机、安全锁；</w:t>
            </w:r>
          </w:p>
          <w:p w:rsidR="00CE6AD9" w:rsidRDefault="00F91B98">
            <w:pPr>
              <w:overflowPunct w:val="0"/>
              <w:rPr>
                <w:rFonts w:ascii="宋体" w:hAnsi="宋体"/>
                <w:bCs/>
                <w:color w:val="000000" w:themeColor="text1"/>
                <w:spacing w:val="-6"/>
                <w:kern w:val="0"/>
                <w:sz w:val="18"/>
                <w:szCs w:val="18"/>
              </w:rPr>
            </w:pPr>
            <w:r>
              <w:rPr>
                <w:rFonts w:ascii="宋体" w:hAnsi="宋体"/>
                <w:bCs/>
                <w:color w:val="000000" w:themeColor="text1"/>
                <w:spacing w:val="-6"/>
                <w:kern w:val="0"/>
                <w:sz w:val="18"/>
                <w:szCs w:val="18"/>
              </w:rPr>
              <w:t>3</w:t>
            </w:r>
            <w:r>
              <w:rPr>
                <w:rFonts w:ascii="宋体" w:hAnsi="宋体" w:hint="eastAsia"/>
                <w:bCs/>
                <w:color w:val="000000" w:themeColor="text1"/>
                <w:spacing w:val="-6"/>
                <w:kern w:val="0"/>
                <w:sz w:val="18"/>
                <w:szCs w:val="18"/>
              </w:rPr>
              <w:t>）在悬挂平台上正确安装或拆卸电器控制箱；</w:t>
            </w:r>
          </w:p>
          <w:p w:rsidR="00CE6AD9" w:rsidRDefault="00F91B98">
            <w:pPr>
              <w:overflowPunct w:val="0"/>
              <w:rPr>
                <w:rFonts w:ascii="宋体" w:hAnsi="宋体"/>
                <w:bCs/>
                <w:color w:val="000000" w:themeColor="text1"/>
                <w:spacing w:val="-6"/>
                <w:kern w:val="0"/>
                <w:sz w:val="18"/>
                <w:szCs w:val="18"/>
              </w:rPr>
            </w:pPr>
            <w:r>
              <w:rPr>
                <w:rFonts w:ascii="宋体" w:hAnsi="宋体"/>
                <w:bCs/>
                <w:color w:val="000000" w:themeColor="text1"/>
                <w:spacing w:val="-6"/>
                <w:kern w:val="0"/>
                <w:sz w:val="18"/>
                <w:szCs w:val="18"/>
              </w:rPr>
              <w:t>4</w:t>
            </w:r>
            <w:r>
              <w:rPr>
                <w:rFonts w:ascii="宋体" w:hAnsi="宋体" w:hint="eastAsia"/>
                <w:bCs/>
                <w:color w:val="000000" w:themeColor="text1"/>
                <w:spacing w:val="-6"/>
                <w:kern w:val="0"/>
                <w:sz w:val="18"/>
                <w:szCs w:val="18"/>
              </w:rPr>
              <w:t>）安装或拆卸程序正确</w:t>
            </w:r>
            <w:r>
              <w:rPr>
                <w:rFonts w:ascii="宋体" w:hAnsi="宋体"/>
                <w:bCs/>
                <w:color w:val="000000" w:themeColor="text1"/>
                <w:spacing w:val="-6"/>
                <w:kern w:val="0"/>
                <w:sz w:val="18"/>
                <w:szCs w:val="18"/>
              </w:rPr>
              <w:t>，</w:t>
            </w:r>
            <w:r>
              <w:rPr>
                <w:rFonts w:ascii="宋体" w:hAnsi="宋体" w:hint="eastAsia"/>
                <w:bCs/>
                <w:color w:val="000000" w:themeColor="text1"/>
                <w:spacing w:val="-6"/>
                <w:kern w:val="0"/>
                <w:sz w:val="18"/>
                <w:szCs w:val="18"/>
              </w:rPr>
              <w:t>螺栓或销轴安装符合要求；</w:t>
            </w:r>
          </w:p>
          <w:p w:rsidR="00CE6AD9" w:rsidRDefault="00F91B98">
            <w:pPr>
              <w:overflowPunct w:val="0"/>
              <w:rPr>
                <w:rFonts w:ascii="宋体" w:hAnsi="宋体"/>
                <w:bCs/>
                <w:color w:val="000000" w:themeColor="text1"/>
                <w:spacing w:val="-6"/>
                <w:kern w:val="0"/>
                <w:sz w:val="18"/>
                <w:szCs w:val="18"/>
              </w:rPr>
            </w:pPr>
            <w:r>
              <w:rPr>
                <w:rFonts w:ascii="宋体" w:hAnsi="宋体"/>
                <w:bCs/>
                <w:color w:val="000000" w:themeColor="text1"/>
                <w:spacing w:val="-6"/>
                <w:kern w:val="0"/>
                <w:sz w:val="18"/>
                <w:szCs w:val="18"/>
              </w:rPr>
              <w:t>5</w:t>
            </w:r>
            <w:r>
              <w:rPr>
                <w:rFonts w:ascii="宋体" w:hAnsi="宋体" w:hint="eastAsia"/>
                <w:bCs/>
                <w:color w:val="000000" w:themeColor="text1"/>
                <w:spacing w:val="-6"/>
                <w:kern w:val="0"/>
                <w:sz w:val="18"/>
                <w:szCs w:val="18"/>
              </w:rPr>
              <w:t>）提升机、安全锁穿绕或拆除钢丝绳程序正确，方法得当等</w:t>
            </w:r>
          </w:p>
        </w:tc>
        <w:tc>
          <w:tcPr>
            <w:tcW w:w="53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20</w:t>
            </w:r>
          </w:p>
        </w:tc>
      </w:tr>
      <w:tr w:rsidR="00CE6AD9">
        <w:trPr>
          <w:trHeight w:val="2006"/>
          <w:jc w:val="center"/>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lastRenderedPageBreak/>
              <w:t>5</w:t>
            </w:r>
          </w:p>
        </w:tc>
        <w:tc>
          <w:tcPr>
            <w:tcW w:w="83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整机性能</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调试</w:t>
            </w:r>
          </w:p>
        </w:tc>
        <w:tc>
          <w:tcPr>
            <w:tcW w:w="3251" w:type="pct"/>
            <w:vAlign w:val="center"/>
          </w:tcPr>
          <w:p w:rsidR="00CE6AD9" w:rsidRDefault="00F91B98">
            <w:pPr>
              <w:overflowPunct w:val="0"/>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）调试前检查悬挂装置和悬挂平台安装状况；</w:t>
            </w:r>
          </w:p>
          <w:p w:rsidR="00CE6AD9" w:rsidRDefault="00F91B98">
            <w:pPr>
              <w:overflowPunct w:val="0"/>
              <w:rPr>
                <w:rFonts w:ascii="宋体" w:hAnsi="宋体"/>
                <w:bCs/>
                <w:color w:val="000000" w:themeColor="text1"/>
                <w:kern w:val="0"/>
                <w:sz w:val="18"/>
                <w:szCs w:val="18"/>
              </w:rPr>
            </w:pPr>
            <w:r>
              <w:rPr>
                <w:rFonts w:ascii="宋体" w:hAnsi="宋体"/>
                <w:bCs/>
                <w:color w:val="000000" w:themeColor="text1"/>
                <w:kern w:val="0"/>
                <w:sz w:val="18"/>
                <w:szCs w:val="18"/>
              </w:rPr>
              <w:t>2</w:t>
            </w:r>
            <w:r>
              <w:rPr>
                <w:rFonts w:ascii="宋体" w:hAnsi="宋体" w:hint="eastAsia"/>
                <w:bCs/>
                <w:color w:val="000000" w:themeColor="text1"/>
                <w:kern w:val="0"/>
                <w:sz w:val="18"/>
                <w:szCs w:val="18"/>
              </w:rPr>
              <w:t>）正确试验急停开关；</w:t>
            </w:r>
          </w:p>
          <w:p w:rsidR="00CE6AD9" w:rsidRDefault="00F91B98">
            <w:pPr>
              <w:overflowPunct w:val="0"/>
              <w:rPr>
                <w:rFonts w:ascii="宋体" w:hAnsi="宋体"/>
                <w:bCs/>
                <w:color w:val="000000" w:themeColor="text1"/>
                <w:kern w:val="0"/>
                <w:sz w:val="18"/>
                <w:szCs w:val="18"/>
              </w:rPr>
            </w:pPr>
            <w:r>
              <w:rPr>
                <w:rFonts w:ascii="宋体" w:hAnsi="宋体"/>
                <w:bCs/>
                <w:color w:val="000000" w:themeColor="text1"/>
                <w:kern w:val="0"/>
                <w:sz w:val="18"/>
                <w:szCs w:val="18"/>
              </w:rPr>
              <w:t>3</w:t>
            </w:r>
            <w:r>
              <w:rPr>
                <w:rFonts w:ascii="宋体" w:hAnsi="宋体" w:hint="eastAsia"/>
                <w:bCs/>
                <w:color w:val="000000" w:themeColor="text1"/>
                <w:kern w:val="0"/>
                <w:sz w:val="18"/>
                <w:szCs w:val="18"/>
              </w:rPr>
              <w:t>）正确安装和试验安全锁；</w:t>
            </w:r>
          </w:p>
          <w:p w:rsidR="00CE6AD9" w:rsidRDefault="00F91B98">
            <w:pPr>
              <w:overflowPunct w:val="0"/>
              <w:rPr>
                <w:rFonts w:ascii="宋体" w:hAnsi="宋体"/>
                <w:bCs/>
                <w:color w:val="000000" w:themeColor="text1"/>
                <w:kern w:val="0"/>
                <w:sz w:val="18"/>
                <w:szCs w:val="18"/>
              </w:rPr>
            </w:pPr>
            <w:r>
              <w:rPr>
                <w:rFonts w:ascii="宋体" w:hAnsi="宋体"/>
                <w:bCs/>
                <w:color w:val="000000" w:themeColor="text1"/>
                <w:kern w:val="0"/>
                <w:sz w:val="18"/>
                <w:szCs w:val="18"/>
              </w:rPr>
              <w:t>4</w:t>
            </w:r>
            <w:r>
              <w:rPr>
                <w:rFonts w:ascii="宋体" w:hAnsi="宋体" w:hint="eastAsia"/>
                <w:bCs/>
                <w:color w:val="000000" w:themeColor="text1"/>
                <w:kern w:val="0"/>
                <w:sz w:val="18"/>
                <w:szCs w:val="18"/>
              </w:rPr>
              <w:t>）空载运行试验提升机；</w:t>
            </w:r>
          </w:p>
          <w:p w:rsidR="00CE6AD9" w:rsidRDefault="00F91B98">
            <w:pPr>
              <w:overflowPunct w:val="0"/>
              <w:rPr>
                <w:rFonts w:ascii="宋体" w:hAnsi="宋体"/>
                <w:bCs/>
                <w:color w:val="000000" w:themeColor="text1"/>
                <w:kern w:val="0"/>
                <w:sz w:val="18"/>
                <w:szCs w:val="18"/>
              </w:rPr>
            </w:pPr>
            <w:r>
              <w:rPr>
                <w:rFonts w:ascii="宋体" w:hAnsi="宋体"/>
                <w:bCs/>
                <w:color w:val="000000" w:themeColor="text1"/>
                <w:kern w:val="0"/>
                <w:sz w:val="18"/>
                <w:szCs w:val="18"/>
              </w:rPr>
              <w:t>5</w:t>
            </w:r>
            <w:r>
              <w:rPr>
                <w:rFonts w:ascii="宋体" w:hAnsi="宋体" w:hint="eastAsia"/>
                <w:bCs/>
                <w:color w:val="000000" w:themeColor="text1"/>
                <w:kern w:val="0"/>
                <w:sz w:val="18"/>
                <w:szCs w:val="18"/>
              </w:rPr>
              <w:t>）正确检查行程开关；</w:t>
            </w:r>
          </w:p>
          <w:p w:rsidR="00CE6AD9" w:rsidRDefault="00F91B98">
            <w:pPr>
              <w:overflowPunct w:val="0"/>
              <w:rPr>
                <w:rFonts w:ascii="宋体" w:hAnsi="宋体"/>
                <w:bCs/>
                <w:color w:val="000000" w:themeColor="text1"/>
                <w:kern w:val="0"/>
                <w:sz w:val="18"/>
                <w:szCs w:val="18"/>
              </w:rPr>
            </w:pPr>
            <w:r>
              <w:rPr>
                <w:rFonts w:ascii="宋体" w:hAnsi="宋体"/>
                <w:bCs/>
                <w:color w:val="000000" w:themeColor="text1"/>
                <w:kern w:val="0"/>
                <w:sz w:val="18"/>
                <w:szCs w:val="18"/>
              </w:rPr>
              <w:t>6</w:t>
            </w:r>
            <w:r>
              <w:rPr>
                <w:rFonts w:ascii="宋体" w:hAnsi="宋体" w:hint="eastAsia"/>
                <w:bCs/>
                <w:color w:val="000000" w:themeColor="text1"/>
                <w:kern w:val="0"/>
                <w:sz w:val="18"/>
                <w:szCs w:val="18"/>
              </w:rPr>
              <w:t>）正确试验手动滑降功能等</w:t>
            </w:r>
          </w:p>
        </w:tc>
        <w:tc>
          <w:tcPr>
            <w:tcW w:w="53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30</w:t>
            </w:r>
          </w:p>
        </w:tc>
      </w:tr>
      <w:tr w:rsidR="00CE6AD9">
        <w:trPr>
          <w:trHeight w:val="1144"/>
          <w:jc w:val="center"/>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83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251" w:type="pct"/>
            <w:vAlign w:val="center"/>
          </w:tcPr>
          <w:p w:rsidR="00CE6AD9" w:rsidRDefault="00F91B98">
            <w:pPr>
              <w:overflowPunct w:val="0"/>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）悬吊平台应置于地面，工作钢丝绳应放松；</w:t>
            </w:r>
          </w:p>
          <w:p w:rsidR="00CE6AD9" w:rsidRDefault="00F91B98">
            <w:pPr>
              <w:overflowPunct w:val="0"/>
              <w:rPr>
                <w:rFonts w:ascii="宋体" w:hAnsi="宋体"/>
                <w:bCs/>
                <w:color w:val="000000" w:themeColor="text1"/>
                <w:kern w:val="0"/>
                <w:sz w:val="18"/>
                <w:szCs w:val="18"/>
              </w:rPr>
            </w:pPr>
            <w:r>
              <w:rPr>
                <w:rFonts w:ascii="宋体" w:hAnsi="宋体"/>
                <w:bCs/>
                <w:color w:val="000000" w:themeColor="text1"/>
                <w:kern w:val="0"/>
                <w:sz w:val="18"/>
                <w:szCs w:val="18"/>
              </w:rPr>
              <w:t>2</w:t>
            </w:r>
            <w:r>
              <w:rPr>
                <w:rFonts w:ascii="宋体" w:hAnsi="宋体" w:hint="eastAsia"/>
                <w:bCs/>
                <w:color w:val="000000" w:themeColor="text1"/>
                <w:kern w:val="0"/>
                <w:sz w:val="18"/>
                <w:szCs w:val="18"/>
              </w:rPr>
              <w:t>）关闭电器箱电源总开关；</w:t>
            </w:r>
          </w:p>
          <w:p w:rsidR="00CE6AD9" w:rsidRDefault="00F91B98">
            <w:pPr>
              <w:overflowPunct w:val="0"/>
              <w:rPr>
                <w:rFonts w:ascii="宋体" w:hAnsi="宋体"/>
                <w:bCs/>
                <w:color w:val="000000" w:themeColor="text1"/>
                <w:kern w:val="0"/>
                <w:sz w:val="18"/>
                <w:szCs w:val="18"/>
              </w:rPr>
            </w:pPr>
            <w:r>
              <w:rPr>
                <w:rFonts w:ascii="宋体" w:hAnsi="宋体"/>
                <w:bCs/>
                <w:color w:val="000000" w:themeColor="text1"/>
                <w:kern w:val="0"/>
                <w:sz w:val="18"/>
                <w:szCs w:val="18"/>
              </w:rPr>
              <w:t>3</w:t>
            </w:r>
            <w:r>
              <w:rPr>
                <w:rFonts w:ascii="宋体" w:hAnsi="宋体" w:hint="eastAsia"/>
                <w:bCs/>
                <w:color w:val="000000" w:themeColor="text1"/>
                <w:kern w:val="0"/>
                <w:sz w:val="18"/>
                <w:szCs w:val="18"/>
              </w:rPr>
              <w:t>）作业现场的工具、零件和材料等</w:t>
            </w:r>
            <w:r>
              <w:rPr>
                <w:rFonts w:ascii="宋体" w:hAnsi="宋体"/>
                <w:bCs/>
                <w:color w:val="000000" w:themeColor="text1"/>
                <w:kern w:val="0"/>
                <w:sz w:val="18"/>
                <w:szCs w:val="18"/>
              </w:rPr>
              <w:t>，</w:t>
            </w:r>
            <w:r>
              <w:rPr>
                <w:rFonts w:ascii="宋体" w:hAnsi="宋体" w:hint="eastAsia"/>
                <w:bCs/>
                <w:color w:val="000000" w:themeColor="text1"/>
                <w:kern w:val="0"/>
                <w:sz w:val="18"/>
                <w:szCs w:val="18"/>
              </w:rPr>
              <w:t>整理归置完成</w:t>
            </w:r>
          </w:p>
        </w:tc>
        <w:tc>
          <w:tcPr>
            <w:tcW w:w="53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340"/>
          <w:jc w:val="center"/>
        </w:trPr>
        <w:tc>
          <w:tcPr>
            <w:tcW w:w="4466" w:type="pct"/>
            <w:gridSpan w:val="3"/>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53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CE6AD9" w:rsidP="009C7C83">
      <w:pPr>
        <w:overflowPunct w:val="0"/>
        <w:ind w:firstLineChars="200" w:firstLine="420"/>
        <w:rPr>
          <w:rFonts w:ascii="宋体" w:hAnsi="宋体"/>
          <w:color w:val="000000" w:themeColor="text1"/>
        </w:rPr>
      </w:pPr>
    </w:p>
    <w:p w:rsidR="00CE6AD9" w:rsidRDefault="00F91B98">
      <w:pPr>
        <w:pStyle w:val="affffffffffff"/>
        <w:overflowPunct w:val="0"/>
        <w:spacing w:line="240" w:lineRule="auto"/>
        <w:ind w:firstLine="420"/>
        <w:rPr>
          <w:color w:val="000000" w:themeColor="text1"/>
          <w:sz w:val="21"/>
          <w:szCs w:val="21"/>
        </w:rPr>
      </w:pPr>
      <w:r>
        <w:rPr>
          <w:rFonts w:ascii="宋体" w:hAnsi="宋体"/>
          <w:color w:val="000000" w:themeColor="text1"/>
          <w:sz w:val="21"/>
          <w:szCs w:val="21"/>
        </w:rPr>
        <w:t xml:space="preserve">b) </w:t>
      </w:r>
      <w:r>
        <w:rPr>
          <w:rFonts w:hint="eastAsia"/>
          <w:color w:val="000000" w:themeColor="text1"/>
          <w:sz w:val="21"/>
          <w:szCs w:val="21"/>
        </w:rPr>
        <w:t>否决项。考生有下列情形之一，应不通过，并说明原因：</w:t>
      </w:r>
    </w:p>
    <w:p w:rsidR="00CE6AD9" w:rsidRDefault="00F91B98">
      <w:pPr>
        <w:pStyle w:val="affffffffffff"/>
        <w:overflowPunct w:val="0"/>
        <w:spacing w:line="240" w:lineRule="auto"/>
        <w:ind w:firstLineChars="300" w:firstLine="630"/>
        <w:rPr>
          <w:color w:val="000000" w:themeColor="text1"/>
          <w:sz w:val="21"/>
          <w:szCs w:val="21"/>
        </w:rPr>
      </w:pPr>
      <w:r>
        <w:rPr>
          <w:color w:val="000000" w:themeColor="text1"/>
          <w:sz w:val="21"/>
          <w:szCs w:val="21"/>
        </w:rPr>
        <w:t>1</w:t>
      </w:r>
      <w:r>
        <w:rPr>
          <w:rFonts w:hint="eastAsia"/>
          <w:color w:val="000000" w:themeColor="text1"/>
          <w:sz w:val="21"/>
          <w:szCs w:val="21"/>
        </w:rPr>
        <w:t>）无个人安全防护的；</w:t>
      </w:r>
    </w:p>
    <w:p w:rsidR="00CE6AD9" w:rsidRDefault="00F91B98">
      <w:pPr>
        <w:pStyle w:val="affffffffffff"/>
        <w:overflowPunct w:val="0"/>
        <w:spacing w:line="240" w:lineRule="auto"/>
        <w:ind w:firstLineChars="300" w:firstLine="630"/>
        <w:rPr>
          <w:color w:val="000000" w:themeColor="text1"/>
          <w:sz w:val="21"/>
          <w:szCs w:val="21"/>
        </w:rPr>
      </w:pPr>
      <w:r>
        <w:rPr>
          <w:color w:val="000000" w:themeColor="text1"/>
          <w:sz w:val="21"/>
          <w:szCs w:val="21"/>
        </w:rPr>
        <w:t>2</w:t>
      </w:r>
      <w:r>
        <w:rPr>
          <w:rFonts w:hint="eastAsia"/>
          <w:color w:val="000000" w:themeColor="text1"/>
          <w:sz w:val="21"/>
          <w:szCs w:val="21"/>
        </w:rPr>
        <w:t>）高处作业吊篮部件识别错误，不了解部件功能及前后安拆工序的。</w:t>
      </w:r>
    </w:p>
    <w:p w:rsidR="00CE6AD9" w:rsidRDefault="00CE6AD9" w:rsidP="009C7C83">
      <w:pPr>
        <w:overflowPunct w:val="0"/>
        <w:ind w:firstLineChars="350" w:firstLine="735"/>
        <w:rPr>
          <w:rFonts w:ascii="宋体" w:hAnsi="宋体"/>
          <w:color w:val="000000" w:themeColor="text1"/>
        </w:rPr>
      </w:pP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14.2 </w:t>
      </w:r>
      <w:r>
        <w:rPr>
          <w:rFonts w:ascii="黑体" w:eastAsia="黑体" w:hAnsi="黑体" w:hint="eastAsia"/>
          <w:color w:val="000000" w:themeColor="text1"/>
        </w:rPr>
        <w:t>口试</w:t>
      </w:r>
    </w:p>
    <w:p w:rsidR="00CE6AD9" w:rsidRDefault="00F91B98">
      <w:pPr>
        <w:overflowPunct w:val="0"/>
        <w:rPr>
          <w:rFonts w:ascii="宋体" w:hAnsi="宋体"/>
          <w:color w:val="000000" w:themeColor="text1"/>
        </w:rPr>
      </w:pPr>
      <w:r>
        <w:rPr>
          <w:rFonts w:ascii="黑体" w:eastAsia="黑体" w:hAnsi="黑体"/>
          <w:color w:val="000000" w:themeColor="text1"/>
        </w:rPr>
        <w:t xml:space="preserve">14.2.1 </w:t>
      </w:r>
      <w:r>
        <w:rPr>
          <w:rFonts w:ascii="宋体" w:hAnsi="宋体" w:hint="eastAsia"/>
          <w:color w:val="000000" w:themeColor="text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施工现场安全生产知识；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主要部件的性能、作用及报废标准；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常见故障、紧急情况处置；</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工作原理、安全操作规程等。</w:t>
      </w:r>
    </w:p>
    <w:p w:rsidR="00CE6AD9" w:rsidRDefault="00F91B98">
      <w:pPr>
        <w:overflowPunct w:val="0"/>
        <w:rPr>
          <w:rFonts w:ascii="宋体" w:hAnsi="宋体"/>
          <w:color w:val="000000" w:themeColor="text1"/>
        </w:rPr>
      </w:pPr>
      <w:r>
        <w:rPr>
          <w:rFonts w:ascii="黑体" w:eastAsia="黑体" w:hAnsi="黑体"/>
          <w:color w:val="000000" w:themeColor="text1"/>
        </w:rPr>
        <w:t>14.2.2</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w:t>
      </w:r>
      <w:r>
        <w:rPr>
          <w:rFonts w:ascii="宋体" w:hAnsi="宋体" w:hint="eastAsia"/>
          <w:color w:val="000000" w:themeColor="text1"/>
        </w:rPr>
        <w:t xml:space="preserve"> 高处作业吊篮的零部件，应包括但不限于：机械零部件类、安全防护装置类、电器类等；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w:t>
      </w:r>
      <w:r>
        <w:rPr>
          <w:rFonts w:ascii="宋体" w:hAnsi="宋体" w:hint="eastAsia"/>
          <w:color w:val="000000" w:themeColor="text1"/>
        </w:rPr>
        <w:t xml:space="preserve"> 施工现场的安全标识图牌、安全防护用品等。</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14.2.3 </w:t>
      </w:r>
      <w:r>
        <w:rPr>
          <w:rFonts w:ascii="宋体" w:hAnsi="宋体" w:hint="eastAsia"/>
          <w:color w:val="000000" w:themeColor="text1"/>
        </w:rPr>
        <w:t>口试方法应符合下列规定：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w:t>
      </w:r>
      <w:r>
        <w:rPr>
          <w:rFonts w:ascii="宋体" w:hAnsi="宋体" w:hint="eastAsia"/>
          <w:color w:val="000000" w:themeColor="text1"/>
        </w:rPr>
        <w:t xml:space="preserve"> 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w:t>
      </w:r>
      <w:r>
        <w:rPr>
          <w:rFonts w:ascii="宋体" w:hAnsi="宋体" w:hint="eastAsia"/>
          <w:color w:val="000000" w:themeColor="text1"/>
        </w:rPr>
        <w:t xml:space="preserve"> 应设置零部件判废、故障识别判断、紧急情况处置和建筑施工现场高处作业吊篮安全检查维护及相关安全技术知识等题类。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84" w:name="_Toc15373"/>
      <w:bookmarkStart w:id="85" w:name="_Toc151388824"/>
      <w:bookmarkStart w:id="86" w:name="_Toc151633356"/>
      <w:r>
        <w:rPr>
          <w:rFonts w:ascii="方正黑体_GBK" w:eastAsia="方正黑体_GBK" w:hAnsi="Times New Roman" w:hint="eastAsia"/>
          <w:b w:val="0"/>
          <w:color w:val="000000" w:themeColor="text1"/>
          <w:sz w:val="24"/>
          <w:szCs w:val="24"/>
        </w:rPr>
        <w:t>1</w:t>
      </w:r>
      <w:r>
        <w:rPr>
          <w:rFonts w:ascii="方正黑体_GBK" w:eastAsia="方正黑体_GBK" w:hAnsi="Times New Roman"/>
          <w:b w:val="0"/>
          <w:color w:val="000000" w:themeColor="text1"/>
          <w:sz w:val="24"/>
          <w:szCs w:val="24"/>
        </w:rPr>
        <w:t>5</w:t>
      </w:r>
      <w:r>
        <w:rPr>
          <w:rFonts w:ascii="方正黑体_GBK" w:eastAsia="方正黑体_GBK" w:hAnsi="Times New Roman" w:hint="eastAsia"/>
          <w:b w:val="0"/>
          <w:color w:val="000000" w:themeColor="text1"/>
          <w:sz w:val="24"/>
          <w:szCs w:val="24"/>
        </w:rPr>
        <w:t xml:space="preserve"> 建筑焊工</w:t>
      </w:r>
      <w:bookmarkEnd w:id="84"/>
      <w:bookmarkEnd w:id="85"/>
      <w:bookmarkEnd w:id="86"/>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15.1 </w:t>
      </w:r>
      <w:r>
        <w:rPr>
          <w:rFonts w:ascii="黑体" w:eastAsia="黑体" w:hAnsi="黑体" w:hint="eastAsia"/>
          <w:color w:val="000000" w:themeColor="text1"/>
        </w:rPr>
        <w:t>现场操作</w:t>
      </w:r>
    </w:p>
    <w:p w:rsidR="00CE6AD9" w:rsidRDefault="00F91B98">
      <w:pPr>
        <w:overflowPunct w:val="0"/>
        <w:rPr>
          <w:rFonts w:ascii="黑体" w:eastAsia="黑体" w:hAnsi="黑体"/>
          <w:color w:val="000000" w:themeColor="text1"/>
        </w:rPr>
      </w:pPr>
      <w:r>
        <w:rPr>
          <w:rFonts w:ascii="黑体" w:eastAsia="黑体" w:hAnsi="黑体"/>
          <w:color w:val="000000" w:themeColor="text1"/>
        </w:rPr>
        <w:lastRenderedPageBreak/>
        <w:t xml:space="preserve">15.1.1 </w:t>
      </w:r>
      <w:r>
        <w:rPr>
          <w:rFonts w:ascii="宋体" w:eastAsia="黑体" w:hAnsi="宋体" w:hint="eastAsia"/>
          <w:color w:val="000000" w:themeColor="text1"/>
        </w:rPr>
        <w:t>考核要点内容应包括下列内容</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hint="eastAsia"/>
          <w:bCs/>
          <w:color w:val="000000" w:themeColor="text1"/>
        </w:rPr>
        <w:t>a</w:t>
      </w:r>
      <w:r>
        <w:rPr>
          <w:rFonts w:ascii="宋体" w:hAnsi="宋体"/>
          <w:bCs/>
          <w:color w:val="000000" w:themeColor="text1"/>
        </w:rPr>
        <w:t xml:space="preserve">) </w:t>
      </w:r>
      <w:r>
        <w:rPr>
          <w:rFonts w:ascii="宋体" w:hAnsi="宋体" w:hint="eastAsia"/>
          <w:bCs/>
          <w:color w:val="000000" w:themeColor="text1"/>
        </w:rPr>
        <w:t>考生</w:t>
      </w:r>
      <w:r>
        <w:rPr>
          <w:rFonts w:ascii="宋体" w:hAnsi="宋体" w:hint="eastAsia"/>
          <w:color w:val="000000" w:themeColor="text1"/>
        </w:rPr>
        <w:t>个人的安全行为；</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b) </w:t>
      </w:r>
      <w:r>
        <w:rPr>
          <w:rFonts w:ascii="宋体" w:hAnsi="宋体" w:hint="eastAsia"/>
          <w:color w:val="000000" w:themeColor="text1"/>
        </w:rPr>
        <w:t>安全检查内容和排除危险源的方法；</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c) </w:t>
      </w:r>
      <w:r>
        <w:rPr>
          <w:rFonts w:ascii="宋体" w:hAnsi="宋体" w:hint="eastAsia"/>
          <w:color w:val="000000" w:themeColor="text1"/>
        </w:rPr>
        <w:t>焊接设备用电安全知识；</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d) </w:t>
      </w:r>
      <w:r>
        <w:rPr>
          <w:rFonts w:ascii="宋体" w:hAnsi="宋体" w:hint="eastAsia"/>
          <w:color w:val="000000" w:themeColor="text1"/>
        </w:rPr>
        <w:t>焊接设备的主要组成部分；</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e) </w:t>
      </w:r>
      <w:r>
        <w:rPr>
          <w:rFonts w:ascii="宋体" w:hAnsi="宋体" w:hint="eastAsia"/>
          <w:color w:val="000000" w:themeColor="text1"/>
        </w:rPr>
        <w:t>焊接设备的安全操作要领、正确检查和维护保养技能；</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f) </w:t>
      </w:r>
      <w:r>
        <w:rPr>
          <w:rFonts w:ascii="宋体" w:hAnsi="宋体" w:hint="eastAsia"/>
          <w:color w:val="000000" w:themeColor="text1"/>
        </w:rPr>
        <w:t>电弧焊、电渣压力焊工艺的安全操作技能；</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g)</w:t>
      </w:r>
      <w:r>
        <w:rPr>
          <w:rFonts w:ascii="宋体" w:hAnsi="宋体" w:hint="eastAsia"/>
          <w:color w:val="000000" w:themeColor="text1"/>
        </w:rPr>
        <w:t>电弧焊、电渣压力焊相关辅助工具的正确安全使用。</w:t>
      </w:r>
    </w:p>
    <w:p w:rsidR="00CE6AD9" w:rsidRDefault="00F91B98">
      <w:pPr>
        <w:overflowPunct w:val="0"/>
        <w:rPr>
          <w:rFonts w:ascii="宋体" w:hAnsi="宋体"/>
          <w:color w:val="000000" w:themeColor="text1"/>
        </w:rPr>
      </w:pPr>
      <w:r>
        <w:rPr>
          <w:rFonts w:ascii="黑体" w:eastAsia="黑体" w:hAnsi="黑体"/>
          <w:color w:val="000000" w:themeColor="text1"/>
        </w:rPr>
        <w:t xml:space="preserve">15.1.2 </w:t>
      </w:r>
      <w:r>
        <w:rPr>
          <w:rFonts w:ascii="宋体" w:hAnsi="宋体" w:hint="eastAsia"/>
          <w:color w:val="000000" w:themeColor="text1"/>
        </w:rPr>
        <w:t>考核流程设置应符合下列规定：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在室内进行的焊接操作考核，考生进入现场前应开启全部通风设备，保证室内排风符合规定要求；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在不同作业区进行的考核项目，应编排考核项目作业流程，确保每组考生能全程流畅完成考核项目，且互不干扰；</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考核基地安全员应全程监督和旁站建筑焊工的现场安全操作技能考核；</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d)</w:t>
      </w:r>
      <w:r>
        <w:rPr>
          <w:rFonts w:ascii="宋体" w:hAnsi="宋体" w:hint="eastAsia"/>
          <w:color w:val="000000" w:themeColor="text1"/>
        </w:rPr>
        <w:t xml:space="preserve"> 考生的焊件留存前，应有考生和两个考评员的签字确认后封样。</w:t>
      </w:r>
    </w:p>
    <w:p w:rsidR="00CE6AD9" w:rsidRDefault="00F91B98">
      <w:pPr>
        <w:overflowPunct w:val="0"/>
        <w:rPr>
          <w:rFonts w:ascii="宋体" w:hAnsi="宋体"/>
          <w:color w:val="000000" w:themeColor="text1"/>
        </w:rPr>
      </w:pPr>
      <w:r>
        <w:rPr>
          <w:rFonts w:ascii="黑体" w:eastAsia="黑体" w:hAnsi="黑体"/>
          <w:color w:val="000000" w:themeColor="text1"/>
        </w:rPr>
        <w:t xml:space="preserve">15.1.3 </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a) </w:t>
      </w:r>
      <w:r>
        <w:rPr>
          <w:rFonts w:ascii="宋体" w:hAnsi="宋体" w:hint="eastAsia"/>
          <w:color w:val="000000" w:themeColor="text1"/>
        </w:rPr>
        <w:t>考核场地的作业环境应有符合环境保护和消防要求的相应通风、安全通道、消防器材、监控系统等设施；电弧焊和电渣压力焊考区应分别设置独立操作工位和隔离措施，并配备相应排风设施，考核区域周围应采取相应隔离围挡措施；</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b) </w:t>
      </w:r>
      <w:r>
        <w:rPr>
          <w:rFonts w:ascii="宋体" w:hAnsi="宋体" w:hint="eastAsia"/>
          <w:color w:val="000000" w:themeColor="text1"/>
        </w:rPr>
        <w:t>配备满足本标准考核要求，且符合现行相关规定的焊接设备。其中，钢筋电渣压力焊夹具最大可焊钢筋直径</w:t>
      </w:r>
      <w:r>
        <w:rPr>
          <w:rFonts w:ascii="宋体" w:hAnsi="宋体"/>
          <w:color w:val="000000" w:themeColor="text1"/>
        </w:rPr>
        <w:t>18mm</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c) </w:t>
      </w:r>
      <w:r>
        <w:rPr>
          <w:rFonts w:ascii="宋体" w:hAnsi="宋体" w:hint="eastAsia"/>
          <w:color w:val="000000" w:themeColor="text1"/>
        </w:rPr>
        <w:t>每工位应配置的操作台、焊条或焊剂、钢筋等材料及辅助器具，应符合本标准考核要求和符合表19要求。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表19  建筑焊工现场操作考核配置材料及辅助器具表</w:t>
      </w:r>
    </w:p>
    <w:tbl>
      <w:tblPr>
        <w:tblW w:w="4881"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1274"/>
        <w:gridCol w:w="2348"/>
        <w:gridCol w:w="1233"/>
        <w:gridCol w:w="1251"/>
        <w:gridCol w:w="1614"/>
        <w:gridCol w:w="1013"/>
      </w:tblGrid>
      <w:tr w:rsidR="00CE6AD9">
        <w:trPr>
          <w:trHeight w:val="369"/>
          <w:tblHeader/>
        </w:trPr>
        <w:tc>
          <w:tcPr>
            <w:tcW w:w="72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名称</w:t>
            </w:r>
          </w:p>
        </w:tc>
        <w:tc>
          <w:tcPr>
            <w:tcW w:w="134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规格型号</w:t>
            </w:r>
          </w:p>
        </w:tc>
        <w:tc>
          <w:tcPr>
            <w:tcW w:w="70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数量</w:t>
            </w:r>
          </w:p>
        </w:tc>
        <w:tc>
          <w:tcPr>
            <w:tcW w:w="71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技术要求</w:t>
            </w:r>
          </w:p>
        </w:tc>
        <w:tc>
          <w:tcPr>
            <w:tcW w:w="92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用途</w:t>
            </w:r>
          </w:p>
        </w:tc>
        <w:tc>
          <w:tcPr>
            <w:tcW w:w="58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备注</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电渣压力焊操作台</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满足钢筋电渣压力焊</w:t>
            </w:r>
          </w:p>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考核要求</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钢筋电渣压力焊考核</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电弧焊操作台</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满足钢筋电弧焊考核</w:t>
            </w:r>
          </w:p>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要求</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钢筋电弧焊考核</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焊条</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E4303</w:t>
            </w:r>
            <w:r>
              <w:rPr>
                <w:rFonts w:ascii="宋体" w:hAnsi="宋体" w:hint="eastAsia"/>
                <w:bCs/>
                <w:color w:val="000000" w:themeColor="text1"/>
                <w:kern w:val="0"/>
                <w:sz w:val="18"/>
                <w:szCs w:val="18"/>
              </w:rPr>
              <w:t>直径</w:t>
            </w:r>
            <w:r>
              <w:rPr>
                <w:rFonts w:ascii="宋体" w:hAnsi="宋体" w:cs="宋体"/>
                <w:bCs/>
                <w:color w:val="000000" w:themeColor="text1"/>
                <w:kern w:val="0"/>
                <w:sz w:val="18"/>
                <w:szCs w:val="18"/>
              </w:rPr>
              <w:t>3.2mm</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若干</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电弧焊考核</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焊剂</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350</w:t>
            </w:r>
            <w:r>
              <w:rPr>
                <w:rFonts w:ascii="宋体" w:hAnsi="宋体" w:hint="eastAsia"/>
                <w:bCs/>
                <w:color w:val="000000" w:themeColor="text1"/>
                <w:kern w:val="0"/>
                <w:sz w:val="18"/>
                <w:szCs w:val="18"/>
              </w:rPr>
              <w:t>、</w:t>
            </w:r>
            <w:r>
              <w:rPr>
                <w:rFonts w:ascii="宋体" w:hAnsi="宋体" w:cs="宋体"/>
                <w:bCs/>
                <w:color w:val="000000" w:themeColor="text1"/>
                <w:kern w:val="0"/>
                <w:sz w:val="18"/>
                <w:szCs w:val="18"/>
              </w:rPr>
              <w:t>360</w:t>
            </w:r>
            <w:r>
              <w:rPr>
                <w:rFonts w:ascii="宋体" w:hAnsi="宋体" w:hint="eastAsia"/>
                <w:bCs/>
                <w:color w:val="000000" w:themeColor="text1"/>
                <w:kern w:val="0"/>
                <w:sz w:val="18"/>
                <w:szCs w:val="18"/>
              </w:rPr>
              <w:t>、</w:t>
            </w:r>
            <w:r>
              <w:rPr>
                <w:rFonts w:ascii="宋体" w:hAnsi="宋体" w:cs="宋体"/>
                <w:bCs/>
                <w:color w:val="000000" w:themeColor="text1"/>
                <w:kern w:val="0"/>
                <w:sz w:val="18"/>
                <w:szCs w:val="18"/>
              </w:rPr>
              <w:t>430</w:t>
            </w:r>
            <w:r>
              <w:rPr>
                <w:rFonts w:ascii="宋体" w:hAnsi="宋体" w:hint="eastAsia"/>
                <w:bCs/>
                <w:color w:val="000000" w:themeColor="text1"/>
                <w:kern w:val="0"/>
                <w:sz w:val="18"/>
                <w:szCs w:val="18"/>
              </w:rPr>
              <w:t>、</w:t>
            </w:r>
            <w:r>
              <w:rPr>
                <w:rFonts w:ascii="宋体" w:hAnsi="宋体" w:cs="宋体"/>
                <w:bCs/>
                <w:color w:val="000000" w:themeColor="text1"/>
                <w:kern w:val="0"/>
                <w:sz w:val="18"/>
                <w:szCs w:val="18"/>
              </w:rPr>
              <w:t>431</w:t>
            </w:r>
            <w:r>
              <w:rPr>
                <w:rFonts w:ascii="宋体" w:hAnsi="宋体" w:hint="eastAsia"/>
                <w:bCs/>
                <w:color w:val="000000" w:themeColor="text1"/>
                <w:kern w:val="0"/>
                <w:sz w:val="18"/>
                <w:szCs w:val="18"/>
              </w:rPr>
              <w:t>、</w:t>
            </w:r>
            <w:r>
              <w:rPr>
                <w:rFonts w:ascii="宋体" w:hAnsi="宋体" w:cs="宋体"/>
                <w:bCs/>
                <w:color w:val="000000" w:themeColor="text1"/>
                <w:kern w:val="0"/>
                <w:sz w:val="18"/>
                <w:szCs w:val="18"/>
              </w:rPr>
              <w:t>433</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若干</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钢筋电渣压力焊考核</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lastRenderedPageBreak/>
              <w:t>螺纹钢筋</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直径</w:t>
            </w:r>
            <w:r>
              <w:rPr>
                <w:rFonts w:ascii="宋体" w:hAnsi="宋体" w:cs="宋体"/>
                <w:bCs/>
                <w:color w:val="000000" w:themeColor="text1"/>
                <w:kern w:val="0"/>
                <w:sz w:val="18"/>
                <w:szCs w:val="18"/>
              </w:rPr>
              <w:t>16mm</w:t>
            </w:r>
            <w:r>
              <w:rPr>
                <w:rFonts w:ascii="宋体" w:hAnsi="宋体" w:hint="eastAsia"/>
                <w:bCs/>
                <w:color w:val="000000" w:themeColor="text1"/>
                <w:kern w:val="0"/>
                <w:sz w:val="18"/>
                <w:szCs w:val="18"/>
              </w:rPr>
              <w:t>，长3</w:t>
            </w:r>
            <w:r>
              <w:rPr>
                <w:rFonts w:ascii="宋体" w:hAnsi="宋体" w:cs="宋体"/>
                <w:bCs/>
                <w:color w:val="000000" w:themeColor="text1"/>
                <w:kern w:val="0"/>
                <w:sz w:val="18"/>
                <w:szCs w:val="18"/>
              </w:rPr>
              <w:t>00mm</w:t>
            </w:r>
            <w:r>
              <w:rPr>
                <w:rFonts w:ascii="宋体" w:hAnsi="宋体" w:hint="eastAsia"/>
                <w:bCs/>
                <w:color w:val="000000" w:themeColor="text1"/>
                <w:kern w:val="0"/>
                <w:sz w:val="18"/>
                <w:szCs w:val="18"/>
              </w:rPr>
              <w:t>以上</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根／人</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电弧焊考核</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螺纹钢筋</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直径</w:t>
            </w:r>
            <w:r>
              <w:rPr>
                <w:rFonts w:ascii="宋体" w:hAnsi="宋体" w:cs="宋体"/>
                <w:bCs/>
                <w:color w:val="000000" w:themeColor="text1"/>
                <w:kern w:val="0"/>
                <w:sz w:val="18"/>
                <w:szCs w:val="18"/>
              </w:rPr>
              <w:t>14 mm</w:t>
            </w:r>
            <w:r>
              <w:rPr>
                <w:rFonts w:ascii="宋体" w:hAnsi="宋体" w:hint="eastAsia"/>
                <w:bCs/>
                <w:color w:val="000000" w:themeColor="text1"/>
                <w:kern w:val="0"/>
                <w:sz w:val="18"/>
                <w:szCs w:val="18"/>
              </w:rPr>
              <w:t>～</w:t>
            </w:r>
            <w:r>
              <w:rPr>
                <w:rFonts w:ascii="宋体" w:hAnsi="宋体" w:cs="宋体"/>
                <w:bCs/>
                <w:color w:val="000000" w:themeColor="text1"/>
                <w:kern w:val="0"/>
                <w:sz w:val="18"/>
                <w:szCs w:val="18"/>
              </w:rPr>
              <w:t>18mm</w:t>
            </w:r>
            <w:r>
              <w:rPr>
                <w:rFonts w:ascii="宋体" w:hAnsi="宋体" w:hint="eastAsia"/>
                <w:bCs/>
                <w:color w:val="000000" w:themeColor="text1"/>
                <w:kern w:val="0"/>
                <w:sz w:val="18"/>
                <w:szCs w:val="18"/>
              </w:rPr>
              <w:t>，</w:t>
            </w:r>
          </w:p>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长</w:t>
            </w:r>
            <w:r>
              <w:rPr>
                <w:rFonts w:ascii="宋体" w:hAnsi="宋体" w:cs="宋体"/>
                <w:bCs/>
                <w:color w:val="000000" w:themeColor="text1"/>
                <w:kern w:val="0"/>
                <w:sz w:val="18"/>
                <w:szCs w:val="18"/>
              </w:rPr>
              <w:t>200mm</w:t>
            </w:r>
            <w:r>
              <w:rPr>
                <w:rFonts w:ascii="宋体" w:hAnsi="宋体" w:hint="eastAsia"/>
                <w:bCs/>
                <w:color w:val="000000" w:themeColor="text1"/>
                <w:kern w:val="0"/>
                <w:sz w:val="18"/>
                <w:szCs w:val="18"/>
              </w:rPr>
              <w:t>以上</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根／人</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钢筋电渣压力焊考核</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烘箱</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焊条烘干用</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保温筒</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w:t>
            </w:r>
            <w:r>
              <w:rPr>
                <w:rFonts w:ascii="宋体" w:hAnsi="宋体" w:hint="eastAsia"/>
                <w:bCs/>
                <w:color w:val="000000" w:themeColor="text1"/>
                <w:kern w:val="0"/>
                <w:sz w:val="18"/>
                <w:szCs w:val="18"/>
              </w:rPr>
              <w:t>个／工位</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焊条保温用</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接火盆</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w:t>
            </w:r>
            <w:r>
              <w:rPr>
                <w:rFonts w:ascii="宋体" w:hAnsi="宋体" w:hint="eastAsia"/>
                <w:bCs/>
                <w:color w:val="000000" w:themeColor="text1"/>
                <w:kern w:val="0"/>
                <w:sz w:val="18"/>
                <w:szCs w:val="18"/>
              </w:rPr>
              <w:t>个／工位</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按现场条件</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在高处焊接时防止焊渣掉落</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敲渣锤</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w:t>
            </w:r>
            <w:r>
              <w:rPr>
                <w:rFonts w:ascii="宋体" w:hAnsi="宋体" w:hint="eastAsia"/>
                <w:bCs/>
                <w:color w:val="000000" w:themeColor="text1"/>
                <w:kern w:val="0"/>
                <w:sz w:val="18"/>
                <w:szCs w:val="18"/>
              </w:rPr>
              <w:t>把／工位</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护目镜</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w:t>
            </w:r>
            <w:r>
              <w:rPr>
                <w:rFonts w:ascii="宋体" w:hAnsi="宋体" w:hint="eastAsia"/>
                <w:bCs/>
                <w:color w:val="000000" w:themeColor="text1"/>
                <w:kern w:val="0"/>
                <w:sz w:val="18"/>
                <w:szCs w:val="18"/>
              </w:rPr>
              <w:t>个／工位</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钢丝刷</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w:t>
            </w:r>
            <w:r>
              <w:rPr>
                <w:rFonts w:ascii="宋体" w:hAnsi="宋体" w:hint="eastAsia"/>
                <w:bCs/>
                <w:color w:val="000000" w:themeColor="text1"/>
                <w:kern w:val="0"/>
                <w:sz w:val="18"/>
                <w:szCs w:val="18"/>
              </w:rPr>
              <w:t>个／工位</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焊工专用</w:t>
            </w:r>
          </w:p>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手套</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w:t>
            </w:r>
            <w:r>
              <w:rPr>
                <w:rFonts w:ascii="宋体" w:hAnsi="宋体" w:cs="宋体" w:hint="eastAsia"/>
                <w:bCs/>
                <w:color w:val="000000" w:themeColor="text1"/>
                <w:kern w:val="0"/>
                <w:sz w:val="18"/>
                <w:szCs w:val="18"/>
              </w:rPr>
              <w:t>副</w:t>
            </w:r>
            <w:r>
              <w:rPr>
                <w:rFonts w:ascii="宋体" w:hAnsi="宋体" w:hint="eastAsia"/>
                <w:bCs/>
                <w:color w:val="000000" w:themeColor="text1"/>
                <w:kern w:val="0"/>
                <w:sz w:val="18"/>
                <w:szCs w:val="18"/>
              </w:rPr>
              <w:t>／工位</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劳保鞋</w:t>
            </w:r>
          </w:p>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（护脚套）</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w:t>
            </w:r>
            <w:r>
              <w:rPr>
                <w:rFonts w:ascii="宋体" w:hAnsi="宋体" w:hint="eastAsia"/>
                <w:bCs/>
                <w:color w:val="000000" w:themeColor="text1"/>
                <w:kern w:val="0"/>
                <w:sz w:val="18"/>
                <w:szCs w:val="18"/>
              </w:rPr>
              <w:t>双／人</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工作服</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w:t>
            </w:r>
            <w:r>
              <w:rPr>
                <w:rFonts w:ascii="宋体" w:hAnsi="宋体" w:hint="eastAsia"/>
                <w:bCs/>
                <w:color w:val="000000" w:themeColor="text1"/>
                <w:kern w:val="0"/>
                <w:sz w:val="18"/>
                <w:szCs w:val="18"/>
              </w:rPr>
              <w:t>套／人</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安全帽</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w:t>
            </w:r>
            <w:r>
              <w:rPr>
                <w:rFonts w:ascii="宋体" w:hAnsi="宋体" w:hint="eastAsia"/>
                <w:bCs/>
                <w:color w:val="000000" w:themeColor="text1"/>
                <w:kern w:val="0"/>
                <w:sz w:val="18"/>
                <w:szCs w:val="18"/>
              </w:rPr>
              <w:t>个／人</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放大镜</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20</w:t>
            </w:r>
            <w:r>
              <w:rPr>
                <w:rFonts w:ascii="宋体" w:hAnsi="宋体" w:hint="eastAsia"/>
                <w:bCs/>
                <w:color w:val="000000" w:themeColor="text1"/>
                <w:kern w:val="0"/>
                <w:sz w:val="18"/>
                <w:szCs w:val="18"/>
              </w:rPr>
              <w:t>倍</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个</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检查焊缝</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钢尺</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300mm</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2</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检查焊缝</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计时器</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2</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测用时</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焊缝测量仪</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套</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2</w:t>
            </w:r>
          </w:p>
        </w:tc>
        <w:tc>
          <w:tcPr>
            <w:tcW w:w="716" w:type="pct"/>
            <w:vAlign w:val="center"/>
          </w:tcPr>
          <w:p w:rsidR="00CE6AD9" w:rsidRDefault="00F91B98">
            <w:pPr>
              <w:overflowPunct w:val="0"/>
              <w:jc w:val="left"/>
              <w:rPr>
                <w:rFonts w:ascii="宋体" w:hAnsi="宋体" w:cs="宋体"/>
                <w:bCs/>
                <w:color w:val="000000" w:themeColor="text1"/>
                <w:kern w:val="0"/>
                <w:sz w:val="18"/>
                <w:szCs w:val="18"/>
              </w:rPr>
            </w:pPr>
            <w:r>
              <w:rPr>
                <w:rFonts w:ascii="宋体" w:hAnsi="宋体" w:hint="eastAsia"/>
                <w:bCs/>
                <w:color w:val="000000" w:themeColor="text1"/>
                <w:kern w:val="0"/>
                <w:sz w:val="18"/>
                <w:szCs w:val="18"/>
              </w:rPr>
              <w:tab/>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检查焊缝</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卡尺</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2</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测焊缝</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72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其他</w:t>
            </w:r>
          </w:p>
        </w:tc>
        <w:tc>
          <w:tcPr>
            <w:tcW w:w="134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按实物</w:t>
            </w:r>
          </w:p>
        </w:tc>
        <w:tc>
          <w:tcPr>
            <w:tcW w:w="70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按需</w:t>
            </w:r>
          </w:p>
        </w:tc>
        <w:tc>
          <w:tcPr>
            <w:tcW w:w="716"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c>
          <w:tcPr>
            <w:tcW w:w="92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辅助考试用</w:t>
            </w:r>
          </w:p>
        </w:tc>
        <w:tc>
          <w:tcPr>
            <w:tcW w:w="580"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w:t>
            </w:r>
          </w:p>
        </w:tc>
      </w:tr>
    </w:tbl>
    <w:p w:rsidR="00CE6AD9" w:rsidRDefault="00CE6AD9" w:rsidP="009C7C83">
      <w:pPr>
        <w:overflowPunct w:val="0"/>
        <w:ind w:firstLineChars="200" w:firstLine="420"/>
        <w:rPr>
          <w:rFonts w:ascii="宋体" w:hAnsi="宋体"/>
          <w:color w:val="000000" w:themeColor="text1"/>
        </w:rPr>
      </w:pP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15.1.4 </w:t>
      </w:r>
      <w:r>
        <w:rPr>
          <w:rFonts w:ascii="宋体" w:hAnsi="宋体" w:hint="eastAsia"/>
          <w:color w:val="000000" w:themeColor="text1"/>
        </w:rPr>
        <w:t>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考生应完成下列操作项目：</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a) </w:t>
      </w:r>
      <w:r>
        <w:rPr>
          <w:rFonts w:ascii="宋体" w:hAnsi="宋体" w:hint="eastAsia"/>
          <w:color w:val="000000" w:themeColor="text1"/>
        </w:rPr>
        <w:t>正确佩戴、使用个人安全和劳动防护用品；</w:t>
      </w:r>
    </w:p>
    <w:p w:rsidR="00CE6AD9" w:rsidRDefault="00F91B98" w:rsidP="009C7C83">
      <w:pPr>
        <w:overflowPunct w:val="0"/>
        <w:ind w:firstLineChars="200" w:firstLine="420"/>
        <w:rPr>
          <w:rFonts w:ascii="宋体" w:hAnsi="宋体"/>
          <w:b/>
          <w:color w:val="000000" w:themeColor="text1"/>
        </w:rPr>
      </w:pPr>
      <w:r>
        <w:rPr>
          <w:rFonts w:ascii="宋体" w:hAnsi="宋体"/>
          <w:bCs/>
          <w:color w:val="000000" w:themeColor="text1"/>
        </w:rPr>
        <w:t xml:space="preserve">b) </w:t>
      </w:r>
      <w:r>
        <w:rPr>
          <w:rFonts w:ascii="宋体" w:hAnsi="宋体" w:hint="eastAsia"/>
          <w:color w:val="000000" w:themeColor="text1"/>
        </w:rPr>
        <w:t>电弧焊现场操作：</w:t>
      </w:r>
    </w:p>
    <w:p w:rsidR="00CE6AD9" w:rsidRDefault="00F91B98" w:rsidP="009C7C83">
      <w:pPr>
        <w:overflowPunct w:val="0"/>
        <w:ind w:firstLineChars="350" w:firstLine="735"/>
        <w:rPr>
          <w:rFonts w:ascii="宋体" w:hAnsi="宋体"/>
          <w:color w:val="000000" w:themeColor="text1"/>
        </w:rPr>
      </w:pPr>
      <w:r>
        <w:rPr>
          <w:rFonts w:ascii="宋体" w:hAnsi="宋体"/>
          <w:bCs/>
          <w:color w:val="000000" w:themeColor="text1"/>
        </w:rPr>
        <w:t>1</w:t>
      </w:r>
      <w:r>
        <w:rPr>
          <w:rFonts w:ascii="宋体" w:hAnsi="宋体" w:hint="eastAsia"/>
          <w:bCs/>
          <w:color w:val="000000" w:themeColor="text1"/>
        </w:rPr>
        <w:t>）</w:t>
      </w:r>
      <w:r>
        <w:rPr>
          <w:rFonts w:ascii="宋体" w:hAnsi="宋体" w:hint="eastAsia"/>
          <w:color w:val="000000" w:themeColor="text1"/>
        </w:rPr>
        <w:t>操作前作业环境危险源检查清理；</w:t>
      </w:r>
    </w:p>
    <w:p w:rsidR="00CE6AD9" w:rsidRDefault="00F91B98" w:rsidP="009C7C83">
      <w:pPr>
        <w:overflowPunct w:val="0"/>
        <w:ind w:firstLineChars="350" w:firstLine="735"/>
        <w:rPr>
          <w:rFonts w:ascii="宋体" w:hAnsi="宋体"/>
          <w:color w:val="000000" w:themeColor="text1"/>
        </w:rPr>
      </w:pPr>
      <w:r>
        <w:rPr>
          <w:rFonts w:ascii="宋体" w:hAnsi="宋体"/>
          <w:bCs/>
          <w:color w:val="000000" w:themeColor="text1"/>
        </w:rPr>
        <w:t>2</w:t>
      </w:r>
      <w:r>
        <w:rPr>
          <w:rFonts w:ascii="宋体" w:hAnsi="宋体" w:hint="eastAsia"/>
          <w:bCs/>
          <w:color w:val="000000" w:themeColor="text1"/>
        </w:rPr>
        <w:t>）</w:t>
      </w:r>
      <w:r>
        <w:rPr>
          <w:rFonts w:ascii="宋体" w:hAnsi="宋体" w:hint="eastAsia"/>
          <w:color w:val="000000" w:themeColor="text1"/>
        </w:rPr>
        <w:t>焊接设备与供电设施检查；</w:t>
      </w:r>
    </w:p>
    <w:p w:rsidR="00CE6AD9" w:rsidRDefault="00F91B98" w:rsidP="009C7C83">
      <w:pPr>
        <w:overflowPunct w:val="0"/>
        <w:ind w:firstLineChars="350" w:firstLine="735"/>
        <w:rPr>
          <w:rFonts w:ascii="宋体" w:hAnsi="宋体"/>
          <w:color w:val="000000" w:themeColor="text1"/>
        </w:rPr>
      </w:pPr>
      <w:r>
        <w:rPr>
          <w:rFonts w:ascii="宋体" w:hAnsi="宋体"/>
          <w:bCs/>
          <w:color w:val="000000" w:themeColor="text1"/>
        </w:rPr>
        <w:t>3</w:t>
      </w:r>
      <w:r>
        <w:rPr>
          <w:rFonts w:ascii="宋体" w:hAnsi="宋体" w:hint="eastAsia"/>
          <w:bCs/>
          <w:color w:val="000000" w:themeColor="text1"/>
        </w:rPr>
        <w:t>）</w:t>
      </w:r>
      <w:r>
        <w:rPr>
          <w:rFonts w:ascii="宋体" w:hAnsi="宋体" w:hint="eastAsia"/>
          <w:color w:val="000000" w:themeColor="text1"/>
        </w:rPr>
        <w:t>启动焊机试运行与防触电</w:t>
      </w:r>
      <w:r>
        <w:rPr>
          <w:rFonts w:ascii="宋体" w:hAnsi="宋体" w:hint="eastAsia"/>
          <w:color w:val="000000" w:themeColor="text1"/>
          <w:spacing w:val="-8"/>
        </w:rPr>
        <w:t>试跳测试；</w:t>
      </w:r>
    </w:p>
    <w:p w:rsidR="00CE6AD9" w:rsidRDefault="00F91B98" w:rsidP="009C7C83">
      <w:pPr>
        <w:overflowPunct w:val="0"/>
        <w:ind w:firstLineChars="350" w:firstLine="735"/>
        <w:rPr>
          <w:rFonts w:ascii="宋体" w:hAnsi="宋体"/>
          <w:color w:val="000000" w:themeColor="text1"/>
        </w:rPr>
      </w:pPr>
      <w:r>
        <w:rPr>
          <w:rFonts w:ascii="宋体" w:hAnsi="宋体"/>
          <w:bCs/>
          <w:color w:val="000000" w:themeColor="text1"/>
        </w:rPr>
        <w:t>4</w:t>
      </w:r>
      <w:r>
        <w:rPr>
          <w:rFonts w:ascii="宋体" w:hAnsi="宋体" w:hint="eastAsia"/>
          <w:bCs/>
          <w:color w:val="000000" w:themeColor="text1"/>
        </w:rPr>
        <w:t>）</w:t>
      </w:r>
      <w:r>
        <w:rPr>
          <w:rFonts w:ascii="宋体" w:hAnsi="宋体" w:hint="eastAsia"/>
          <w:color w:val="000000" w:themeColor="text1"/>
        </w:rPr>
        <w:t>按图</w:t>
      </w:r>
      <w:r>
        <w:rPr>
          <w:rFonts w:ascii="宋体" w:hAnsi="宋体"/>
          <w:color w:val="000000" w:themeColor="text1"/>
        </w:rPr>
        <w:t>3</w:t>
      </w:r>
      <w:r>
        <w:rPr>
          <w:rFonts w:ascii="宋体" w:hAnsi="宋体" w:hint="eastAsia"/>
          <w:color w:val="000000" w:themeColor="text1"/>
        </w:rPr>
        <w:t>完成电弧焊连接钢筋焊接作业；</w:t>
      </w:r>
    </w:p>
    <w:p w:rsidR="00CE6AD9" w:rsidRDefault="00F91B98">
      <w:pPr>
        <w:overflowPunct w:val="0"/>
        <w:spacing w:line="240" w:lineRule="auto"/>
        <w:jc w:val="center"/>
        <w:rPr>
          <w:rFonts w:ascii="宋体" w:hAnsi="宋体"/>
          <w:color w:val="000000" w:themeColor="text1"/>
        </w:rPr>
      </w:pPr>
      <w:r>
        <w:rPr>
          <w:rFonts w:ascii="宋体" w:hAnsi="宋体"/>
          <w:noProof/>
          <w:color w:val="000000" w:themeColor="text1"/>
        </w:rPr>
        <w:lastRenderedPageBreak/>
        <w:drawing>
          <wp:inline distT="0" distB="0" distL="0" distR="0">
            <wp:extent cx="3619500" cy="80391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3623533" cy="805229"/>
                    </a:xfrm>
                    <a:prstGeom prst="rect">
                      <a:avLst/>
                    </a:prstGeom>
                    <a:noFill/>
                    <a:ln>
                      <a:noFill/>
                    </a:ln>
                  </pic:spPr>
                </pic:pic>
              </a:graphicData>
            </a:graphic>
          </wp:inline>
        </w:drawing>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图</w:t>
      </w:r>
      <w:r>
        <w:rPr>
          <w:rFonts w:ascii="方正黑体_GBK" w:eastAsia="方正黑体_GBK" w:hAnsi="黑体"/>
          <w:bCs/>
          <w:color w:val="000000" w:themeColor="text1"/>
        </w:rPr>
        <w:t>3</w:t>
      </w:r>
      <w:r>
        <w:rPr>
          <w:rFonts w:ascii="方正黑体_GBK" w:eastAsia="方正黑体_GBK" w:hAnsi="黑体" w:hint="eastAsia"/>
          <w:bCs/>
          <w:color w:val="000000" w:themeColor="text1"/>
        </w:rPr>
        <w:t>钢筋连接焊条电弧焊工件作业图</w:t>
      </w:r>
    </w:p>
    <w:p w:rsidR="00CE6AD9" w:rsidRDefault="00F91B98" w:rsidP="009C7C83">
      <w:pPr>
        <w:overflowPunct w:val="0"/>
        <w:snapToGrid w:val="0"/>
        <w:ind w:firstLineChars="200" w:firstLine="388"/>
        <w:jc w:val="center"/>
        <w:rPr>
          <w:rFonts w:ascii="宋体" w:hAnsi="宋体"/>
          <w:color w:val="000000" w:themeColor="text1"/>
          <w:spacing w:val="-8"/>
        </w:rPr>
      </w:pPr>
      <w:r>
        <w:rPr>
          <w:rFonts w:ascii="宋体" w:hAnsi="宋体"/>
          <w:color w:val="000000" w:themeColor="text1"/>
          <w:spacing w:val="-8"/>
        </w:rPr>
        <w:t>1——</w:t>
      </w:r>
      <w:r>
        <w:rPr>
          <w:rFonts w:ascii="宋体" w:hAnsi="宋体" w:hint="eastAsia"/>
          <w:color w:val="000000" w:themeColor="text1"/>
          <w:spacing w:val="-8"/>
        </w:rPr>
        <w:t>焊接方法</w:t>
      </w:r>
      <w:r>
        <w:rPr>
          <w:rFonts w:ascii="宋体" w:hAnsi="宋体"/>
          <w:color w:val="000000" w:themeColor="text1"/>
          <w:spacing w:val="-8"/>
        </w:rPr>
        <w:t>SMAW</w:t>
      </w:r>
      <w:r>
        <w:rPr>
          <w:rFonts w:ascii="宋体" w:hAnsi="宋体" w:hint="eastAsia"/>
          <w:color w:val="000000" w:themeColor="text1"/>
          <w:spacing w:val="-8"/>
        </w:rPr>
        <w:t>；焊接位置</w:t>
      </w:r>
      <w:r>
        <w:rPr>
          <w:rFonts w:ascii="宋体" w:hAnsi="宋体"/>
          <w:color w:val="000000" w:themeColor="text1"/>
          <w:spacing w:val="-8"/>
        </w:rPr>
        <w:t>1G</w:t>
      </w:r>
      <w:r>
        <w:rPr>
          <w:rFonts w:ascii="宋体" w:hAnsi="宋体" w:hint="eastAsia"/>
          <w:color w:val="000000" w:themeColor="text1"/>
          <w:spacing w:val="-8"/>
        </w:rPr>
        <w:t>；单面焊；</w:t>
      </w:r>
    </w:p>
    <w:p w:rsidR="00CE6AD9" w:rsidRDefault="00F91B98" w:rsidP="009C7C83">
      <w:pPr>
        <w:overflowPunct w:val="0"/>
        <w:snapToGrid w:val="0"/>
        <w:ind w:firstLineChars="200" w:firstLine="388"/>
        <w:jc w:val="center"/>
        <w:rPr>
          <w:rFonts w:ascii="宋体" w:hAnsi="宋体"/>
          <w:color w:val="000000" w:themeColor="text1"/>
          <w:spacing w:val="-8"/>
        </w:rPr>
      </w:pPr>
      <w:r>
        <w:rPr>
          <w:rFonts w:ascii="宋体" w:hAnsi="宋体"/>
          <w:color w:val="000000" w:themeColor="text1"/>
          <w:spacing w:val="-8"/>
        </w:rPr>
        <w:t>2——</w:t>
      </w:r>
      <w:r>
        <w:rPr>
          <w:rFonts w:ascii="宋体" w:hAnsi="宋体" w:hint="eastAsia"/>
          <w:color w:val="000000" w:themeColor="text1"/>
          <w:spacing w:val="-8"/>
        </w:rPr>
        <w:t>焊缝厚度</w:t>
      </w:r>
      <w:r>
        <w:rPr>
          <w:rFonts w:ascii="宋体" w:hAnsi="宋体"/>
          <w:color w:val="000000" w:themeColor="text1"/>
          <w:spacing w:val="-8"/>
        </w:rPr>
        <w:t>s</w:t>
      </w:r>
      <w:r>
        <w:rPr>
          <w:rFonts w:ascii="宋体" w:hAnsi="宋体" w:hint="eastAsia"/>
          <w:color w:val="000000" w:themeColor="text1"/>
          <w:spacing w:val="-8"/>
        </w:rPr>
        <w:t>不小于主筋直径的</w:t>
      </w:r>
      <w:r>
        <w:rPr>
          <w:rFonts w:ascii="宋体" w:hAnsi="宋体"/>
          <w:color w:val="000000" w:themeColor="text1"/>
          <w:spacing w:val="-8"/>
        </w:rPr>
        <w:t>0.3</w:t>
      </w:r>
      <w:r>
        <w:rPr>
          <w:rFonts w:ascii="宋体" w:hAnsi="宋体" w:hint="eastAsia"/>
          <w:color w:val="000000" w:themeColor="text1"/>
          <w:spacing w:val="-8"/>
        </w:rPr>
        <w:t>倍；</w:t>
      </w:r>
    </w:p>
    <w:p w:rsidR="00CE6AD9" w:rsidRDefault="00F91B98" w:rsidP="009C7C83">
      <w:pPr>
        <w:overflowPunct w:val="0"/>
        <w:snapToGrid w:val="0"/>
        <w:ind w:firstLineChars="200" w:firstLine="388"/>
        <w:jc w:val="center"/>
        <w:rPr>
          <w:rFonts w:ascii="宋体" w:hAnsi="宋体"/>
          <w:color w:val="000000" w:themeColor="text1"/>
          <w:spacing w:val="-8"/>
        </w:rPr>
      </w:pPr>
      <w:r>
        <w:rPr>
          <w:rFonts w:ascii="宋体" w:hAnsi="宋体"/>
          <w:color w:val="000000" w:themeColor="text1"/>
          <w:spacing w:val="-8"/>
        </w:rPr>
        <w:t>3——</w:t>
      </w:r>
      <w:r>
        <w:rPr>
          <w:rFonts w:ascii="宋体" w:hAnsi="宋体" w:hint="eastAsia"/>
          <w:color w:val="000000" w:themeColor="text1"/>
          <w:spacing w:val="-8"/>
        </w:rPr>
        <w:t>焊缝宽度</w:t>
      </w:r>
      <w:r>
        <w:rPr>
          <w:rFonts w:ascii="宋体" w:hAnsi="宋体"/>
          <w:color w:val="000000" w:themeColor="text1"/>
          <w:spacing w:val="-8"/>
        </w:rPr>
        <w:t>b</w:t>
      </w:r>
      <w:r>
        <w:rPr>
          <w:rFonts w:ascii="宋体" w:hAnsi="宋体" w:hint="eastAsia"/>
          <w:color w:val="000000" w:themeColor="text1"/>
          <w:spacing w:val="-8"/>
        </w:rPr>
        <w:t>不应小于主筋直径的</w:t>
      </w:r>
      <w:r>
        <w:rPr>
          <w:rFonts w:ascii="宋体" w:hAnsi="宋体"/>
          <w:color w:val="000000" w:themeColor="text1"/>
          <w:spacing w:val="-8"/>
        </w:rPr>
        <w:t>0.8</w:t>
      </w:r>
      <w:r>
        <w:rPr>
          <w:rFonts w:ascii="宋体" w:hAnsi="宋体" w:hint="eastAsia"/>
          <w:color w:val="000000" w:themeColor="text1"/>
          <w:spacing w:val="-8"/>
        </w:rPr>
        <w:t>倍</w:t>
      </w:r>
    </w:p>
    <w:p w:rsidR="00CE6AD9" w:rsidRDefault="00F91B98" w:rsidP="009C7C83">
      <w:pPr>
        <w:overflowPunct w:val="0"/>
        <w:ind w:firstLineChars="350" w:firstLine="735"/>
        <w:rPr>
          <w:rFonts w:ascii="宋体" w:hAnsi="宋体"/>
          <w:b/>
          <w:color w:val="000000" w:themeColor="text1"/>
        </w:rPr>
      </w:pPr>
      <w:r>
        <w:rPr>
          <w:rFonts w:ascii="宋体" w:hAnsi="宋体"/>
          <w:bCs/>
          <w:color w:val="000000" w:themeColor="text1"/>
        </w:rPr>
        <w:t>5</w:t>
      </w:r>
      <w:r>
        <w:rPr>
          <w:rFonts w:ascii="宋体" w:hAnsi="宋体" w:hint="eastAsia"/>
          <w:bCs/>
          <w:color w:val="000000" w:themeColor="text1"/>
        </w:rPr>
        <w:t>）</w:t>
      </w:r>
      <w:r>
        <w:rPr>
          <w:rFonts w:ascii="宋体" w:hAnsi="宋体" w:hint="eastAsia"/>
          <w:color w:val="000000" w:themeColor="text1"/>
        </w:rPr>
        <w:t>焊接完成后的安全检查整理。</w:t>
      </w:r>
    </w:p>
    <w:p w:rsidR="00CE6AD9" w:rsidRDefault="00F91B98" w:rsidP="009C7C83">
      <w:pPr>
        <w:overflowPunct w:val="0"/>
        <w:ind w:firstLineChars="200" w:firstLine="420"/>
        <w:rPr>
          <w:rFonts w:ascii="宋体" w:hAnsi="宋体"/>
          <w:b/>
          <w:color w:val="000000" w:themeColor="text1"/>
        </w:rPr>
      </w:pPr>
      <w:r>
        <w:rPr>
          <w:rFonts w:ascii="宋体" w:hAnsi="宋体"/>
          <w:bCs/>
          <w:color w:val="000000" w:themeColor="text1"/>
        </w:rPr>
        <w:t xml:space="preserve">c) </w:t>
      </w:r>
      <w:r>
        <w:rPr>
          <w:rFonts w:ascii="宋体" w:hAnsi="宋体" w:hint="eastAsia"/>
          <w:color w:val="000000" w:themeColor="text1"/>
        </w:rPr>
        <w:t>电渣压力焊现场操作：</w:t>
      </w:r>
    </w:p>
    <w:p w:rsidR="00CE6AD9" w:rsidRDefault="00F91B98" w:rsidP="009C7C83">
      <w:pPr>
        <w:overflowPunct w:val="0"/>
        <w:ind w:firstLineChars="350" w:firstLine="735"/>
        <w:rPr>
          <w:rFonts w:ascii="宋体" w:hAnsi="宋体"/>
          <w:color w:val="000000" w:themeColor="text1"/>
        </w:rPr>
      </w:pPr>
      <w:r>
        <w:rPr>
          <w:rFonts w:ascii="宋体" w:hAnsi="宋体"/>
          <w:bCs/>
          <w:color w:val="000000" w:themeColor="text1"/>
        </w:rPr>
        <w:t>1</w:t>
      </w:r>
      <w:r>
        <w:rPr>
          <w:rFonts w:ascii="宋体" w:hAnsi="宋体" w:hint="eastAsia"/>
          <w:bCs/>
          <w:color w:val="000000" w:themeColor="text1"/>
        </w:rPr>
        <w:t>）</w:t>
      </w:r>
      <w:r>
        <w:rPr>
          <w:rFonts w:ascii="宋体" w:hAnsi="宋体" w:hint="eastAsia"/>
          <w:color w:val="000000" w:themeColor="text1"/>
        </w:rPr>
        <w:t>操作前作业环境危险源检查清理；</w:t>
      </w:r>
    </w:p>
    <w:p w:rsidR="00CE6AD9" w:rsidRDefault="00F91B98" w:rsidP="009C7C83">
      <w:pPr>
        <w:overflowPunct w:val="0"/>
        <w:ind w:firstLineChars="350" w:firstLine="735"/>
        <w:rPr>
          <w:rFonts w:ascii="宋体" w:hAnsi="宋体"/>
          <w:color w:val="000000" w:themeColor="text1"/>
        </w:rPr>
      </w:pPr>
      <w:r>
        <w:rPr>
          <w:rFonts w:ascii="宋体" w:hAnsi="宋体"/>
          <w:bCs/>
          <w:color w:val="000000" w:themeColor="text1"/>
        </w:rPr>
        <w:t>2</w:t>
      </w:r>
      <w:r>
        <w:rPr>
          <w:rFonts w:ascii="宋体" w:hAnsi="宋体" w:hint="eastAsia"/>
          <w:bCs/>
          <w:color w:val="000000" w:themeColor="text1"/>
        </w:rPr>
        <w:t>）</w:t>
      </w:r>
      <w:r>
        <w:rPr>
          <w:rFonts w:ascii="宋体" w:hAnsi="宋体" w:hint="eastAsia"/>
          <w:color w:val="000000" w:themeColor="text1"/>
        </w:rPr>
        <w:t>焊接设备与供电设施检查；</w:t>
      </w:r>
    </w:p>
    <w:p w:rsidR="00CE6AD9" w:rsidRDefault="00F91B98" w:rsidP="009C7C83">
      <w:pPr>
        <w:overflowPunct w:val="0"/>
        <w:ind w:firstLineChars="350" w:firstLine="735"/>
        <w:rPr>
          <w:rFonts w:ascii="宋体" w:hAnsi="宋体"/>
          <w:color w:val="000000" w:themeColor="text1"/>
        </w:rPr>
      </w:pPr>
      <w:r>
        <w:rPr>
          <w:rFonts w:ascii="宋体" w:hAnsi="宋体"/>
          <w:bCs/>
          <w:color w:val="000000" w:themeColor="text1"/>
        </w:rPr>
        <w:t>3</w:t>
      </w:r>
      <w:r>
        <w:rPr>
          <w:rFonts w:ascii="宋体" w:hAnsi="宋体" w:hint="eastAsia"/>
          <w:bCs/>
          <w:color w:val="000000" w:themeColor="text1"/>
        </w:rPr>
        <w:t>）</w:t>
      </w:r>
      <w:r>
        <w:rPr>
          <w:rFonts w:ascii="宋体" w:hAnsi="宋体" w:hint="eastAsia"/>
          <w:color w:val="000000" w:themeColor="text1"/>
        </w:rPr>
        <w:t>启动焊机试运行与防触电</w:t>
      </w:r>
      <w:r>
        <w:rPr>
          <w:rFonts w:ascii="宋体" w:hAnsi="宋体" w:hint="eastAsia"/>
          <w:color w:val="000000" w:themeColor="text1"/>
          <w:spacing w:val="-8"/>
        </w:rPr>
        <w:t>试跳测试；</w:t>
      </w:r>
    </w:p>
    <w:p w:rsidR="00CE6AD9" w:rsidRDefault="00F91B98" w:rsidP="009C7C83">
      <w:pPr>
        <w:overflowPunct w:val="0"/>
        <w:ind w:firstLineChars="350" w:firstLine="735"/>
        <w:rPr>
          <w:rFonts w:ascii="宋体" w:hAnsi="宋体"/>
          <w:color w:val="000000" w:themeColor="text1"/>
        </w:rPr>
      </w:pPr>
      <w:r>
        <w:rPr>
          <w:rFonts w:ascii="宋体" w:hAnsi="宋体"/>
          <w:bCs/>
          <w:color w:val="000000" w:themeColor="text1"/>
        </w:rPr>
        <w:t>4</w:t>
      </w:r>
      <w:r>
        <w:rPr>
          <w:rFonts w:ascii="宋体" w:hAnsi="宋体" w:hint="eastAsia"/>
          <w:bCs/>
          <w:color w:val="000000" w:themeColor="text1"/>
        </w:rPr>
        <w:t>）</w:t>
      </w:r>
      <w:r>
        <w:rPr>
          <w:rFonts w:ascii="宋体" w:hAnsi="宋体" w:hint="eastAsia"/>
          <w:color w:val="000000" w:themeColor="text1"/>
        </w:rPr>
        <w:t>按图</w:t>
      </w:r>
      <w:r>
        <w:rPr>
          <w:rFonts w:ascii="宋体" w:hAnsi="宋体"/>
          <w:color w:val="000000" w:themeColor="text1"/>
        </w:rPr>
        <w:t>4</w:t>
      </w:r>
      <w:r>
        <w:rPr>
          <w:rFonts w:ascii="宋体" w:hAnsi="宋体" w:hint="eastAsia"/>
          <w:color w:val="000000" w:themeColor="text1"/>
        </w:rPr>
        <w:t>完成电弧焊连接钢筋焊接作业；</w:t>
      </w:r>
    </w:p>
    <w:p w:rsidR="00CE6AD9" w:rsidRDefault="00F91B98">
      <w:pPr>
        <w:overflowPunct w:val="0"/>
        <w:snapToGrid w:val="0"/>
        <w:spacing w:line="240" w:lineRule="auto"/>
        <w:jc w:val="center"/>
        <w:rPr>
          <w:rFonts w:ascii="宋体" w:hAnsi="宋体"/>
          <w:color w:val="000000" w:themeColor="text1"/>
        </w:rPr>
      </w:pPr>
      <w:r>
        <w:rPr>
          <w:rFonts w:ascii="宋体" w:hAnsi="宋体"/>
          <w:noProof/>
          <w:color w:val="000000" w:themeColor="text1"/>
        </w:rPr>
        <w:drawing>
          <wp:inline distT="0" distB="0" distL="0" distR="0">
            <wp:extent cx="2638425" cy="143764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2645103" cy="1441622"/>
                    </a:xfrm>
                    <a:prstGeom prst="rect">
                      <a:avLst/>
                    </a:prstGeom>
                    <a:noFill/>
                    <a:ln>
                      <a:noFill/>
                    </a:ln>
                  </pic:spPr>
                </pic:pic>
              </a:graphicData>
            </a:graphic>
          </wp:inline>
        </w:drawing>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图</w:t>
      </w:r>
      <w:r>
        <w:rPr>
          <w:rFonts w:ascii="方正黑体_GBK" w:eastAsia="方正黑体_GBK" w:hAnsi="黑体"/>
          <w:bCs/>
          <w:color w:val="000000" w:themeColor="text1"/>
        </w:rPr>
        <w:t>4</w:t>
      </w:r>
      <w:r>
        <w:rPr>
          <w:rFonts w:ascii="方正黑体_GBK" w:eastAsia="方正黑体_GBK" w:hAnsi="黑体" w:hint="eastAsia"/>
          <w:bCs/>
          <w:color w:val="000000" w:themeColor="text1"/>
        </w:rPr>
        <w:t xml:space="preserve">  钢筋连接电渣压力焊工件作业图</w:t>
      </w:r>
    </w:p>
    <w:p w:rsidR="00CE6AD9" w:rsidRDefault="00F91B98" w:rsidP="009C7C83">
      <w:pPr>
        <w:overflowPunct w:val="0"/>
        <w:snapToGrid w:val="0"/>
        <w:ind w:firstLineChars="200" w:firstLine="420"/>
        <w:jc w:val="center"/>
        <w:rPr>
          <w:rFonts w:ascii="宋体" w:hAnsi="宋体"/>
          <w:color w:val="000000" w:themeColor="text1"/>
        </w:rPr>
      </w:pPr>
      <w:r>
        <w:rPr>
          <w:rFonts w:ascii="宋体" w:hAnsi="宋体"/>
          <w:color w:val="000000" w:themeColor="text1"/>
        </w:rPr>
        <w:t>1——</w:t>
      </w:r>
      <w:r>
        <w:rPr>
          <w:rFonts w:ascii="宋体" w:hAnsi="宋体" w:hint="eastAsia"/>
          <w:color w:val="000000" w:themeColor="text1"/>
        </w:rPr>
        <w:t>钢筋长</w:t>
      </w:r>
      <w:r>
        <w:rPr>
          <w:rFonts w:ascii="宋体" w:hAnsi="宋体"/>
          <w:color w:val="000000" w:themeColor="text1"/>
        </w:rPr>
        <w:t>200mm</w:t>
      </w:r>
      <w:r>
        <w:rPr>
          <w:rFonts w:ascii="宋体" w:hAnsi="宋体" w:hint="eastAsia"/>
          <w:color w:val="000000" w:themeColor="text1"/>
        </w:rPr>
        <w:t>以上；</w:t>
      </w:r>
    </w:p>
    <w:p w:rsidR="00CE6AD9" w:rsidRDefault="00F91B98" w:rsidP="009C7C83">
      <w:pPr>
        <w:overflowPunct w:val="0"/>
        <w:snapToGrid w:val="0"/>
        <w:ind w:firstLineChars="200" w:firstLine="420"/>
        <w:jc w:val="center"/>
        <w:rPr>
          <w:rFonts w:ascii="宋体" w:hAnsi="宋体"/>
          <w:color w:val="000000" w:themeColor="text1"/>
        </w:rPr>
      </w:pPr>
      <w:r>
        <w:rPr>
          <w:rFonts w:ascii="宋体" w:hAnsi="宋体"/>
          <w:color w:val="000000" w:themeColor="text1"/>
        </w:rPr>
        <w:t>2——</w:t>
      </w:r>
      <w:r>
        <w:rPr>
          <w:rFonts w:ascii="宋体" w:hAnsi="宋体" w:hint="eastAsia"/>
          <w:color w:val="000000" w:themeColor="text1"/>
        </w:rPr>
        <w:t>钢筋直接</w:t>
      </w:r>
      <w:r>
        <w:rPr>
          <w:rFonts w:ascii="宋体" w:hAnsi="宋体"/>
          <w:color w:val="000000" w:themeColor="text1"/>
        </w:rPr>
        <w:t>d</w:t>
      </w:r>
      <w:r>
        <w:rPr>
          <w:rFonts w:ascii="宋体" w:hAnsi="宋体" w:hint="eastAsia"/>
          <w:color w:val="000000" w:themeColor="text1"/>
        </w:rPr>
        <w:t>（</w:t>
      </w:r>
      <w:r>
        <w:rPr>
          <w:rFonts w:ascii="宋体" w:hAnsi="宋体"/>
          <w:color w:val="000000" w:themeColor="text1"/>
        </w:rPr>
        <w:t>14</w:t>
      </w:r>
      <w:r>
        <w:rPr>
          <w:rFonts w:ascii="宋体" w:hAnsi="宋体" w:hint="eastAsia"/>
          <w:color w:val="000000" w:themeColor="text1"/>
        </w:rPr>
        <w:t>～</w:t>
      </w:r>
      <w:r>
        <w:rPr>
          <w:rFonts w:ascii="宋体" w:hAnsi="宋体"/>
          <w:color w:val="000000" w:themeColor="text1"/>
        </w:rPr>
        <w:t>18</w:t>
      </w:r>
      <w:r>
        <w:rPr>
          <w:rFonts w:ascii="宋体" w:hAnsi="宋体" w:hint="eastAsia"/>
          <w:color w:val="000000" w:themeColor="text1"/>
        </w:rPr>
        <w:t>）</w:t>
      </w:r>
      <w:r>
        <w:rPr>
          <w:rFonts w:ascii="宋体" w:hAnsi="宋体"/>
          <w:color w:val="000000" w:themeColor="text1"/>
        </w:rPr>
        <w:t>mm</w:t>
      </w:r>
      <w:r>
        <w:rPr>
          <w:rFonts w:ascii="宋体" w:hAnsi="宋体" w:hint="eastAsia"/>
          <w:color w:val="000000" w:themeColor="text1"/>
        </w:rPr>
        <w:t>，四周焊包凸出钢筋表面的高度不小于</w:t>
      </w:r>
      <w:r>
        <w:rPr>
          <w:rFonts w:ascii="宋体" w:hAnsi="宋体"/>
          <w:color w:val="000000" w:themeColor="text1"/>
        </w:rPr>
        <w:t>4mm</w:t>
      </w:r>
    </w:p>
    <w:p w:rsidR="00CE6AD9" w:rsidRDefault="00F91B98" w:rsidP="009C7C83">
      <w:pPr>
        <w:overflowPunct w:val="0"/>
        <w:ind w:firstLineChars="350" w:firstLine="735"/>
        <w:rPr>
          <w:rFonts w:ascii="宋体" w:hAnsi="宋体"/>
          <w:b/>
          <w:color w:val="000000" w:themeColor="text1"/>
        </w:rPr>
      </w:pPr>
      <w:r>
        <w:rPr>
          <w:rFonts w:ascii="宋体" w:hAnsi="宋体"/>
          <w:color w:val="000000" w:themeColor="text1"/>
        </w:rPr>
        <w:t>5</w:t>
      </w:r>
      <w:r>
        <w:rPr>
          <w:rFonts w:ascii="宋体" w:hAnsi="宋体" w:hint="eastAsia"/>
          <w:color w:val="000000" w:themeColor="text1"/>
        </w:rPr>
        <w:t>）焊接完成后的安全检查整理。</w:t>
      </w:r>
    </w:p>
    <w:p w:rsidR="00CE6AD9" w:rsidRDefault="00F91B98">
      <w:pPr>
        <w:overflowPunct w:val="0"/>
        <w:rPr>
          <w:rFonts w:ascii="宋体" w:hAnsi="宋体"/>
          <w:bCs/>
          <w:color w:val="000000" w:themeColor="text1"/>
        </w:rPr>
      </w:pPr>
      <w:r>
        <w:rPr>
          <w:rFonts w:ascii="黑体" w:eastAsia="黑体" w:hAnsi="黑体"/>
          <w:color w:val="000000" w:themeColor="text1"/>
        </w:rPr>
        <w:t xml:space="preserve">15.1.5 </w:t>
      </w:r>
      <w:r>
        <w:rPr>
          <w:rFonts w:ascii="宋体" w:hAnsi="宋体" w:hint="eastAsia"/>
          <w:color w:val="000000" w:themeColor="text1"/>
        </w:rPr>
        <w:t>钢筋焊条电弧焊考核时长为</w:t>
      </w:r>
      <w:r>
        <w:rPr>
          <w:rFonts w:ascii="宋体" w:hAnsi="宋体"/>
          <w:color w:val="000000" w:themeColor="text1"/>
        </w:rPr>
        <w:t>15</w:t>
      </w:r>
      <w:r>
        <w:rPr>
          <w:rFonts w:ascii="宋体" w:hAnsi="宋体" w:hint="eastAsia"/>
          <w:color w:val="000000" w:themeColor="text1"/>
        </w:rPr>
        <w:t>分钟；</w:t>
      </w:r>
      <w:r>
        <w:rPr>
          <w:rFonts w:ascii="宋体" w:hAnsi="宋体" w:hint="eastAsia"/>
          <w:bCs/>
          <w:color w:val="000000" w:themeColor="text1"/>
        </w:rPr>
        <w:t>钢筋电渣压力焊考核时长为</w:t>
      </w:r>
      <w:r>
        <w:rPr>
          <w:rFonts w:ascii="宋体" w:hAnsi="宋体"/>
          <w:bCs/>
          <w:color w:val="000000" w:themeColor="text1"/>
        </w:rPr>
        <w:t>15</w:t>
      </w:r>
      <w:r>
        <w:rPr>
          <w:rFonts w:ascii="宋体" w:hAnsi="宋体" w:hint="eastAsia"/>
          <w:bCs/>
          <w:color w:val="000000" w:themeColor="text1"/>
        </w:rPr>
        <w:t>分钟。</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15.1.6 </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a) </w:t>
      </w:r>
      <w:r>
        <w:rPr>
          <w:rFonts w:ascii="宋体" w:hAnsi="宋体" w:hint="eastAsia"/>
          <w:color w:val="000000" w:themeColor="text1"/>
        </w:rPr>
        <w:t>建筑焊工现场操作考核评分标准应符合表20规定。建筑焊工现场操作考核评分表应符合附录表56要求。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bCs/>
          <w:color w:val="000000" w:themeColor="text1"/>
        </w:rPr>
        <w:br w:type="column"/>
      </w:r>
      <w:r>
        <w:rPr>
          <w:rFonts w:ascii="方正黑体_GBK" w:eastAsia="方正黑体_GBK" w:hAnsi="黑体" w:hint="eastAsia"/>
          <w:bCs/>
          <w:color w:val="000000" w:themeColor="text1"/>
        </w:rPr>
        <w:lastRenderedPageBreak/>
        <w:t>表20  建筑焊工现场操作考核评分标准</w:t>
      </w:r>
    </w:p>
    <w:tbl>
      <w:tblPr>
        <w:tblW w:w="8444" w:type="dxa"/>
        <w:tblInd w:w="122"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734"/>
        <w:gridCol w:w="850"/>
        <w:gridCol w:w="6129"/>
        <w:gridCol w:w="731"/>
      </w:tblGrid>
      <w:tr w:rsidR="00CE6AD9">
        <w:trPr>
          <w:trHeight w:val="369"/>
        </w:trPr>
        <w:tc>
          <w:tcPr>
            <w:tcW w:w="734" w:type="dxa"/>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850" w:type="dxa"/>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6129" w:type="dxa"/>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731" w:type="dxa"/>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69"/>
        </w:trPr>
        <w:tc>
          <w:tcPr>
            <w:tcW w:w="73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850" w:type="dxa"/>
            <w:vAlign w:val="center"/>
          </w:tcPr>
          <w:p w:rsidR="00CE6AD9" w:rsidRDefault="00F91B98" w:rsidP="009C7C83">
            <w:pPr>
              <w:overflowPunct w:val="0"/>
              <w:ind w:leftChars="-50" w:left="-105" w:rightChars="-50" w:right="-105"/>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6129" w:type="dxa"/>
            <w:vAlign w:val="center"/>
          </w:tcPr>
          <w:p w:rsidR="00CE6AD9" w:rsidRDefault="00F91B98">
            <w:pPr>
              <w:overflowPunct w:val="0"/>
              <w:snapToGrid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正确穿戴、使用个人安全和劳动防护用品</w:t>
            </w:r>
            <w:r>
              <w:rPr>
                <w:rFonts w:ascii="宋体" w:hAnsi="宋体" w:cs="宋体" w:hint="eastAsia"/>
                <w:bCs/>
                <w:color w:val="000000" w:themeColor="text1"/>
                <w:kern w:val="0"/>
                <w:sz w:val="18"/>
                <w:szCs w:val="18"/>
              </w:rPr>
              <w:t>。</w:t>
            </w:r>
          </w:p>
        </w:tc>
        <w:tc>
          <w:tcPr>
            <w:tcW w:w="731" w:type="dxa"/>
            <w:vAlign w:val="center"/>
          </w:tcPr>
          <w:p w:rsidR="00CE6AD9" w:rsidRDefault="00F91B98">
            <w:pPr>
              <w:overflowPunct w:val="0"/>
              <w:snapToGrid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69"/>
        </w:trPr>
        <w:tc>
          <w:tcPr>
            <w:tcW w:w="73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850"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操作前检查</w:t>
            </w:r>
          </w:p>
        </w:tc>
        <w:tc>
          <w:tcPr>
            <w:tcW w:w="6129" w:type="dxa"/>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应检查工作环境并清除危险源，检查消防器材应有效，检查焊机电源开关箱、二次线的绝缘及防护情况应符合规范，检查焊机外壳保护接地及连接、产品名牌及标识、标牌等情况应符合规范，防触电试跳测试应符合规范</w:t>
            </w:r>
          </w:p>
        </w:tc>
        <w:tc>
          <w:tcPr>
            <w:tcW w:w="731"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69"/>
        </w:trPr>
        <w:tc>
          <w:tcPr>
            <w:tcW w:w="73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850"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焊机</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启动</w:t>
            </w:r>
          </w:p>
        </w:tc>
        <w:tc>
          <w:tcPr>
            <w:tcW w:w="6129" w:type="dxa"/>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应正确操作所用设备、工具、夹具、开启电源开关，不得使用胳膊夹持电焊钳</w:t>
            </w:r>
          </w:p>
        </w:tc>
        <w:tc>
          <w:tcPr>
            <w:tcW w:w="731"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1070"/>
        </w:trPr>
        <w:tc>
          <w:tcPr>
            <w:tcW w:w="73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850"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钢筋焊条电弧焊</w:t>
            </w:r>
          </w:p>
        </w:tc>
        <w:tc>
          <w:tcPr>
            <w:tcW w:w="6129" w:type="dxa"/>
            <w:vAlign w:val="center"/>
          </w:tcPr>
          <w:p w:rsidR="00CE6AD9" w:rsidRDefault="00F91B98">
            <w:pPr>
              <w:overflowPunct w:val="0"/>
              <w:jc w:val="left"/>
              <w:rPr>
                <w:rFonts w:ascii="宋体" w:hAnsi="宋体"/>
                <w:bCs/>
                <w:color w:val="000000" w:themeColor="text1"/>
                <w:spacing w:val="-4"/>
                <w:kern w:val="0"/>
                <w:sz w:val="18"/>
                <w:szCs w:val="18"/>
              </w:rPr>
            </w:pPr>
            <w:r>
              <w:rPr>
                <w:rFonts w:ascii="宋体" w:hAnsi="宋体" w:hint="eastAsia"/>
                <w:bCs/>
                <w:color w:val="000000" w:themeColor="text1"/>
                <w:spacing w:val="-4"/>
                <w:kern w:val="0"/>
                <w:sz w:val="18"/>
                <w:szCs w:val="18"/>
              </w:rPr>
              <w:t>应根据工件材料性能和图纸技术要求正确选用焊条和焊接（焊机）参数，正确调整焊接电流和极性开关，正确操作焊接工艺手法，焊缝厚度、长度应符合图纸技术要求，焊缝质量及表面应符合电弧焊焊接工艺规范</w:t>
            </w:r>
          </w:p>
        </w:tc>
        <w:tc>
          <w:tcPr>
            <w:tcW w:w="731"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40</w:t>
            </w:r>
          </w:p>
        </w:tc>
      </w:tr>
      <w:tr w:rsidR="00CE6AD9">
        <w:trPr>
          <w:trHeight w:val="1254"/>
        </w:trPr>
        <w:tc>
          <w:tcPr>
            <w:tcW w:w="73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850"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钢筋电渣压力焊</w:t>
            </w:r>
          </w:p>
        </w:tc>
        <w:tc>
          <w:tcPr>
            <w:tcW w:w="6129" w:type="dxa"/>
            <w:vAlign w:val="center"/>
          </w:tcPr>
          <w:p w:rsidR="00CE6AD9" w:rsidRDefault="00F91B98">
            <w:pPr>
              <w:overflowPunct w:val="0"/>
              <w:snapToGrid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根据钢筋直径应正确选用焊接（焊机）参数，正确选择输出电流和时间，按照图纸连接要求应正确操作机具、夹具及焊钳与钢筋的固定，起弧前上下钢筋对接应符合图纸标定要求，端头接触应良好，四周焊包凸出钢筋表面的高度应符合</w:t>
            </w:r>
            <w:r>
              <w:rPr>
                <w:rFonts w:ascii="宋体" w:hAnsi="宋体"/>
                <w:bCs/>
                <w:color w:val="000000" w:themeColor="text1"/>
                <w:kern w:val="0"/>
                <w:sz w:val="18"/>
                <w:szCs w:val="18"/>
              </w:rPr>
              <w:t>JGJ18</w:t>
            </w:r>
            <w:r>
              <w:rPr>
                <w:rFonts w:ascii="宋体" w:hAnsi="宋体" w:hint="eastAsia"/>
                <w:bCs/>
                <w:color w:val="000000" w:themeColor="text1"/>
                <w:kern w:val="0"/>
                <w:sz w:val="18"/>
                <w:szCs w:val="18"/>
              </w:rPr>
              <w:t>规定，接头处的轴线偏移及接头处的弯折角应符合图纸技术要求，钢筋与电极接触处应无烧伤缺陷</w:t>
            </w:r>
          </w:p>
        </w:tc>
        <w:tc>
          <w:tcPr>
            <w:tcW w:w="731"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20</w:t>
            </w:r>
          </w:p>
        </w:tc>
      </w:tr>
      <w:tr w:rsidR="00CE6AD9">
        <w:trPr>
          <w:trHeight w:val="369"/>
        </w:trPr>
        <w:tc>
          <w:tcPr>
            <w:tcW w:w="73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850"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撤离</w:t>
            </w:r>
          </w:p>
        </w:tc>
        <w:tc>
          <w:tcPr>
            <w:tcW w:w="6129" w:type="dxa"/>
            <w:vAlign w:val="center"/>
          </w:tcPr>
          <w:p w:rsidR="00CE6AD9" w:rsidRDefault="00F91B98">
            <w:pPr>
              <w:overflowPunct w:val="0"/>
              <w:jc w:val="left"/>
              <w:rPr>
                <w:rFonts w:ascii="宋体" w:hAnsi="宋体"/>
                <w:bCs/>
                <w:color w:val="000000" w:themeColor="text1"/>
                <w:kern w:val="0"/>
                <w:sz w:val="18"/>
                <w:szCs w:val="18"/>
              </w:rPr>
            </w:pPr>
            <w:r>
              <w:rPr>
                <w:rFonts w:ascii="宋体" w:hAnsi="宋体" w:hint="eastAsia"/>
                <w:bCs/>
                <w:color w:val="000000" w:themeColor="text1"/>
                <w:kern w:val="0"/>
                <w:sz w:val="18"/>
                <w:szCs w:val="18"/>
              </w:rPr>
              <w:t>每工位焊接结束，应规定切断电源，焊件、工具、剩余焊条、焊剂等应摆放到规定位置，场地应整洁并清扫，无遗留下火种</w:t>
            </w:r>
          </w:p>
        </w:tc>
        <w:tc>
          <w:tcPr>
            <w:tcW w:w="731"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369"/>
        </w:trPr>
        <w:tc>
          <w:tcPr>
            <w:tcW w:w="7713" w:type="dxa"/>
            <w:gridSpan w:val="3"/>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731"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F91B98">
      <w:pPr>
        <w:pStyle w:val="affffffffffff"/>
        <w:overflowPunct w:val="0"/>
        <w:spacing w:line="240" w:lineRule="auto"/>
        <w:ind w:firstLine="420"/>
        <w:rPr>
          <w:color w:val="000000" w:themeColor="text1"/>
          <w:sz w:val="21"/>
          <w:szCs w:val="21"/>
        </w:rPr>
      </w:pPr>
      <w:r>
        <w:rPr>
          <w:rFonts w:ascii="宋体" w:hAnsi="宋体"/>
          <w:color w:val="000000" w:themeColor="text1"/>
          <w:sz w:val="21"/>
          <w:szCs w:val="21"/>
        </w:rPr>
        <w:t xml:space="preserve">b) </w:t>
      </w:r>
      <w:r>
        <w:rPr>
          <w:rFonts w:hint="eastAsia"/>
          <w:color w:val="000000" w:themeColor="text1"/>
          <w:sz w:val="21"/>
          <w:szCs w:val="21"/>
        </w:rPr>
        <w:t>否决项。考生有下列情形之一，应不通过，并说明原因：</w:t>
      </w:r>
    </w:p>
    <w:p w:rsidR="00CE6AD9" w:rsidRDefault="00F91B98">
      <w:pPr>
        <w:pStyle w:val="affffffffffff"/>
        <w:overflowPunct w:val="0"/>
        <w:spacing w:line="240" w:lineRule="auto"/>
        <w:ind w:firstLineChars="300" w:firstLine="630"/>
        <w:rPr>
          <w:color w:val="000000" w:themeColor="text1"/>
          <w:sz w:val="21"/>
          <w:szCs w:val="21"/>
        </w:rPr>
      </w:pPr>
      <w:r>
        <w:rPr>
          <w:rFonts w:hint="eastAsia"/>
          <w:color w:val="000000" w:themeColor="text1"/>
          <w:sz w:val="21"/>
          <w:szCs w:val="21"/>
        </w:rPr>
        <w:t>1</w:t>
      </w:r>
      <w:r>
        <w:rPr>
          <w:rFonts w:hint="eastAsia"/>
          <w:color w:val="000000" w:themeColor="text1"/>
          <w:sz w:val="21"/>
          <w:szCs w:val="21"/>
        </w:rPr>
        <w:t>）无个人安全防护的；</w:t>
      </w:r>
    </w:p>
    <w:p w:rsidR="00CE6AD9" w:rsidRDefault="00F91B98">
      <w:pPr>
        <w:pStyle w:val="affffffffffff"/>
        <w:overflowPunct w:val="0"/>
        <w:spacing w:line="240" w:lineRule="auto"/>
        <w:ind w:firstLineChars="300" w:firstLine="630"/>
        <w:rPr>
          <w:rFonts w:ascii="宋体" w:hAnsi="宋体"/>
          <w:bCs/>
          <w:color w:val="000000" w:themeColor="text1"/>
          <w:szCs w:val="21"/>
        </w:rPr>
      </w:pPr>
      <w:r>
        <w:rPr>
          <w:rFonts w:hint="eastAsia"/>
          <w:color w:val="000000" w:themeColor="text1"/>
          <w:sz w:val="21"/>
          <w:szCs w:val="21"/>
        </w:rPr>
        <w:t>2</w:t>
      </w:r>
      <w:r>
        <w:rPr>
          <w:rFonts w:hint="eastAsia"/>
          <w:color w:val="000000" w:themeColor="text1"/>
          <w:sz w:val="21"/>
          <w:szCs w:val="21"/>
        </w:rPr>
        <w:t>）重大危险源（易燃易爆物）未清理或清理不符合要求的。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15.2 </w:t>
      </w:r>
      <w:r>
        <w:rPr>
          <w:rFonts w:ascii="黑体" w:eastAsia="黑体" w:hAnsi="黑体" w:hint="eastAsia"/>
          <w:color w:val="000000" w:themeColor="text1"/>
        </w:rPr>
        <w:t>口试</w:t>
      </w:r>
    </w:p>
    <w:p w:rsidR="00CE6AD9" w:rsidRDefault="00F91B98">
      <w:pPr>
        <w:overflowPunct w:val="0"/>
        <w:rPr>
          <w:rFonts w:ascii="黑体" w:eastAsia="黑体" w:hAnsi="黑体"/>
          <w:color w:val="000000" w:themeColor="text1"/>
        </w:rPr>
      </w:pPr>
      <w:r>
        <w:rPr>
          <w:rFonts w:ascii="黑体" w:eastAsia="黑体" w:hAnsi="黑体" w:hint="eastAsia"/>
          <w:color w:val="000000" w:themeColor="text1"/>
        </w:rPr>
        <w:t>1</w:t>
      </w:r>
      <w:r>
        <w:rPr>
          <w:rFonts w:ascii="黑体" w:eastAsia="黑体" w:hAnsi="黑体"/>
          <w:color w:val="000000" w:themeColor="text1"/>
        </w:rPr>
        <w:t>5</w:t>
      </w:r>
      <w:r>
        <w:rPr>
          <w:rFonts w:ascii="黑体" w:eastAsia="黑体" w:hAnsi="黑体" w:hint="eastAsia"/>
          <w:color w:val="000000" w:themeColor="text1"/>
        </w:rPr>
        <w:t xml:space="preserve">.2.1 </w:t>
      </w:r>
      <w:r>
        <w:rPr>
          <w:rFonts w:ascii="宋体" w:hAnsi="宋体" w:hint="eastAsia"/>
          <w:color w:val="000000" w:themeColor="text1"/>
        </w:rPr>
        <w:t>口试要点内容应包括：</w:t>
      </w:r>
    </w:p>
    <w:p w:rsidR="00CE6AD9" w:rsidRDefault="00F91B98" w:rsidP="009C7C83">
      <w:pPr>
        <w:overflowPunct w:val="0"/>
        <w:ind w:firstLineChars="200" w:firstLine="420"/>
        <w:rPr>
          <w:rFonts w:ascii="宋体" w:hAnsi="宋体"/>
          <w:bCs/>
          <w:color w:val="000000" w:themeColor="text1"/>
        </w:rPr>
      </w:pPr>
      <w:r>
        <w:rPr>
          <w:rFonts w:ascii="宋体" w:hAnsi="宋体"/>
          <w:bCs/>
          <w:color w:val="000000" w:themeColor="text1"/>
        </w:rPr>
        <w:t>a)</w:t>
      </w:r>
      <w:r>
        <w:rPr>
          <w:rFonts w:ascii="宋体" w:hAnsi="宋体" w:hint="eastAsia"/>
          <w:bCs/>
          <w:color w:val="000000" w:themeColor="text1"/>
        </w:rPr>
        <w:t xml:space="preserve"> 建筑施工现场安全生产、消防知识；</w:t>
      </w:r>
    </w:p>
    <w:p w:rsidR="00CE6AD9" w:rsidRDefault="00F91B98" w:rsidP="009C7C83">
      <w:pPr>
        <w:overflowPunct w:val="0"/>
        <w:ind w:firstLineChars="200" w:firstLine="420"/>
        <w:rPr>
          <w:rFonts w:ascii="宋体" w:hAnsi="宋体"/>
          <w:bCs/>
          <w:color w:val="000000" w:themeColor="text1"/>
        </w:rPr>
      </w:pPr>
      <w:r>
        <w:rPr>
          <w:rFonts w:ascii="宋体" w:hAnsi="宋体"/>
          <w:bCs/>
          <w:color w:val="000000" w:themeColor="text1"/>
        </w:rPr>
        <w:t>b)</w:t>
      </w:r>
      <w:r>
        <w:rPr>
          <w:rFonts w:ascii="宋体" w:hAnsi="宋体" w:hint="eastAsia"/>
          <w:bCs/>
          <w:color w:val="000000" w:themeColor="text1"/>
        </w:rPr>
        <w:t xml:space="preserve"> 常见焊接设备类型</w:t>
      </w:r>
      <w:r>
        <w:rPr>
          <w:rFonts w:ascii="宋体" w:hAnsi="宋体"/>
          <w:bCs/>
          <w:color w:val="000000" w:themeColor="text1"/>
        </w:rPr>
        <w:t>的基本结构和工作原理</w:t>
      </w:r>
      <w:r>
        <w:rPr>
          <w:rFonts w:ascii="宋体" w:hAnsi="宋体" w:hint="eastAsia"/>
          <w:bCs/>
          <w:color w:val="000000" w:themeColor="text1"/>
        </w:rPr>
        <w:t>；</w:t>
      </w:r>
    </w:p>
    <w:p w:rsidR="00CE6AD9" w:rsidRDefault="00F91B98" w:rsidP="009C7C83">
      <w:pPr>
        <w:overflowPunct w:val="0"/>
        <w:ind w:firstLineChars="200" w:firstLine="420"/>
        <w:rPr>
          <w:rFonts w:ascii="宋体" w:hAnsi="宋体"/>
          <w:bCs/>
          <w:color w:val="000000" w:themeColor="text1"/>
        </w:rPr>
      </w:pPr>
      <w:r>
        <w:rPr>
          <w:rFonts w:ascii="宋体" w:hAnsi="宋体"/>
          <w:bCs/>
          <w:color w:val="000000" w:themeColor="text1"/>
        </w:rPr>
        <w:t>c)</w:t>
      </w:r>
      <w:r>
        <w:rPr>
          <w:rFonts w:ascii="宋体" w:hAnsi="宋体" w:hint="eastAsia"/>
          <w:bCs/>
          <w:color w:val="000000" w:themeColor="text1"/>
        </w:rPr>
        <w:t xml:space="preserve"> 焊接设备用电安全、安全装置及安全防护知识；</w:t>
      </w:r>
    </w:p>
    <w:p w:rsidR="00CE6AD9" w:rsidRDefault="00F91B98" w:rsidP="009C7C83">
      <w:pPr>
        <w:overflowPunct w:val="0"/>
        <w:ind w:firstLineChars="200" w:firstLine="420"/>
        <w:rPr>
          <w:rFonts w:ascii="宋体" w:hAnsi="宋体"/>
          <w:bCs/>
          <w:color w:val="000000" w:themeColor="text1"/>
        </w:rPr>
      </w:pPr>
      <w:r>
        <w:rPr>
          <w:rFonts w:ascii="宋体" w:hAnsi="宋体"/>
          <w:bCs/>
          <w:color w:val="000000" w:themeColor="text1"/>
        </w:rPr>
        <w:t>d)</w:t>
      </w:r>
      <w:r>
        <w:rPr>
          <w:rFonts w:ascii="宋体" w:hAnsi="宋体" w:hint="eastAsia"/>
          <w:bCs/>
          <w:color w:val="000000" w:themeColor="text1"/>
        </w:rPr>
        <w:t xml:space="preserve"> 焊接设备检查和维护及常见故障识别与判断、紧急情况处置方法等；</w:t>
      </w:r>
    </w:p>
    <w:p w:rsidR="00CE6AD9" w:rsidRDefault="00F91B98" w:rsidP="009C7C83">
      <w:pPr>
        <w:overflowPunct w:val="0"/>
        <w:ind w:firstLineChars="200" w:firstLine="420"/>
        <w:rPr>
          <w:rFonts w:ascii="宋体" w:hAnsi="宋体"/>
          <w:bCs/>
          <w:color w:val="000000" w:themeColor="text1"/>
        </w:rPr>
      </w:pPr>
      <w:r>
        <w:rPr>
          <w:rFonts w:ascii="宋体" w:hAnsi="宋体"/>
          <w:bCs/>
          <w:color w:val="000000" w:themeColor="text1"/>
        </w:rPr>
        <w:t>e)</w:t>
      </w:r>
      <w:r>
        <w:rPr>
          <w:rFonts w:ascii="宋体" w:hAnsi="宋体" w:hint="eastAsia"/>
          <w:bCs/>
          <w:color w:val="000000" w:themeColor="text1"/>
        </w:rPr>
        <w:t xml:space="preserve"> 焊接设备</w:t>
      </w:r>
      <w:r>
        <w:rPr>
          <w:rFonts w:ascii="宋体" w:hAnsi="宋体"/>
          <w:bCs/>
          <w:color w:val="000000" w:themeColor="text1"/>
        </w:rPr>
        <w:t>基本操作规范和</w:t>
      </w:r>
      <w:r>
        <w:rPr>
          <w:rFonts w:ascii="宋体" w:hAnsi="宋体" w:hint="eastAsia"/>
          <w:bCs/>
          <w:color w:val="000000" w:themeColor="text1"/>
        </w:rPr>
        <w:t>安全技术操作规程；</w:t>
      </w:r>
    </w:p>
    <w:p w:rsidR="00CE6AD9" w:rsidRDefault="00F91B98" w:rsidP="009C7C83">
      <w:pPr>
        <w:overflowPunct w:val="0"/>
        <w:ind w:firstLineChars="200" w:firstLine="420"/>
        <w:rPr>
          <w:rFonts w:ascii="宋体" w:hAnsi="宋体"/>
          <w:bCs/>
          <w:color w:val="000000" w:themeColor="text1"/>
        </w:rPr>
      </w:pPr>
      <w:r>
        <w:rPr>
          <w:rFonts w:ascii="宋体" w:hAnsi="宋体"/>
          <w:bCs/>
          <w:color w:val="000000" w:themeColor="text1"/>
        </w:rPr>
        <w:t>f)</w:t>
      </w:r>
      <w:r>
        <w:rPr>
          <w:rFonts w:ascii="宋体" w:hAnsi="宋体" w:hint="eastAsia"/>
          <w:bCs/>
          <w:color w:val="000000" w:themeColor="text1"/>
        </w:rPr>
        <w:t xml:space="preserve"> 焊接操作人员的岗位职责。</w:t>
      </w:r>
    </w:p>
    <w:p w:rsidR="00CE6AD9" w:rsidRDefault="00F91B98">
      <w:pPr>
        <w:overflowPunct w:val="0"/>
        <w:rPr>
          <w:rFonts w:ascii="黑体" w:eastAsia="黑体" w:hAnsi="黑体"/>
          <w:color w:val="000000" w:themeColor="text1"/>
        </w:rPr>
      </w:pPr>
      <w:r>
        <w:rPr>
          <w:rFonts w:ascii="黑体" w:eastAsia="黑体" w:hAnsi="黑体" w:hint="eastAsia"/>
          <w:color w:val="000000" w:themeColor="text1"/>
        </w:rPr>
        <w:t>1</w:t>
      </w:r>
      <w:r>
        <w:rPr>
          <w:rFonts w:ascii="黑体" w:eastAsia="黑体" w:hAnsi="黑体"/>
          <w:color w:val="000000" w:themeColor="text1"/>
        </w:rPr>
        <w:t>5</w:t>
      </w:r>
      <w:r>
        <w:rPr>
          <w:rFonts w:ascii="黑体" w:eastAsia="黑体" w:hAnsi="黑体" w:hint="eastAsia"/>
          <w:color w:val="000000" w:themeColor="text1"/>
        </w:rPr>
        <w:t xml:space="preserve">.2.2 </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bCs/>
          <w:color w:val="000000" w:themeColor="text1"/>
        </w:rPr>
      </w:pPr>
      <w:r>
        <w:rPr>
          <w:rFonts w:ascii="宋体" w:hAnsi="宋体"/>
          <w:bCs/>
          <w:color w:val="000000" w:themeColor="text1"/>
        </w:rPr>
        <w:lastRenderedPageBreak/>
        <w:t>a)</w:t>
      </w:r>
      <w:r>
        <w:rPr>
          <w:rFonts w:ascii="宋体" w:hAnsi="宋体" w:hint="eastAsia"/>
          <w:bCs/>
          <w:color w:val="000000" w:themeColor="text1"/>
        </w:rPr>
        <w:t xml:space="preserve"> 口试场所应配备焊接设备的部分零部件，包括但不限于：机械零部件、安全防护装置、电器、焊工器具及防护用具等类；</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w:t>
      </w:r>
      <w:r>
        <w:rPr>
          <w:rFonts w:ascii="宋体" w:hAnsi="宋体" w:hint="eastAsia"/>
          <w:color w:val="000000" w:themeColor="text1"/>
        </w:rPr>
        <w:t xml:space="preserve"> 施工现场的安全标识图牌、安全防护用品等。</w:t>
      </w:r>
    </w:p>
    <w:p w:rsidR="00CE6AD9" w:rsidRDefault="00F91B98">
      <w:pPr>
        <w:overflowPunct w:val="0"/>
        <w:rPr>
          <w:rFonts w:ascii="黑体" w:eastAsia="黑体" w:hAnsi="黑体"/>
          <w:color w:val="000000" w:themeColor="text1"/>
        </w:rPr>
      </w:pPr>
      <w:r>
        <w:rPr>
          <w:rFonts w:ascii="黑体" w:eastAsia="黑体" w:hAnsi="黑体" w:hint="eastAsia"/>
          <w:color w:val="000000" w:themeColor="text1"/>
        </w:rPr>
        <w:t>1</w:t>
      </w:r>
      <w:r>
        <w:rPr>
          <w:rFonts w:ascii="黑体" w:eastAsia="黑体" w:hAnsi="黑体"/>
          <w:color w:val="000000" w:themeColor="text1"/>
        </w:rPr>
        <w:t>5</w:t>
      </w:r>
      <w:r>
        <w:rPr>
          <w:rFonts w:ascii="黑体" w:eastAsia="黑体" w:hAnsi="黑体" w:hint="eastAsia"/>
          <w:color w:val="000000" w:themeColor="text1"/>
        </w:rPr>
        <w:t xml:space="preserve">.2.3 </w:t>
      </w:r>
      <w:r>
        <w:rPr>
          <w:rFonts w:ascii="宋体" w:hAnsi="宋体" w:hint="eastAsia"/>
          <w:color w:val="000000" w:themeColor="text1"/>
        </w:rPr>
        <w:t>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a)</w:t>
      </w:r>
      <w:r>
        <w:rPr>
          <w:rFonts w:ascii="宋体" w:hAnsi="宋体" w:hint="eastAsia"/>
          <w:color w:val="000000" w:themeColor="text1"/>
        </w:rPr>
        <w:t>应以文字、图示或影像资料、实物等设置考题形式；</w:t>
      </w:r>
    </w:p>
    <w:p w:rsidR="00CE6AD9" w:rsidRDefault="00F91B98" w:rsidP="009C7C83">
      <w:pPr>
        <w:overflowPunct w:val="0"/>
        <w:ind w:firstLineChars="200" w:firstLine="420"/>
        <w:rPr>
          <w:rFonts w:ascii="宋体" w:hAnsi="宋体"/>
          <w:bCs/>
          <w:color w:val="000000" w:themeColor="text1"/>
        </w:rPr>
      </w:pPr>
      <w:r>
        <w:rPr>
          <w:rFonts w:ascii="宋体" w:hAnsi="宋体"/>
          <w:bCs/>
          <w:color w:val="000000" w:themeColor="text1"/>
        </w:rPr>
        <w:t>b)</w:t>
      </w:r>
      <w:r>
        <w:rPr>
          <w:rFonts w:ascii="宋体" w:hAnsi="宋体" w:hint="eastAsia"/>
          <w:bCs/>
          <w:color w:val="000000" w:themeColor="text1"/>
        </w:rPr>
        <w:t xml:space="preserve"> 应设置各类焊接设备的配件及零部件判废、识别，焊接作业设备仪器、工具、用具</w:t>
      </w:r>
      <w:r>
        <w:rPr>
          <w:rFonts w:ascii="宋体" w:hAnsi="宋体"/>
          <w:bCs/>
          <w:color w:val="000000" w:themeColor="text1"/>
        </w:rPr>
        <w:t>使用操作要领及注意事项，安全隐患处置方法</w:t>
      </w:r>
      <w:r>
        <w:rPr>
          <w:rFonts w:ascii="宋体" w:hAnsi="宋体" w:hint="eastAsia"/>
          <w:bCs/>
          <w:color w:val="000000" w:themeColor="text1"/>
        </w:rPr>
        <w:t>，紧急情况处置等题类。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87" w:name="_Toc151388825"/>
      <w:bookmarkStart w:id="88" w:name="_Toc151633357"/>
      <w:bookmarkStart w:id="89" w:name="_Toc26318"/>
      <w:r>
        <w:rPr>
          <w:rFonts w:ascii="方正黑体_GBK" w:eastAsia="方正黑体_GBK" w:hAnsi="Times New Roman" w:hint="eastAsia"/>
          <w:b w:val="0"/>
          <w:color w:val="000000" w:themeColor="text1"/>
          <w:sz w:val="24"/>
          <w:szCs w:val="24"/>
        </w:rPr>
        <w:t>1</w:t>
      </w:r>
      <w:r>
        <w:rPr>
          <w:rFonts w:ascii="方正黑体_GBK" w:eastAsia="方正黑体_GBK" w:hAnsi="Times New Roman"/>
          <w:b w:val="0"/>
          <w:color w:val="000000" w:themeColor="text1"/>
          <w:sz w:val="24"/>
          <w:szCs w:val="24"/>
        </w:rPr>
        <w:t>6</w:t>
      </w:r>
      <w:r>
        <w:rPr>
          <w:rFonts w:ascii="方正黑体_GBK" w:eastAsia="方正黑体_GBK" w:hAnsi="Times New Roman" w:hint="eastAsia"/>
          <w:b w:val="0"/>
          <w:color w:val="000000" w:themeColor="text1"/>
          <w:sz w:val="24"/>
          <w:szCs w:val="24"/>
        </w:rPr>
        <w:t xml:space="preserve"> 建筑起重机械安装质量检验工（塔式起重机）</w:t>
      </w:r>
      <w:bookmarkEnd w:id="87"/>
      <w:bookmarkEnd w:id="88"/>
      <w:bookmarkEnd w:id="89"/>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16.1 </w:t>
      </w:r>
      <w:r>
        <w:rPr>
          <w:rFonts w:ascii="黑体" w:eastAsia="黑体" w:hAnsi="黑体" w:hint="eastAsia"/>
          <w:color w:val="000000" w:themeColor="text1"/>
        </w:rPr>
        <w:t>现场操作</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16.1.1 </w:t>
      </w:r>
      <w:r>
        <w:rPr>
          <w:rFonts w:ascii="宋体" w:eastAsia="黑体" w:hAnsi="宋体" w:hint="eastAsia"/>
          <w:color w:val="000000" w:themeColor="text1"/>
        </w:rPr>
        <w:t>考核要点内容应包括下列内容</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现场设备安全检查知识；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设备技术状态及安全装置有效性与规范标准符合程度的验证；</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各种检测仪器和工具的操作及应用；</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设备检验安全操作程序、作业规范；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f) </w:t>
      </w:r>
      <w:r>
        <w:rPr>
          <w:rFonts w:ascii="宋体" w:hAnsi="宋体" w:hint="eastAsia"/>
          <w:color w:val="000000" w:themeColor="text1"/>
        </w:rPr>
        <w:t>操作熟练程度。</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16.1.2 </w:t>
      </w:r>
      <w:r>
        <w:rPr>
          <w:rFonts w:ascii="宋体" w:hAnsi="宋体" w:hint="eastAsia"/>
          <w:color w:val="000000" w:themeColor="text1"/>
        </w:rPr>
        <w:t>考核流程设置应符合下列规定：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登机检测和地面检测操作项目应归类完成，并设置流程节点和分段计时点；</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配合检验和试验的辅助人员，应持相应资格证。关键检验工序，应经考核基地安全员确认后进行。</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16.1.3 </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技术性能符合现行相关规定的成套整装塔式起重机，起升高度为20</w:t>
      </w:r>
      <w:r>
        <w:rPr>
          <w:rFonts w:ascii="宋体" w:hAnsi="宋体"/>
          <w:color w:val="000000" w:themeColor="text1"/>
        </w:rPr>
        <w:t>~</w:t>
      </w:r>
      <w:r>
        <w:rPr>
          <w:rFonts w:ascii="宋体" w:hAnsi="宋体" w:hint="eastAsia"/>
          <w:color w:val="000000" w:themeColor="text1"/>
        </w:rPr>
        <w:t>3</w:t>
      </w:r>
      <w:r>
        <w:rPr>
          <w:rFonts w:ascii="宋体" w:hAnsi="宋体"/>
          <w:color w:val="000000" w:themeColor="text1"/>
        </w:rPr>
        <w:t>0m</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考核场地应平整、坚实、无扬尘等，大小应满足塔式起重机安装质量检验工的考核要求</w:t>
      </w:r>
      <w:r>
        <w:rPr>
          <w:rFonts w:ascii="宋体" w:hAnsi="宋体" w:hint="eastAsia"/>
          <w:bCs/>
          <w:color w:val="000000" w:themeColor="text1"/>
        </w:rPr>
        <w:t>。</w:t>
      </w:r>
      <w:r>
        <w:rPr>
          <w:rFonts w:ascii="宋体" w:hAnsi="宋体" w:hint="eastAsia"/>
          <w:color w:val="000000" w:themeColor="text1"/>
        </w:rPr>
        <w:t>距操作区域周围不小于</w:t>
      </w:r>
      <w:r>
        <w:rPr>
          <w:rFonts w:ascii="宋体" w:hAnsi="宋体"/>
          <w:color w:val="000000" w:themeColor="text1"/>
        </w:rPr>
        <w:t>6m</w:t>
      </w:r>
      <w:r>
        <w:rPr>
          <w:rFonts w:ascii="宋体" w:hAnsi="宋体" w:hint="eastAsia"/>
          <w:color w:val="000000" w:themeColor="text1"/>
        </w:rPr>
        <w:t>的位置，应设置隔离围栏，无影响塔式起重机回转的障碍物；</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现场应配置安全操作技能考核所需的塔式起重机构件或部件、检验工具和仪器、砝码等辅助用具应符合21要求。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bCs/>
          <w:color w:val="000000" w:themeColor="text1"/>
        </w:rPr>
        <w:br w:type="column"/>
      </w:r>
      <w:r>
        <w:rPr>
          <w:rFonts w:ascii="方正黑体_GBK" w:eastAsia="方正黑体_GBK" w:hAnsi="黑体" w:hint="eastAsia"/>
          <w:bCs/>
          <w:color w:val="000000" w:themeColor="text1"/>
        </w:rPr>
        <w:lastRenderedPageBreak/>
        <w:t>表21  塔式起重机安装质量检验工现场安全操作技能考核所需的器具</w:t>
      </w:r>
    </w:p>
    <w:tbl>
      <w:tblPr>
        <w:tblW w:w="4881"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1219"/>
        <w:gridCol w:w="1675"/>
        <w:gridCol w:w="760"/>
        <w:gridCol w:w="1841"/>
        <w:gridCol w:w="1013"/>
        <w:gridCol w:w="2225"/>
      </w:tblGrid>
      <w:tr w:rsidR="00CE6AD9">
        <w:trPr>
          <w:trHeight w:val="369"/>
          <w:tblHeader/>
        </w:trPr>
        <w:tc>
          <w:tcPr>
            <w:tcW w:w="698" w:type="pct"/>
            <w:vAlign w:val="center"/>
          </w:tcPr>
          <w:p w:rsidR="00CE6AD9" w:rsidRDefault="00F91B98">
            <w:pPr>
              <w:overflowPunct w:val="0"/>
              <w:spacing w:line="22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名称</w:t>
            </w:r>
          </w:p>
        </w:tc>
        <w:tc>
          <w:tcPr>
            <w:tcW w:w="959" w:type="pct"/>
            <w:vAlign w:val="center"/>
          </w:tcPr>
          <w:p w:rsidR="00CE6AD9" w:rsidRDefault="00F91B98">
            <w:pPr>
              <w:overflowPunct w:val="0"/>
              <w:spacing w:line="22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规格型号</w:t>
            </w:r>
          </w:p>
        </w:tc>
        <w:tc>
          <w:tcPr>
            <w:tcW w:w="435" w:type="pct"/>
            <w:vAlign w:val="center"/>
          </w:tcPr>
          <w:p w:rsidR="00CE6AD9" w:rsidRDefault="00F91B98">
            <w:pPr>
              <w:overflowPunct w:val="0"/>
              <w:spacing w:line="22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数量</w:t>
            </w:r>
          </w:p>
        </w:tc>
        <w:tc>
          <w:tcPr>
            <w:tcW w:w="1054" w:type="pct"/>
            <w:vAlign w:val="center"/>
          </w:tcPr>
          <w:p w:rsidR="00CE6AD9" w:rsidRDefault="00F91B98">
            <w:pPr>
              <w:overflowPunct w:val="0"/>
              <w:spacing w:line="22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技术要求</w:t>
            </w:r>
          </w:p>
        </w:tc>
        <w:tc>
          <w:tcPr>
            <w:tcW w:w="580" w:type="pct"/>
            <w:vAlign w:val="center"/>
          </w:tcPr>
          <w:p w:rsidR="00CE6AD9" w:rsidRDefault="00F91B98">
            <w:pPr>
              <w:overflowPunct w:val="0"/>
              <w:spacing w:line="22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用途</w:t>
            </w:r>
          </w:p>
        </w:tc>
        <w:tc>
          <w:tcPr>
            <w:tcW w:w="1274" w:type="pct"/>
            <w:vAlign w:val="center"/>
          </w:tcPr>
          <w:p w:rsidR="00CE6AD9" w:rsidRDefault="00F91B98">
            <w:pPr>
              <w:overflowPunct w:val="0"/>
              <w:spacing w:line="22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备注</w:t>
            </w:r>
          </w:p>
        </w:tc>
      </w:tr>
      <w:tr w:rsidR="00CE6AD9">
        <w:trPr>
          <w:trHeight w:val="666"/>
        </w:trPr>
        <w:tc>
          <w:tcPr>
            <w:tcW w:w="698"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砝码</w:t>
            </w:r>
          </w:p>
        </w:tc>
        <w:tc>
          <w:tcPr>
            <w:tcW w:w="95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按实物</w:t>
            </w:r>
          </w:p>
        </w:tc>
        <w:tc>
          <w:tcPr>
            <w:tcW w:w="435"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按需</w:t>
            </w:r>
          </w:p>
        </w:tc>
        <w:tc>
          <w:tcPr>
            <w:tcW w:w="1054"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按最大幅度额定起重量的</w:t>
            </w:r>
            <w:r>
              <w:rPr>
                <w:rFonts w:ascii="宋体" w:hAnsi="宋体"/>
                <w:bCs/>
                <w:color w:val="000000" w:themeColor="text1"/>
                <w:kern w:val="0"/>
                <w:sz w:val="18"/>
                <w:szCs w:val="18"/>
              </w:rPr>
              <w:t>1.5</w:t>
            </w:r>
            <w:r>
              <w:rPr>
                <w:rFonts w:ascii="宋体" w:hAnsi="宋体" w:hint="eastAsia"/>
                <w:bCs/>
                <w:color w:val="000000" w:themeColor="text1"/>
                <w:kern w:val="0"/>
                <w:sz w:val="18"/>
                <w:szCs w:val="18"/>
              </w:rPr>
              <w:t>倍配置</w:t>
            </w:r>
          </w:p>
        </w:tc>
        <w:tc>
          <w:tcPr>
            <w:tcW w:w="58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力矩</w:t>
            </w:r>
          </w:p>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测试用</w:t>
            </w:r>
          </w:p>
        </w:tc>
        <w:tc>
          <w:tcPr>
            <w:tcW w:w="1274"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砝码或相应实物</w:t>
            </w:r>
          </w:p>
        </w:tc>
      </w:tr>
      <w:tr w:rsidR="00CE6AD9">
        <w:trPr>
          <w:trHeight w:val="369"/>
        </w:trPr>
        <w:tc>
          <w:tcPr>
            <w:tcW w:w="698"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测试设备</w:t>
            </w:r>
          </w:p>
        </w:tc>
        <w:tc>
          <w:tcPr>
            <w:tcW w:w="95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三相电动机</w:t>
            </w:r>
          </w:p>
        </w:tc>
        <w:tc>
          <w:tcPr>
            <w:tcW w:w="435"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台</w:t>
            </w:r>
          </w:p>
        </w:tc>
        <w:tc>
          <w:tcPr>
            <w:tcW w:w="1054"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绝缘电阻应良好</w:t>
            </w:r>
          </w:p>
        </w:tc>
        <w:tc>
          <w:tcPr>
            <w:tcW w:w="58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供绝缘电阻测量</w:t>
            </w:r>
          </w:p>
        </w:tc>
        <w:tc>
          <w:tcPr>
            <w:tcW w:w="1274"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698"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检验仪器</w:t>
            </w:r>
          </w:p>
        </w:tc>
        <w:tc>
          <w:tcPr>
            <w:tcW w:w="95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经纬仪或全站仪、接地电阻测试仪、兆欧表、万用表、游标卡尺</w:t>
            </w:r>
          </w:p>
        </w:tc>
        <w:tc>
          <w:tcPr>
            <w:tcW w:w="435"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各</w:t>
            </w:r>
            <w:r>
              <w:rPr>
                <w:rFonts w:ascii="宋体" w:hAnsi="宋体"/>
                <w:bCs/>
                <w:color w:val="000000" w:themeColor="text1"/>
                <w:kern w:val="0"/>
                <w:sz w:val="18"/>
                <w:szCs w:val="18"/>
              </w:rPr>
              <w:t>1</w:t>
            </w:r>
            <w:r>
              <w:rPr>
                <w:rFonts w:ascii="宋体" w:hAnsi="宋体" w:hint="eastAsia"/>
                <w:bCs/>
                <w:color w:val="000000" w:themeColor="text1"/>
                <w:kern w:val="0"/>
                <w:sz w:val="18"/>
                <w:szCs w:val="18"/>
              </w:rPr>
              <w:t>只</w:t>
            </w:r>
          </w:p>
        </w:tc>
        <w:tc>
          <w:tcPr>
            <w:tcW w:w="1054"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标定期内</w:t>
            </w:r>
          </w:p>
        </w:tc>
        <w:tc>
          <w:tcPr>
            <w:tcW w:w="58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仪器</w:t>
            </w:r>
          </w:p>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操作用</w:t>
            </w:r>
          </w:p>
        </w:tc>
        <w:tc>
          <w:tcPr>
            <w:tcW w:w="1274"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1028"/>
        </w:trPr>
        <w:tc>
          <w:tcPr>
            <w:tcW w:w="698"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常用检验</w:t>
            </w:r>
          </w:p>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工具和仪器</w:t>
            </w:r>
          </w:p>
        </w:tc>
        <w:tc>
          <w:tcPr>
            <w:tcW w:w="95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435"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批</w:t>
            </w:r>
          </w:p>
        </w:tc>
        <w:tc>
          <w:tcPr>
            <w:tcW w:w="1054"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标定期内/完好</w:t>
            </w:r>
          </w:p>
        </w:tc>
        <w:tc>
          <w:tcPr>
            <w:tcW w:w="58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常规</w:t>
            </w:r>
          </w:p>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检验用</w:t>
            </w:r>
          </w:p>
        </w:tc>
        <w:tc>
          <w:tcPr>
            <w:tcW w:w="1274"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包括但不限于卷尺、塞尺、钢直尺、磁力线锤、测厚仪、常用电工工具等</w:t>
            </w:r>
          </w:p>
        </w:tc>
      </w:tr>
      <w:tr w:rsidR="00CE6AD9">
        <w:trPr>
          <w:trHeight w:val="369"/>
        </w:trPr>
        <w:tc>
          <w:tcPr>
            <w:tcW w:w="698"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color w:val="000000" w:themeColor="text1"/>
                <w:sz w:val="18"/>
                <w:szCs w:val="18"/>
              </w:rPr>
              <w:t>塔式起重机构件或部件</w:t>
            </w:r>
          </w:p>
        </w:tc>
        <w:tc>
          <w:tcPr>
            <w:tcW w:w="95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按实物</w:t>
            </w:r>
          </w:p>
        </w:tc>
        <w:tc>
          <w:tcPr>
            <w:tcW w:w="435"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不限</w:t>
            </w:r>
          </w:p>
        </w:tc>
        <w:tc>
          <w:tcPr>
            <w:tcW w:w="1054"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color w:val="000000" w:themeColor="text1"/>
                <w:sz w:val="18"/>
                <w:szCs w:val="18"/>
              </w:rPr>
              <w:t>部分构件或部件可设置缺陷或不合格</w:t>
            </w:r>
          </w:p>
        </w:tc>
        <w:tc>
          <w:tcPr>
            <w:tcW w:w="58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用于机上检验</w:t>
            </w:r>
          </w:p>
        </w:tc>
        <w:tc>
          <w:tcPr>
            <w:tcW w:w="1274"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塔式起重机不同部位设置少于三个点（非安全类关键项）的缺陷，考核后恢复</w:t>
            </w:r>
          </w:p>
        </w:tc>
      </w:tr>
      <w:tr w:rsidR="00CE6AD9">
        <w:trPr>
          <w:trHeight w:val="369"/>
        </w:trPr>
        <w:tc>
          <w:tcPr>
            <w:tcW w:w="698"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塔式起重机旧零部件</w:t>
            </w:r>
          </w:p>
        </w:tc>
        <w:tc>
          <w:tcPr>
            <w:tcW w:w="95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按实物</w:t>
            </w:r>
          </w:p>
        </w:tc>
        <w:tc>
          <w:tcPr>
            <w:tcW w:w="435"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不限</w:t>
            </w:r>
          </w:p>
        </w:tc>
        <w:tc>
          <w:tcPr>
            <w:tcW w:w="1054"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可以使用标准节和套架、塔帽、起重臂段、回转支承等旧件</w:t>
            </w:r>
          </w:p>
        </w:tc>
        <w:tc>
          <w:tcPr>
            <w:tcW w:w="58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用于地面检验</w:t>
            </w:r>
          </w:p>
        </w:tc>
        <w:tc>
          <w:tcPr>
            <w:tcW w:w="1274" w:type="pct"/>
            <w:vAlign w:val="center"/>
          </w:tcPr>
          <w:p w:rsidR="00CE6AD9" w:rsidRDefault="00F91B98">
            <w:pPr>
              <w:overflowPunct w:val="0"/>
              <w:spacing w:line="220" w:lineRule="exact"/>
              <w:jc w:val="center"/>
              <w:rPr>
                <w:rFonts w:ascii="宋体" w:hAnsi="宋体"/>
                <w:b/>
                <w:bCs/>
                <w:color w:val="000000" w:themeColor="text1"/>
                <w:kern w:val="0"/>
                <w:sz w:val="18"/>
                <w:szCs w:val="18"/>
              </w:rPr>
            </w:pPr>
            <w:r>
              <w:rPr>
                <w:rFonts w:ascii="宋体" w:hAnsi="宋体" w:hint="eastAsia"/>
                <w:bCs/>
                <w:color w:val="000000" w:themeColor="text1"/>
                <w:kern w:val="0"/>
                <w:sz w:val="18"/>
                <w:szCs w:val="18"/>
              </w:rPr>
              <w:t>结构件、焊缝的检验检测</w:t>
            </w:r>
          </w:p>
        </w:tc>
      </w:tr>
      <w:tr w:rsidR="00CE6AD9">
        <w:trPr>
          <w:trHeight w:val="369"/>
        </w:trPr>
        <w:tc>
          <w:tcPr>
            <w:tcW w:w="698"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速差自控器</w:t>
            </w:r>
          </w:p>
        </w:tc>
        <w:tc>
          <w:tcPr>
            <w:tcW w:w="95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20</w:t>
            </w:r>
            <w:r>
              <w:rPr>
                <w:rFonts w:ascii="宋体" w:hAnsi="宋体" w:hint="eastAsia"/>
                <w:bCs/>
                <w:color w:val="000000" w:themeColor="text1"/>
                <w:kern w:val="0"/>
                <w:sz w:val="18"/>
                <w:szCs w:val="18"/>
              </w:rPr>
              <w:t>m</w:t>
            </w:r>
          </w:p>
        </w:tc>
        <w:tc>
          <w:tcPr>
            <w:tcW w:w="435"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r>
              <w:rPr>
                <w:rFonts w:ascii="宋体" w:hAnsi="宋体" w:hint="eastAsia"/>
                <w:bCs/>
                <w:color w:val="000000" w:themeColor="text1"/>
                <w:kern w:val="0"/>
                <w:sz w:val="18"/>
                <w:szCs w:val="18"/>
              </w:rPr>
              <w:t>件</w:t>
            </w:r>
          </w:p>
        </w:tc>
        <w:tc>
          <w:tcPr>
            <w:tcW w:w="1054"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宜钢丝绳式</w:t>
            </w:r>
          </w:p>
        </w:tc>
        <w:tc>
          <w:tcPr>
            <w:tcW w:w="58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人员攀登上下用</w:t>
            </w:r>
          </w:p>
        </w:tc>
        <w:tc>
          <w:tcPr>
            <w:tcW w:w="1274" w:type="pct"/>
            <w:vAlign w:val="center"/>
          </w:tcPr>
          <w:p w:rsidR="00CE6AD9" w:rsidRDefault="00F91B98">
            <w:pPr>
              <w:overflowPunct w:val="0"/>
              <w:spacing w:line="220" w:lineRule="exact"/>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符合</w:t>
            </w:r>
            <w:r>
              <w:rPr>
                <w:rFonts w:ascii="宋体" w:hAnsi="宋体" w:cs="宋体"/>
                <w:bCs/>
                <w:color w:val="000000" w:themeColor="text1"/>
                <w:kern w:val="0"/>
                <w:sz w:val="18"/>
                <w:szCs w:val="18"/>
              </w:rPr>
              <w:t>GB24544</w:t>
            </w:r>
          </w:p>
        </w:tc>
      </w:tr>
      <w:tr w:rsidR="00CE6AD9">
        <w:trPr>
          <w:trHeight w:val="369"/>
        </w:trPr>
        <w:tc>
          <w:tcPr>
            <w:tcW w:w="698"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产品说明书</w:t>
            </w:r>
          </w:p>
        </w:tc>
        <w:tc>
          <w:tcPr>
            <w:tcW w:w="95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435"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1054"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58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1274" w:type="pct"/>
            <w:vAlign w:val="center"/>
          </w:tcPr>
          <w:p w:rsidR="00CE6AD9" w:rsidRDefault="00F91B98">
            <w:pPr>
              <w:overflowPunct w:val="0"/>
              <w:spacing w:line="220" w:lineRule="exact"/>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本设备的</w:t>
            </w:r>
          </w:p>
        </w:tc>
      </w:tr>
    </w:tbl>
    <w:p w:rsidR="00CE6AD9" w:rsidRDefault="00CE6AD9" w:rsidP="009C7C83">
      <w:pPr>
        <w:overflowPunct w:val="0"/>
        <w:ind w:firstLineChars="200" w:firstLine="420"/>
        <w:rPr>
          <w:rFonts w:ascii="宋体" w:hAnsi="宋体"/>
          <w:color w:val="000000" w:themeColor="text1"/>
        </w:rPr>
      </w:pPr>
    </w:p>
    <w:p w:rsidR="00CE6AD9" w:rsidRDefault="00F91B98" w:rsidP="009C7C83">
      <w:pPr>
        <w:overflowPunct w:val="0"/>
        <w:ind w:firstLineChars="200" w:firstLine="420"/>
        <w:rPr>
          <w:rFonts w:ascii="宋体" w:hAnsi="宋体"/>
          <w:color w:val="000000" w:themeColor="text1"/>
        </w:rPr>
      </w:pPr>
      <w:r>
        <w:rPr>
          <w:rFonts w:ascii="黑体" w:eastAsia="黑体" w:hAnsi="黑体"/>
          <w:color w:val="000000" w:themeColor="text1"/>
        </w:rPr>
        <w:t xml:space="preserve">16.1.4 </w:t>
      </w:r>
      <w:r>
        <w:rPr>
          <w:rFonts w:ascii="宋体" w:hAnsi="宋体" w:hint="eastAsia"/>
          <w:color w:val="000000" w:themeColor="text1"/>
        </w:rPr>
        <w:t>考核方法应符合下列规定：</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a）穿戴和使用个人劳动防护用品；</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b）登机前设备现场安全作业环境检查；</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c）结构件和连接检验；</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d）起升机构和绳轮系统检验；</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e）顶升机构检验；</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f）电气系统检验；</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g）空载试验；</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h）安全装置检验；</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i）检验仪器的使用；</w:t>
      </w:r>
    </w:p>
    <w:p w:rsidR="00CE6AD9" w:rsidRDefault="00F91B98" w:rsidP="009C7C83">
      <w:pPr>
        <w:overflowPunct w:val="0"/>
        <w:ind w:firstLineChars="400" w:firstLine="840"/>
        <w:rPr>
          <w:rFonts w:ascii="宋体" w:hAnsi="宋体"/>
          <w:color w:val="000000" w:themeColor="text1"/>
          <w:sz w:val="18"/>
          <w:szCs w:val="18"/>
        </w:rPr>
      </w:pPr>
      <w:r>
        <w:rPr>
          <w:rFonts w:ascii="宋体" w:hAnsi="宋体" w:hint="eastAsia"/>
          <w:color w:val="000000" w:themeColor="text1"/>
        </w:rPr>
        <w:t>j）收工撤离。</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16.1.5 </w:t>
      </w:r>
      <w:r>
        <w:rPr>
          <w:rFonts w:ascii="宋体" w:hAnsi="宋体" w:hint="eastAsia"/>
          <w:color w:val="000000" w:themeColor="text1"/>
        </w:rPr>
        <w:t>考核时长应符合如下规定：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考核时长为</w:t>
      </w:r>
      <w:r>
        <w:rPr>
          <w:rFonts w:ascii="宋体" w:hAnsi="宋体"/>
          <w:color w:val="000000" w:themeColor="text1"/>
        </w:rPr>
        <w:t>60</w:t>
      </w:r>
      <w:r>
        <w:rPr>
          <w:rFonts w:ascii="宋体" w:hAnsi="宋体" w:hint="eastAsia"/>
          <w:color w:val="000000" w:themeColor="text1"/>
        </w:rPr>
        <w:t>分钟。分段进行的考核项目，间隔时间不计入考核时间，由考评员按实控制。</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16.1.6 </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建筑起重机械安装质量检验工（塔式起重机）现场操作考核评分标准应符合表22规定。建筑起重机械安装质量检验工（塔式起重机）现场操作考核评分表应符合附录表57要求。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lastRenderedPageBreak/>
        <w:t>表22  塔式起重机安装质量检验工（塔式起重机）现场操作考核评分标准</w:t>
      </w:r>
    </w:p>
    <w:tbl>
      <w:tblPr>
        <w:tblW w:w="4881"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86"/>
        <w:gridCol w:w="1397"/>
        <w:gridCol w:w="5607"/>
        <w:gridCol w:w="1043"/>
      </w:tblGrid>
      <w:tr w:rsidR="00CE6AD9">
        <w:trPr>
          <w:trHeight w:val="369"/>
          <w:tblHeader/>
        </w:trPr>
        <w:tc>
          <w:tcPr>
            <w:tcW w:w="393" w:type="pct"/>
            <w:vAlign w:val="center"/>
          </w:tcPr>
          <w:p w:rsidR="00CE6AD9" w:rsidRDefault="00F91B98">
            <w:pPr>
              <w:overflowPunct w:val="0"/>
              <w:spacing w:line="22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800" w:type="pct"/>
            <w:vAlign w:val="center"/>
          </w:tcPr>
          <w:p w:rsidR="00CE6AD9" w:rsidRDefault="00F91B98">
            <w:pPr>
              <w:overflowPunct w:val="0"/>
              <w:spacing w:line="22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210" w:type="pct"/>
            <w:vAlign w:val="center"/>
          </w:tcPr>
          <w:p w:rsidR="00CE6AD9" w:rsidRDefault="00F91B98">
            <w:pPr>
              <w:overflowPunct w:val="0"/>
              <w:spacing w:line="22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598" w:type="pct"/>
            <w:vAlign w:val="center"/>
          </w:tcPr>
          <w:p w:rsidR="00CE6AD9" w:rsidRDefault="00F91B98">
            <w:pPr>
              <w:overflowPunct w:val="0"/>
              <w:spacing w:line="22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69"/>
        </w:trPr>
        <w:tc>
          <w:tcPr>
            <w:tcW w:w="393" w:type="pct"/>
            <w:vMerge w:val="restar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800" w:type="pct"/>
            <w:vMerge w:val="restar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正确穿戴、使用个人安全和劳动防护用品</w:t>
            </w:r>
            <w:r>
              <w:rPr>
                <w:rFonts w:ascii="宋体" w:hAnsi="宋体" w:cs="宋体" w:hint="eastAsia"/>
                <w:bCs/>
                <w:color w:val="000000" w:themeColor="text1"/>
                <w:kern w:val="0"/>
                <w:sz w:val="18"/>
                <w:szCs w:val="18"/>
              </w:rPr>
              <w:t>。</w:t>
            </w:r>
          </w:p>
        </w:tc>
        <w:tc>
          <w:tcPr>
            <w:tcW w:w="598"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69"/>
        </w:trPr>
        <w:tc>
          <w:tcPr>
            <w:tcW w:w="0" w:type="auto"/>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800"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正确使用速差自控器攀登</w:t>
            </w:r>
          </w:p>
        </w:tc>
        <w:tc>
          <w:tcPr>
            <w:tcW w:w="598"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r>
      <w:tr w:rsidR="00CE6AD9">
        <w:trPr>
          <w:trHeight w:val="369"/>
        </w:trPr>
        <w:tc>
          <w:tcPr>
            <w:tcW w:w="393" w:type="pct"/>
            <w:vMerge w:val="restar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800" w:type="pct"/>
            <w:vMerge w:val="restar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结构件和连接检验</w:t>
            </w: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判断主要结构件是否存在明显塑性变形、裂纹、严重锈蚀等现象</w:t>
            </w:r>
          </w:p>
        </w:tc>
        <w:tc>
          <w:tcPr>
            <w:tcW w:w="598" w:type="pct"/>
            <w:vMerge w:val="restar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749"/>
        </w:trPr>
        <w:tc>
          <w:tcPr>
            <w:tcW w:w="0" w:type="auto"/>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800"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判断构件、螺栓</w:t>
            </w:r>
            <w:r>
              <w:rPr>
                <w:rFonts w:ascii="宋体" w:hAnsi="宋体"/>
                <w:bCs/>
                <w:color w:val="000000" w:themeColor="text1"/>
                <w:kern w:val="0"/>
                <w:sz w:val="18"/>
                <w:szCs w:val="18"/>
              </w:rPr>
              <w:t>/</w:t>
            </w:r>
            <w:r>
              <w:rPr>
                <w:rFonts w:ascii="宋体" w:hAnsi="宋体" w:hint="eastAsia"/>
                <w:bCs/>
                <w:color w:val="000000" w:themeColor="text1"/>
                <w:kern w:val="0"/>
                <w:sz w:val="18"/>
                <w:szCs w:val="18"/>
              </w:rPr>
              <w:t>销轴连接件的安装是否符合使用说明书、标准规范等要求</w:t>
            </w:r>
          </w:p>
        </w:tc>
        <w:tc>
          <w:tcPr>
            <w:tcW w:w="598"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r>
      <w:tr w:rsidR="00CE6AD9">
        <w:trPr>
          <w:trHeight w:val="369"/>
        </w:trPr>
        <w:tc>
          <w:tcPr>
            <w:tcW w:w="0" w:type="auto"/>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800"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判断是否存在焊接缺陷、焊缝锈蚀等现象</w:t>
            </w:r>
          </w:p>
        </w:tc>
        <w:tc>
          <w:tcPr>
            <w:tcW w:w="598"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r>
      <w:tr w:rsidR="00CE6AD9">
        <w:trPr>
          <w:trHeight w:val="284"/>
        </w:trPr>
        <w:tc>
          <w:tcPr>
            <w:tcW w:w="393" w:type="pct"/>
            <w:vMerge w:val="restar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800" w:type="pct"/>
            <w:vMerge w:val="restar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起升机构和绳轮系统检验</w:t>
            </w: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判断制动力矩、摩擦片、高度限位、减速箱、联轴器、排绳和电机等情况</w:t>
            </w:r>
          </w:p>
        </w:tc>
        <w:tc>
          <w:tcPr>
            <w:tcW w:w="598" w:type="pct"/>
            <w:vMerge w:val="restar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12</w:t>
            </w:r>
          </w:p>
        </w:tc>
      </w:tr>
      <w:tr w:rsidR="00CE6AD9">
        <w:trPr>
          <w:trHeight w:val="284"/>
        </w:trPr>
        <w:tc>
          <w:tcPr>
            <w:tcW w:w="0" w:type="auto"/>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800"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判断钢丝绳是否存在扭结、压扁、弯折、断股、笼状畸变、断芯等现象</w:t>
            </w:r>
          </w:p>
        </w:tc>
        <w:tc>
          <w:tcPr>
            <w:tcW w:w="598"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r>
      <w:tr w:rsidR="00CE6AD9">
        <w:trPr>
          <w:trHeight w:val="340"/>
        </w:trPr>
        <w:tc>
          <w:tcPr>
            <w:tcW w:w="0" w:type="auto"/>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800"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判断绳轮系统和滑轮运行、润滑等情况</w:t>
            </w:r>
          </w:p>
        </w:tc>
        <w:tc>
          <w:tcPr>
            <w:tcW w:w="598"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r>
      <w:tr w:rsidR="00CE6AD9">
        <w:trPr>
          <w:trHeight w:val="340"/>
        </w:trPr>
        <w:tc>
          <w:tcPr>
            <w:tcW w:w="393"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80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顶升机构</w:t>
            </w:r>
          </w:p>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检验</w:t>
            </w: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判断顶升横梁、爬爪、油缸座、防脱装置、液压油缸、液压泵站和液压管线等情况</w:t>
            </w:r>
          </w:p>
        </w:tc>
        <w:tc>
          <w:tcPr>
            <w:tcW w:w="598"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340"/>
        </w:trPr>
        <w:tc>
          <w:tcPr>
            <w:tcW w:w="393" w:type="pct"/>
            <w:vMerge w:val="restar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800" w:type="pct"/>
            <w:vMerge w:val="restar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电气系统</w:t>
            </w:r>
          </w:p>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检测</w:t>
            </w: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检查判断失压和零位保护、急停开关、仪器和仪表指示等情况</w:t>
            </w:r>
          </w:p>
        </w:tc>
        <w:tc>
          <w:tcPr>
            <w:tcW w:w="598" w:type="pct"/>
            <w:vMerge w:val="restar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12</w:t>
            </w:r>
          </w:p>
        </w:tc>
      </w:tr>
      <w:tr w:rsidR="00CE6AD9">
        <w:trPr>
          <w:trHeight w:val="340"/>
        </w:trPr>
        <w:tc>
          <w:tcPr>
            <w:tcW w:w="0" w:type="auto"/>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800"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检查判断线缆防护、灭火器材、绝缘防护等情况</w:t>
            </w:r>
          </w:p>
        </w:tc>
        <w:tc>
          <w:tcPr>
            <w:tcW w:w="598"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r>
      <w:tr w:rsidR="00CE6AD9">
        <w:trPr>
          <w:trHeight w:val="340"/>
        </w:trPr>
        <w:tc>
          <w:tcPr>
            <w:tcW w:w="0" w:type="auto"/>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800"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检查判断线路连接、电器防护、接零、接地等情况</w:t>
            </w:r>
          </w:p>
        </w:tc>
        <w:tc>
          <w:tcPr>
            <w:tcW w:w="598"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r>
      <w:tr w:rsidR="00CE6AD9">
        <w:trPr>
          <w:trHeight w:val="340"/>
        </w:trPr>
        <w:tc>
          <w:tcPr>
            <w:tcW w:w="393" w:type="pct"/>
            <w:vMerge w:val="restar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800" w:type="pct"/>
            <w:vMerge w:val="restar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空载试验</w:t>
            </w: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判断起升机构和绳轮系统的运行情况</w:t>
            </w:r>
          </w:p>
        </w:tc>
        <w:tc>
          <w:tcPr>
            <w:tcW w:w="598" w:type="pct"/>
            <w:vMerge w:val="restar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340"/>
        </w:trPr>
        <w:tc>
          <w:tcPr>
            <w:tcW w:w="0" w:type="auto"/>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800"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判断变幅机构和绳轮系统的运行情况</w:t>
            </w:r>
          </w:p>
        </w:tc>
        <w:tc>
          <w:tcPr>
            <w:tcW w:w="598"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r>
      <w:tr w:rsidR="00CE6AD9">
        <w:trPr>
          <w:trHeight w:val="340"/>
        </w:trPr>
        <w:tc>
          <w:tcPr>
            <w:tcW w:w="0" w:type="auto"/>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800"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判断回转机构运行情况</w:t>
            </w:r>
          </w:p>
        </w:tc>
        <w:tc>
          <w:tcPr>
            <w:tcW w:w="598"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r>
      <w:tr w:rsidR="00CE6AD9">
        <w:trPr>
          <w:trHeight w:val="340"/>
        </w:trPr>
        <w:tc>
          <w:tcPr>
            <w:tcW w:w="393" w:type="pct"/>
            <w:vMerge w:val="restar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800" w:type="pct"/>
            <w:vMerge w:val="restar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安全装置</w:t>
            </w:r>
          </w:p>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检测</w:t>
            </w: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给出力矩限制器的警报值，正确判断变幅和起升机构运动情况</w:t>
            </w:r>
          </w:p>
        </w:tc>
        <w:tc>
          <w:tcPr>
            <w:tcW w:w="598" w:type="pct"/>
            <w:vMerge w:val="restar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20</w:t>
            </w:r>
          </w:p>
        </w:tc>
      </w:tr>
      <w:tr w:rsidR="00CE6AD9">
        <w:trPr>
          <w:trHeight w:val="340"/>
        </w:trPr>
        <w:tc>
          <w:tcPr>
            <w:tcW w:w="0" w:type="auto"/>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800"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给出力矩限制器的限制值，正确判断变幅和起升机构运动情况</w:t>
            </w:r>
          </w:p>
        </w:tc>
        <w:tc>
          <w:tcPr>
            <w:tcW w:w="598"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r>
      <w:tr w:rsidR="00CE6AD9">
        <w:trPr>
          <w:trHeight w:val="340"/>
        </w:trPr>
        <w:tc>
          <w:tcPr>
            <w:tcW w:w="0" w:type="auto"/>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800"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给出高度、变幅和回转限位器的限制值，正确并判断到限制值前后的机构运行情况</w:t>
            </w:r>
          </w:p>
        </w:tc>
        <w:tc>
          <w:tcPr>
            <w:tcW w:w="598"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r>
      <w:tr w:rsidR="00CE6AD9">
        <w:trPr>
          <w:trHeight w:val="340"/>
        </w:trPr>
        <w:tc>
          <w:tcPr>
            <w:tcW w:w="0" w:type="auto"/>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800"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判断其它安全装置的情况</w:t>
            </w:r>
          </w:p>
        </w:tc>
        <w:tc>
          <w:tcPr>
            <w:tcW w:w="598"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r>
      <w:tr w:rsidR="00CE6AD9">
        <w:trPr>
          <w:trHeight w:val="340"/>
        </w:trPr>
        <w:tc>
          <w:tcPr>
            <w:tcW w:w="393" w:type="pct"/>
            <w:vMerge w:val="restar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800" w:type="pct"/>
            <w:vMerge w:val="restar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检验仪器的</w:t>
            </w:r>
          </w:p>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使用</w:t>
            </w: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正确使用经纬仪或全站仪，计算数值并判断</w:t>
            </w:r>
          </w:p>
        </w:tc>
        <w:tc>
          <w:tcPr>
            <w:tcW w:w="598" w:type="pct"/>
            <w:vMerge w:val="restar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r>
              <w:rPr>
                <w:rFonts w:ascii="宋体" w:hAnsi="宋体" w:hint="eastAsia"/>
                <w:bCs/>
                <w:color w:val="000000" w:themeColor="text1"/>
                <w:kern w:val="0"/>
                <w:sz w:val="18"/>
                <w:szCs w:val="18"/>
              </w:rPr>
              <w:t>（5项中任选</w:t>
            </w:r>
            <w:r>
              <w:rPr>
                <w:rFonts w:ascii="宋体" w:hAnsi="宋体"/>
                <w:bCs/>
                <w:color w:val="000000" w:themeColor="text1"/>
                <w:kern w:val="0"/>
                <w:sz w:val="18"/>
                <w:szCs w:val="18"/>
              </w:rPr>
              <w:t>2</w:t>
            </w:r>
            <w:r>
              <w:rPr>
                <w:rFonts w:ascii="宋体" w:hAnsi="宋体" w:hint="eastAsia"/>
                <w:bCs/>
                <w:color w:val="000000" w:themeColor="text1"/>
                <w:kern w:val="0"/>
                <w:sz w:val="18"/>
                <w:szCs w:val="18"/>
              </w:rPr>
              <w:t>项）</w:t>
            </w:r>
          </w:p>
        </w:tc>
      </w:tr>
      <w:tr w:rsidR="00CE6AD9">
        <w:trPr>
          <w:trHeight w:val="340"/>
        </w:trPr>
        <w:tc>
          <w:tcPr>
            <w:tcW w:w="0" w:type="auto"/>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800"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正确使用接地电阻测试仪，读数并判断</w:t>
            </w:r>
          </w:p>
        </w:tc>
        <w:tc>
          <w:tcPr>
            <w:tcW w:w="598"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r>
      <w:tr w:rsidR="00CE6AD9">
        <w:trPr>
          <w:trHeight w:val="340"/>
        </w:trPr>
        <w:tc>
          <w:tcPr>
            <w:tcW w:w="0" w:type="auto"/>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800"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正确使用兆欧表，读数并判断</w:t>
            </w:r>
          </w:p>
        </w:tc>
        <w:tc>
          <w:tcPr>
            <w:tcW w:w="598"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r>
      <w:tr w:rsidR="00CE6AD9">
        <w:trPr>
          <w:trHeight w:val="340"/>
        </w:trPr>
        <w:tc>
          <w:tcPr>
            <w:tcW w:w="0" w:type="auto"/>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800"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正确使用万用表，读数并判断</w:t>
            </w:r>
          </w:p>
        </w:tc>
        <w:tc>
          <w:tcPr>
            <w:tcW w:w="598"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r>
      <w:tr w:rsidR="00CE6AD9">
        <w:trPr>
          <w:trHeight w:val="340"/>
        </w:trPr>
        <w:tc>
          <w:tcPr>
            <w:tcW w:w="0" w:type="auto"/>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800"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正确使用游标卡尺，读数并判断</w:t>
            </w:r>
          </w:p>
        </w:tc>
        <w:tc>
          <w:tcPr>
            <w:tcW w:w="598" w:type="pct"/>
            <w:vMerge/>
            <w:vAlign w:val="center"/>
          </w:tcPr>
          <w:p w:rsidR="00CE6AD9" w:rsidRDefault="00CE6AD9">
            <w:pPr>
              <w:overflowPunct w:val="0"/>
              <w:spacing w:line="220" w:lineRule="exact"/>
              <w:jc w:val="left"/>
              <w:rPr>
                <w:rFonts w:ascii="宋体" w:hAnsi="宋体"/>
                <w:bCs/>
                <w:color w:val="000000" w:themeColor="text1"/>
                <w:kern w:val="0"/>
                <w:sz w:val="18"/>
                <w:szCs w:val="18"/>
              </w:rPr>
            </w:pPr>
          </w:p>
        </w:tc>
      </w:tr>
      <w:tr w:rsidR="00CE6AD9">
        <w:trPr>
          <w:trHeight w:val="340"/>
        </w:trPr>
        <w:tc>
          <w:tcPr>
            <w:tcW w:w="393"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9</w:t>
            </w:r>
          </w:p>
        </w:tc>
        <w:tc>
          <w:tcPr>
            <w:tcW w:w="80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210" w:type="pct"/>
            <w:vAlign w:val="center"/>
          </w:tcPr>
          <w:p w:rsidR="00CE6AD9" w:rsidRDefault="00F91B98">
            <w:pPr>
              <w:overflowPunct w:val="0"/>
              <w:spacing w:line="22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整理存放好检测用工具和仪器仪表等</w:t>
            </w:r>
          </w:p>
        </w:tc>
        <w:tc>
          <w:tcPr>
            <w:tcW w:w="598"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40"/>
        </w:trPr>
        <w:tc>
          <w:tcPr>
            <w:tcW w:w="4402" w:type="pct"/>
            <w:gridSpan w:val="3"/>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598"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CE6AD9" w:rsidP="009C7C83">
      <w:pPr>
        <w:overflowPunct w:val="0"/>
        <w:ind w:firstLineChars="200" w:firstLine="420"/>
        <w:rPr>
          <w:rFonts w:ascii="宋体" w:hAnsi="宋体"/>
          <w:color w:val="000000" w:themeColor="text1"/>
        </w:rPr>
      </w:pPr>
    </w:p>
    <w:p w:rsidR="00CE6AD9" w:rsidRDefault="00F91B98">
      <w:pPr>
        <w:pStyle w:val="affffffffffff"/>
        <w:overflowPunct w:val="0"/>
        <w:spacing w:line="240" w:lineRule="auto"/>
        <w:ind w:firstLine="420"/>
        <w:rPr>
          <w:color w:val="000000" w:themeColor="text1"/>
          <w:sz w:val="21"/>
          <w:szCs w:val="21"/>
        </w:rPr>
      </w:pPr>
      <w:r>
        <w:rPr>
          <w:rFonts w:ascii="宋体" w:hAnsi="宋体"/>
          <w:color w:val="000000" w:themeColor="text1"/>
          <w:sz w:val="21"/>
          <w:szCs w:val="21"/>
        </w:rPr>
        <w:t>b)</w:t>
      </w:r>
      <w:r>
        <w:rPr>
          <w:rFonts w:hint="eastAsia"/>
          <w:color w:val="000000" w:themeColor="text1"/>
          <w:sz w:val="21"/>
          <w:szCs w:val="21"/>
        </w:rPr>
        <w:t>否决项。考生有下列情形之一，应不通过，并说明原因：</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1</w:t>
      </w:r>
      <w:r>
        <w:rPr>
          <w:rFonts w:hint="eastAsia"/>
          <w:color w:val="000000" w:themeColor="text1"/>
          <w:sz w:val="21"/>
          <w:szCs w:val="21"/>
        </w:rPr>
        <w:t>）无个人安全防护的；</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2</w:t>
      </w:r>
      <w:r>
        <w:rPr>
          <w:rFonts w:hint="eastAsia"/>
          <w:color w:val="000000" w:themeColor="text1"/>
          <w:sz w:val="21"/>
          <w:szCs w:val="21"/>
        </w:rPr>
        <w:t>）未在检验现场显著位置设置</w:t>
      </w:r>
      <w:r>
        <w:rPr>
          <w:color w:val="000000" w:themeColor="text1"/>
          <w:sz w:val="21"/>
          <w:szCs w:val="21"/>
        </w:rPr>
        <w:t>“</w:t>
      </w:r>
      <w:r>
        <w:rPr>
          <w:rFonts w:hint="eastAsia"/>
          <w:color w:val="000000" w:themeColor="text1"/>
          <w:sz w:val="21"/>
          <w:szCs w:val="21"/>
        </w:rPr>
        <w:t>正在检验</w:t>
      </w:r>
      <w:r>
        <w:rPr>
          <w:color w:val="000000" w:themeColor="text1"/>
          <w:sz w:val="21"/>
          <w:szCs w:val="21"/>
        </w:rPr>
        <w:t>”</w:t>
      </w:r>
      <w:r>
        <w:rPr>
          <w:rFonts w:hint="eastAsia"/>
          <w:color w:val="000000" w:themeColor="text1"/>
          <w:sz w:val="21"/>
          <w:szCs w:val="21"/>
        </w:rPr>
        <w:t>类警示标志的；</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3</w:t>
      </w:r>
      <w:r>
        <w:rPr>
          <w:rFonts w:hint="eastAsia"/>
          <w:color w:val="000000" w:themeColor="text1"/>
          <w:sz w:val="21"/>
          <w:szCs w:val="21"/>
        </w:rPr>
        <w:t>）起重臂下方有人停留、工作或通过，未停止空载或载荷试验的；</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4</w:t>
      </w:r>
      <w:r>
        <w:rPr>
          <w:rFonts w:hint="eastAsia"/>
          <w:color w:val="000000" w:themeColor="text1"/>
          <w:sz w:val="21"/>
          <w:szCs w:val="21"/>
        </w:rPr>
        <w:t>）未对现场设备安全作业环境进行检查的。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lastRenderedPageBreak/>
        <w:t xml:space="preserve">16.2 </w:t>
      </w:r>
      <w:r>
        <w:rPr>
          <w:rFonts w:ascii="黑体" w:eastAsia="黑体" w:hAnsi="黑体" w:hint="eastAsia"/>
          <w:color w:val="000000" w:themeColor="text1"/>
        </w:rPr>
        <w:t>口试</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16.2.1 </w:t>
      </w:r>
      <w:r>
        <w:rPr>
          <w:rFonts w:ascii="宋体" w:hAnsi="宋体" w:hint="eastAsia"/>
          <w:color w:val="000000" w:themeColor="text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建筑施工现场安全生产知识；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塔式起重机原理、结构和机械性能知识；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塔式起重机各安全装置的技术要求；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塔式起重机主要结构件和零部件的报废标准；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检查检测用仪器、仪表的精度要求和检定、使用的规定；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f) </w:t>
      </w:r>
      <w:r>
        <w:rPr>
          <w:rFonts w:ascii="宋体" w:hAnsi="宋体" w:hint="eastAsia"/>
          <w:color w:val="000000" w:themeColor="text1"/>
        </w:rPr>
        <w:t>塔式起重机安装、使用规定和安全防护知识等。</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16.2.2 </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口试现场应配备塔式起重机的部分零部件，包括但不限于：机械零部件类、安全防护装置类、电器类等；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施工现场的安全标识图牌、安全防护用品等。</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16.2.3 </w:t>
      </w:r>
      <w:r>
        <w:rPr>
          <w:rFonts w:ascii="宋体" w:hAnsi="宋体" w:hint="eastAsia"/>
          <w:color w:val="000000" w:themeColor="text1"/>
        </w:rPr>
        <w:t>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应设置零部件判废、故障识别判断、紧急情况处置和建筑施工现场塔式起重机安全检查维护及相关安全技术知识等题类。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90" w:name="_Toc151633358"/>
      <w:bookmarkStart w:id="91" w:name="_Toc151388826"/>
      <w:bookmarkStart w:id="92" w:name="_Toc25648"/>
      <w:r>
        <w:rPr>
          <w:rFonts w:ascii="方正黑体_GBK" w:eastAsia="方正黑体_GBK" w:hAnsi="Times New Roman"/>
          <w:b w:val="0"/>
          <w:color w:val="000000" w:themeColor="text1"/>
          <w:sz w:val="24"/>
          <w:szCs w:val="24"/>
        </w:rPr>
        <w:t>17</w:t>
      </w:r>
      <w:r>
        <w:rPr>
          <w:rFonts w:ascii="方正黑体_GBK" w:eastAsia="方正黑体_GBK" w:hAnsi="Times New Roman" w:hint="eastAsia"/>
          <w:b w:val="0"/>
          <w:color w:val="000000" w:themeColor="text1"/>
          <w:sz w:val="24"/>
          <w:szCs w:val="24"/>
        </w:rPr>
        <w:t xml:space="preserve"> 建筑起重机械安装质量检验工（施工升降机）</w:t>
      </w:r>
      <w:bookmarkEnd w:id="90"/>
      <w:bookmarkEnd w:id="91"/>
      <w:bookmarkEnd w:id="92"/>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17.1 </w:t>
      </w:r>
      <w:r>
        <w:rPr>
          <w:rFonts w:ascii="黑体" w:eastAsia="黑体" w:hAnsi="黑体" w:hint="eastAsia"/>
          <w:color w:val="000000" w:themeColor="text1"/>
        </w:rPr>
        <w:t>现场操作</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17.1.1 </w:t>
      </w:r>
      <w:r>
        <w:rPr>
          <w:rFonts w:ascii="宋体" w:eastAsia="黑体" w:hAnsi="宋体" w:hint="eastAsia"/>
          <w:color w:val="000000" w:themeColor="text1"/>
        </w:rPr>
        <w:t>考核要点内容应包括下列内容</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现场设备安全检查知识；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设备技术状态及安全装置有效性与规范标准符合程度的验证；</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各种检测仪器和工具的操作及应用；</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设备检验安全操作程序、作业规范；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f) </w:t>
      </w:r>
      <w:r>
        <w:rPr>
          <w:rFonts w:ascii="宋体" w:hAnsi="宋体" w:hint="eastAsia"/>
          <w:color w:val="000000" w:themeColor="text1"/>
        </w:rPr>
        <w:t>操作熟练程度。</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17.1.2 </w:t>
      </w:r>
      <w:r>
        <w:rPr>
          <w:rFonts w:ascii="宋体" w:hAnsi="宋体" w:hint="eastAsia"/>
          <w:color w:val="000000" w:themeColor="text1"/>
        </w:rPr>
        <w:t>考核流程设置应符合下列规定：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登机检测和地面检测操作项目应归类完成，并设置流程节点和分段计时点；</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配合检验和试验的辅助人员，应持相应资格证。关键检验工序，应经考核基地安全员确认后进行。</w:t>
      </w:r>
    </w:p>
    <w:p w:rsidR="00CE6AD9" w:rsidRDefault="00F91B98">
      <w:pPr>
        <w:overflowPunct w:val="0"/>
        <w:rPr>
          <w:rFonts w:ascii="宋体" w:hAnsi="宋体"/>
          <w:color w:val="000000" w:themeColor="text1"/>
        </w:rPr>
      </w:pPr>
      <w:r>
        <w:rPr>
          <w:rFonts w:ascii="黑体" w:eastAsia="黑体" w:hAnsi="黑体"/>
          <w:color w:val="000000" w:themeColor="text1"/>
        </w:rPr>
        <w:t xml:space="preserve">17.1.3 </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技术性能符合现行相关规定的成套整装</w:t>
      </w:r>
      <w:r>
        <w:rPr>
          <w:rFonts w:ascii="宋体" w:hAnsi="宋体"/>
          <w:color w:val="000000" w:themeColor="text1"/>
        </w:rPr>
        <w:t>SC</w:t>
      </w:r>
      <w:r>
        <w:rPr>
          <w:rFonts w:ascii="宋体" w:hAnsi="宋体" w:hint="eastAsia"/>
          <w:color w:val="000000" w:themeColor="text1"/>
        </w:rPr>
        <w:t>系列人货两用施工升降机，行程高度大于2</w:t>
      </w:r>
      <w:r>
        <w:rPr>
          <w:rFonts w:ascii="宋体" w:hAnsi="宋体"/>
          <w:color w:val="000000" w:themeColor="text1"/>
        </w:rPr>
        <w:t>0m</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lastRenderedPageBreak/>
        <w:t xml:space="preserve">b) </w:t>
      </w:r>
      <w:r>
        <w:rPr>
          <w:rFonts w:ascii="宋体" w:hAnsi="宋体" w:hint="eastAsia"/>
          <w:color w:val="000000" w:themeColor="text1"/>
        </w:rPr>
        <w:t>距操作区域周围不小于</w:t>
      </w:r>
      <w:r>
        <w:rPr>
          <w:rFonts w:ascii="宋体" w:hAnsi="宋体"/>
          <w:color w:val="000000" w:themeColor="text1"/>
        </w:rPr>
        <w:t>6m</w:t>
      </w:r>
      <w:r>
        <w:rPr>
          <w:rFonts w:ascii="宋体" w:hAnsi="宋体" w:hint="eastAsia"/>
          <w:color w:val="000000" w:themeColor="text1"/>
        </w:rPr>
        <w:t>的位置，应设置隔离围栏；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现场应配置安全操作技能考核所需的施工升降机构件或部件、检验工具和仪器、等辅助用具应符合表23要求。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表23  施工升降机安装质量检验工现场安全操作技能考核所需的器具</w:t>
      </w:r>
    </w:p>
    <w:tbl>
      <w:tblPr>
        <w:tblW w:w="495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1323"/>
        <w:gridCol w:w="1909"/>
        <w:gridCol w:w="679"/>
        <w:gridCol w:w="1511"/>
        <w:gridCol w:w="1210"/>
        <w:gridCol w:w="2124"/>
      </w:tblGrid>
      <w:tr w:rsidR="00CE6AD9">
        <w:trPr>
          <w:trHeight w:val="340"/>
          <w:tblHeader/>
          <w:jc w:val="center"/>
        </w:trPr>
        <w:tc>
          <w:tcPr>
            <w:tcW w:w="755" w:type="pct"/>
            <w:tcMar>
              <w:top w:w="0" w:type="dxa"/>
              <w:left w:w="57" w:type="dxa"/>
              <w:bottom w:w="0" w:type="dxa"/>
              <w:right w:w="57"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名称</w:t>
            </w:r>
          </w:p>
        </w:tc>
        <w:tc>
          <w:tcPr>
            <w:tcW w:w="1090" w:type="pct"/>
            <w:tcMar>
              <w:top w:w="0" w:type="dxa"/>
              <w:left w:w="57" w:type="dxa"/>
              <w:bottom w:w="0" w:type="dxa"/>
              <w:right w:w="57"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规格型号</w:t>
            </w:r>
          </w:p>
        </w:tc>
        <w:tc>
          <w:tcPr>
            <w:tcW w:w="388" w:type="pct"/>
            <w:tcMar>
              <w:top w:w="0" w:type="dxa"/>
              <w:left w:w="57" w:type="dxa"/>
              <w:bottom w:w="0" w:type="dxa"/>
              <w:right w:w="57"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数量</w:t>
            </w:r>
          </w:p>
        </w:tc>
        <w:tc>
          <w:tcPr>
            <w:tcW w:w="863" w:type="pct"/>
            <w:tcMar>
              <w:top w:w="0" w:type="dxa"/>
              <w:left w:w="57" w:type="dxa"/>
              <w:bottom w:w="0" w:type="dxa"/>
              <w:right w:w="57"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技术要求</w:t>
            </w:r>
          </w:p>
        </w:tc>
        <w:tc>
          <w:tcPr>
            <w:tcW w:w="691" w:type="pct"/>
            <w:tcMar>
              <w:top w:w="0" w:type="dxa"/>
              <w:left w:w="57" w:type="dxa"/>
              <w:bottom w:w="0" w:type="dxa"/>
              <w:right w:w="57"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用途</w:t>
            </w:r>
          </w:p>
        </w:tc>
        <w:tc>
          <w:tcPr>
            <w:tcW w:w="1213" w:type="pct"/>
            <w:tcMar>
              <w:top w:w="0" w:type="dxa"/>
              <w:left w:w="57" w:type="dxa"/>
              <w:bottom w:w="0" w:type="dxa"/>
              <w:right w:w="57"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备注</w:t>
            </w:r>
          </w:p>
        </w:tc>
      </w:tr>
      <w:tr w:rsidR="00CE6AD9">
        <w:trPr>
          <w:trHeight w:val="340"/>
          <w:jc w:val="center"/>
        </w:trPr>
        <w:tc>
          <w:tcPr>
            <w:tcW w:w="755"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测试设备</w:t>
            </w:r>
          </w:p>
        </w:tc>
        <w:tc>
          <w:tcPr>
            <w:tcW w:w="1090"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电动机</w:t>
            </w:r>
          </w:p>
        </w:tc>
        <w:tc>
          <w:tcPr>
            <w:tcW w:w="388"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台</w:t>
            </w:r>
          </w:p>
        </w:tc>
        <w:tc>
          <w:tcPr>
            <w:tcW w:w="863"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绝缘电阻应良好</w:t>
            </w:r>
          </w:p>
        </w:tc>
        <w:tc>
          <w:tcPr>
            <w:tcW w:w="691"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供绝缘电阻测量</w:t>
            </w:r>
          </w:p>
        </w:tc>
        <w:tc>
          <w:tcPr>
            <w:tcW w:w="1213"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40"/>
          <w:jc w:val="center"/>
        </w:trPr>
        <w:tc>
          <w:tcPr>
            <w:tcW w:w="755"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检验仪器</w:t>
            </w:r>
          </w:p>
        </w:tc>
        <w:tc>
          <w:tcPr>
            <w:tcW w:w="1090"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经纬仪或全站仪、接地电阻测试仪、兆欧表、万用表</w:t>
            </w:r>
          </w:p>
        </w:tc>
        <w:tc>
          <w:tcPr>
            <w:tcW w:w="388"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各</w:t>
            </w:r>
            <w:r>
              <w:rPr>
                <w:rFonts w:ascii="宋体" w:hAnsi="宋体"/>
                <w:bCs/>
                <w:color w:val="000000" w:themeColor="text1"/>
                <w:kern w:val="0"/>
                <w:sz w:val="18"/>
                <w:szCs w:val="18"/>
              </w:rPr>
              <w:t>1</w:t>
            </w:r>
            <w:r>
              <w:rPr>
                <w:rFonts w:ascii="宋体" w:hAnsi="宋体" w:hint="eastAsia"/>
                <w:bCs/>
                <w:color w:val="000000" w:themeColor="text1"/>
                <w:kern w:val="0"/>
                <w:sz w:val="18"/>
                <w:szCs w:val="18"/>
              </w:rPr>
              <w:t>只</w:t>
            </w:r>
          </w:p>
        </w:tc>
        <w:tc>
          <w:tcPr>
            <w:tcW w:w="863"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标定期内</w:t>
            </w:r>
          </w:p>
        </w:tc>
        <w:tc>
          <w:tcPr>
            <w:tcW w:w="691"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仪器操作用</w:t>
            </w:r>
          </w:p>
        </w:tc>
        <w:tc>
          <w:tcPr>
            <w:tcW w:w="1213"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40"/>
          <w:jc w:val="center"/>
        </w:trPr>
        <w:tc>
          <w:tcPr>
            <w:tcW w:w="755"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常用检验工具和仪器</w:t>
            </w:r>
          </w:p>
        </w:tc>
        <w:tc>
          <w:tcPr>
            <w:tcW w:w="1090"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388"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批</w:t>
            </w:r>
          </w:p>
        </w:tc>
        <w:tc>
          <w:tcPr>
            <w:tcW w:w="863"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标定期内/完好</w:t>
            </w:r>
          </w:p>
        </w:tc>
        <w:tc>
          <w:tcPr>
            <w:tcW w:w="691"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常规检验用</w:t>
            </w:r>
          </w:p>
        </w:tc>
        <w:tc>
          <w:tcPr>
            <w:tcW w:w="1213"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包括但不限于卷尺、塞尺、钢直尺、磁力线锤、测厚仪、常用电工工具等</w:t>
            </w:r>
          </w:p>
        </w:tc>
      </w:tr>
      <w:tr w:rsidR="00CE6AD9">
        <w:trPr>
          <w:trHeight w:val="340"/>
          <w:jc w:val="center"/>
        </w:trPr>
        <w:tc>
          <w:tcPr>
            <w:tcW w:w="755"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color w:val="000000" w:themeColor="text1"/>
                <w:sz w:val="18"/>
                <w:szCs w:val="18"/>
              </w:rPr>
              <w:t>施工升降机构件或部件</w:t>
            </w:r>
          </w:p>
        </w:tc>
        <w:tc>
          <w:tcPr>
            <w:tcW w:w="1090"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color w:val="000000" w:themeColor="text1"/>
                <w:sz w:val="18"/>
                <w:szCs w:val="18"/>
              </w:rPr>
              <w:t>按实物</w:t>
            </w:r>
          </w:p>
        </w:tc>
        <w:tc>
          <w:tcPr>
            <w:tcW w:w="388"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不限</w:t>
            </w:r>
          </w:p>
        </w:tc>
        <w:tc>
          <w:tcPr>
            <w:tcW w:w="863"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部分构件或部件可设置缺陷或不合格</w:t>
            </w:r>
          </w:p>
        </w:tc>
        <w:tc>
          <w:tcPr>
            <w:tcW w:w="691"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用于机上或地面检验</w:t>
            </w:r>
          </w:p>
        </w:tc>
        <w:tc>
          <w:tcPr>
            <w:tcW w:w="1213"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包括但不限于导轨架、吊笼、齿轮、齿条等</w:t>
            </w:r>
          </w:p>
        </w:tc>
      </w:tr>
      <w:tr w:rsidR="00CE6AD9">
        <w:trPr>
          <w:trHeight w:val="340"/>
          <w:jc w:val="center"/>
        </w:trPr>
        <w:tc>
          <w:tcPr>
            <w:tcW w:w="755"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产品说明书</w:t>
            </w:r>
          </w:p>
        </w:tc>
        <w:tc>
          <w:tcPr>
            <w:tcW w:w="1090"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388"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863"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691"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1213"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本设备的</w:t>
            </w:r>
          </w:p>
        </w:tc>
      </w:tr>
    </w:tbl>
    <w:p w:rsidR="00CE6AD9" w:rsidRDefault="00CE6AD9">
      <w:pPr>
        <w:overflowPunct w:val="0"/>
        <w:rPr>
          <w:rFonts w:ascii="黑体" w:eastAsia="黑体" w:hAnsi="黑体"/>
          <w:color w:val="000000" w:themeColor="text1"/>
        </w:rPr>
      </w:pPr>
    </w:p>
    <w:p w:rsidR="00CE6AD9" w:rsidRDefault="00F91B98" w:rsidP="009C7C83">
      <w:pPr>
        <w:overflowPunct w:val="0"/>
        <w:ind w:firstLineChars="200" w:firstLine="420"/>
        <w:rPr>
          <w:rFonts w:ascii="宋体" w:hAnsi="宋体"/>
          <w:color w:val="000000" w:themeColor="text1"/>
        </w:rPr>
      </w:pPr>
      <w:r>
        <w:rPr>
          <w:rFonts w:ascii="黑体" w:eastAsia="黑体" w:hAnsi="黑体"/>
          <w:color w:val="000000" w:themeColor="text1"/>
        </w:rPr>
        <w:t xml:space="preserve">17.1.4 </w:t>
      </w:r>
      <w:r>
        <w:rPr>
          <w:rFonts w:ascii="宋体" w:hAnsi="宋体" w:hint="eastAsia"/>
          <w:color w:val="000000" w:themeColor="text1"/>
        </w:rPr>
        <w:t>考核方法应符合下列规定：</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a）个人安全防护用品的穿戴和使用；</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b）登机前设备现场安全作业环境检查；</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c）架体结构及防护围栏检验；</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d）吊笼检验；</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e）层门、楼层平台检验；</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f）传动系统检验；</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g）安全装置检验；</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h）电气系统检验；</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i）检验仪器的使用；</w:t>
      </w:r>
    </w:p>
    <w:p w:rsidR="00CE6AD9" w:rsidRDefault="00F91B98" w:rsidP="009C7C83">
      <w:pPr>
        <w:overflowPunct w:val="0"/>
        <w:ind w:firstLineChars="400" w:firstLine="840"/>
        <w:rPr>
          <w:rFonts w:ascii="宋体" w:hAnsi="宋体"/>
          <w:color w:val="000000" w:themeColor="text1"/>
        </w:rPr>
      </w:pPr>
      <w:r>
        <w:rPr>
          <w:rFonts w:ascii="宋体" w:hAnsi="宋体" w:hint="eastAsia"/>
          <w:color w:val="000000" w:themeColor="text1"/>
        </w:rPr>
        <w:t>j）收工撤离。</w:t>
      </w:r>
    </w:p>
    <w:p w:rsidR="00CE6AD9" w:rsidRDefault="00F91B98">
      <w:pPr>
        <w:overflowPunct w:val="0"/>
        <w:rPr>
          <w:rFonts w:ascii="宋体" w:hAnsi="宋体"/>
          <w:color w:val="000000" w:themeColor="text1"/>
        </w:rPr>
      </w:pPr>
      <w:r>
        <w:rPr>
          <w:rFonts w:ascii="黑体" w:eastAsia="黑体" w:hAnsi="黑体"/>
          <w:color w:val="000000" w:themeColor="text1"/>
        </w:rPr>
        <w:t xml:space="preserve">17.1.5 </w:t>
      </w:r>
      <w:r>
        <w:rPr>
          <w:rFonts w:ascii="宋体" w:hAnsi="宋体" w:hint="eastAsia"/>
          <w:color w:val="000000" w:themeColor="text1"/>
        </w:rPr>
        <w:t>考核时长为</w:t>
      </w:r>
      <w:r>
        <w:rPr>
          <w:rFonts w:ascii="宋体" w:hAnsi="宋体"/>
          <w:color w:val="000000" w:themeColor="text1"/>
        </w:rPr>
        <w:t>60</w:t>
      </w:r>
      <w:r>
        <w:rPr>
          <w:rFonts w:ascii="宋体" w:hAnsi="宋体" w:hint="eastAsia"/>
          <w:color w:val="000000" w:themeColor="text1"/>
        </w:rPr>
        <w:t>分钟。分段进行的考核项目，间隔时间不计入考核时间，由考评员按实控制。</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17.1.6 </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lastRenderedPageBreak/>
        <w:t xml:space="preserve">a) </w:t>
      </w:r>
      <w:r>
        <w:rPr>
          <w:rFonts w:ascii="宋体" w:hAnsi="宋体" w:hint="eastAsia"/>
          <w:color w:val="000000" w:themeColor="text1"/>
        </w:rPr>
        <w:t>建筑起重机械安装质量检验工（施工升降机）现场操作考核评分标准应符合表24规定。建筑起重机械安装质量检验工（施工升降机）现场操作考核评分表应符合附录表58要求。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表24  建筑起重机械安装质量检验工（施工升降机）现场操作考试评分标准</w:t>
      </w:r>
    </w:p>
    <w:tbl>
      <w:tblPr>
        <w:tblW w:w="4872"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85"/>
        <w:gridCol w:w="1142"/>
        <w:gridCol w:w="5772"/>
        <w:gridCol w:w="1118"/>
      </w:tblGrid>
      <w:tr w:rsidR="00CE6AD9">
        <w:trPr>
          <w:trHeight w:val="227"/>
          <w:jc w:val="center"/>
        </w:trPr>
        <w:tc>
          <w:tcPr>
            <w:tcW w:w="393"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65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31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64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227"/>
          <w:jc w:val="center"/>
        </w:trPr>
        <w:tc>
          <w:tcPr>
            <w:tcW w:w="39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65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hint="eastAsia"/>
                <w:bCs/>
                <w:color w:val="000000" w:themeColor="text1"/>
                <w:kern w:val="0"/>
                <w:sz w:val="18"/>
                <w:szCs w:val="18"/>
              </w:rPr>
              <w:t>正确穿戴、使用个人安全和劳动防护用品</w:t>
            </w:r>
            <w:r>
              <w:rPr>
                <w:rFonts w:ascii="宋体" w:hAnsi="宋体" w:cs="宋体" w:hint="eastAsia"/>
                <w:bCs/>
                <w:color w:val="000000" w:themeColor="text1"/>
                <w:kern w:val="0"/>
                <w:sz w:val="18"/>
                <w:szCs w:val="18"/>
              </w:rPr>
              <w:t>。</w:t>
            </w:r>
          </w:p>
        </w:tc>
        <w:tc>
          <w:tcPr>
            <w:tcW w:w="64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227"/>
          <w:jc w:val="center"/>
        </w:trPr>
        <w:tc>
          <w:tcPr>
            <w:tcW w:w="393"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655"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架体结构、防护围栏、附着装置</w:t>
            </w: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主要结构件的检验</w:t>
            </w:r>
          </w:p>
        </w:tc>
        <w:tc>
          <w:tcPr>
            <w:tcW w:w="641"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16</w:t>
            </w:r>
          </w:p>
        </w:tc>
      </w:tr>
      <w:tr w:rsidR="00CE6AD9">
        <w:trPr>
          <w:trHeight w:val="227"/>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结构件连接螺栓</w:t>
            </w:r>
            <w:r>
              <w:rPr>
                <w:rFonts w:ascii="宋体" w:hAnsi="宋体" w:cs="宋体"/>
                <w:bCs/>
                <w:color w:val="000000" w:themeColor="text1"/>
                <w:kern w:val="0"/>
                <w:sz w:val="18"/>
                <w:szCs w:val="18"/>
              </w:rPr>
              <w:t>/</w:t>
            </w:r>
            <w:r>
              <w:rPr>
                <w:rFonts w:ascii="宋体" w:hAnsi="宋体" w:cs="宋体" w:hint="eastAsia"/>
                <w:bCs/>
                <w:color w:val="000000" w:themeColor="text1"/>
                <w:kern w:val="0"/>
                <w:sz w:val="18"/>
                <w:szCs w:val="18"/>
              </w:rPr>
              <w:t>销轴的检验</w:t>
            </w:r>
          </w:p>
        </w:tc>
        <w:tc>
          <w:tcPr>
            <w:tcW w:w="64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227"/>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防护围栏、围栏门及外围栏门机电联锁装置的检验</w:t>
            </w:r>
          </w:p>
        </w:tc>
        <w:tc>
          <w:tcPr>
            <w:tcW w:w="64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227"/>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附着装置的检验</w:t>
            </w:r>
          </w:p>
        </w:tc>
        <w:tc>
          <w:tcPr>
            <w:tcW w:w="64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227"/>
          <w:jc w:val="center"/>
        </w:trPr>
        <w:tc>
          <w:tcPr>
            <w:tcW w:w="393"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655"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吊笼</w:t>
            </w: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吊笼门机械锁钩的检验</w:t>
            </w:r>
          </w:p>
        </w:tc>
        <w:tc>
          <w:tcPr>
            <w:tcW w:w="641"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9</w:t>
            </w:r>
          </w:p>
        </w:tc>
      </w:tr>
      <w:tr w:rsidR="00CE6AD9">
        <w:trPr>
          <w:trHeight w:val="227"/>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吊笼顶部紧急出口向外开启的活板门电气安全联锁开关的检验</w:t>
            </w:r>
          </w:p>
        </w:tc>
        <w:tc>
          <w:tcPr>
            <w:tcW w:w="64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227"/>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吊笼上的导轮、背轮、安全挡块的检验</w:t>
            </w:r>
          </w:p>
        </w:tc>
        <w:tc>
          <w:tcPr>
            <w:tcW w:w="64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227"/>
          <w:jc w:val="center"/>
        </w:trPr>
        <w:tc>
          <w:tcPr>
            <w:tcW w:w="393"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55"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层门、楼层平台</w:t>
            </w: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楼层平台的搭设的检验</w:t>
            </w:r>
          </w:p>
        </w:tc>
        <w:tc>
          <w:tcPr>
            <w:tcW w:w="641"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16</w:t>
            </w:r>
          </w:p>
        </w:tc>
      </w:tr>
      <w:tr w:rsidR="00CE6AD9">
        <w:trPr>
          <w:trHeight w:val="227"/>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楼层层门的检验</w:t>
            </w:r>
          </w:p>
        </w:tc>
        <w:tc>
          <w:tcPr>
            <w:tcW w:w="64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227"/>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楼层平台侧面防护的检验</w:t>
            </w:r>
          </w:p>
        </w:tc>
        <w:tc>
          <w:tcPr>
            <w:tcW w:w="64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227"/>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吊笼门框外缘与登机平台边缘之间的水平距离的检验</w:t>
            </w:r>
          </w:p>
        </w:tc>
        <w:tc>
          <w:tcPr>
            <w:tcW w:w="64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227"/>
          <w:jc w:val="center"/>
        </w:trPr>
        <w:tc>
          <w:tcPr>
            <w:tcW w:w="393"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655"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传动系统</w:t>
            </w: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传动齿轮、防坠安全器的齿轮与齿条啮合的检验</w:t>
            </w:r>
          </w:p>
        </w:tc>
        <w:tc>
          <w:tcPr>
            <w:tcW w:w="641"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12</w:t>
            </w:r>
          </w:p>
        </w:tc>
      </w:tr>
      <w:tr w:rsidR="00CE6AD9">
        <w:trPr>
          <w:trHeight w:val="227"/>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齿轮或齿条磨损情况的检验</w:t>
            </w:r>
          </w:p>
        </w:tc>
        <w:tc>
          <w:tcPr>
            <w:tcW w:w="64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227"/>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传动系统制动器、制动器手动释放装置的检验</w:t>
            </w:r>
          </w:p>
        </w:tc>
        <w:tc>
          <w:tcPr>
            <w:tcW w:w="64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227"/>
          <w:jc w:val="center"/>
        </w:trPr>
        <w:tc>
          <w:tcPr>
            <w:tcW w:w="393"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655"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安全装置</w:t>
            </w: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齿轮齿条式施工升降机渐进式防坠安全器的检验</w:t>
            </w:r>
          </w:p>
        </w:tc>
        <w:tc>
          <w:tcPr>
            <w:tcW w:w="641"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20</w:t>
            </w:r>
          </w:p>
        </w:tc>
      </w:tr>
      <w:tr w:rsidR="00CE6AD9">
        <w:trPr>
          <w:trHeight w:val="227"/>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齿轮齿条式施工升降机吊笼上沿导轨设置的安全钩的检验</w:t>
            </w:r>
          </w:p>
        </w:tc>
        <w:tc>
          <w:tcPr>
            <w:tcW w:w="64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227"/>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施工升降机设置自动复位的上下限位开关的检验</w:t>
            </w:r>
          </w:p>
        </w:tc>
        <w:tc>
          <w:tcPr>
            <w:tcW w:w="64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227"/>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施工升降机设置的非自动复位性极限开关的检验</w:t>
            </w:r>
          </w:p>
        </w:tc>
        <w:tc>
          <w:tcPr>
            <w:tcW w:w="64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227"/>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上限位与上极限开关之间的越程距离的检验</w:t>
            </w:r>
          </w:p>
        </w:tc>
        <w:tc>
          <w:tcPr>
            <w:tcW w:w="64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227"/>
          <w:jc w:val="center"/>
        </w:trPr>
        <w:tc>
          <w:tcPr>
            <w:tcW w:w="393"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655"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电气系统</w:t>
            </w: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专用开关箱检验及漏电保护器试验</w:t>
            </w:r>
          </w:p>
        </w:tc>
        <w:tc>
          <w:tcPr>
            <w:tcW w:w="641"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9</w:t>
            </w:r>
          </w:p>
        </w:tc>
      </w:tr>
      <w:tr w:rsidR="00CE6AD9">
        <w:trPr>
          <w:trHeight w:val="227"/>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操作控制台非自行复位的急停开关的检验</w:t>
            </w:r>
          </w:p>
        </w:tc>
        <w:tc>
          <w:tcPr>
            <w:tcW w:w="64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227"/>
          <w:jc w:val="center"/>
        </w:trPr>
        <w:tc>
          <w:tcPr>
            <w:tcW w:w="393"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655"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检验仪器的使用</w:t>
            </w: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经纬仪或全站仪</w:t>
            </w:r>
          </w:p>
        </w:tc>
        <w:tc>
          <w:tcPr>
            <w:tcW w:w="641"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8</w:t>
            </w:r>
            <w:r>
              <w:rPr>
                <w:rFonts w:ascii="宋体" w:hAnsi="宋体" w:hint="eastAsia"/>
                <w:bCs/>
                <w:color w:val="000000" w:themeColor="text1"/>
                <w:kern w:val="0"/>
                <w:sz w:val="18"/>
                <w:szCs w:val="18"/>
              </w:rPr>
              <w:t>（</w:t>
            </w:r>
            <w:r>
              <w:rPr>
                <w:rFonts w:ascii="宋体" w:hAnsi="宋体"/>
                <w:bCs/>
                <w:color w:val="000000" w:themeColor="text1"/>
                <w:kern w:val="0"/>
                <w:sz w:val="18"/>
                <w:szCs w:val="18"/>
              </w:rPr>
              <w:t>4</w:t>
            </w:r>
            <w:r>
              <w:rPr>
                <w:rFonts w:ascii="宋体" w:hAnsi="宋体" w:hint="eastAsia"/>
                <w:bCs/>
                <w:color w:val="000000" w:themeColor="text1"/>
                <w:kern w:val="0"/>
                <w:sz w:val="18"/>
                <w:szCs w:val="18"/>
              </w:rPr>
              <w:t>项中任选</w:t>
            </w:r>
            <w:r>
              <w:rPr>
                <w:rFonts w:ascii="宋体" w:hAnsi="宋体"/>
                <w:bCs/>
                <w:color w:val="000000" w:themeColor="text1"/>
                <w:kern w:val="0"/>
                <w:sz w:val="18"/>
                <w:szCs w:val="18"/>
              </w:rPr>
              <w:t>2</w:t>
            </w:r>
            <w:r>
              <w:rPr>
                <w:rFonts w:ascii="宋体" w:hAnsi="宋体" w:hint="eastAsia"/>
                <w:bCs/>
                <w:color w:val="000000" w:themeColor="text1"/>
                <w:kern w:val="0"/>
                <w:sz w:val="18"/>
                <w:szCs w:val="18"/>
              </w:rPr>
              <w:t>项）</w:t>
            </w:r>
          </w:p>
        </w:tc>
      </w:tr>
      <w:tr w:rsidR="00CE6AD9">
        <w:trPr>
          <w:trHeight w:val="227"/>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接地电阻测试仪</w:t>
            </w:r>
          </w:p>
        </w:tc>
        <w:tc>
          <w:tcPr>
            <w:tcW w:w="64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227"/>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兆欧表尺</w:t>
            </w:r>
          </w:p>
        </w:tc>
        <w:tc>
          <w:tcPr>
            <w:tcW w:w="64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227"/>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万用表</w:t>
            </w:r>
          </w:p>
        </w:tc>
        <w:tc>
          <w:tcPr>
            <w:tcW w:w="64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227"/>
          <w:jc w:val="center"/>
        </w:trPr>
        <w:tc>
          <w:tcPr>
            <w:tcW w:w="39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9</w:t>
            </w:r>
          </w:p>
        </w:tc>
        <w:tc>
          <w:tcPr>
            <w:tcW w:w="65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31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hint="eastAsia"/>
                <w:bCs/>
                <w:color w:val="000000" w:themeColor="text1"/>
                <w:kern w:val="0"/>
                <w:sz w:val="18"/>
                <w:szCs w:val="18"/>
              </w:rPr>
              <w:t>整理存放好检测用工具和仪器仪表等</w:t>
            </w:r>
          </w:p>
        </w:tc>
        <w:tc>
          <w:tcPr>
            <w:tcW w:w="64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227"/>
          <w:jc w:val="center"/>
        </w:trPr>
        <w:tc>
          <w:tcPr>
            <w:tcW w:w="4359" w:type="pct"/>
            <w:gridSpan w:val="3"/>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641" w:type="pct"/>
            <w:vAlign w:val="center"/>
          </w:tcPr>
          <w:p w:rsidR="00CE6AD9" w:rsidRDefault="00F91B98">
            <w:pPr>
              <w:overflowPunct w:val="0"/>
              <w:jc w:val="center"/>
              <w:rPr>
                <w:rFonts w:ascii="宋体" w:hAnsi="宋体"/>
                <w:b/>
                <w:bCs/>
                <w:color w:val="000000" w:themeColor="text1"/>
                <w:kern w:val="0"/>
                <w:sz w:val="18"/>
                <w:szCs w:val="18"/>
              </w:rPr>
            </w:pPr>
            <w:r>
              <w:rPr>
                <w:rFonts w:ascii="宋体" w:hAnsi="宋体"/>
                <w:bCs/>
                <w:color w:val="000000" w:themeColor="text1"/>
                <w:kern w:val="0"/>
                <w:sz w:val="18"/>
                <w:szCs w:val="18"/>
              </w:rPr>
              <w:t>100</w:t>
            </w:r>
          </w:p>
        </w:tc>
      </w:tr>
    </w:tbl>
    <w:p w:rsidR="00CE6AD9" w:rsidRDefault="00CE6AD9" w:rsidP="009C7C83">
      <w:pPr>
        <w:overflowPunct w:val="0"/>
        <w:ind w:firstLineChars="200" w:firstLine="420"/>
        <w:rPr>
          <w:rFonts w:ascii="宋体" w:hAnsi="宋体"/>
          <w:color w:val="000000" w:themeColor="text1"/>
        </w:rPr>
      </w:pPr>
    </w:p>
    <w:p w:rsidR="00CE6AD9" w:rsidRDefault="00F91B98">
      <w:pPr>
        <w:pStyle w:val="affffffffffff"/>
        <w:overflowPunct w:val="0"/>
        <w:spacing w:line="240" w:lineRule="auto"/>
        <w:ind w:firstLine="420"/>
        <w:rPr>
          <w:color w:val="000000" w:themeColor="text1"/>
          <w:sz w:val="21"/>
          <w:szCs w:val="21"/>
        </w:rPr>
      </w:pPr>
      <w:r>
        <w:rPr>
          <w:rFonts w:ascii="宋体" w:hAnsi="宋体"/>
          <w:color w:val="000000" w:themeColor="text1"/>
          <w:sz w:val="21"/>
          <w:szCs w:val="21"/>
        </w:rPr>
        <w:t xml:space="preserve">b) </w:t>
      </w:r>
      <w:r>
        <w:rPr>
          <w:rFonts w:hint="eastAsia"/>
          <w:color w:val="000000" w:themeColor="text1"/>
          <w:sz w:val="21"/>
          <w:szCs w:val="21"/>
        </w:rPr>
        <w:t>否决项。考生有下列情形之一，应不通过，并说明原因：</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1</w:t>
      </w:r>
      <w:r>
        <w:rPr>
          <w:rFonts w:hint="eastAsia"/>
          <w:color w:val="000000" w:themeColor="text1"/>
          <w:sz w:val="21"/>
          <w:szCs w:val="21"/>
        </w:rPr>
        <w:t>）无个人安全防护的；</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2</w:t>
      </w:r>
      <w:r>
        <w:rPr>
          <w:rFonts w:hint="eastAsia"/>
          <w:color w:val="000000" w:themeColor="text1"/>
          <w:sz w:val="21"/>
          <w:szCs w:val="21"/>
        </w:rPr>
        <w:t>）未在检验现场显著位置设置</w:t>
      </w:r>
      <w:r>
        <w:rPr>
          <w:color w:val="000000" w:themeColor="text1"/>
          <w:sz w:val="21"/>
          <w:szCs w:val="21"/>
        </w:rPr>
        <w:t>“</w:t>
      </w:r>
      <w:r>
        <w:rPr>
          <w:rFonts w:hint="eastAsia"/>
          <w:color w:val="000000" w:themeColor="text1"/>
          <w:sz w:val="21"/>
          <w:szCs w:val="21"/>
        </w:rPr>
        <w:t>正在检验</w:t>
      </w:r>
      <w:r>
        <w:rPr>
          <w:color w:val="000000" w:themeColor="text1"/>
          <w:sz w:val="21"/>
          <w:szCs w:val="21"/>
        </w:rPr>
        <w:t>”</w:t>
      </w:r>
      <w:r>
        <w:rPr>
          <w:rFonts w:hint="eastAsia"/>
          <w:color w:val="000000" w:themeColor="text1"/>
          <w:sz w:val="21"/>
          <w:szCs w:val="21"/>
        </w:rPr>
        <w:t>类警示标志的；</w:t>
      </w:r>
    </w:p>
    <w:p w:rsidR="00CE6AD9" w:rsidRDefault="00F91B98">
      <w:pPr>
        <w:pStyle w:val="affffffffffff0"/>
        <w:overflowPunct w:val="0"/>
        <w:spacing w:line="240" w:lineRule="auto"/>
        <w:ind w:firstLine="630"/>
        <w:rPr>
          <w:rFonts w:ascii="宋体" w:hAnsi="宋体"/>
          <w:color w:val="000000" w:themeColor="text1"/>
          <w:sz w:val="21"/>
          <w:szCs w:val="21"/>
        </w:rPr>
      </w:pPr>
      <w:r>
        <w:rPr>
          <w:color w:val="000000" w:themeColor="text1"/>
          <w:sz w:val="21"/>
          <w:szCs w:val="21"/>
        </w:rPr>
        <w:t>3</w:t>
      </w:r>
      <w:r>
        <w:rPr>
          <w:rFonts w:hint="eastAsia"/>
          <w:color w:val="000000" w:themeColor="text1"/>
          <w:sz w:val="21"/>
          <w:szCs w:val="21"/>
        </w:rPr>
        <w:t>）未对现场设备安全作业环境进行检查的。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17.2 </w:t>
      </w:r>
      <w:r>
        <w:rPr>
          <w:rFonts w:ascii="黑体" w:eastAsia="黑体" w:hAnsi="黑体" w:hint="eastAsia"/>
          <w:color w:val="000000" w:themeColor="text1"/>
        </w:rPr>
        <w:t>口试</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17.2.1 </w:t>
      </w:r>
      <w:r>
        <w:rPr>
          <w:rFonts w:ascii="宋体" w:hAnsi="宋体" w:hint="eastAsia"/>
          <w:color w:val="000000" w:themeColor="text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建筑施工现场安全生产知识；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施工升降机原理、结构和机械性能知识；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施工升降机各安全装置的技术要求；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施工升降机主要结构件和零部件的报废标准；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检查检测用仪器、仪表的精度要求和检定、使用的规定；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f) </w:t>
      </w:r>
      <w:r>
        <w:rPr>
          <w:rFonts w:ascii="宋体" w:hAnsi="宋体" w:hint="eastAsia"/>
          <w:color w:val="000000" w:themeColor="text1"/>
        </w:rPr>
        <w:t>施工升降机安装、使用规定和安全防护知识等。</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17.2.2 </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口试现场应配备施工升降机的部分零部件，包括但不限于：机械零部件类、安全防护装置类、电器类等；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施工现场的安全标识图牌、安全防护用品等。</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17.2.3 </w:t>
      </w:r>
      <w:r>
        <w:rPr>
          <w:rFonts w:ascii="宋体" w:hAnsi="宋体" w:hint="eastAsia"/>
          <w:color w:val="000000" w:themeColor="text1"/>
        </w:rPr>
        <w:t>口试方法应符合下列规定：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考题设置零部件判废、故障识别判断、紧急情况处置和建筑施工现场施工升降机安全检查维护及相关安全技术知识等题类。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93" w:name="_Toc29578"/>
      <w:bookmarkStart w:id="94" w:name="_Toc151633359"/>
      <w:bookmarkStart w:id="95" w:name="_Toc151388827"/>
      <w:r>
        <w:rPr>
          <w:rFonts w:ascii="方正黑体_GBK" w:eastAsia="方正黑体_GBK" w:hAnsi="Times New Roman" w:hint="eastAsia"/>
          <w:b w:val="0"/>
          <w:color w:val="000000" w:themeColor="text1"/>
          <w:sz w:val="24"/>
          <w:szCs w:val="24"/>
        </w:rPr>
        <w:t>1</w:t>
      </w:r>
      <w:r>
        <w:rPr>
          <w:rFonts w:ascii="方正黑体_GBK" w:eastAsia="方正黑体_GBK" w:hAnsi="Times New Roman"/>
          <w:b w:val="0"/>
          <w:color w:val="000000" w:themeColor="text1"/>
          <w:sz w:val="24"/>
          <w:szCs w:val="24"/>
        </w:rPr>
        <w:t>8</w:t>
      </w:r>
      <w:r>
        <w:rPr>
          <w:rFonts w:ascii="方正黑体_GBK" w:eastAsia="方正黑体_GBK" w:hAnsi="Times New Roman" w:hint="eastAsia"/>
          <w:b w:val="0"/>
          <w:color w:val="000000" w:themeColor="text1"/>
          <w:sz w:val="24"/>
          <w:szCs w:val="24"/>
        </w:rPr>
        <w:t xml:space="preserve"> 桩机操作工</w:t>
      </w:r>
      <w:bookmarkEnd w:id="93"/>
      <w:bookmarkEnd w:id="94"/>
      <w:bookmarkEnd w:id="95"/>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18.1 </w:t>
      </w:r>
      <w:r>
        <w:rPr>
          <w:rFonts w:ascii="黑体" w:eastAsia="黑体" w:hAnsi="黑体" w:hint="eastAsia"/>
          <w:color w:val="000000" w:themeColor="text1"/>
        </w:rPr>
        <w:t>现场操作</w:t>
      </w:r>
    </w:p>
    <w:p w:rsidR="00CE6AD9" w:rsidRDefault="00F91B98">
      <w:pPr>
        <w:overflowPunct w:val="0"/>
        <w:rPr>
          <w:rFonts w:ascii="宋体" w:hAnsi="宋体"/>
          <w:color w:val="000000" w:themeColor="text1"/>
        </w:rPr>
      </w:pPr>
      <w:r>
        <w:rPr>
          <w:rFonts w:ascii="黑体" w:eastAsia="黑体" w:hAnsi="黑体"/>
          <w:color w:val="000000" w:themeColor="text1"/>
        </w:rPr>
        <w:t>18.1.1</w:t>
      </w:r>
      <w:r>
        <w:rPr>
          <w:rFonts w:ascii="宋体" w:eastAsia="黑体" w:hAnsi="宋体" w:hint="eastAsia"/>
          <w:color w:val="000000" w:themeColor="text1"/>
        </w:rPr>
        <w:t>考核要点内容应包括下列内容</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hint="eastAsia"/>
          <w:bCs/>
          <w:color w:val="000000" w:themeColor="text1"/>
        </w:rPr>
        <w:t>a</w:t>
      </w:r>
      <w:r>
        <w:rPr>
          <w:rFonts w:ascii="宋体" w:hAnsi="宋体"/>
          <w:bCs/>
          <w:color w:val="000000" w:themeColor="text1"/>
        </w:rPr>
        <w:t xml:space="preserve">) </w:t>
      </w:r>
      <w:r>
        <w:rPr>
          <w:rFonts w:ascii="宋体" w:hAnsi="宋体" w:hint="eastAsia"/>
          <w:color w:val="000000" w:themeColor="text1"/>
        </w:rPr>
        <w:t>考生个人的安全防护；</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b) </w:t>
      </w:r>
      <w:r>
        <w:rPr>
          <w:rFonts w:ascii="宋体" w:hAnsi="宋体" w:hint="eastAsia"/>
          <w:color w:val="000000" w:themeColor="text1"/>
        </w:rPr>
        <w:t>桩工设备主要组成、构造和工作原理；</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c) </w:t>
      </w:r>
      <w:r>
        <w:rPr>
          <w:rFonts w:ascii="宋体" w:hAnsi="宋体" w:hint="eastAsia"/>
          <w:color w:val="000000" w:themeColor="text1"/>
        </w:rPr>
        <w:t>设备安全检查和维护保养技能；</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d) </w:t>
      </w:r>
      <w:r>
        <w:rPr>
          <w:rFonts w:ascii="宋体" w:hAnsi="宋体" w:hint="eastAsia"/>
          <w:color w:val="000000" w:themeColor="text1"/>
        </w:rPr>
        <w:t>设备用电基础知识；</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e) </w:t>
      </w:r>
      <w:r>
        <w:rPr>
          <w:rFonts w:ascii="宋体" w:hAnsi="宋体" w:hint="eastAsia"/>
          <w:color w:val="000000" w:themeColor="text1"/>
        </w:rPr>
        <w:t>机械操作技能和安全技术规程；</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f) </w:t>
      </w:r>
      <w:r>
        <w:rPr>
          <w:rFonts w:ascii="宋体" w:hAnsi="宋体" w:hint="eastAsia"/>
          <w:color w:val="000000" w:themeColor="text1"/>
        </w:rPr>
        <w:t>打桩作业施工基本要求。</w:t>
      </w:r>
    </w:p>
    <w:p w:rsidR="00CE6AD9" w:rsidRDefault="00F91B98">
      <w:pPr>
        <w:overflowPunct w:val="0"/>
        <w:rPr>
          <w:rFonts w:ascii="宋体" w:hAnsi="宋体"/>
          <w:color w:val="000000" w:themeColor="text1"/>
        </w:rPr>
      </w:pPr>
      <w:r>
        <w:rPr>
          <w:rFonts w:ascii="黑体" w:eastAsia="黑体" w:hAnsi="黑体"/>
          <w:color w:val="000000" w:themeColor="text1"/>
        </w:rPr>
        <w:t>18.1.2</w:t>
      </w:r>
      <w:r>
        <w:rPr>
          <w:rFonts w:ascii="宋体" w:hAnsi="宋体" w:hint="eastAsia"/>
          <w:color w:val="000000" w:themeColor="text1"/>
        </w:rPr>
        <w:t>考核流程设置应符合下列规定：</w:t>
      </w:r>
    </w:p>
    <w:p w:rsidR="00CE6AD9" w:rsidRDefault="00F91B98" w:rsidP="009C7C83">
      <w:pPr>
        <w:overflowPunct w:val="0"/>
        <w:ind w:firstLineChars="200" w:firstLine="420"/>
        <w:rPr>
          <w:rFonts w:ascii="宋体" w:hAnsi="宋体"/>
          <w:bCs/>
          <w:color w:val="000000" w:themeColor="text1"/>
        </w:rPr>
      </w:pPr>
      <w:r>
        <w:rPr>
          <w:rFonts w:ascii="宋体" w:hAnsi="宋体"/>
          <w:bCs/>
          <w:color w:val="000000" w:themeColor="text1"/>
        </w:rPr>
        <w:lastRenderedPageBreak/>
        <w:t xml:space="preserve">a) </w:t>
      </w:r>
      <w:r>
        <w:rPr>
          <w:rFonts w:ascii="宋体" w:hAnsi="宋体" w:hint="eastAsia"/>
          <w:bCs/>
          <w:color w:val="000000" w:themeColor="text1"/>
        </w:rPr>
        <w:t>考生在对桩机进行检查和确认的过程中，考评员应针对桩机部件等提两个问题，考生简要作答；</w:t>
      </w:r>
    </w:p>
    <w:p w:rsidR="00CE6AD9" w:rsidRDefault="00F91B98" w:rsidP="009C7C83">
      <w:pPr>
        <w:overflowPunct w:val="0"/>
        <w:ind w:firstLineChars="200" w:firstLine="420"/>
        <w:rPr>
          <w:rFonts w:ascii="宋体" w:hAnsi="宋体"/>
          <w:bCs/>
          <w:color w:val="000000" w:themeColor="text1"/>
        </w:rPr>
      </w:pPr>
      <w:r>
        <w:rPr>
          <w:rFonts w:ascii="宋体" w:hAnsi="宋体"/>
          <w:bCs/>
          <w:color w:val="000000" w:themeColor="text1"/>
        </w:rPr>
        <w:t xml:space="preserve">b) </w:t>
      </w:r>
      <w:r>
        <w:rPr>
          <w:rFonts w:ascii="宋体" w:hAnsi="宋体" w:hint="eastAsia"/>
          <w:bCs/>
          <w:color w:val="000000" w:themeColor="text1"/>
        </w:rPr>
        <w:t>在桩机送电或启动前，应经考核基地安全员检查确认同意。</w:t>
      </w:r>
    </w:p>
    <w:p w:rsidR="00CE6AD9" w:rsidRDefault="00F91B98">
      <w:pPr>
        <w:overflowPunct w:val="0"/>
        <w:rPr>
          <w:rFonts w:ascii="宋体" w:hAnsi="宋体"/>
          <w:color w:val="000000" w:themeColor="text1"/>
        </w:rPr>
      </w:pPr>
      <w:r>
        <w:rPr>
          <w:rFonts w:ascii="黑体" w:eastAsia="黑体" w:hAnsi="黑体"/>
          <w:color w:val="000000" w:themeColor="text1"/>
        </w:rPr>
        <w:t>18.1.3</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a) </w:t>
      </w:r>
      <w:r>
        <w:rPr>
          <w:rFonts w:ascii="宋体" w:hAnsi="宋体" w:hint="eastAsia"/>
          <w:color w:val="000000" w:themeColor="text1"/>
        </w:rPr>
        <w:t>考核场地应平整、坚实、无扬尘等，大小应满足桩机操作工的考核要求，考核区域周围应采取相应隔离围挡措施，无影响桩机架设的障碍物，并满足图</w:t>
      </w:r>
      <w:r>
        <w:rPr>
          <w:rFonts w:ascii="宋体" w:hAnsi="宋体"/>
          <w:color w:val="000000" w:themeColor="text1"/>
        </w:rPr>
        <w:t>17.1.4</w:t>
      </w:r>
      <w:r>
        <w:rPr>
          <w:rFonts w:ascii="宋体" w:hAnsi="宋体" w:hint="eastAsia"/>
          <w:color w:val="000000" w:themeColor="text1"/>
        </w:rPr>
        <w:t>的现场操作考核的条件，场地应以下要求设置：</w:t>
      </w:r>
    </w:p>
    <w:p w:rsidR="00CE6AD9" w:rsidRDefault="00F91B98" w:rsidP="009C7C83">
      <w:pPr>
        <w:overflowPunct w:val="0"/>
        <w:ind w:firstLineChars="400" w:firstLine="840"/>
        <w:rPr>
          <w:rFonts w:ascii="宋体" w:hAnsi="宋体"/>
          <w:color w:val="000000" w:themeColor="text1"/>
        </w:rPr>
      </w:pPr>
      <w:r>
        <w:rPr>
          <w:rFonts w:ascii="宋体" w:hAnsi="宋体"/>
          <w:bCs/>
          <w:color w:val="000000" w:themeColor="text1"/>
        </w:rPr>
        <w:t>1</w:t>
      </w:r>
      <w:r>
        <w:rPr>
          <w:rFonts w:ascii="宋体" w:hAnsi="宋体" w:hint="eastAsia"/>
          <w:bCs/>
          <w:color w:val="000000" w:themeColor="text1"/>
        </w:rPr>
        <w:t>）</w:t>
      </w:r>
      <w:r>
        <w:rPr>
          <w:rFonts w:ascii="宋体" w:hAnsi="宋体" w:hint="eastAsia"/>
          <w:color w:val="000000" w:themeColor="text1"/>
        </w:rPr>
        <w:t>桩机架设区域地坪应硬化处理；</w:t>
      </w:r>
    </w:p>
    <w:p w:rsidR="00CE6AD9" w:rsidRDefault="00F91B98" w:rsidP="009C7C83">
      <w:pPr>
        <w:overflowPunct w:val="0"/>
        <w:ind w:firstLineChars="400" w:firstLine="840"/>
        <w:rPr>
          <w:rFonts w:ascii="宋体" w:hAnsi="宋体"/>
          <w:color w:val="000000" w:themeColor="text1"/>
        </w:rPr>
      </w:pPr>
      <w:r>
        <w:rPr>
          <w:rFonts w:ascii="宋体" w:hAnsi="宋体"/>
          <w:bCs/>
          <w:color w:val="000000" w:themeColor="text1"/>
        </w:rPr>
        <w:t>2</w:t>
      </w:r>
      <w:r>
        <w:rPr>
          <w:rFonts w:ascii="宋体" w:hAnsi="宋体" w:hint="eastAsia"/>
          <w:bCs/>
          <w:color w:val="000000" w:themeColor="text1"/>
        </w:rPr>
        <w:t>）</w:t>
      </w:r>
      <w:r>
        <w:rPr>
          <w:rFonts w:ascii="宋体" w:hAnsi="宋体" w:hint="eastAsia"/>
          <w:color w:val="000000" w:themeColor="text1"/>
        </w:rPr>
        <w:t>打桩区应平整设置为裸土覆盖，已满足打桩条件；</w:t>
      </w:r>
    </w:p>
    <w:p w:rsidR="00CE6AD9" w:rsidRDefault="00F91B98" w:rsidP="009C7C83">
      <w:pPr>
        <w:overflowPunct w:val="0"/>
        <w:ind w:firstLineChars="400" w:firstLine="840"/>
        <w:rPr>
          <w:rFonts w:ascii="宋体" w:hAnsi="宋体"/>
          <w:color w:val="000000" w:themeColor="text1"/>
        </w:rPr>
      </w:pPr>
      <w:r>
        <w:rPr>
          <w:rFonts w:ascii="宋体" w:hAnsi="宋体"/>
          <w:bCs/>
          <w:color w:val="000000" w:themeColor="text1"/>
        </w:rPr>
        <w:t>3</w:t>
      </w:r>
      <w:r>
        <w:rPr>
          <w:rFonts w:ascii="宋体" w:hAnsi="宋体" w:hint="eastAsia"/>
          <w:bCs/>
          <w:color w:val="000000" w:themeColor="text1"/>
        </w:rPr>
        <w:t>）</w:t>
      </w:r>
      <w:r>
        <w:rPr>
          <w:rFonts w:ascii="宋体" w:hAnsi="宋体" w:hint="eastAsia"/>
          <w:color w:val="000000" w:themeColor="text1"/>
        </w:rPr>
        <w:t>桩机架设区、停机区等处的显著位置设置相应的标识标牌；</w:t>
      </w:r>
    </w:p>
    <w:p w:rsidR="00CE6AD9" w:rsidRDefault="00F91B98" w:rsidP="009C7C83">
      <w:pPr>
        <w:overflowPunct w:val="0"/>
        <w:ind w:firstLineChars="400" w:firstLine="840"/>
        <w:rPr>
          <w:rFonts w:ascii="宋体" w:hAnsi="宋体"/>
          <w:b/>
          <w:color w:val="000000" w:themeColor="text1"/>
        </w:rPr>
      </w:pPr>
      <w:r>
        <w:rPr>
          <w:rFonts w:ascii="宋体" w:hAnsi="宋体"/>
          <w:bCs/>
          <w:color w:val="000000" w:themeColor="text1"/>
        </w:rPr>
        <w:t>4</w:t>
      </w:r>
      <w:r>
        <w:rPr>
          <w:rFonts w:ascii="宋体" w:hAnsi="宋体" w:hint="eastAsia"/>
          <w:bCs/>
          <w:color w:val="000000" w:themeColor="text1"/>
        </w:rPr>
        <w:t>）</w:t>
      </w:r>
      <w:r>
        <w:rPr>
          <w:rFonts w:ascii="宋体" w:hAnsi="宋体" w:hint="eastAsia"/>
          <w:color w:val="000000" w:themeColor="text1"/>
        </w:rPr>
        <w:t>桩位应设置位置标识标线。</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b) </w:t>
      </w:r>
      <w:r>
        <w:rPr>
          <w:rFonts w:ascii="宋体" w:hAnsi="宋体" w:hint="eastAsia"/>
          <w:color w:val="000000" w:themeColor="text1"/>
        </w:rPr>
        <w:t>配备满足本标准条</w:t>
      </w:r>
      <w:r>
        <w:rPr>
          <w:rFonts w:ascii="宋体" w:hAnsi="宋体"/>
          <w:color w:val="000000" w:themeColor="text1"/>
        </w:rPr>
        <w:t>17.1.1</w:t>
      </w:r>
      <w:r>
        <w:rPr>
          <w:rFonts w:ascii="宋体" w:hAnsi="宋体" w:hint="eastAsia"/>
          <w:color w:val="000000" w:themeColor="text1"/>
        </w:rPr>
        <w:t>条考核要点所要求的桩工机械设备一台</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c) </w:t>
      </w:r>
      <w:r>
        <w:rPr>
          <w:rFonts w:ascii="宋体" w:hAnsi="宋体" w:hint="eastAsia"/>
          <w:color w:val="000000" w:themeColor="text1"/>
        </w:rPr>
        <w:t>考核现场应配备卷尺、</w:t>
      </w:r>
      <w:r>
        <w:rPr>
          <w:rFonts w:ascii="宋体" w:hAnsi="宋体" w:hint="eastAsia"/>
          <w:color w:val="000000" w:themeColor="text1"/>
          <w:kern w:val="0"/>
        </w:rPr>
        <w:t>水平尺，随车工具及辅助材料等器具应符合</w:t>
      </w:r>
      <w:r>
        <w:rPr>
          <w:rFonts w:ascii="宋体" w:hAnsi="宋体" w:hint="eastAsia"/>
          <w:color w:val="000000" w:themeColor="text1"/>
        </w:rPr>
        <w:t>表25规定。</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表25  桩机操作工现场安全操作考核配置材料及辅助器具表</w:t>
      </w:r>
    </w:p>
    <w:tbl>
      <w:tblPr>
        <w:tblW w:w="4881"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1466"/>
        <w:gridCol w:w="2143"/>
        <w:gridCol w:w="938"/>
        <w:gridCol w:w="1341"/>
        <w:gridCol w:w="1474"/>
        <w:gridCol w:w="1371"/>
      </w:tblGrid>
      <w:tr w:rsidR="00CE6AD9">
        <w:trPr>
          <w:trHeight w:val="227"/>
        </w:trPr>
        <w:tc>
          <w:tcPr>
            <w:tcW w:w="83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名称</w:t>
            </w:r>
          </w:p>
        </w:tc>
        <w:tc>
          <w:tcPr>
            <w:tcW w:w="122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规格型号</w:t>
            </w:r>
          </w:p>
        </w:tc>
        <w:tc>
          <w:tcPr>
            <w:tcW w:w="53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数量</w:t>
            </w:r>
          </w:p>
        </w:tc>
        <w:tc>
          <w:tcPr>
            <w:tcW w:w="76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技术要求</w:t>
            </w:r>
          </w:p>
        </w:tc>
        <w:tc>
          <w:tcPr>
            <w:tcW w:w="84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用途</w:t>
            </w:r>
          </w:p>
        </w:tc>
        <w:tc>
          <w:tcPr>
            <w:tcW w:w="78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备注</w:t>
            </w:r>
          </w:p>
        </w:tc>
      </w:tr>
      <w:tr w:rsidR="00CE6AD9">
        <w:trPr>
          <w:trHeight w:val="227"/>
        </w:trPr>
        <w:tc>
          <w:tcPr>
            <w:tcW w:w="83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钢卷尺</w:t>
            </w:r>
          </w:p>
        </w:tc>
        <w:tc>
          <w:tcPr>
            <w:tcW w:w="122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r>
              <w:rPr>
                <w:rFonts w:ascii="宋体" w:hAnsi="宋体" w:hint="eastAsia"/>
                <w:bCs/>
                <w:color w:val="000000" w:themeColor="text1"/>
                <w:kern w:val="0"/>
                <w:sz w:val="18"/>
                <w:szCs w:val="18"/>
              </w:rPr>
              <w:t>m内</w:t>
            </w:r>
          </w:p>
        </w:tc>
        <w:tc>
          <w:tcPr>
            <w:tcW w:w="53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76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84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测量</w:t>
            </w:r>
          </w:p>
        </w:tc>
        <w:tc>
          <w:tcPr>
            <w:tcW w:w="78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227"/>
        </w:trPr>
        <w:tc>
          <w:tcPr>
            <w:tcW w:w="83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水平尺</w:t>
            </w:r>
          </w:p>
        </w:tc>
        <w:tc>
          <w:tcPr>
            <w:tcW w:w="122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53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76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84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测量</w:t>
            </w:r>
          </w:p>
        </w:tc>
        <w:tc>
          <w:tcPr>
            <w:tcW w:w="78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227"/>
        </w:trPr>
        <w:tc>
          <w:tcPr>
            <w:tcW w:w="83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随车工具</w:t>
            </w:r>
          </w:p>
        </w:tc>
        <w:tc>
          <w:tcPr>
            <w:tcW w:w="122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53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768" w:type="pct"/>
            <w:vAlign w:val="center"/>
          </w:tcPr>
          <w:p w:rsidR="00CE6AD9" w:rsidRDefault="00F91B98">
            <w:pPr>
              <w:overflowPunct w:val="0"/>
              <w:jc w:val="center"/>
              <w:rPr>
                <w:rFonts w:ascii="宋体" w:hAnsi="宋体"/>
                <w:bCs/>
                <w:color w:val="000000" w:themeColor="text1"/>
                <w:kern w:val="0"/>
                <w:sz w:val="18"/>
                <w:szCs w:val="18"/>
                <w:shd w:val="clear" w:color="auto" w:fill="FFFFFF"/>
              </w:rPr>
            </w:pPr>
            <w:r>
              <w:rPr>
                <w:rFonts w:ascii="宋体" w:hAnsi="宋体" w:hint="eastAsia"/>
                <w:bCs/>
                <w:color w:val="000000" w:themeColor="text1"/>
                <w:kern w:val="0"/>
                <w:sz w:val="18"/>
                <w:szCs w:val="18"/>
              </w:rPr>
              <w:t>/</w:t>
            </w:r>
          </w:p>
        </w:tc>
        <w:tc>
          <w:tcPr>
            <w:tcW w:w="84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维护检查</w:t>
            </w:r>
          </w:p>
        </w:tc>
        <w:tc>
          <w:tcPr>
            <w:tcW w:w="78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随机配备</w:t>
            </w:r>
          </w:p>
        </w:tc>
      </w:tr>
      <w:tr w:rsidR="00CE6AD9">
        <w:trPr>
          <w:trHeight w:val="227"/>
        </w:trPr>
        <w:tc>
          <w:tcPr>
            <w:tcW w:w="83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线锤</w:t>
            </w:r>
          </w:p>
        </w:tc>
        <w:tc>
          <w:tcPr>
            <w:tcW w:w="122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53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76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84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测量</w:t>
            </w:r>
          </w:p>
        </w:tc>
        <w:tc>
          <w:tcPr>
            <w:tcW w:w="78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227"/>
        </w:trPr>
        <w:tc>
          <w:tcPr>
            <w:tcW w:w="83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其他</w:t>
            </w:r>
          </w:p>
        </w:tc>
        <w:tc>
          <w:tcPr>
            <w:tcW w:w="122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537" w:type="pct"/>
            <w:vAlign w:val="center"/>
          </w:tcPr>
          <w:p w:rsidR="00CE6AD9" w:rsidRDefault="00CE6AD9">
            <w:pPr>
              <w:overflowPunct w:val="0"/>
              <w:jc w:val="center"/>
              <w:rPr>
                <w:rFonts w:ascii="宋体" w:hAnsi="宋体"/>
                <w:bCs/>
                <w:color w:val="000000" w:themeColor="text1"/>
                <w:kern w:val="0"/>
                <w:sz w:val="18"/>
                <w:szCs w:val="18"/>
              </w:rPr>
            </w:pPr>
          </w:p>
        </w:tc>
        <w:tc>
          <w:tcPr>
            <w:tcW w:w="76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84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辅助</w:t>
            </w:r>
          </w:p>
        </w:tc>
        <w:tc>
          <w:tcPr>
            <w:tcW w:w="78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bl>
    <w:p w:rsidR="00CE6AD9" w:rsidRDefault="00CE6AD9">
      <w:pPr>
        <w:overflowPunct w:val="0"/>
        <w:rPr>
          <w:rFonts w:ascii="宋体" w:hAnsi="宋体"/>
          <w:color w:val="000000" w:themeColor="text1"/>
        </w:rPr>
      </w:pPr>
    </w:p>
    <w:p w:rsidR="00CE6AD9" w:rsidRDefault="00F91B98">
      <w:pPr>
        <w:overflowPunct w:val="0"/>
        <w:rPr>
          <w:rFonts w:ascii="宋体" w:hAnsi="宋体"/>
          <w:color w:val="000000" w:themeColor="text1"/>
        </w:rPr>
      </w:pPr>
      <w:r>
        <w:rPr>
          <w:rFonts w:ascii="黑体" w:eastAsia="黑体" w:hAnsi="黑体"/>
          <w:color w:val="000000" w:themeColor="text1"/>
        </w:rPr>
        <w:t>18.1.4</w:t>
      </w:r>
      <w:r>
        <w:rPr>
          <w:rFonts w:ascii="宋体" w:hAnsi="宋体" w:hint="eastAsia"/>
          <w:color w:val="000000" w:themeColor="text1"/>
        </w:rPr>
        <w:t>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考生</w:t>
      </w:r>
      <w:r>
        <w:rPr>
          <w:rFonts w:ascii="宋体" w:hAnsi="宋体"/>
          <w:color w:val="000000" w:themeColor="text1"/>
        </w:rPr>
        <w:t>2</w:t>
      </w:r>
      <w:r>
        <w:rPr>
          <w:rFonts w:ascii="宋体" w:hAnsi="宋体" w:hint="eastAsia"/>
          <w:color w:val="000000" w:themeColor="text1"/>
        </w:rPr>
        <w:t>位一组，按照图</w:t>
      </w:r>
      <w:r>
        <w:rPr>
          <w:rFonts w:ascii="宋体" w:hAnsi="宋体"/>
          <w:color w:val="000000" w:themeColor="text1"/>
        </w:rPr>
        <w:t>5</w:t>
      </w:r>
      <w:r>
        <w:rPr>
          <w:rFonts w:ascii="宋体" w:hAnsi="宋体" w:hint="eastAsia"/>
          <w:color w:val="000000" w:themeColor="text1"/>
        </w:rPr>
        <w:t>共同完成下列操作项目：</w:t>
      </w:r>
    </w:p>
    <w:p w:rsidR="00CE6AD9" w:rsidRDefault="00F91B98" w:rsidP="009C7C83">
      <w:pPr>
        <w:overflowPunct w:val="0"/>
        <w:ind w:firstLineChars="200" w:firstLine="420"/>
        <w:rPr>
          <w:rFonts w:ascii="宋体" w:hAnsi="宋体"/>
          <w:bCs/>
          <w:color w:val="000000" w:themeColor="text1"/>
        </w:rPr>
      </w:pPr>
      <w:r>
        <w:rPr>
          <w:rFonts w:ascii="宋体" w:hAnsi="宋体"/>
          <w:bCs/>
          <w:color w:val="000000" w:themeColor="text1"/>
        </w:rPr>
        <w:t xml:space="preserve">a) </w:t>
      </w:r>
      <w:r>
        <w:rPr>
          <w:rFonts w:ascii="宋体" w:hAnsi="宋体" w:hint="eastAsia"/>
          <w:bCs/>
          <w:color w:val="000000" w:themeColor="text1"/>
        </w:rPr>
        <w:t>正确佩戴和使用个人安全防护用品；</w:t>
      </w:r>
    </w:p>
    <w:p w:rsidR="00CE6AD9" w:rsidRDefault="00F91B98" w:rsidP="009C7C83">
      <w:pPr>
        <w:overflowPunct w:val="0"/>
        <w:ind w:firstLineChars="200" w:firstLine="420"/>
        <w:rPr>
          <w:rFonts w:ascii="宋体" w:hAnsi="宋体"/>
          <w:bCs/>
          <w:color w:val="000000" w:themeColor="text1"/>
        </w:rPr>
      </w:pPr>
      <w:r>
        <w:rPr>
          <w:rFonts w:ascii="宋体" w:hAnsi="宋体"/>
          <w:bCs/>
          <w:color w:val="000000" w:themeColor="text1"/>
        </w:rPr>
        <w:t xml:space="preserve">b) </w:t>
      </w:r>
      <w:r>
        <w:rPr>
          <w:rFonts w:ascii="宋体" w:hAnsi="宋体" w:hint="eastAsia"/>
          <w:bCs/>
          <w:color w:val="000000" w:themeColor="text1"/>
        </w:rPr>
        <w:t>操作前检查作业环境、设备、电气等设施；</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c) </w:t>
      </w:r>
      <w:r>
        <w:rPr>
          <w:rFonts w:ascii="宋体" w:hAnsi="宋体" w:hint="eastAsia"/>
          <w:bCs/>
          <w:color w:val="000000" w:themeColor="text1"/>
        </w:rPr>
        <w:t>每位考生操</w:t>
      </w:r>
      <w:r>
        <w:rPr>
          <w:rFonts w:ascii="宋体" w:hAnsi="宋体" w:hint="eastAsia"/>
          <w:color w:val="000000" w:themeColor="text1"/>
        </w:rPr>
        <w:t>作桩机完成桩机移位与架设、打一个桩位（</w:t>
      </w:r>
      <w:r>
        <w:rPr>
          <w:rFonts w:ascii="宋体" w:hAnsi="宋体"/>
          <w:color w:val="000000" w:themeColor="text1"/>
        </w:rPr>
        <w:t>A</w:t>
      </w:r>
      <w:r>
        <w:rPr>
          <w:rFonts w:ascii="宋体" w:hAnsi="宋体" w:hint="eastAsia"/>
          <w:color w:val="000000" w:themeColor="text1"/>
        </w:rPr>
        <w:t>或</w:t>
      </w:r>
      <w:r>
        <w:rPr>
          <w:rFonts w:ascii="宋体" w:hAnsi="宋体"/>
          <w:color w:val="000000" w:themeColor="text1"/>
        </w:rPr>
        <w:t>B</w:t>
      </w:r>
      <w:r>
        <w:rPr>
          <w:rFonts w:ascii="宋体" w:hAnsi="宋体" w:hint="eastAsia"/>
          <w:color w:val="000000" w:themeColor="text1"/>
        </w:rPr>
        <w:t>）、收桩架、移位与停放桩机，操作时应遵守以下规定：</w:t>
      </w:r>
    </w:p>
    <w:p w:rsidR="00CE6AD9" w:rsidRDefault="00F91B98" w:rsidP="009C7C83">
      <w:pPr>
        <w:overflowPunct w:val="0"/>
        <w:ind w:firstLineChars="300" w:firstLine="630"/>
        <w:rPr>
          <w:rFonts w:ascii="宋体" w:hAnsi="宋体"/>
          <w:color w:val="000000" w:themeColor="text1"/>
        </w:rPr>
      </w:pPr>
      <w:r>
        <w:rPr>
          <w:rFonts w:ascii="宋体" w:hAnsi="宋体"/>
          <w:bCs/>
          <w:color w:val="000000" w:themeColor="text1"/>
        </w:rPr>
        <w:t>1</w:t>
      </w:r>
      <w:r>
        <w:rPr>
          <w:rFonts w:ascii="宋体" w:hAnsi="宋体" w:hint="eastAsia"/>
          <w:bCs/>
          <w:color w:val="000000" w:themeColor="text1"/>
        </w:rPr>
        <w:t>）</w:t>
      </w:r>
      <w:r>
        <w:rPr>
          <w:rFonts w:ascii="宋体" w:hAnsi="宋体" w:hint="eastAsia"/>
          <w:color w:val="000000" w:themeColor="text1"/>
        </w:rPr>
        <w:t>一位考生负责登机完成桩机移位至桩机架设区并架设、打</w:t>
      </w:r>
      <w:r>
        <w:rPr>
          <w:rFonts w:ascii="宋体" w:hAnsi="宋体"/>
          <w:color w:val="000000" w:themeColor="text1"/>
        </w:rPr>
        <w:t>A</w:t>
      </w:r>
      <w:r>
        <w:rPr>
          <w:rFonts w:ascii="宋体" w:hAnsi="宋体" w:hint="eastAsia"/>
          <w:color w:val="000000" w:themeColor="text1"/>
        </w:rPr>
        <w:t>桩位、收桩架、移位至停机区。一位考生完成操作后，更换另一位考生登机操作，考核项目同前一位考生，但需打</w:t>
      </w:r>
      <w:r>
        <w:rPr>
          <w:rFonts w:ascii="宋体" w:hAnsi="宋体"/>
          <w:color w:val="000000" w:themeColor="text1"/>
        </w:rPr>
        <w:t>B</w:t>
      </w:r>
      <w:r>
        <w:rPr>
          <w:rFonts w:ascii="宋体" w:hAnsi="宋体" w:hint="eastAsia"/>
          <w:color w:val="000000" w:themeColor="text1"/>
        </w:rPr>
        <w:t>桩位；</w:t>
      </w:r>
    </w:p>
    <w:p w:rsidR="00CE6AD9" w:rsidRDefault="00F91B98" w:rsidP="009C7C83">
      <w:pPr>
        <w:overflowPunct w:val="0"/>
        <w:ind w:firstLineChars="300" w:firstLine="630"/>
        <w:rPr>
          <w:rFonts w:ascii="宋体" w:hAnsi="宋体"/>
          <w:color w:val="000000" w:themeColor="text1"/>
        </w:rPr>
      </w:pPr>
      <w:r>
        <w:rPr>
          <w:rFonts w:ascii="宋体" w:hAnsi="宋体"/>
          <w:bCs/>
          <w:color w:val="000000" w:themeColor="text1"/>
        </w:rPr>
        <w:t>2</w:t>
      </w:r>
      <w:r>
        <w:rPr>
          <w:rFonts w:ascii="宋体" w:hAnsi="宋体" w:hint="eastAsia"/>
          <w:bCs/>
          <w:color w:val="000000" w:themeColor="text1"/>
        </w:rPr>
        <w:t>）</w:t>
      </w:r>
      <w:r>
        <w:rPr>
          <w:rFonts w:ascii="宋体" w:hAnsi="宋体" w:hint="eastAsia"/>
          <w:color w:val="000000" w:themeColor="text1"/>
        </w:rPr>
        <w:t>一位考生登机操作时，另一位考生应指挥和协助桩机移位与架设、收桩架与移位至停机区及测量打桩情况等工作；</w:t>
      </w:r>
    </w:p>
    <w:p w:rsidR="00CE6AD9" w:rsidRDefault="00F91B98" w:rsidP="009C7C83">
      <w:pPr>
        <w:overflowPunct w:val="0"/>
        <w:ind w:firstLineChars="300" w:firstLine="630"/>
        <w:rPr>
          <w:rFonts w:ascii="宋体" w:hAnsi="宋体"/>
          <w:color w:val="000000" w:themeColor="text1"/>
        </w:rPr>
      </w:pPr>
      <w:r>
        <w:rPr>
          <w:rFonts w:ascii="宋体" w:hAnsi="宋体"/>
          <w:bCs/>
          <w:color w:val="000000" w:themeColor="text1"/>
        </w:rPr>
        <w:t>3</w:t>
      </w:r>
      <w:r>
        <w:rPr>
          <w:rFonts w:ascii="宋体" w:hAnsi="宋体" w:hint="eastAsia"/>
          <w:bCs/>
          <w:color w:val="000000" w:themeColor="text1"/>
        </w:rPr>
        <w:t>）</w:t>
      </w:r>
      <w:r>
        <w:rPr>
          <w:rFonts w:ascii="宋体" w:hAnsi="宋体" w:hint="eastAsia"/>
          <w:color w:val="000000" w:themeColor="text1"/>
        </w:rPr>
        <w:t>每位考生登机操作完成后应向考评员示意，报告现场操作结束。</w:t>
      </w:r>
    </w:p>
    <w:p w:rsidR="00CE6AD9" w:rsidRDefault="00F91B98">
      <w:pPr>
        <w:overflowPunct w:val="0"/>
        <w:spacing w:line="240" w:lineRule="auto"/>
        <w:jc w:val="center"/>
        <w:rPr>
          <w:rFonts w:ascii="宋体" w:hAnsi="宋体"/>
          <w:color w:val="000000" w:themeColor="text1"/>
        </w:rPr>
      </w:pPr>
      <w:r>
        <w:rPr>
          <w:rFonts w:ascii="宋体" w:hAnsi="宋体"/>
          <w:noProof/>
          <w:color w:val="000000" w:themeColor="text1"/>
        </w:rPr>
        <w:lastRenderedPageBreak/>
        <w:drawing>
          <wp:inline distT="0" distB="0" distL="0" distR="0">
            <wp:extent cx="4529455" cy="3072765"/>
            <wp:effectExtent l="0" t="0" r="4445" b="0"/>
            <wp:docPr id="90478411" name="图片 90478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78411" name="图片 90478411"/>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4527356" cy="3070957"/>
                    </a:xfrm>
                    <a:prstGeom prst="rect">
                      <a:avLst/>
                    </a:prstGeom>
                    <a:noFill/>
                    <a:ln>
                      <a:noFill/>
                    </a:ln>
                  </pic:spPr>
                </pic:pic>
              </a:graphicData>
            </a:graphic>
          </wp:inline>
        </w:drawing>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图</w:t>
      </w:r>
      <w:r>
        <w:rPr>
          <w:rFonts w:ascii="方正黑体_GBK" w:eastAsia="方正黑体_GBK" w:hAnsi="黑体"/>
          <w:bCs/>
          <w:color w:val="000000" w:themeColor="text1"/>
        </w:rPr>
        <w:t>5</w:t>
      </w:r>
      <w:r>
        <w:rPr>
          <w:rFonts w:ascii="方正黑体_GBK" w:eastAsia="方正黑体_GBK" w:hAnsi="黑体" w:hint="eastAsia"/>
          <w:bCs/>
          <w:color w:val="000000" w:themeColor="text1"/>
        </w:rPr>
        <w:t xml:space="preserve">  桩机操作工模拟施工现场布置图</w:t>
      </w:r>
    </w:p>
    <w:p w:rsidR="00CE6AD9" w:rsidRDefault="00F91B98">
      <w:pPr>
        <w:overflowPunct w:val="0"/>
        <w:rPr>
          <w:rFonts w:ascii="宋体" w:hAnsi="宋体"/>
          <w:color w:val="000000" w:themeColor="text1"/>
        </w:rPr>
      </w:pPr>
      <w:r>
        <w:rPr>
          <w:rFonts w:ascii="黑体" w:eastAsia="黑体" w:hAnsi="黑体"/>
          <w:color w:val="000000" w:themeColor="text1"/>
        </w:rPr>
        <w:t>18.1.5</w:t>
      </w:r>
      <w:r>
        <w:rPr>
          <w:rFonts w:ascii="宋体" w:hAnsi="宋体" w:hint="eastAsia"/>
          <w:color w:val="000000" w:themeColor="text1"/>
        </w:rPr>
        <w:t>每位考生现场操作考核时长为</w:t>
      </w:r>
      <w:r>
        <w:rPr>
          <w:rFonts w:ascii="宋体" w:hAnsi="宋体"/>
          <w:color w:val="000000" w:themeColor="text1"/>
        </w:rPr>
        <w:t>20</w:t>
      </w:r>
      <w:r>
        <w:rPr>
          <w:rFonts w:ascii="宋体" w:hAnsi="宋体" w:hint="eastAsia"/>
          <w:color w:val="000000" w:themeColor="text1"/>
        </w:rPr>
        <w:t>分钟。</w:t>
      </w:r>
    </w:p>
    <w:p w:rsidR="00CE6AD9" w:rsidRDefault="00F91B98">
      <w:pPr>
        <w:overflowPunct w:val="0"/>
        <w:rPr>
          <w:rFonts w:ascii="宋体" w:hAnsi="宋体"/>
          <w:color w:val="000000" w:themeColor="text1"/>
        </w:rPr>
      </w:pPr>
      <w:r>
        <w:rPr>
          <w:rFonts w:ascii="黑体" w:eastAsia="黑体" w:hAnsi="黑体"/>
          <w:color w:val="000000" w:themeColor="text1"/>
        </w:rPr>
        <w:t>18.1.6</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1 </w:t>
      </w:r>
      <w:r>
        <w:rPr>
          <w:rFonts w:ascii="宋体" w:hAnsi="宋体" w:hint="eastAsia"/>
          <w:color w:val="000000" w:themeColor="text1"/>
        </w:rPr>
        <w:t>桩机操作工现场操作考核评分标准应符合表26规定。桩机操作工现场操作考核评分表应符合附录表59要求。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表26  桩机操作工现场操作考核评分标准</w:t>
      </w:r>
    </w:p>
    <w:tbl>
      <w:tblPr>
        <w:tblW w:w="4856"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35"/>
        <w:gridCol w:w="1043"/>
        <w:gridCol w:w="6273"/>
        <w:gridCol w:w="737"/>
      </w:tblGrid>
      <w:tr w:rsidR="00CE6AD9">
        <w:trPr>
          <w:trHeight w:val="60"/>
          <w:tblHeader/>
          <w:jc w:val="center"/>
        </w:trPr>
        <w:tc>
          <w:tcPr>
            <w:tcW w:w="36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60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61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2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402"/>
          <w:jc w:val="center"/>
        </w:trPr>
        <w:tc>
          <w:tcPr>
            <w:tcW w:w="36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6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361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正确穿戴、使用个人安全和劳动防护用品</w:t>
            </w:r>
          </w:p>
        </w:tc>
        <w:tc>
          <w:tcPr>
            <w:tcW w:w="42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1517"/>
          <w:jc w:val="center"/>
        </w:trPr>
        <w:tc>
          <w:tcPr>
            <w:tcW w:w="36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6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操作前</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检查</w:t>
            </w:r>
          </w:p>
        </w:tc>
        <w:tc>
          <w:tcPr>
            <w:tcW w:w="3610" w:type="pct"/>
            <w:vAlign w:val="center"/>
          </w:tcPr>
          <w:p w:rsidR="00CE6AD9" w:rsidRDefault="00F91B98">
            <w:pPr>
              <w:overflowPunct w:val="0"/>
              <w:spacing w:line="3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应检查桩机各部件连接、传动机构、齿轮箱、防护罩、吊索具、钢丝绳、制动器等完好情况，检查润滑油、液压油的油位及液压系统有无泄漏等情况，检查桩机作业区域障碍物、移动行驶地面平整和坚实度等情况，电动桩机应检查电源开关箱、电缆无破损，沿地明敷等情况，回答考评员的提问</w:t>
            </w:r>
          </w:p>
        </w:tc>
        <w:tc>
          <w:tcPr>
            <w:tcW w:w="42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1118"/>
          <w:jc w:val="center"/>
        </w:trPr>
        <w:tc>
          <w:tcPr>
            <w:tcW w:w="36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6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桩机</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移位</w:t>
            </w:r>
          </w:p>
        </w:tc>
        <w:tc>
          <w:tcPr>
            <w:tcW w:w="3610" w:type="pct"/>
            <w:vAlign w:val="center"/>
          </w:tcPr>
          <w:p w:rsidR="00CE6AD9" w:rsidRDefault="00F91B98">
            <w:pPr>
              <w:overflowPunct w:val="0"/>
              <w:spacing w:line="3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应对周边环境边观察边操作，正确操作移动桩机各控制开关和装置，严格按照说明书规定速度移动桩机，按实操考核规定路线移动桩机，桩机应按照规定和作业要求停放在架设区或停机区</w:t>
            </w:r>
          </w:p>
        </w:tc>
        <w:tc>
          <w:tcPr>
            <w:tcW w:w="42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1128"/>
          <w:jc w:val="center"/>
        </w:trPr>
        <w:tc>
          <w:tcPr>
            <w:tcW w:w="36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架设、降落回收桩机及桩架</w:t>
            </w:r>
          </w:p>
        </w:tc>
        <w:tc>
          <w:tcPr>
            <w:tcW w:w="3610" w:type="pct"/>
            <w:vAlign w:val="center"/>
          </w:tcPr>
          <w:p w:rsidR="00CE6AD9" w:rsidRDefault="00F91B98">
            <w:pPr>
              <w:overflowPunct w:val="0"/>
              <w:spacing w:line="3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架设或降落桩机、桩架前，应检查各承装置受力情况，按照说明书规定顺序依次架设或降落桩架和移动桩机，架设或降落桩机桩架中应观察桩机架设区障碍物、各支承点、伸缩结构、牵引装置、导轮等情况，降落收回桩机和桩架时应按说明书的规定固定部件和结构</w:t>
            </w:r>
          </w:p>
        </w:tc>
        <w:tc>
          <w:tcPr>
            <w:tcW w:w="42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30</w:t>
            </w:r>
          </w:p>
        </w:tc>
      </w:tr>
      <w:tr w:rsidR="00CE6AD9">
        <w:trPr>
          <w:trHeight w:val="228"/>
          <w:jc w:val="center"/>
        </w:trPr>
        <w:tc>
          <w:tcPr>
            <w:tcW w:w="36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lastRenderedPageBreak/>
              <w:t>5</w:t>
            </w:r>
          </w:p>
        </w:tc>
        <w:tc>
          <w:tcPr>
            <w:tcW w:w="6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模拟打桩作业</w:t>
            </w:r>
          </w:p>
        </w:tc>
        <w:tc>
          <w:tcPr>
            <w:tcW w:w="361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应按规定桩孔完成打桩操作，吊装作业时应选用符合要求的索具，按照桩的类型、及施工技术规范正确完成打桩作业</w:t>
            </w:r>
          </w:p>
        </w:tc>
        <w:tc>
          <w:tcPr>
            <w:tcW w:w="42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20</w:t>
            </w:r>
          </w:p>
        </w:tc>
      </w:tr>
      <w:tr w:rsidR="00CE6AD9">
        <w:trPr>
          <w:trHeight w:val="606"/>
          <w:jc w:val="center"/>
        </w:trPr>
        <w:tc>
          <w:tcPr>
            <w:tcW w:w="36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6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操作</w:t>
            </w:r>
          </w:p>
        </w:tc>
        <w:tc>
          <w:tcPr>
            <w:tcW w:w="361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应按操作规程操作各手柄并逐级挂挡，停机时应挂空档，主副卷扬机应处于制动状态的，校桩时应停机挂空档，主副卷扬机应处于制动状态且不得移动和回转桩机</w:t>
            </w:r>
          </w:p>
        </w:tc>
        <w:tc>
          <w:tcPr>
            <w:tcW w:w="42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606"/>
          <w:jc w:val="center"/>
        </w:trPr>
        <w:tc>
          <w:tcPr>
            <w:tcW w:w="36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6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结束</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操作</w:t>
            </w:r>
          </w:p>
        </w:tc>
        <w:tc>
          <w:tcPr>
            <w:tcW w:w="3610"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桩机回收到位固定后，断电或熄火，拔下钥匙，锁好门箱等</w:t>
            </w:r>
          </w:p>
        </w:tc>
        <w:tc>
          <w:tcPr>
            <w:tcW w:w="42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65"/>
          <w:jc w:val="center"/>
        </w:trPr>
        <w:tc>
          <w:tcPr>
            <w:tcW w:w="366" w:type="pct"/>
            <w:vAlign w:val="center"/>
          </w:tcPr>
          <w:p w:rsidR="00CE6AD9" w:rsidRDefault="00CE6AD9">
            <w:pPr>
              <w:overflowPunct w:val="0"/>
              <w:jc w:val="center"/>
              <w:rPr>
                <w:rFonts w:ascii="宋体" w:hAnsi="宋体"/>
                <w:bCs/>
                <w:color w:val="000000" w:themeColor="text1"/>
                <w:kern w:val="0"/>
                <w:sz w:val="18"/>
                <w:szCs w:val="18"/>
              </w:rPr>
            </w:pPr>
          </w:p>
        </w:tc>
        <w:tc>
          <w:tcPr>
            <w:tcW w:w="4210" w:type="pct"/>
            <w:gridSpan w:val="2"/>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42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CE6AD9" w:rsidP="009C7C83">
      <w:pPr>
        <w:overflowPunct w:val="0"/>
        <w:ind w:firstLineChars="200" w:firstLine="420"/>
        <w:rPr>
          <w:rFonts w:ascii="宋体" w:hAnsi="宋体"/>
          <w:bCs/>
          <w:color w:val="000000" w:themeColor="text1"/>
        </w:rPr>
      </w:pPr>
    </w:p>
    <w:p w:rsidR="00CE6AD9" w:rsidRDefault="00F91B98" w:rsidP="009C7C83">
      <w:pPr>
        <w:overflowPunct w:val="0"/>
        <w:ind w:firstLineChars="200" w:firstLine="420"/>
        <w:rPr>
          <w:rFonts w:ascii="宋体" w:hAnsi="宋体"/>
          <w:b/>
          <w:color w:val="000000" w:themeColor="text1"/>
        </w:rPr>
      </w:pPr>
      <w:r>
        <w:rPr>
          <w:rFonts w:ascii="宋体" w:hAnsi="宋体"/>
          <w:bCs/>
          <w:color w:val="000000" w:themeColor="text1"/>
        </w:rPr>
        <w:t xml:space="preserve">b) </w:t>
      </w:r>
      <w:r>
        <w:rPr>
          <w:rFonts w:hint="eastAsia"/>
          <w:color w:val="000000" w:themeColor="text1"/>
        </w:rPr>
        <w:t>否决项。考生无个人安全防护的，应不通过，并说明原因。</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18.2 </w:t>
      </w:r>
      <w:r>
        <w:rPr>
          <w:rFonts w:ascii="黑体" w:eastAsia="黑体" w:hAnsi="黑体" w:hint="eastAsia"/>
          <w:color w:val="000000" w:themeColor="text1"/>
        </w:rPr>
        <w:t>口试</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18.2.1 </w:t>
      </w:r>
      <w:r>
        <w:rPr>
          <w:rFonts w:ascii="宋体" w:hAnsi="宋体" w:hint="eastAsia"/>
          <w:color w:val="000000" w:themeColor="text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桩工机械施工安全生产基础知识；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桩工机械常见类型、基本结构和工作原理；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桩工机械主要构造、零部件、性能、安全装置等专业知识；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桩工机械检查和维护及常见故障识别与判断、紧急情况处置方法等；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桩工机械安全技术操作规程及岗位职责等。</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18.2.2 </w:t>
      </w:r>
      <w:r>
        <w:rPr>
          <w:rFonts w:ascii="宋体" w:hAnsi="宋体" w:hint="eastAsia"/>
          <w:color w:val="000000" w:themeColor="text1"/>
        </w:rPr>
        <w:t>口试所需设施与器具应符合下列规定：</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a) </w:t>
      </w:r>
      <w:r>
        <w:rPr>
          <w:rFonts w:ascii="宋体" w:hAnsi="宋体" w:hint="eastAsia"/>
          <w:color w:val="000000" w:themeColor="text1"/>
        </w:rPr>
        <w:t>口试场所应配备桩工机械的部分零部件，包括但不限于：机械零部件类、安全防护装置类、电器类、工具钻具类等；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施工现场的安全标识图牌、安全防护用品等。</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18.2.3 </w:t>
      </w:r>
      <w:r>
        <w:rPr>
          <w:rFonts w:ascii="宋体" w:hAnsi="宋体" w:hint="eastAsia"/>
          <w:color w:val="000000" w:themeColor="text1"/>
        </w:rPr>
        <w:t>口试方法应符合下列规定：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a) </w:t>
      </w:r>
      <w:r>
        <w:rPr>
          <w:rFonts w:ascii="宋体" w:hAnsi="宋体" w:hint="eastAsia"/>
          <w:color w:val="000000" w:themeColor="text1"/>
        </w:rPr>
        <w:t>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b) </w:t>
      </w:r>
      <w:r>
        <w:rPr>
          <w:rFonts w:ascii="宋体" w:hAnsi="宋体" w:hint="eastAsia"/>
          <w:bCs/>
          <w:color w:val="000000" w:themeColor="text1"/>
        </w:rPr>
        <w:t>应</w:t>
      </w:r>
      <w:r>
        <w:rPr>
          <w:rFonts w:ascii="宋体" w:hAnsi="宋体" w:hint="eastAsia"/>
          <w:color w:val="000000" w:themeColor="text1"/>
        </w:rPr>
        <w:t>设置桩工机械常见类型基本构造工作原理、施工安全生产、安全操作等基础知识，零部件识别与判废、仪器工具使用、检查维护与隐患故障排除、紧急情况处置等题类。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96" w:name="_Toc28077"/>
      <w:bookmarkStart w:id="97" w:name="_Toc151388828"/>
      <w:bookmarkStart w:id="98" w:name="_Toc151633360"/>
      <w:r>
        <w:rPr>
          <w:rFonts w:ascii="方正黑体_GBK" w:eastAsia="方正黑体_GBK" w:hAnsi="Times New Roman" w:hint="eastAsia"/>
          <w:b w:val="0"/>
          <w:color w:val="000000" w:themeColor="text1"/>
          <w:sz w:val="24"/>
          <w:szCs w:val="24"/>
        </w:rPr>
        <w:t>1</w:t>
      </w:r>
      <w:r>
        <w:rPr>
          <w:rFonts w:ascii="方正黑体_GBK" w:eastAsia="方正黑体_GBK" w:hAnsi="Times New Roman"/>
          <w:b w:val="0"/>
          <w:color w:val="000000" w:themeColor="text1"/>
          <w:sz w:val="24"/>
          <w:szCs w:val="24"/>
        </w:rPr>
        <w:t>9</w:t>
      </w:r>
      <w:r>
        <w:rPr>
          <w:rFonts w:ascii="方正黑体_GBK" w:eastAsia="方正黑体_GBK" w:hAnsi="Times New Roman" w:hint="eastAsia"/>
          <w:b w:val="0"/>
          <w:color w:val="000000" w:themeColor="text1"/>
          <w:sz w:val="24"/>
          <w:szCs w:val="24"/>
        </w:rPr>
        <w:t xml:space="preserve"> 建筑混凝土泵操作工</w:t>
      </w:r>
      <w:bookmarkEnd w:id="96"/>
      <w:bookmarkEnd w:id="97"/>
      <w:bookmarkEnd w:id="98"/>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19.1 </w:t>
      </w:r>
      <w:r>
        <w:rPr>
          <w:rFonts w:ascii="黑体" w:eastAsia="黑体" w:hAnsi="黑体" w:hint="eastAsia"/>
          <w:color w:val="000000" w:themeColor="text1"/>
        </w:rPr>
        <w:t>现场操作</w:t>
      </w:r>
    </w:p>
    <w:p w:rsidR="00CE6AD9" w:rsidRDefault="00F91B98">
      <w:pPr>
        <w:overflowPunct w:val="0"/>
        <w:rPr>
          <w:rFonts w:ascii="宋体" w:hAnsi="宋体"/>
          <w:color w:val="000000" w:themeColor="text1"/>
        </w:rPr>
      </w:pPr>
      <w:r>
        <w:rPr>
          <w:rFonts w:ascii="黑体" w:eastAsia="黑体" w:hAnsi="黑体"/>
          <w:color w:val="000000" w:themeColor="text1"/>
        </w:rPr>
        <w:t xml:space="preserve">19.1.1 </w:t>
      </w:r>
      <w:r>
        <w:rPr>
          <w:rFonts w:ascii="宋体" w:eastAsia="黑体" w:hAnsi="宋体" w:hint="eastAsia"/>
          <w:color w:val="000000" w:themeColor="text1"/>
        </w:rPr>
        <w:t>考核要点内容应包括下列内容</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hint="eastAsia"/>
          <w:bCs/>
          <w:color w:val="000000" w:themeColor="text1"/>
        </w:rPr>
        <w:t>a</w:t>
      </w:r>
      <w:r>
        <w:rPr>
          <w:rFonts w:ascii="宋体" w:hAnsi="宋体"/>
          <w:bCs/>
          <w:color w:val="000000" w:themeColor="text1"/>
        </w:rPr>
        <w:t xml:space="preserve">)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lastRenderedPageBreak/>
        <w:t xml:space="preserve">b) </w:t>
      </w:r>
      <w:r>
        <w:rPr>
          <w:rFonts w:ascii="宋体" w:hAnsi="宋体" w:hint="eastAsia"/>
          <w:color w:val="000000" w:themeColor="text1"/>
        </w:rPr>
        <w:t>设备主要组成、构造和工作原理；</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c) </w:t>
      </w:r>
      <w:r>
        <w:rPr>
          <w:rFonts w:ascii="宋体" w:hAnsi="宋体" w:hint="eastAsia"/>
          <w:color w:val="000000" w:themeColor="text1"/>
        </w:rPr>
        <w:t>设备安全检查和维护保养技能；</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d) </w:t>
      </w:r>
      <w:r>
        <w:rPr>
          <w:rFonts w:ascii="宋体" w:hAnsi="宋体" w:hint="eastAsia"/>
          <w:color w:val="000000" w:themeColor="text1"/>
        </w:rPr>
        <w:t>设备操作技能和安全技术规程；</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e) </w:t>
      </w:r>
      <w:r>
        <w:rPr>
          <w:rFonts w:ascii="宋体" w:hAnsi="宋体" w:hint="eastAsia"/>
          <w:color w:val="000000" w:themeColor="text1"/>
        </w:rPr>
        <w:t>泵送混凝土施工基本知识。</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19.1.2 </w:t>
      </w:r>
      <w:r>
        <w:rPr>
          <w:rFonts w:ascii="宋体" w:hAnsi="宋体" w:hint="eastAsia"/>
          <w:color w:val="000000" w:themeColor="text1"/>
        </w:rPr>
        <w:t>考核流程设置应符合下列规定：</w:t>
      </w:r>
    </w:p>
    <w:p w:rsidR="00CE6AD9" w:rsidRDefault="00F91B98" w:rsidP="009C7C83">
      <w:pPr>
        <w:overflowPunct w:val="0"/>
        <w:ind w:firstLineChars="200" w:firstLine="420"/>
        <w:rPr>
          <w:rFonts w:ascii="宋体" w:hAnsi="宋体"/>
          <w:bCs/>
          <w:color w:val="000000" w:themeColor="text1"/>
        </w:rPr>
      </w:pPr>
      <w:r>
        <w:rPr>
          <w:rFonts w:ascii="宋体" w:hAnsi="宋体"/>
          <w:bCs/>
          <w:color w:val="000000" w:themeColor="text1"/>
        </w:rPr>
        <w:t xml:space="preserve">a) </w:t>
      </w:r>
      <w:r>
        <w:rPr>
          <w:rFonts w:ascii="宋体" w:hAnsi="宋体" w:hint="eastAsia"/>
          <w:bCs/>
          <w:color w:val="000000" w:themeColor="text1"/>
        </w:rPr>
        <w:t>考生在对混凝土泵车进行检查和确认的过程中，考评员应针对混凝土泵车的动力装置、工作状态控制转换器、臂架、支腿、泵送机构、混凝土分配机构、料斗、搅拌机、电控系统等部件等提两个基本构造或原理等问题，考生简要作答；</w:t>
      </w:r>
    </w:p>
    <w:p w:rsidR="00CE6AD9" w:rsidRDefault="00F91B98" w:rsidP="009C7C83">
      <w:pPr>
        <w:overflowPunct w:val="0"/>
        <w:ind w:firstLineChars="200" w:firstLine="420"/>
        <w:rPr>
          <w:rFonts w:ascii="宋体" w:hAnsi="宋体"/>
          <w:bCs/>
          <w:color w:val="000000" w:themeColor="text1"/>
        </w:rPr>
      </w:pPr>
      <w:r>
        <w:rPr>
          <w:rFonts w:ascii="宋体" w:hAnsi="宋体"/>
          <w:bCs/>
          <w:color w:val="000000" w:themeColor="text1"/>
        </w:rPr>
        <w:t xml:space="preserve">b) </w:t>
      </w:r>
      <w:r>
        <w:rPr>
          <w:rFonts w:ascii="宋体" w:hAnsi="宋体" w:hint="eastAsia"/>
          <w:bCs/>
          <w:color w:val="000000" w:themeColor="text1"/>
        </w:rPr>
        <w:t>对混凝土泵车启动、伸展臂架和折叠臂架前，应经考核基地安全员检查确认。</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19.1.3 </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a) </w:t>
      </w:r>
      <w:r>
        <w:rPr>
          <w:rFonts w:ascii="宋体" w:hAnsi="宋体" w:hint="eastAsia"/>
          <w:color w:val="000000" w:themeColor="text1"/>
        </w:rPr>
        <w:t>考核场地应平整、坚实、无扬尘等，大小应满足混凝土泵操作工的考核要求</w:t>
      </w:r>
      <w:r>
        <w:rPr>
          <w:rFonts w:ascii="宋体" w:hAnsi="宋体" w:hint="eastAsia"/>
          <w:bCs/>
          <w:color w:val="000000" w:themeColor="text1"/>
        </w:rPr>
        <w:t>。</w:t>
      </w:r>
      <w:r>
        <w:rPr>
          <w:rFonts w:ascii="宋体" w:hAnsi="宋体" w:hint="eastAsia"/>
          <w:color w:val="000000" w:themeColor="text1"/>
        </w:rPr>
        <w:t>考核区域周围应采取相应隔离围挡措施，无影响混凝土泵车架设、伸展折叠臂架以及回转模拟泵送作业的障碍物，场地应按下列要求设置：</w:t>
      </w:r>
    </w:p>
    <w:p w:rsidR="00CE6AD9" w:rsidRDefault="00F91B98" w:rsidP="009C7C83">
      <w:pPr>
        <w:overflowPunct w:val="0"/>
        <w:ind w:firstLineChars="300" w:firstLine="630"/>
        <w:rPr>
          <w:rFonts w:ascii="宋体" w:hAnsi="宋体"/>
          <w:color w:val="000000" w:themeColor="text1"/>
        </w:rPr>
      </w:pPr>
      <w:r>
        <w:rPr>
          <w:rFonts w:ascii="宋体" w:hAnsi="宋体"/>
          <w:bCs/>
          <w:color w:val="000000" w:themeColor="text1"/>
        </w:rPr>
        <w:t>1</w:t>
      </w:r>
      <w:r>
        <w:rPr>
          <w:rFonts w:ascii="宋体" w:hAnsi="宋体" w:hint="eastAsia"/>
          <w:bCs/>
          <w:color w:val="000000" w:themeColor="text1"/>
        </w:rPr>
        <w:t>）</w:t>
      </w:r>
      <w:r>
        <w:rPr>
          <w:rFonts w:ascii="宋体" w:hAnsi="宋体" w:hint="eastAsia"/>
          <w:color w:val="000000" w:themeColor="text1"/>
        </w:rPr>
        <w:t>架设泵车区域地坪应硬化处理；</w:t>
      </w:r>
    </w:p>
    <w:p w:rsidR="00CE6AD9" w:rsidRDefault="00F91B98" w:rsidP="009C7C83">
      <w:pPr>
        <w:overflowPunct w:val="0"/>
        <w:ind w:firstLineChars="300" w:firstLine="630"/>
        <w:rPr>
          <w:rFonts w:ascii="宋体" w:hAnsi="宋体"/>
          <w:color w:val="000000" w:themeColor="text1"/>
        </w:rPr>
      </w:pPr>
      <w:r>
        <w:rPr>
          <w:rFonts w:ascii="宋体" w:hAnsi="宋体"/>
          <w:bCs/>
          <w:color w:val="000000" w:themeColor="text1"/>
        </w:rPr>
        <w:t>2</w:t>
      </w:r>
      <w:r>
        <w:rPr>
          <w:rFonts w:ascii="宋体" w:hAnsi="宋体" w:hint="eastAsia"/>
          <w:bCs/>
          <w:color w:val="000000" w:themeColor="text1"/>
        </w:rPr>
        <w:t>）</w:t>
      </w:r>
      <w:r>
        <w:rPr>
          <w:rFonts w:ascii="宋体" w:hAnsi="宋体" w:hint="eastAsia"/>
          <w:color w:val="000000" w:themeColor="text1"/>
        </w:rPr>
        <w:t>模拟泵送区域应按图</w:t>
      </w:r>
      <w:r>
        <w:rPr>
          <w:rFonts w:ascii="宋体" w:hAnsi="宋体"/>
          <w:color w:val="000000" w:themeColor="text1"/>
        </w:rPr>
        <w:t>18.1.4</w:t>
      </w:r>
      <w:r>
        <w:rPr>
          <w:rFonts w:ascii="宋体" w:hAnsi="宋体" w:hint="eastAsia"/>
          <w:color w:val="000000" w:themeColor="text1"/>
        </w:rPr>
        <w:t>设置相应的标识、标线和标杆。</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b) </w:t>
      </w:r>
      <w:r>
        <w:rPr>
          <w:rFonts w:ascii="宋体" w:hAnsi="宋体" w:hint="eastAsia"/>
          <w:color w:val="000000" w:themeColor="text1"/>
        </w:rPr>
        <w:t>配备满足本标准要求的混凝土泵车（</w:t>
      </w:r>
      <w:r>
        <w:rPr>
          <w:rFonts w:ascii="宋体" w:hAnsi="宋体"/>
          <w:color w:val="000000" w:themeColor="text1"/>
        </w:rPr>
        <w:t>5</w:t>
      </w:r>
      <w:r>
        <w:rPr>
          <w:rFonts w:ascii="宋体" w:hAnsi="宋体" w:hint="eastAsia"/>
          <w:color w:val="000000" w:themeColor="text1"/>
        </w:rPr>
        <w:t>节以上臂架结构）；</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c) </w:t>
      </w:r>
      <w:r>
        <w:rPr>
          <w:rFonts w:ascii="宋体" w:hAnsi="宋体" w:hint="eastAsia"/>
          <w:color w:val="000000" w:themeColor="text1"/>
        </w:rPr>
        <w:t>考试现场应配备混凝土泵车支承垫块</w:t>
      </w:r>
      <w:r>
        <w:rPr>
          <w:rFonts w:ascii="宋体" w:hAnsi="宋体" w:hint="eastAsia"/>
          <w:color w:val="000000" w:themeColor="text1"/>
          <w:kern w:val="0"/>
        </w:rPr>
        <w:t>，</w:t>
      </w:r>
      <w:r>
        <w:rPr>
          <w:rFonts w:ascii="宋体" w:hAnsi="宋体" w:hint="eastAsia"/>
          <w:color w:val="000000" w:themeColor="text1"/>
        </w:rPr>
        <w:t>标杆、</w:t>
      </w:r>
      <w:r>
        <w:rPr>
          <w:rFonts w:ascii="宋体" w:hAnsi="宋体" w:hint="eastAsia"/>
          <w:color w:val="000000" w:themeColor="text1"/>
          <w:kern w:val="0"/>
        </w:rPr>
        <w:t>随车工具及辅助材料等器具</w:t>
      </w:r>
      <w:r>
        <w:rPr>
          <w:rFonts w:ascii="宋体" w:hAnsi="宋体" w:hint="eastAsia"/>
          <w:color w:val="000000" w:themeColor="text1"/>
        </w:rPr>
        <w:t>应符合表27规定。</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表27  混凝土泵操作工现场操作考核配置材料及辅助器具表</w:t>
      </w:r>
    </w:p>
    <w:tbl>
      <w:tblPr>
        <w:tblW w:w="4875"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1428"/>
        <w:gridCol w:w="2802"/>
        <w:gridCol w:w="907"/>
        <w:gridCol w:w="1383"/>
        <w:gridCol w:w="972"/>
        <w:gridCol w:w="1230"/>
      </w:tblGrid>
      <w:tr w:rsidR="00CE6AD9">
        <w:trPr>
          <w:trHeight w:val="363"/>
        </w:trPr>
        <w:tc>
          <w:tcPr>
            <w:tcW w:w="819" w:type="pct"/>
            <w:vAlign w:val="center"/>
          </w:tcPr>
          <w:p w:rsidR="00CE6AD9" w:rsidRDefault="00F91B98">
            <w:pPr>
              <w:overflowPunct w:val="0"/>
              <w:spacing w:line="20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名称</w:t>
            </w:r>
          </w:p>
        </w:tc>
        <w:tc>
          <w:tcPr>
            <w:tcW w:w="1606" w:type="pct"/>
            <w:vAlign w:val="center"/>
          </w:tcPr>
          <w:p w:rsidR="00CE6AD9" w:rsidRDefault="00F91B98">
            <w:pPr>
              <w:overflowPunct w:val="0"/>
              <w:spacing w:line="20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规格型号</w:t>
            </w:r>
          </w:p>
        </w:tc>
        <w:tc>
          <w:tcPr>
            <w:tcW w:w="520" w:type="pct"/>
            <w:vAlign w:val="center"/>
          </w:tcPr>
          <w:p w:rsidR="00CE6AD9" w:rsidRDefault="00F91B98">
            <w:pPr>
              <w:overflowPunct w:val="0"/>
              <w:spacing w:line="20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数量</w:t>
            </w:r>
          </w:p>
        </w:tc>
        <w:tc>
          <w:tcPr>
            <w:tcW w:w="793" w:type="pct"/>
            <w:vAlign w:val="center"/>
          </w:tcPr>
          <w:p w:rsidR="00CE6AD9" w:rsidRDefault="00F91B98">
            <w:pPr>
              <w:overflowPunct w:val="0"/>
              <w:spacing w:line="20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技术要求</w:t>
            </w:r>
          </w:p>
        </w:tc>
        <w:tc>
          <w:tcPr>
            <w:tcW w:w="557" w:type="pct"/>
            <w:vAlign w:val="center"/>
          </w:tcPr>
          <w:p w:rsidR="00CE6AD9" w:rsidRDefault="00F91B98">
            <w:pPr>
              <w:overflowPunct w:val="0"/>
              <w:spacing w:line="20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用途</w:t>
            </w:r>
          </w:p>
        </w:tc>
        <w:tc>
          <w:tcPr>
            <w:tcW w:w="705" w:type="pct"/>
            <w:vAlign w:val="center"/>
          </w:tcPr>
          <w:p w:rsidR="00CE6AD9" w:rsidRDefault="00F91B98">
            <w:pPr>
              <w:overflowPunct w:val="0"/>
              <w:spacing w:line="20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备注</w:t>
            </w:r>
          </w:p>
        </w:tc>
      </w:tr>
      <w:tr w:rsidR="00CE6AD9">
        <w:trPr>
          <w:trHeight w:val="363"/>
        </w:trPr>
        <w:tc>
          <w:tcPr>
            <w:tcW w:w="819"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立杆</w:t>
            </w:r>
          </w:p>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（标杆）</w:t>
            </w:r>
          </w:p>
        </w:tc>
        <w:tc>
          <w:tcPr>
            <w:tcW w:w="1606" w:type="pct"/>
            <w:vAlign w:val="center"/>
          </w:tcPr>
          <w:p w:rsidR="00CE6AD9" w:rsidRDefault="00F91B98">
            <w:pPr>
              <w:overflowPunct w:val="0"/>
              <w:spacing w:line="200" w:lineRule="exact"/>
              <w:rPr>
                <w:rFonts w:ascii="宋体" w:hAnsi="宋体" w:cs="宋体"/>
                <w:bCs/>
                <w:color w:val="000000" w:themeColor="text1"/>
                <w:kern w:val="0"/>
                <w:sz w:val="18"/>
                <w:szCs w:val="18"/>
              </w:rPr>
            </w:pPr>
            <w:r>
              <w:rPr>
                <w:rFonts w:ascii="宋体" w:hAnsi="宋体" w:hint="eastAsia"/>
                <w:bCs/>
                <w:color w:val="000000" w:themeColor="text1"/>
                <w:kern w:val="0"/>
                <w:sz w:val="18"/>
                <w:szCs w:val="18"/>
              </w:rPr>
              <w:t>直径</w:t>
            </w:r>
            <w:r>
              <w:rPr>
                <w:rFonts w:ascii="宋体" w:hAnsi="宋体" w:cs="宋体"/>
                <w:bCs/>
                <w:color w:val="000000" w:themeColor="text1"/>
                <w:kern w:val="0"/>
                <w:sz w:val="18"/>
                <w:szCs w:val="18"/>
              </w:rPr>
              <w:t>20mm</w:t>
            </w:r>
            <w:r>
              <w:rPr>
                <w:rFonts w:ascii="宋体" w:hAnsi="宋体" w:hint="eastAsia"/>
                <w:bCs/>
                <w:color w:val="000000" w:themeColor="text1"/>
                <w:kern w:val="0"/>
                <w:sz w:val="18"/>
                <w:szCs w:val="18"/>
              </w:rPr>
              <w:t>～</w:t>
            </w:r>
            <w:r>
              <w:rPr>
                <w:rFonts w:ascii="宋体" w:hAnsi="宋体" w:cs="宋体"/>
                <w:bCs/>
                <w:color w:val="000000" w:themeColor="text1"/>
                <w:kern w:val="0"/>
                <w:sz w:val="18"/>
                <w:szCs w:val="18"/>
              </w:rPr>
              <w:t>30mm</w:t>
            </w:r>
            <w:r>
              <w:rPr>
                <w:rFonts w:ascii="宋体" w:hAnsi="宋体" w:hint="eastAsia"/>
                <w:bCs/>
                <w:color w:val="000000" w:themeColor="text1"/>
                <w:kern w:val="0"/>
                <w:sz w:val="18"/>
                <w:szCs w:val="18"/>
              </w:rPr>
              <w:t>；</w:t>
            </w:r>
          </w:p>
          <w:p w:rsidR="00CE6AD9" w:rsidRDefault="00F91B98">
            <w:pPr>
              <w:overflowPunct w:val="0"/>
              <w:spacing w:line="20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长度</w:t>
            </w:r>
            <w:r>
              <w:rPr>
                <w:rFonts w:ascii="宋体" w:hAnsi="宋体"/>
                <w:bCs/>
                <w:color w:val="000000" w:themeColor="text1"/>
                <w:kern w:val="0"/>
                <w:sz w:val="18"/>
                <w:szCs w:val="18"/>
              </w:rPr>
              <w:t>700mm</w:t>
            </w:r>
          </w:p>
        </w:tc>
        <w:tc>
          <w:tcPr>
            <w:tcW w:w="520"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74</w:t>
            </w:r>
            <w:r>
              <w:rPr>
                <w:rFonts w:ascii="宋体" w:hAnsi="宋体" w:hint="eastAsia"/>
                <w:bCs/>
                <w:color w:val="000000" w:themeColor="text1"/>
                <w:kern w:val="0"/>
                <w:sz w:val="18"/>
                <w:szCs w:val="18"/>
              </w:rPr>
              <w:t>根</w:t>
            </w:r>
          </w:p>
        </w:tc>
        <w:tc>
          <w:tcPr>
            <w:tcW w:w="793"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钢管、</w:t>
            </w:r>
            <w:r>
              <w:rPr>
                <w:rFonts w:ascii="宋体" w:hAnsi="宋体"/>
                <w:bCs/>
                <w:color w:val="000000" w:themeColor="text1"/>
                <w:kern w:val="0"/>
                <w:sz w:val="18"/>
                <w:szCs w:val="18"/>
              </w:rPr>
              <w:t>pvc</w:t>
            </w:r>
            <w:r>
              <w:rPr>
                <w:rFonts w:ascii="宋体" w:hAnsi="宋体" w:hint="eastAsia"/>
                <w:bCs/>
                <w:color w:val="000000" w:themeColor="text1"/>
                <w:kern w:val="0"/>
                <w:sz w:val="18"/>
                <w:szCs w:val="18"/>
              </w:rPr>
              <w:t>管、木杆等</w:t>
            </w:r>
          </w:p>
        </w:tc>
        <w:tc>
          <w:tcPr>
            <w:tcW w:w="557"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标志杆</w:t>
            </w:r>
          </w:p>
        </w:tc>
        <w:tc>
          <w:tcPr>
            <w:tcW w:w="705"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3"/>
        </w:trPr>
        <w:tc>
          <w:tcPr>
            <w:tcW w:w="819"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立杆底座</w:t>
            </w:r>
          </w:p>
        </w:tc>
        <w:tc>
          <w:tcPr>
            <w:tcW w:w="1606" w:type="pct"/>
            <w:vAlign w:val="center"/>
          </w:tcPr>
          <w:p w:rsidR="00CE6AD9" w:rsidRDefault="00F91B98">
            <w:pPr>
              <w:overflowPunct w:val="0"/>
              <w:spacing w:line="20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直径</w:t>
            </w:r>
            <w:r>
              <w:rPr>
                <w:rFonts w:ascii="宋体" w:hAnsi="宋体" w:cs="宋体"/>
                <w:bCs/>
                <w:color w:val="000000" w:themeColor="text1"/>
                <w:kern w:val="0"/>
                <w:sz w:val="18"/>
                <w:szCs w:val="18"/>
              </w:rPr>
              <w:t>300mm</w:t>
            </w:r>
            <w:r>
              <w:rPr>
                <w:rFonts w:ascii="宋体" w:hAnsi="宋体" w:hint="eastAsia"/>
                <w:bCs/>
                <w:color w:val="000000" w:themeColor="text1"/>
                <w:kern w:val="0"/>
                <w:sz w:val="18"/>
                <w:szCs w:val="18"/>
              </w:rPr>
              <w:t>；厚度不小于</w:t>
            </w:r>
            <w:r>
              <w:rPr>
                <w:rFonts w:ascii="宋体" w:hAnsi="宋体"/>
                <w:bCs/>
                <w:color w:val="000000" w:themeColor="text1"/>
                <w:kern w:val="0"/>
                <w:sz w:val="18"/>
                <w:szCs w:val="18"/>
              </w:rPr>
              <w:t>10mm</w:t>
            </w:r>
          </w:p>
        </w:tc>
        <w:tc>
          <w:tcPr>
            <w:tcW w:w="520"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74</w:t>
            </w:r>
            <w:r>
              <w:rPr>
                <w:rFonts w:ascii="宋体" w:hAnsi="宋体" w:hint="eastAsia"/>
                <w:bCs/>
                <w:color w:val="000000" w:themeColor="text1"/>
                <w:kern w:val="0"/>
                <w:sz w:val="18"/>
                <w:szCs w:val="18"/>
              </w:rPr>
              <w:t>个</w:t>
            </w:r>
          </w:p>
        </w:tc>
        <w:tc>
          <w:tcPr>
            <w:tcW w:w="793"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金属</w:t>
            </w:r>
          </w:p>
        </w:tc>
        <w:tc>
          <w:tcPr>
            <w:tcW w:w="557"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插标杆用</w:t>
            </w:r>
          </w:p>
        </w:tc>
        <w:tc>
          <w:tcPr>
            <w:tcW w:w="705"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3"/>
        </w:trPr>
        <w:tc>
          <w:tcPr>
            <w:tcW w:w="819"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泵车支承垫块</w:t>
            </w:r>
          </w:p>
        </w:tc>
        <w:tc>
          <w:tcPr>
            <w:tcW w:w="1606" w:type="pct"/>
            <w:vAlign w:val="center"/>
          </w:tcPr>
          <w:p w:rsidR="00CE6AD9" w:rsidRDefault="00F91B98">
            <w:pPr>
              <w:overflowPunct w:val="0"/>
              <w:spacing w:line="20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宽度不小于</w:t>
            </w:r>
            <w:r>
              <w:rPr>
                <w:rFonts w:ascii="宋体" w:hAnsi="宋体"/>
                <w:bCs/>
                <w:color w:val="000000" w:themeColor="text1"/>
                <w:kern w:val="0"/>
                <w:sz w:val="18"/>
                <w:szCs w:val="18"/>
              </w:rPr>
              <w:t>500mm</w:t>
            </w:r>
            <w:r>
              <w:rPr>
                <w:rFonts w:ascii="宋体" w:hAnsi="宋体" w:hint="eastAsia"/>
                <w:bCs/>
                <w:color w:val="000000" w:themeColor="text1"/>
                <w:kern w:val="0"/>
                <w:sz w:val="18"/>
                <w:szCs w:val="18"/>
              </w:rPr>
              <w:t>；厚度不小于</w:t>
            </w:r>
            <w:r>
              <w:rPr>
                <w:rFonts w:ascii="宋体" w:hAnsi="宋体"/>
                <w:bCs/>
                <w:color w:val="000000" w:themeColor="text1"/>
                <w:kern w:val="0"/>
                <w:sz w:val="18"/>
                <w:szCs w:val="18"/>
              </w:rPr>
              <w:t>250mm</w:t>
            </w:r>
          </w:p>
        </w:tc>
        <w:tc>
          <w:tcPr>
            <w:tcW w:w="520"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若干</w:t>
            </w:r>
          </w:p>
        </w:tc>
        <w:tc>
          <w:tcPr>
            <w:tcW w:w="793" w:type="pct"/>
            <w:vAlign w:val="center"/>
          </w:tcPr>
          <w:p w:rsidR="00CE6AD9" w:rsidRDefault="00F91B98">
            <w:pPr>
              <w:overflowPunct w:val="0"/>
              <w:spacing w:line="200" w:lineRule="exact"/>
              <w:jc w:val="center"/>
              <w:rPr>
                <w:rFonts w:ascii="宋体" w:hAnsi="宋体"/>
                <w:bCs/>
                <w:color w:val="000000" w:themeColor="text1"/>
                <w:kern w:val="0"/>
                <w:sz w:val="18"/>
                <w:szCs w:val="18"/>
                <w:shd w:val="clear" w:color="auto" w:fill="FFFFFF"/>
              </w:rPr>
            </w:pPr>
            <w:r>
              <w:rPr>
                <w:rFonts w:ascii="宋体" w:hAnsi="宋体" w:hint="eastAsia"/>
                <w:bCs/>
                <w:color w:val="000000" w:themeColor="text1"/>
                <w:kern w:val="0"/>
                <w:sz w:val="18"/>
                <w:szCs w:val="18"/>
                <w:shd w:val="clear" w:color="auto" w:fill="FFFFFF"/>
              </w:rPr>
              <w:t>木质材料</w:t>
            </w:r>
          </w:p>
        </w:tc>
        <w:tc>
          <w:tcPr>
            <w:tcW w:w="557" w:type="pct"/>
            <w:vAlign w:val="center"/>
          </w:tcPr>
          <w:p w:rsidR="00CE6AD9" w:rsidRDefault="00CE6AD9">
            <w:pPr>
              <w:overflowPunct w:val="0"/>
              <w:spacing w:line="200" w:lineRule="exact"/>
              <w:jc w:val="center"/>
              <w:rPr>
                <w:rFonts w:ascii="宋体" w:hAnsi="宋体"/>
                <w:bCs/>
                <w:color w:val="000000" w:themeColor="text1"/>
                <w:kern w:val="0"/>
                <w:sz w:val="18"/>
                <w:szCs w:val="18"/>
              </w:rPr>
            </w:pPr>
          </w:p>
        </w:tc>
        <w:tc>
          <w:tcPr>
            <w:tcW w:w="705"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3"/>
        </w:trPr>
        <w:tc>
          <w:tcPr>
            <w:tcW w:w="819"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随车工具</w:t>
            </w:r>
          </w:p>
        </w:tc>
        <w:tc>
          <w:tcPr>
            <w:tcW w:w="1606"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520"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套</w:t>
            </w:r>
          </w:p>
        </w:tc>
        <w:tc>
          <w:tcPr>
            <w:tcW w:w="793" w:type="pct"/>
            <w:vAlign w:val="center"/>
          </w:tcPr>
          <w:p w:rsidR="00CE6AD9" w:rsidRDefault="00F91B98">
            <w:pPr>
              <w:overflowPunct w:val="0"/>
              <w:spacing w:line="200" w:lineRule="exact"/>
              <w:jc w:val="center"/>
              <w:rPr>
                <w:rFonts w:ascii="宋体" w:hAnsi="宋体"/>
                <w:bCs/>
                <w:color w:val="000000" w:themeColor="text1"/>
                <w:kern w:val="0"/>
                <w:sz w:val="18"/>
                <w:szCs w:val="18"/>
                <w:shd w:val="clear" w:color="auto" w:fill="FFFFFF"/>
              </w:rPr>
            </w:pPr>
            <w:r>
              <w:rPr>
                <w:rFonts w:ascii="宋体" w:hAnsi="宋体" w:hint="eastAsia"/>
                <w:bCs/>
                <w:color w:val="000000" w:themeColor="text1"/>
                <w:kern w:val="0"/>
                <w:sz w:val="18"/>
                <w:szCs w:val="18"/>
              </w:rPr>
              <w:t>/</w:t>
            </w:r>
          </w:p>
        </w:tc>
        <w:tc>
          <w:tcPr>
            <w:tcW w:w="557"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维护检查</w:t>
            </w:r>
          </w:p>
        </w:tc>
        <w:tc>
          <w:tcPr>
            <w:tcW w:w="705"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按机型配备</w:t>
            </w:r>
          </w:p>
        </w:tc>
      </w:tr>
      <w:tr w:rsidR="00CE6AD9">
        <w:trPr>
          <w:trHeight w:val="363"/>
        </w:trPr>
        <w:tc>
          <w:tcPr>
            <w:tcW w:w="819"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其他</w:t>
            </w:r>
          </w:p>
        </w:tc>
        <w:tc>
          <w:tcPr>
            <w:tcW w:w="1606"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按实物</w:t>
            </w:r>
          </w:p>
        </w:tc>
        <w:tc>
          <w:tcPr>
            <w:tcW w:w="520"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按需</w:t>
            </w:r>
          </w:p>
        </w:tc>
        <w:tc>
          <w:tcPr>
            <w:tcW w:w="793"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557"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辅助用</w:t>
            </w:r>
          </w:p>
        </w:tc>
        <w:tc>
          <w:tcPr>
            <w:tcW w:w="705" w:type="pct"/>
            <w:vAlign w:val="center"/>
          </w:tcPr>
          <w:p w:rsidR="00CE6AD9" w:rsidRDefault="00F91B98">
            <w:pPr>
              <w:overflowPunct w:val="0"/>
              <w:spacing w:line="20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bl>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19.1.4 </w:t>
      </w:r>
      <w:r>
        <w:rPr>
          <w:rFonts w:ascii="宋体" w:hAnsi="宋体" w:hint="eastAsia"/>
          <w:color w:val="000000" w:themeColor="text1"/>
        </w:rPr>
        <w:t>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考生</w:t>
      </w:r>
      <w:r>
        <w:rPr>
          <w:rFonts w:ascii="宋体" w:hAnsi="宋体"/>
          <w:color w:val="000000" w:themeColor="text1"/>
        </w:rPr>
        <w:t>2</w:t>
      </w:r>
      <w:r>
        <w:rPr>
          <w:rFonts w:ascii="宋体" w:hAnsi="宋体" w:hint="eastAsia"/>
          <w:color w:val="000000" w:themeColor="text1"/>
        </w:rPr>
        <w:t>位一组</w:t>
      </w:r>
      <w:r>
        <w:rPr>
          <w:rFonts w:ascii="宋体" w:hAnsi="宋体" w:hint="eastAsia"/>
          <w:color w:val="000000" w:themeColor="text1"/>
          <w:kern w:val="0"/>
        </w:rPr>
        <w:t>，</w:t>
      </w:r>
      <w:r>
        <w:rPr>
          <w:rFonts w:ascii="宋体" w:hAnsi="宋体" w:hint="eastAsia"/>
          <w:color w:val="000000" w:themeColor="text1"/>
        </w:rPr>
        <w:t>按照图</w:t>
      </w:r>
      <w:r>
        <w:rPr>
          <w:rFonts w:ascii="宋体" w:hAnsi="宋体"/>
          <w:color w:val="000000" w:themeColor="text1"/>
        </w:rPr>
        <w:t>6</w:t>
      </w:r>
      <w:r>
        <w:rPr>
          <w:rFonts w:ascii="宋体" w:hAnsi="宋体" w:hint="eastAsia"/>
          <w:color w:val="000000" w:themeColor="text1"/>
        </w:rPr>
        <w:t>共同完成下列操作项目：</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a) </w:t>
      </w:r>
      <w:r>
        <w:rPr>
          <w:rFonts w:ascii="宋体" w:hAnsi="宋体" w:hint="eastAsia"/>
          <w:color w:val="000000" w:themeColor="text1"/>
        </w:rPr>
        <w:t>正确佩戴和使用个人安全防护用品；</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b) </w:t>
      </w:r>
      <w:r>
        <w:rPr>
          <w:rFonts w:ascii="宋体" w:hAnsi="宋体" w:hint="eastAsia"/>
          <w:color w:val="000000" w:themeColor="text1"/>
        </w:rPr>
        <w:t>操作前作业环境、设备、电气设施检查；</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c) </w:t>
      </w:r>
      <w:r>
        <w:rPr>
          <w:rFonts w:ascii="宋体" w:hAnsi="宋体" w:hint="eastAsia"/>
          <w:color w:val="000000" w:themeColor="text1"/>
        </w:rPr>
        <w:t>每位考生操作混凝土泵车应完成架设泵车或收泵车支腿、伸展或折叠臂架、按图</w:t>
      </w:r>
      <w:r>
        <w:rPr>
          <w:rFonts w:ascii="宋体" w:hAnsi="宋体"/>
          <w:color w:val="000000" w:themeColor="text1"/>
        </w:rPr>
        <w:t>18.1.4</w:t>
      </w:r>
      <w:r>
        <w:rPr>
          <w:rFonts w:ascii="宋体" w:hAnsi="宋体" w:hint="eastAsia"/>
          <w:color w:val="000000" w:themeColor="text1"/>
        </w:rPr>
        <w:t>指示方向（</w:t>
      </w:r>
      <w:r>
        <w:rPr>
          <w:rFonts w:ascii="宋体" w:hAnsi="宋体"/>
          <w:color w:val="000000" w:themeColor="text1"/>
        </w:rPr>
        <w:t>A</w:t>
      </w:r>
      <w:r>
        <w:rPr>
          <w:rFonts w:ascii="宋体" w:hAnsi="宋体" w:hint="eastAsia"/>
          <w:color w:val="000000" w:themeColor="text1"/>
        </w:rPr>
        <w:t>至</w:t>
      </w:r>
      <w:r>
        <w:rPr>
          <w:rFonts w:ascii="宋体" w:hAnsi="宋体"/>
          <w:color w:val="000000" w:themeColor="text1"/>
        </w:rPr>
        <w:t>C</w:t>
      </w:r>
      <w:r>
        <w:rPr>
          <w:rFonts w:ascii="宋体" w:hAnsi="宋体" w:hint="eastAsia"/>
          <w:color w:val="000000" w:themeColor="text1"/>
        </w:rPr>
        <w:t>点或</w:t>
      </w:r>
      <w:r>
        <w:rPr>
          <w:rFonts w:ascii="宋体" w:hAnsi="宋体"/>
          <w:color w:val="000000" w:themeColor="text1"/>
        </w:rPr>
        <w:t>C</w:t>
      </w:r>
      <w:r>
        <w:rPr>
          <w:rFonts w:ascii="宋体" w:hAnsi="宋体" w:hint="eastAsia"/>
          <w:color w:val="000000" w:themeColor="text1"/>
        </w:rPr>
        <w:t>至</w:t>
      </w:r>
      <w:r>
        <w:rPr>
          <w:rFonts w:ascii="宋体" w:hAnsi="宋体"/>
          <w:color w:val="000000" w:themeColor="text1"/>
        </w:rPr>
        <w:t>A</w:t>
      </w:r>
      <w:r>
        <w:rPr>
          <w:rFonts w:ascii="宋体" w:hAnsi="宋体" w:hint="eastAsia"/>
          <w:color w:val="000000" w:themeColor="text1"/>
        </w:rPr>
        <w:t>点）移动末端软管模拟泵送操作，操作时应遵守以下规定：</w:t>
      </w:r>
    </w:p>
    <w:p w:rsidR="00CE6AD9" w:rsidRDefault="00F91B98" w:rsidP="009C7C83">
      <w:pPr>
        <w:overflowPunct w:val="0"/>
        <w:ind w:firstLineChars="300" w:firstLine="630"/>
        <w:rPr>
          <w:rFonts w:ascii="宋体" w:hAnsi="宋体"/>
          <w:color w:val="000000" w:themeColor="text1"/>
        </w:rPr>
      </w:pPr>
      <w:r>
        <w:rPr>
          <w:rFonts w:ascii="宋体" w:hAnsi="宋体"/>
          <w:bCs/>
          <w:color w:val="000000" w:themeColor="text1"/>
        </w:rPr>
        <w:t>1</w:t>
      </w:r>
      <w:r>
        <w:rPr>
          <w:rFonts w:ascii="宋体" w:hAnsi="宋体" w:hint="eastAsia"/>
          <w:bCs/>
          <w:color w:val="000000" w:themeColor="text1"/>
        </w:rPr>
        <w:t>）</w:t>
      </w:r>
      <w:r>
        <w:rPr>
          <w:rFonts w:ascii="宋体" w:hAnsi="宋体" w:hint="eastAsia"/>
          <w:color w:val="000000" w:themeColor="text1"/>
        </w:rPr>
        <w:t>一位考生负责操作混凝土泵车完成架设泵车、伸展臂架、移动末端软管从</w:t>
      </w:r>
      <w:r>
        <w:rPr>
          <w:rFonts w:ascii="宋体" w:hAnsi="宋体"/>
          <w:color w:val="000000" w:themeColor="text1"/>
        </w:rPr>
        <w:t>A</w:t>
      </w:r>
      <w:r>
        <w:rPr>
          <w:rFonts w:ascii="宋体" w:hAnsi="宋体" w:hint="eastAsia"/>
          <w:color w:val="000000" w:themeColor="text1"/>
        </w:rPr>
        <w:t>至</w:t>
      </w:r>
      <w:r>
        <w:rPr>
          <w:rFonts w:ascii="宋体" w:hAnsi="宋体"/>
          <w:color w:val="000000" w:themeColor="text1"/>
        </w:rPr>
        <w:t>C</w:t>
      </w:r>
      <w:r>
        <w:rPr>
          <w:rFonts w:ascii="宋体" w:hAnsi="宋体" w:hint="eastAsia"/>
          <w:color w:val="000000" w:themeColor="text1"/>
        </w:rPr>
        <w:t>点模</w:t>
      </w:r>
      <w:r>
        <w:rPr>
          <w:rFonts w:ascii="宋体" w:hAnsi="宋体" w:hint="eastAsia"/>
          <w:color w:val="000000" w:themeColor="text1"/>
        </w:rPr>
        <w:lastRenderedPageBreak/>
        <w:t>拟泵送作业并结束，更换另一位考生操作混凝土泵车移动末端软管从</w:t>
      </w:r>
      <w:r>
        <w:rPr>
          <w:rFonts w:ascii="宋体" w:hAnsi="宋体"/>
          <w:color w:val="000000" w:themeColor="text1"/>
        </w:rPr>
        <w:t>C</w:t>
      </w:r>
      <w:r>
        <w:rPr>
          <w:rFonts w:ascii="宋体" w:hAnsi="宋体" w:hint="eastAsia"/>
          <w:color w:val="000000" w:themeColor="text1"/>
        </w:rPr>
        <w:t>至</w:t>
      </w:r>
      <w:r>
        <w:rPr>
          <w:rFonts w:ascii="宋体" w:hAnsi="宋体"/>
          <w:color w:val="000000" w:themeColor="text1"/>
        </w:rPr>
        <w:t>A</w:t>
      </w:r>
      <w:r>
        <w:rPr>
          <w:rFonts w:ascii="宋体" w:hAnsi="宋体" w:hint="eastAsia"/>
          <w:color w:val="000000" w:themeColor="text1"/>
        </w:rPr>
        <w:t>点模拟泵送作业、折叠臂架、收泵车支腿并结束；</w:t>
      </w:r>
    </w:p>
    <w:p w:rsidR="00CE6AD9" w:rsidRDefault="00F91B98" w:rsidP="009C7C83">
      <w:pPr>
        <w:overflowPunct w:val="0"/>
        <w:ind w:firstLineChars="300" w:firstLine="630"/>
        <w:rPr>
          <w:rFonts w:ascii="宋体" w:hAnsi="宋体"/>
          <w:color w:val="000000" w:themeColor="text1"/>
        </w:rPr>
      </w:pPr>
      <w:r>
        <w:rPr>
          <w:rFonts w:ascii="宋体" w:hAnsi="宋体"/>
          <w:bCs/>
          <w:color w:val="000000" w:themeColor="text1"/>
        </w:rPr>
        <w:t>2</w:t>
      </w:r>
      <w:r>
        <w:rPr>
          <w:rFonts w:ascii="宋体" w:hAnsi="宋体" w:hint="eastAsia"/>
          <w:bCs/>
          <w:color w:val="000000" w:themeColor="text1"/>
        </w:rPr>
        <w:t>）</w:t>
      </w:r>
      <w:r>
        <w:rPr>
          <w:rFonts w:ascii="宋体" w:hAnsi="宋体" w:hint="eastAsia"/>
          <w:color w:val="000000" w:themeColor="text1"/>
        </w:rPr>
        <w:t>一位考生操作混凝土车时，另一位考生应协助并指挥、观察；</w:t>
      </w:r>
    </w:p>
    <w:p w:rsidR="00CE6AD9" w:rsidRDefault="00F91B98" w:rsidP="009C7C83">
      <w:pPr>
        <w:overflowPunct w:val="0"/>
        <w:ind w:firstLineChars="300" w:firstLine="630"/>
        <w:rPr>
          <w:rFonts w:ascii="宋体" w:hAnsi="宋体"/>
          <w:color w:val="000000" w:themeColor="text1"/>
        </w:rPr>
      </w:pPr>
      <w:r>
        <w:rPr>
          <w:rFonts w:ascii="宋体" w:hAnsi="宋体"/>
          <w:bCs/>
          <w:color w:val="000000" w:themeColor="text1"/>
        </w:rPr>
        <w:t>3</w:t>
      </w:r>
      <w:r>
        <w:rPr>
          <w:rFonts w:ascii="宋体" w:hAnsi="宋体" w:hint="eastAsia"/>
          <w:bCs/>
          <w:color w:val="000000" w:themeColor="text1"/>
        </w:rPr>
        <w:t>）</w:t>
      </w:r>
      <w:r>
        <w:rPr>
          <w:rFonts w:ascii="宋体" w:hAnsi="宋体" w:hint="eastAsia"/>
          <w:color w:val="000000" w:themeColor="text1"/>
        </w:rPr>
        <w:t>考生遥控操作混凝土泵车移动臂架前，应鸣笛示意；</w:t>
      </w:r>
    </w:p>
    <w:p w:rsidR="00CE6AD9" w:rsidRDefault="00F91B98" w:rsidP="009C7C83">
      <w:pPr>
        <w:overflowPunct w:val="0"/>
        <w:ind w:firstLineChars="300" w:firstLine="630"/>
        <w:rPr>
          <w:rFonts w:ascii="宋体" w:hAnsi="宋体"/>
          <w:color w:val="000000" w:themeColor="text1"/>
        </w:rPr>
      </w:pPr>
      <w:r>
        <w:rPr>
          <w:rFonts w:ascii="宋体" w:hAnsi="宋体"/>
          <w:bCs/>
          <w:color w:val="000000" w:themeColor="text1"/>
        </w:rPr>
        <w:t>4</w:t>
      </w:r>
      <w:r>
        <w:rPr>
          <w:rFonts w:ascii="宋体" w:hAnsi="宋体" w:hint="eastAsia"/>
          <w:bCs/>
          <w:color w:val="000000" w:themeColor="text1"/>
        </w:rPr>
        <w:t>）</w:t>
      </w:r>
      <w:r>
        <w:rPr>
          <w:rFonts w:ascii="宋体" w:hAnsi="宋体" w:hint="eastAsia"/>
          <w:color w:val="000000" w:themeColor="text1"/>
        </w:rPr>
        <w:t>回转臂架</w:t>
      </w:r>
      <w:r>
        <w:rPr>
          <w:rFonts w:ascii="宋体" w:hAnsi="宋体" w:hint="eastAsia"/>
          <w:color w:val="000000" w:themeColor="text1"/>
          <w:spacing w:val="-8"/>
        </w:rPr>
        <w:t>移动末端软管</w:t>
      </w:r>
      <w:r>
        <w:rPr>
          <w:rFonts w:ascii="宋体" w:hAnsi="宋体" w:hint="eastAsia"/>
          <w:color w:val="000000" w:themeColor="text1"/>
        </w:rPr>
        <w:t>模拟泵送作业时，</w:t>
      </w:r>
      <w:r>
        <w:rPr>
          <w:rFonts w:ascii="宋体" w:hAnsi="宋体" w:hint="eastAsia"/>
          <w:color w:val="000000" w:themeColor="text1"/>
          <w:spacing w:val="-8"/>
        </w:rPr>
        <w:t>末端软管下口沿地面距离地面应保持在</w:t>
      </w:r>
      <w:r>
        <w:rPr>
          <w:rFonts w:ascii="宋体" w:hAnsi="宋体"/>
          <w:color w:val="000000" w:themeColor="text1"/>
          <w:spacing w:val="-8"/>
        </w:rPr>
        <w:t>400mm</w:t>
      </w:r>
      <w:r>
        <w:rPr>
          <w:rFonts w:ascii="宋体" w:hAnsi="宋体" w:hint="eastAsia"/>
          <w:color w:val="000000" w:themeColor="text1"/>
          <w:spacing w:val="-8"/>
        </w:rPr>
        <w:t>～</w:t>
      </w:r>
      <w:r>
        <w:rPr>
          <w:rFonts w:ascii="宋体" w:hAnsi="宋体"/>
          <w:color w:val="000000" w:themeColor="text1"/>
          <w:spacing w:val="-8"/>
        </w:rPr>
        <w:t>500mm</w:t>
      </w:r>
      <w:r>
        <w:rPr>
          <w:rFonts w:ascii="宋体" w:hAnsi="宋体" w:hint="eastAsia"/>
          <w:color w:val="000000" w:themeColor="text1"/>
          <w:spacing w:val="-8"/>
        </w:rPr>
        <w:t>之间</w:t>
      </w:r>
      <w:r>
        <w:rPr>
          <w:rFonts w:ascii="宋体" w:hAnsi="宋体" w:hint="eastAsia"/>
          <w:color w:val="000000" w:themeColor="text1"/>
        </w:rPr>
        <w:t>；</w:t>
      </w:r>
      <w:r>
        <w:rPr>
          <w:rFonts w:ascii="宋体" w:hAnsi="宋体" w:hint="eastAsia"/>
          <w:color w:val="000000" w:themeColor="text1"/>
          <w:spacing w:val="-8"/>
        </w:rPr>
        <w:t>末端软管沿直线移动时，中途允许停顿</w:t>
      </w:r>
      <w:r>
        <w:rPr>
          <w:rFonts w:ascii="宋体" w:hAnsi="宋体"/>
          <w:color w:val="000000" w:themeColor="text1"/>
          <w:spacing w:val="-8"/>
        </w:rPr>
        <w:t>1</w:t>
      </w:r>
      <w:r>
        <w:rPr>
          <w:rFonts w:ascii="宋体" w:hAnsi="宋体" w:hint="eastAsia"/>
          <w:color w:val="000000" w:themeColor="text1"/>
          <w:spacing w:val="-8"/>
        </w:rPr>
        <w:t>次，移动至转角向下一直线移动前，允许停顿</w:t>
      </w:r>
      <w:r>
        <w:rPr>
          <w:rFonts w:ascii="宋体" w:hAnsi="宋体"/>
          <w:color w:val="000000" w:themeColor="text1"/>
          <w:spacing w:val="-8"/>
        </w:rPr>
        <w:t>2</w:t>
      </w:r>
      <w:r>
        <w:rPr>
          <w:rFonts w:ascii="宋体" w:hAnsi="宋体" w:hint="eastAsia"/>
          <w:color w:val="000000" w:themeColor="text1"/>
          <w:spacing w:val="-8"/>
        </w:rPr>
        <w:t>次；</w:t>
      </w:r>
    </w:p>
    <w:p w:rsidR="00CE6AD9" w:rsidRDefault="00F91B98" w:rsidP="009C7C83">
      <w:pPr>
        <w:overflowPunct w:val="0"/>
        <w:ind w:firstLineChars="300" w:firstLine="630"/>
        <w:rPr>
          <w:rFonts w:ascii="宋体" w:hAnsi="宋体"/>
          <w:color w:val="000000" w:themeColor="text1"/>
        </w:rPr>
      </w:pPr>
      <w:r>
        <w:rPr>
          <w:rFonts w:ascii="宋体" w:hAnsi="宋体"/>
          <w:bCs/>
          <w:color w:val="000000" w:themeColor="text1"/>
        </w:rPr>
        <w:t>5</w:t>
      </w:r>
      <w:r>
        <w:rPr>
          <w:rFonts w:ascii="宋体" w:hAnsi="宋体" w:hint="eastAsia"/>
          <w:bCs/>
          <w:color w:val="000000" w:themeColor="text1"/>
        </w:rPr>
        <w:t>）</w:t>
      </w:r>
      <w:r>
        <w:rPr>
          <w:rFonts w:ascii="宋体" w:hAnsi="宋体" w:hint="eastAsia"/>
          <w:color w:val="000000" w:themeColor="text1"/>
        </w:rPr>
        <w:t>每位考生操作混凝土车完成后应向考评员示意，报告操作完毕。</w:t>
      </w:r>
    </w:p>
    <w:p w:rsidR="00CE6AD9" w:rsidRDefault="00F91B98" w:rsidP="009C7C83">
      <w:pPr>
        <w:overflowPunct w:val="0"/>
        <w:spacing w:line="240" w:lineRule="auto"/>
        <w:ind w:firstLineChars="83" w:firstLine="174"/>
        <w:jc w:val="center"/>
        <w:rPr>
          <w:rFonts w:ascii="宋体" w:hAnsi="宋体"/>
          <w:color w:val="000000" w:themeColor="text1"/>
        </w:rPr>
      </w:pPr>
      <w:r>
        <w:rPr>
          <w:rFonts w:ascii="宋体" w:hAnsi="宋体"/>
          <w:noProof/>
          <w:color w:val="000000" w:themeColor="text1"/>
        </w:rPr>
        <w:drawing>
          <wp:inline distT="0" distB="0" distL="0" distR="0">
            <wp:extent cx="4257675" cy="2969895"/>
            <wp:effectExtent l="0" t="0" r="9525" b="1905"/>
            <wp:docPr id="828363687" name="图片 828363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363687" name="图片 828363687"/>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4257675" cy="2969895"/>
                    </a:xfrm>
                    <a:prstGeom prst="rect">
                      <a:avLst/>
                    </a:prstGeom>
                    <a:noFill/>
                    <a:ln>
                      <a:noFill/>
                    </a:ln>
                  </pic:spPr>
                </pic:pic>
              </a:graphicData>
            </a:graphic>
          </wp:inline>
        </w:drawing>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图</w:t>
      </w:r>
      <w:r>
        <w:rPr>
          <w:rFonts w:ascii="方正黑体_GBK" w:eastAsia="方正黑体_GBK" w:hAnsi="黑体"/>
          <w:bCs/>
          <w:color w:val="000000" w:themeColor="text1"/>
        </w:rPr>
        <w:t>6</w:t>
      </w:r>
      <w:r>
        <w:rPr>
          <w:rFonts w:ascii="方正黑体_GBK" w:eastAsia="方正黑体_GBK" w:hAnsi="黑体" w:hint="eastAsia"/>
          <w:bCs/>
          <w:color w:val="000000" w:themeColor="text1"/>
        </w:rPr>
        <w:t xml:space="preserve">  建筑混凝土泵操作工模拟施工现场布置图</w:t>
      </w:r>
    </w:p>
    <w:p w:rsidR="00CE6AD9" w:rsidRDefault="00F91B98">
      <w:pPr>
        <w:overflowPunct w:val="0"/>
        <w:rPr>
          <w:rFonts w:ascii="宋体" w:hAnsi="宋体"/>
          <w:color w:val="000000" w:themeColor="text1"/>
        </w:rPr>
      </w:pPr>
      <w:r>
        <w:rPr>
          <w:rFonts w:ascii="黑体" w:eastAsia="黑体" w:hAnsi="黑体"/>
          <w:color w:val="000000" w:themeColor="text1"/>
        </w:rPr>
        <w:t xml:space="preserve">19.1.5 </w:t>
      </w:r>
      <w:r>
        <w:rPr>
          <w:rFonts w:ascii="宋体" w:hAnsi="宋体" w:hint="eastAsia"/>
          <w:color w:val="000000" w:themeColor="text1"/>
        </w:rPr>
        <w:t>每位考生现场操作考核时长</w:t>
      </w:r>
      <w:r>
        <w:rPr>
          <w:rFonts w:ascii="宋体" w:hAnsi="宋体"/>
          <w:color w:val="000000" w:themeColor="text1"/>
        </w:rPr>
        <w:t>20</w:t>
      </w:r>
      <w:r>
        <w:rPr>
          <w:rFonts w:ascii="宋体" w:hAnsi="宋体" w:hint="eastAsia"/>
          <w:color w:val="000000" w:themeColor="text1"/>
        </w:rPr>
        <w:t>分钟。</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19.1.6 </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a) </w:t>
      </w:r>
      <w:r>
        <w:rPr>
          <w:rFonts w:ascii="宋体" w:hAnsi="宋体" w:hint="eastAsia"/>
          <w:color w:val="000000" w:themeColor="text1"/>
        </w:rPr>
        <w:t>建筑混凝土泵操作工现场操作考核评分标准应符合表28规定。建筑混凝土泵操作工现场操作考核评分表应符合附录表60要求。</w:t>
      </w:r>
    </w:p>
    <w:p w:rsidR="00CE6AD9" w:rsidRDefault="00F91B98">
      <w:pPr>
        <w:overflowPunct w:val="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表28  建筑混凝土泵操作工现场操作考核评分标准</w:t>
      </w:r>
    </w:p>
    <w:tbl>
      <w:tblPr>
        <w:tblW w:w="4872"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731"/>
        <w:gridCol w:w="1222"/>
        <w:gridCol w:w="6013"/>
        <w:gridCol w:w="751"/>
      </w:tblGrid>
      <w:tr w:rsidR="00CE6AD9">
        <w:trPr>
          <w:trHeight w:val="618"/>
          <w:tblHeader/>
        </w:trPr>
        <w:tc>
          <w:tcPr>
            <w:tcW w:w="41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70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44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3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600"/>
        </w:trPr>
        <w:tc>
          <w:tcPr>
            <w:tcW w:w="41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70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449"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正确穿戴、使用个人安全和劳动防护用品</w:t>
            </w:r>
          </w:p>
        </w:tc>
        <w:tc>
          <w:tcPr>
            <w:tcW w:w="43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40"/>
        </w:trPr>
        <w:tc>
          <w:tcPr>
            <w:tcW w:w="41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70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操作前</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检查</w:t>
            </w:r>
          </w:p>
        </w:tc>
        <w:tc>
          <w:tcPr>
            <w:tcW w:w="3449"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应检查安全装置、仪器仪表情况，检查液压系统、工作机构运转情况，检查料斗网格完好牢固情况，检查软管安全链与臂架连接牢固及作业环境等情况，正确回答考评员的提问</w:t>
            </w:r>
          </w:p>
        </w:tc>
        <w:tc>
          <w:tcPr>
            <w:tcW w:w="43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340"/>
        </w:trPr>
        <w:tc>
          <w:tcPr>
            <w:tcW w:w="41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lastRenderedPageBreak/>
              <w:t>3</w:t>
            </w:r>
          </w:p>
        </w:tc>
        <w:tc>
          <w:tcPr>
            <w:tcW w:w="70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架设或</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收支腿</w:t>
            </w:r>
          </w:p>
        </w:tc>
        <w:tc>
          <w:tcPr>
            <w:tcW w:w="3449"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架设支腿前应检查停放地坪坚实情况，收支腿时应检查各支腿受力情况，应按照说明书规定顺序依次伸展支腿或收支腿，支腿伸展角度和垫板应符合说明书规定</w:t>
            </w:r>
          </w:p>
        </w:tc>
        <w:tc>
          <w:tcPr>
            <w:tcW w:w="43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40"/>
        </w:trPr>
        <w:tc>
          <w:tcPr>
            <w:tcW w:w="41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70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伸展或</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折叠臂架</w:t>
            </w:r>
          </w:p>
        </w:tc>
        <w:tc>
          <w:tcPr>
            <w:tcW w:w="3449"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spacing w:val="-8"/>
                <w:kern w:val="0"/>
                <w:sz w:val="18"/>
                <w:szCs w:val="18"/>
              </w:rPr>
              <w:t>应按要求正确佩戴遥控器</w:t>
            </w:r>
            <w:r>
              <w:rPr>
                <w:rFonts w:ascii="宋体" w:hAnsi="宋体" w:hint="eastAsia"/>
                <w:bCs/>
                <w:color w:val="000000" w:themeColor="text1"/>
                <w:kern w:val="0"/>
                <w:sz w:val="18"/>
                <w:szCs w:val="18"/>
              </w:rPr>
              <w:t>，伸展或折叠臂架前应检查臂架回转范围内建筑物、外电架空线路的安全距离，应按照说明书规定顺序伸展或折叠臂架</w:t>
            </w:r>
          </w:p>
        </w:tc>
        <w:tc>
          <w:tcPr>
            <w:tcW w:w="43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40"/>
        </w:trPr>
        <w:tc>
          <w:tcPr>
            <w:tcW w:w="41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70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模拟施工现场泵送作业</w:t>
            </w:r>
          </w:p>
        </w:tc>
        <w:tc>
          <w:tcPr>
            <w:tcW w:w="3449"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spacing w:val="-8"/>
                <w:kern w:val="0"/>
                <w:sz w:val="18"/>
                <w:szCs w:val="18"/>
              </w:rPr>
              <w:t>应选择良好视线位置，操作前应鸣笛，遥控操作移动末端软管时应在模拟场地内规定路线完成直线和转角运动，末端软管移动时软管下端口距离地面应为</w:t>
            </w:r>
            <w:r>
              <w:rPr>
                <w:rFonts w:ascii="宋体" w:hAnsi="宋体"/>
                <w:bCs/>
                <w:color w:val="000000" w:themeColor="text1"/>
                <w:spacing w:val="-8"/>
                <w:kern w:val="0"/>
                <w:sz w:val="18"/>
                <w:szCs w:val="18"/>
              </w:rPr>
              <w:t>400mm</w:t>
            </w:r>
            <w:r>
              <w:rPr>
                <w:rFonts w:ascii="宋体" w:hAnsi="宋体" w:hint="eastAsia"/>
                <w:bCs/>
                <w:color w:val="000000" w:themeColor="text1"/>
                <w:spacing w:val="-8"/>
                <w:kern w:val="0"/>
                <w:sz w:val="18"/>
                <w:szCs w:val="18"/>
              </w:rPr>
              <w:t>～</w:t>
            </w:r>
            <w:r>
              <w:rPr>
                <w:rFonts w:ascii="宋体" w:hAnsi="宋体"/>
                <w:bCs/>
                <w:color w:val="000000" w:themeColor="text1"/>
                <w:spacing w:val="-8"/>
                <w:kern w:val="0"/>
                <w:sz w:val="18"/>
                <w:szCs w:val="18"/>
              </w:rPr>
              <w:t>500mm</w:t>
            </w:r>
            <w:r>
              <w:rPr>
                <w:rFonts w:ascii="宋体" w:hAnsi="宋体" w:hint="eastAsia"/>
                <w:bCs/>
                <w:color w:val="000000" w:themeColor="text1"/>
                <w:spacing w:val="-8"/>
                <w:kern w:val="0"/>
                <w:sz w:val="18"/>
                <w:szCs w:val="18"/>
              </w:rPr>
              <w:t>并保持在两标杆内，末端软管沿直线移动时中途允许停顿</w:t>
            </w:r>
            <w:r>
              <w:rPr>
                <w:rFonts w:ascii="宋体" w:hAnsi="宋体"/>
                <w:bCs/>
                <w:color w:val="000000" w:themeColor="text1"/>
                <w:spacing w:val="-8"/>
                <w:kern w:val="0"/>
                <w:sz w:val="18"/>
                <w:szCs w:val="18"/>
              </w:rPr>
              <w:t>1</w:t>
            </w:r>
            <w:r>
              <w:rPr>
                <w:rFonts w:ascii="宋体" w:hAnsi="宋体" w:hint="eastAsia"/>
                <w:bCs/>
                <w:color w:val="000000" w:themeColor="text1"/>
                <w:spacing w:val="-8"/>
                <w:kern w:val="0"/>
                <w:sz w:val="18"/>
                <w:szCs w:val="18"/>
              </w:rPr>
              <w:t>次，移动至转角向下一直线移动前允许停顿</w:t>
            </w:r>
            <w:r>
              <w:rPr>
                <w:rFonts w:ascii="宋体" w:hAnsi="宋体"/>
                <w:bCs/>
                <w:color w:val="000000" w:themeColor="text1"/>
                <w:spacing w:val="-8"/>
                <w:kern w:val="0"/>
                <w:sz w:val="18"/>
                <w:szCs w:val="18"/>
              </w:rPr>
              <w:t>2</w:t>
            </w:r>
            <w:r>
              <w:rPr>
                <w:rFonts w:ascii="宋体" w:hAnsi="宋体" w:hint="eastAsia"/>
                <w:bCs/>
                <w:color w:val="000000" w:themeColor="text1"/>
                <w:spacing w:val="-8"/>
                <w:kern w:val="0"/>
                <w:sz w:val="18"/>
                <w:szCs w:val="18"/>
              </w:rPr>
              <w:t>次</w:t>
            </w:r>
          </w:p>
        </w:tc>
        <w:tc>
          <w:tcPr>
            <w:tcW w:w="43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40</w:t>
            </w:r>
          </w:p>
        </w:tc>
      </w:tr>
      <w:tr w:rsidR="00CE6AD9">
        <w:trPr>
          <w:trHeight w:val="340"/>
        </w:trPr>
        <w:tc>
          <w:tcPr>
            <w:tcW w:w="41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70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安全操作</w:t>
            </w:r>
          </w:p>
        </w:tc>
        <w:tc>
          <w:tcPr>
            <w:tcW w:w="3449"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考生操作中应慢速移臂架，保持臂架及车身稳定，伸展或折叠臂架及模拟施工现场泵送作业时应观察布料杆周围及下方人员穿越情况</w:t>
            </w:r>
          </w:p>
        </w:tc>
        <w:tc>
          <w:tcPr>
            <w:tcW w:w="43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340"/>
        </w:trPr>
        <w:tc>
          <w:tcPr>
            <w:tcW w:w="41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70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449"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熄火锁门，拔下钥匙，整理物料，清理现场等</w:t>
            </w:r>
          </w:p>
        </w:tc>
        <w:tc>
          <w:tcPr>
            <w:tcW w:w="43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40"/>
        </w:trPr>
        <w:tc>
          <w:tcPr>
            <w:tcW w:w="4569" w:type="pct"/>
            <w:gridSpan w:val="3"/>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43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CE6AD9">
      <w:pPr>
        <w:overflowPunct w:val="0"/>
        <w:rPr>
          <w:rFonts w:ascii="方正黑体_GBK" w:eastAsia="方正黑体_GBK" w:hAnsi="黑体"/>
          <w:bCs/>
          <w:color w:val="000000" w:themeColor="text1"/>
        </w:rPr>
      </w:pPr>
    </w:p>
    <w:p w:rsidR="00CE6AD9" w:rsidRDefault="00F91B98">
      <w:pPr>
        <w:pStyle w:val="affffffffffff"/>
        <w:overflowPunct w:val="0"/>
        <w:spacing w:line="240" w:lineRule="auto"/>
        <w:ind w:firstLine="420"/>
        <w:rPr>
          <w:color w:val="000000" w:themeColor="text1"/>
          <w:sz w:val="21"/>
          <w:szCs w:val="21"/>
        </w:rPr>
      </w:pPr>
      <w:r>
        <w:rPr>
          <w:rFonts w:ascii="宋体" w:hAnsi="宋体"/>
          <w:bCs/>
          <w:color w:val="000000" w:themeColor="text1"/>
          <w:sz w:val="21"/>
          <w:szCs w:val="21"/>
        </w:rPr>
        <w:t xml:space="preserve">b) </w:t>
      </w:r>
      <w:r>
        <w:rPr>
          <w:rFonts w:hint="eastAsia"/>
          <w:color w:val="000000" w:themeColor="text1"/>
          <w:sz w:val="21"/>
          <w:szCs w:val="21"/>
        </w:rPr>
        <w:t>否决项。考生有下列情形之一，应不通过，并说明原因：</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1</w:t>
      </w:r>
      <w:r>
        <w:rPr>
          <w:rFonts w:hint="eastAsia"/>
          <w:color w:val="000000" w:themeColor="text1"/>
          <w:sz w:val="21"/>
          <w:szCs w:val="21"/>
        </w:rPr>
        <w:t>）无个人安全防护的；</w:t>
      </w:r>
    </w:p>
    <w:p w:rsidR="00CE6AD9" w:rsidRDefault="00F91B98" w:rsidP="009C7C83">
      <w:pPr>
        <w:overflowPunct w:val="0"/>
        <w:ind w:firstLineChars="300" w:firstLine="630"/>
        <w:rPr>
          <w:rFonts w:ascii="宋体" w:hAnsi="宋体"/>
          <w:color w:val="000000" w:themeColor="text1"/>
        </w:rPr>
      </w:pPr>
      <w:r>
        <w:rPr>
          <w:color w:val="000000" w:themeColor="text1"/>
        </w:rPr>
        <w:t>2</w:t>
      </w:r>
      <w:r>
        <w:rPr>
          <w:rFonts w:hint="eastAsia"/>
          <w:color w:val="000000" w:themeColor="text1"/>
        </w:rPr>
        <w:t>）布料杆在升离或折叠降落到支架前回转的。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19.2 </w:t>
      </w:r>
      <w:r>
        <w:rPr>
          <w:rFonts w:ascii="黑体" w:eastAsia="黑体" w:hAnsi="黑体" w:hint="eastAsia"/>
          <w:color w:val="000000" w:themeColor="text1"/>
        </w:rPr>
        <w:t>口试</w:t>
      </w:r>
    </w:p>
    <w:p w:rsidR="00CE6AD9" w:rsidRDefault="00F91B98">
      <w:pPr>
        <w:overflowPunct w:val="0"/>
        <w:rPr>
          <w:rFonts w:ascii="宋体" w:hAnsi="宋体"/>
          <w:color w:val="000000" w:themeColor="text1"/>
        </w:rPr>
      </w:pPr>
      <w:r>
        <w:rPr>
          <w:rFonts w:ascii="黑体" w:eastAsia="黑体" w:hAnsi="黑体"/>
          <w:color w:val="000000" w:themeColor="text1"/>
        </w:rPr>
        <w:t xml:space="preserve">19.2.1 </w:t>
      </w:r>
      <w:r>
        <w:rPr>
          <w:rFonts w:ascii="宋体" w:hAnsi="宋体" w:hint="eastAsia"/>
          <w:color w:val="000000" w:themeColor="text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a) </w:t>
      </w:r>
      <w:r>
        <w:rPr>
          <w:rFonts w:ascii="宋体" w:hAnsi="宋体" w:hint="eastAsia"/>
          <w:color w:val="000000" w:themeColor="text1"/>
        </w:rPr>
        <w:t>施工安全生产基础知识；</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b) </w:t>
      </w:r>
      <w:r>
        <w:rPr>
          <w:rFonts w:ascii="宋体" w:hAnsi="宋体" w:hint="eastAsia"/>
          <w:color w:val="000000" w:themeColor="text1"/>
        </w:rPr>
        <w:t>常见类型的基本结构和工作原理；</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c) </w:t>
      </w:r>
      <w:r>
        <w:rPr>
          <w:rFonts w:ascii="宋体" w:hAnsi="宋体" w:hint="eastAsia"/>
          <w:color w:val="000000" w:themeColor="text1"/>
        </w:rPr>
        <w:t>主要构件、零部件、性能、安全装置等专业知识；</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d) </w:t>
      </w:r>
      <w:r>
        <w:rPr>
          <w:rFonts w:ascii="宋体" w:hAnsi="宋体" w:hint="eastAsia"/>
          <w:color w:val="000000" w:themeColor="text1"/>
        </w:rPr>
        <w:t>检查和维护及常见故障识别与判断、紧急情况处置方法等；</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e) </w:t>
      </w:r>
      <w:r>
        <w:rPr>
          <w:rFonts w:ascii="宋体" w:hAnsi="宋体" w:hint="eastAsia"/>
          <w:color w:val="000000" w:themeColor="text1"/>
        </w:rPr>
        <w:t>安全技术操作规程及岗位职责。</w:t>
      </w:r>
    </w:p>
    <w:p w:rsidR="00CE6AD9" w:rsidRDefault="00F91B98">
      <w:pPr>
        <w:overflowPunct w:val="0"/>
        <w:rPr>
          <w:rFonts w:ascii="宋体" w:hAnsi="宋体"/>
          <w:color w:val="000000" w:themeColor="text1"/>
        </w:rPr>
      </w:pPr>
      <w:r>
        <w:rPr>
          <w:rFonts w:ascii="黑体" w:eastAsia="黑体" w:hAnsi="黑体"/>
          <w:color w:val="000000" w:themeColor="text1"/>
        </w:rPr>
        <w:t xml:space="preserve">19.2.2 </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a) </w:t>
      </w:r>
      <w:r>
        <w:rPr>
          <w:rFonts w:ascii="宋体" w:hAnsi="宋体" w:hint="eastAsia"/>
          <w:color w:val="000000" w:themeColor="text1"/>
        </w:rPr>
        <w:t>口试场所应配备混凝土泵送设备的部分零部件，包括但不限于：机械零部件类、安全防护装置类、电器类、工具类等；</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b) </w:t>
      </w:r>
      <w:r>
        <w:rPr>
          <w:rFonts w:ascii="宋体" w:hAnsi="宋体" w:hint="eastAsia"/>
          <w:color w:val="000000" w:themeColor="text1"/>
        </w:rPr>
        <w:t>施工现场的安全标识图牌、安全防护用品等。</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19.2.3 </w:t>
      </w:r>
      <w:r>
        <w:rPr>
          <w:rFonts w:ascii="宋体" w:hAnsi="宋体" w:hint="eastAsia"/>
          <w:color w:val="000000" w:themeColor="text1"/>
        </w:rPr>
        <w:t>口试方法应符合下列规定：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a) </w:t>
      </w:r>
      <w:r>
        <w:rPr>
          <w:rFonts w:ascii="宋体" w:hAnsi="宋体" w:hint="eastAsia"/>
          <w:color w:val="000000" w:themeColor="text1"/>
        </w:rPr>
        <w:t>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lastRenderedPageBreak/>
        <w:t xml:space="preserve">b) </w:t>
      </w:r>
      <w:r>
        <w:rPr>
          <w:rFonts w:ascii="宋体" w:hAnsi="宋体" w:hint="eastAsia"/>
          <w:color w:val="000000" w:themeColor="text1"/>
        </w:rPr>
        <w:t>应设置混凝土泵送设备常见类型基本构造工作原理、施工安全生产、安全操作等基础知识，零部件识别与判废、仪器工具使用、检查维护与隐患故障排除、紧急情况处置等题类。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99" w:name="_Toc151633361"/>
      <w:bookmarkStart w:id="100" w:name="_Toc151388829"/>
      <w:bookmarkStart w:id="101" w:name="_Toc2721"/>
      <w:r>
        <w:rPr>
          <w:rFonts w:ascii="方正黑体_GBK" w:eastAsia="方正黑体_GBK" w:hAnsi="Times New Roman"/>
          <w:b w:val="0"/>
          <w:color w:val="000000" w:themeColor="text1"/>
          <w:sz w:val="24"/>
          <w:szCs w:val="24"/>
        </w:rPr>
        <w:t>20</w:t>
      </w:r>
      <w:r>
        <w:rPr>
          <w:rFonts w:ascii="方正黑体_GBK" w:eastAsia="方正黑体_GBK" w:hAnsi="Times New Roman" w:hint="eastAsia"/>
          <w:b w:val="0"/>
          <w:color w:val="000000" w:themeColor="text1"/>
          <w:sz w:val="24"/>
          <w:szCs w:val="24"/>
        </w:rPr>
        <w:t xml:space="preserve"> 建筑施工现场场内叉车司机</w:t>
      </w:r>
      <w:bookmarkEnd w:id="99"/>
      <w:bookmarkEnd w:id="100"/>
      <w:bookmarkEnd w:id="101"/>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20.1 </w:t>
      </w:r>
      <w:r>
        <w:rPr>
          <w:rFonts w:ascii="黑体" w:eastAsia="黑体" w:hAnsi="黑体" w:hint="eastAsia"/>
          <w:color w:val="000000" w:themeColor="text1"/>
        </w:rPr>
        <w:t>现场操作</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20.1.1 </w:t>
      </w:r>
      <w:r>
        <w:rPr>
          <w:rFonts w:ascii="宋体" w:eastAsia="黑体" w:hAnsi="宋体" w:hint="eastAsia"/>
          <w:color w:val="000000" w:themeColor="text1"/>
        </w:rPr>
        <w:t>考核要点内容应包括下列内容</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安全检查和维护保养知识；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操作程序和动作规范；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驾驶操控能力和作业技巧；</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操作熟练程度。</w:t>
      </w:r>
    </w:p>
    <w:p w:rsidR="00CE6AD9" w:rsidRDefault="00F91B98">
      <w:pPr>
        <w:overflowPunct w:val="0"/>
        <w:rPr>
          <w:rFonts w:ascii="黑体" w:eastAsia="黑体" w:hAnsi="黑体"/>
          <w:color w:val="000000" w:themeColor="text1"/>
        </w:rPr>
      </w:pPr>
      <w:bookmarkStart w:id="102" w:name="_Hlk132986729"/>
      <w:bookmarkEnd w:id="102"/>
      <w:r>
        <w:rPr>
          <w:rFonts w:ascii="黑体" w:eastAsia="黑体" w:hAnsi="黑体"/>
          <w:color w:val="000000" w:themeColor="text1"/>
        </w:rPr>
        <w:t xml:space="preserve">20.1.2 </w:t>
      </w:r>
      <w:r>
        <w:rPr>
          <w:rFonts w:ascii="宋体" w:hAnsi="宋体" w:hint="eastAsia"/>
          <w:color w:val="000000" w:themeColor="text1"/>
        </w:rPr>
        <w:t>考核流程设置应符合如下规定：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考生在对叉车进行检查和确认的过程中，考评员应针对叉车部件等提两个问题，考生简要作答。</w:t>
      </w:r>
    </w:p>
    <w:p w:rsidR="00CE6AD9" w:rsidRDefault="00F91B98">
      <w:pPr>
        <w:overflowPunct w:val="0"/>
        <w:rPr>
          <w:rFonts w:ascii="宋体" w:hAnsi="宋体"/>
          <w:color w:val="000000" w:themeColor="text1"/>
        </w:rPr>
      </w:pPr>
      <w:r>
        <w:rPr>
          <w:rFonts w:ascii="黑体" w:eastAsia="黑体" w:hAnsi="黑体"/>
          <w:color w:val="000000" w:themeColor="text1"/>
        </w:rPr>
        <w:t xml:space="preserve">20.1.3 </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符合现行规定的内燃平衡重式叉车；</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经查验和标定合格的哨子、计时器、卷尺等；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个人安全防护用品；</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木质、铁质或塑料托盘</w:t>
      </w:r>
      <w:r>
        <w:rPr>
          <w:rFonts w:ascii="宋体" w:hAnsi="宋体"/>
          <w:color w:val="000000" w:themeColor="text1"/>
        </w:rPr>
        <w:t>4</w:t>
      </w:r>
      <w:r>
        <w:rPr>
          <w:rFonts w:ascii="宋体" w:hAnsi="宋体" w:hint="eastAsia"/>
          <w:color w:val="000000" w:themeColor="text1"/>
        </w:rPr>
        <w:t>个（托盘尺寸约为：</w:t>
      </w:r>
      <w:r>
        <w:rPr>
          <w:rFonts w:ascii="宋体" w:hAnsi="宋体"/>
          <w:color w:val="000000" w:themeColor="text1"/>
        </w:rPr>
        <w:t>120cm</w:t>
      </w:r>
      <w:r>
        <w:rPr>
          <w:rFonts w:ascii="宋体" w:hAnsi="宋体"/>
          <w:bCs/>
          <w:color w:val="000000" w:themeColor="text1"/>
          <w:kern w:val="0"/>
        </w:rPr>
        <w:t>×</w:t>
      </w:r>
      <w:r>
        <w:rPr>
          <w:rFonts w:ascii="宋体" w:hAnsi="宋体"/>
          <w:color w:val="000000" w:themeColor="text1"/>
        </w:rPr>
        <w:t>70cm</w:t>
      </w:r>
      <w:r>
        <w:rPr>
          <w:rFonts w:ascii="宋体" w:hAnsi="宋体"/>
          <w:bCs/>
          <w:color w:val="000000" w:themeColor="text1"/>
          <w:kern w:val="0"/>
        </w:rPr>
        <w:t>×</w:t>
      </w:r>
      <w:r>
        <w:rPr>
          <w:rFonts w:ascii="宋体" w:hAnsi="宋体"/>
          <w:color w:val="000000" w:themeColor="text1"/>
        </w:rPr>
        <w:t>20cm</w:t>
      </w:r>
      <w:r>
        <w:rPr>
          <w:rFonts w:ascii="宋体" w:hAnsi="宋体" w:hint="eastAsia"/>
          <w:bCs/>
          <w:color w:val="000000" w:themeColor="text1"/>
          <w:kern w:val="0"/>
        </w:rPr>
        <w:t>（长</w:t>
      </w:r>
      <w:r>
        <w:rPr>
          <w:rFonts w:ascii="宋体" w:hAnsi="宋体"/>
          <w:bCs/>
          <w:color w:val="000000" w:themeColor="text1"/>
          <w:kern w:val="0"/>
        </w:rPr>
        <w:t>×</w:t>
      </w:r>
      <w:r>
        <w:rPr>
          <w:rFonts w:ascii="宋体" w:hAnsi="宋体" w:hint="eastAsia"/>
          <w:bCs/>
          <w:color w:val="000000" w:themeColor="text1"/>
          <w:kern w:val="0"/>
        </w:rPr>
        <w:t>宽</w:t>
      </w:r>
      <w:r>
        <w:rPr>
          <w:rFonts w:ascii="宋体" w:hAnsi="宋体"/>
          <w:bCs/>
          <w:color w:val="000000" w:themeColor="text1"/>
          <w:kern w:val="0"/>
        </w:rPr>
        <w:t>×</w:t>
      </w:r>
      <w:r>
        <w:rPr>
          <w:rFonts w:ascii="宋体" w:hAnsi="宋体" w:hint="eastAsia"/>
          <w:bCs/>
          <w:color w:val="000000" w:themeColor="text1"/>
          <w:kern w:val="0"/>
        </w:rPr>
        <w:t>高）</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高度</w:t>
      </w:r>
      <w:r>
        <w:rPr>
          <w:rFonts w:ascii="宋体" w:hAnsi="宋体"/>
          <w:color w:val="000000" w:themeColor="text1"/>
        </w:rPr>
        <w:t>1m</w:t>
      </w:r>
      <w:r>
        <w:rPr>
          <w:rFonts w:ascii="宋体" w:hAnsi="宋体" w:hint="eastAsia"/>
          <w:color w:val="000000" w:themeColor="text1"/>
        </w:rPr>
        <w:t>以上桩杆</w:t>
      </w:r>
      <w:r>
        <w:rPr>
          <w:rFonts w:ascii="宋体" w:hAnsi="宋体"/>
          <w:color w:val="000000" w:themeColor="text1"/>
        </w:rPr>
        <w:t>4</w:t>
      </w:r>
      <w:r>
        <w:rPr>
          <w:rFonts w:ascii="宋体" w:hAnsi="宋体" w:hint="eastAsia"/>
          <w:color w:val="000000" w:themeColor="text1"/>
        </w:rPr>
        <w:t>根（放置于图</w:t>
      </w:r>
      <w:r>
        <w:rPr>
          <w:rFonts w:ascii="宋体" w:hAnsi="宋体"/>
          <w:color w:val="000000" w:themeColor="text1"/>
        </w:rPr>
        <w:t>7</w:t>
      </w:r>
      <w:r>
        <w:rPr>
          <w:rFonts w:ascii="宋体" w:hAnsi="宋体" w:hint="eastAsia"/>
          <w:color w:val="000000" w:themeColor="text1"/>
        </w:rPr>
        <w:t>中</w:t>
      </w:r>
      <w:r>
        <w:rPr>
          <w:rFonts w:ascii="宋体" w:hAnsi="宋体"/>
          <w:color w:val="000000" w:themeColor="text1"/>
        </w:rPr>
        <w:t>A</w:t>
      </w:r>
      <w:r>
        <w:rPr>
          <w:rFonts w:ascii="宋体" w:hAnsi="宋体" w:hint="eastAsia"/>
          <w:color w:val="000000" w:themeColor="text1"/>
        </w:rPr>
        <w:t>库的四个角处）；</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f) </w:t>
      </w:r>
      <w:r>
        <w:rPr>
          <w:rFonts w:ascii="宋体" w:hAnsi="宋体" w:hint="eastAsia"/>
          <w:color w:val="000000" w:themeColor="text1"/>
        </w:rPr>
        <w:t>考核场地应平整、坚实、无扬尘等，场地设置参照图</w:t>
      </w:r>
      <w:r>
        <w:rPr>
          <w:rFonts w:ascii="宋体" w:hAnsi="宋体"/>
          <w:color w:val="000000" w:themeColor="text1"/>
        </w:rPr>
        <w:t>19.1.3</w:t>
      </w:r>
      <w:r>
        <w:rPr>
          <w:rFonts w:ascii="宋体" w:hAnsi="宋体" w:hint="eastAsia"/>
          <w:color w:val="000000" w:themeColor="text1"/>
        </w:rPr>
        <w:t>所示。其中</w:t>
      </w:r>
      <w:r>
        <w:rPr>
          <w:rFonts w:ascii="宋体" w:hAnsi="宋体"/>
          <w:color w:val="000000" w:themeColor="text1"/>
        </w:rPr>
        <w:t>A</w:t>
      </w:r>
      <w:r>
        <w:rPr>
          <w:rFonts w:ascii="宋体" w:hAnsi="宋体" w:hint="eastAsia"/>
          <w:color w:val="000000" w:themeColor="text1"/>
        </w:rPr>
        <w:t>库为停车库，</w:t>
      </w:r>
      <w:r>
        <w:rPr>
          <w:rFonts w:ascii="宋体" w:hAnsi="宋体"/>
          <w:color w:val="000000" w:themeColor="text1"/>
        </w:rPr>
        <w:t>B</w:t>
      </w:r>
      <w:r>
        <w:rPr>
          <w:rFonts w:ascii="宋体" w:hAnsi="宋体" w:hint="eastAsia"/>
          <w:color w:val="000000" w:themeColor="text1"/>
        </w:rPr>
        <w:t>、</w:t>
      </w:r>
      <w:r>
        <w:rPr>
          <w:rFonts w:ascii="宋体" w:hAnsi="宋体"/>
          <w:color w:val="000000" w:themeColor="text1"/>
        </w:rPr>
        <w:t>C</w:t>
      </w:r>
      <w:r>
        <w:rPr>
          <w:rFonts w:ascii="宋体" w:hAnsi="宋体" w:hint="eastAsia"/>
          <w:color w:val="000000" w:themeColor="text1"/>
        </w:rPr>
        <w:t>两个区为拆垛堆垛区，大小完全相同，</w:t>
      </w:r>
      <w:r>
        <w:rPr>
          <w:rFonts w:ascii="宋体" w:hAnsi="宋体"/>
          <w:color w:val="000000" w:themeColor="text1"/>
        </w:rPr>
        <w:t>B</w:t>
      </w:r>
      <w:r>
        <w:rPr>
          <w:rFonts w:ascii="宋体" w:hAnsi="宋体" w:hint="eastAsia"/>
          <w:color w:val="000000" w:themeColor="text1"/>
        </w:rPr>
        <w:t>区中应预备叠放好的</w:t>
      </w:r>
      <w:r>
        <w:rPr>
          <w:rFonts w:ascii="宋体" w:hAnsi="宋体"/>
          <w:color w:val="000000" w:themeColor="text1"/>
        </w:rPr>
        <w:t>4</w:t>
      </w:r>
      <w:r>
        <w:rPr>
          <w:rFonts w:ascii="宋体" w:hAnsi="宋体" w:hint="eastAsia"/>
          <w:color w:val="000000" w:themeColor="text1"/>
        </w:rPr>
        <w:t>个托盘，</w:t>
      </w:r>
      <w:r>
        <w:rPr>
          <w:rFonts w:ascii="宋体" w:hAnsi="宋体"/>
          <w:color w:val="000000" w:themeColor="text1"/>
        </w:rPr>
        <w:t>C</w:t>
      </w:r>
      <w:r>
        <w:rPr>
          <w:rFonts w:ascii="宋体" w:hAnsi="宋体" w:hint="eastAsia"/>
          <w:color w:val="000000" w:themeColor="text1"/>
        </w:rPr>
        <w:t>区应位于坡道上方，地面为水平，出入</w:t>
      </w:r>
      <w:r>
        <w:rPr>
          <w:rFonts w:ascii="宋体" w:hAnsi="宋体"/>
          <w:color w:val="000000" w:themeColor="text1"/>
        </w:rPr>
        <w:t>C</w:t>
      </w:r>
      <w:r>
        <w:rPr>
          <w:rFonts w:ascii="宋体" w:hAnsi="宋体" w:hint="eastAsia"/>
          <w:color w:val="000000" w:themeColor="text1"/>
        </w:rPr>
        <w:t>区的道路设置有不小于</w:t>
      </w:r>
      <w:r>
        <w:rPr>
          <w:rFonts w:ascii="宋体" w:hAnsi="宋体"/>
          <w:color w:val="000000" w:themeColor="text1"/>
        </w:rPr>
        <w:t>10°</w:t>
      </w:r>
      <w:r>
        <w:rPr>
          <w:rFonts w:ascii="宋体" w:hAnsi="宋体" w:hint="eastAsia"/>
          <w:color w:val="000000" w:themeColor="text1"/>
        </w:rPr>
        <w:t>的坡道，坡道长度不小于车长的</w:t>
      </w:r>
      <w:r>
        <w:rPr>
          <w:rFonts w:ascii="宋体" w:hAnsi="宋体"/>
          <w:color w:val="000000" w:themeColor="text1"/>
        </w:rPr>
        <w:t>3</w:t>
      </w:r>
      <w:r>
        <w:rPr>
          <w:rFonts w:ascii="宋体" w:hAnsi="宋体" w:hint="eastAsia"/>
          <w:color w:val="000000" w:themeColor="text1"/>
        </w:rPr>
        <w:t>倍，宽度与车库同宽在坡道中部设有坡道起步线，在坡道两侧和</w:t>
      </w:r>
      <w:r>
        <w:rPr>
          <w:rFonts w:ascii="宋体" w:hAnsi="宋体"/>
          <w:color w:val="000000" w:themeColor="text1"/>
        </w:rPr>
        <w:t>C</w:t>
      </w:r>
      <w:r>
        <w:rPr>
          <w:rFonts w:ascii="宋体" w:hAnsi="宋体" w:hint="eastAsia"/>
          <w:color w:val="000000" w:themeColor="text1"/>
        </w:rPr>
        <w:t>区其它三边应设置防撞护栏。</w:t>
      </w:r>
    </w:p>
    <w:p w:rsidR="00CE6AD9" w:rsidRDefault="00F91B98">
      <w:pPr>
        <w:overflowPunct w:val="0"/>
        <w:spacing w:line="240" w:lineRule="auto"/>
        <w:jc w:val="center"/>
        <w:rPr>
          <w:rFonts w:ascii="宋体" w:hAnsi="宋体"/>
          <w:color w:val="000000" w:themeColor="text1"/>
        </w:rPr>
      </w:pPr>
      <w:r>
        <w:rPr>
          <w:rFonts w:ascii="宋体" w:hAnsi="宋体"/>
          <w:noProof/>
          <w:color w:val="000000" w:themeColor="text1"/>
        </w:rPr>
        <w:lastRenderedPageBreak/>
        <w:drawing>
          <wp:inline distT="0" distB="0" distL="0" distR="0">
            <wp:extent cx="5106035" cy="2962910"/>
            <wp:effectExtent l="0" t="0" r="0" b="0"/>
            <wp:docPr id="9172723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272396" name="图片 1"/>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106035" cy="2962910"/>
                    </a:xfrm>
                    <a:prstGeom prst="rect">
                      <a:avLst/>
                    </a:prstGeom>
                    <a:noFill/>
                    <a:ln>
                      <a:noFill/>
                    </a:ln>
                  </pic:spPr>
                </pic:pic>
              </a:graphicData>
            </a:graphic>
          </wp:inline>
        </w:drawing>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图</w:t>
      </w:r>
      <w:r>
        <w:rPr>
          <w:rFonts w:ascii="方正黑体_GBK" w:eastAsia="方正黑体_GBK" w:hAnsi="黑体"/>
          <w:bCs/>
          <w:color w:val="000000" w:themeColor="text1"/>
        </w:rPr>
        <w:t>7</w:t>
      </w:r>
      <w:r>
        <w:rPr>
          <w:rFonts w:ascii="方正黑体_GBK" w:eastAsia="方正黑体_GBK" w:hAnsi="黑体" w:hint="eastAsia"/>
          <w:bCs/>
          <w:color w:val="000000" w:themeColor="text1"/>
        </w:rPr>
        <w:t xml:space="preserve">  叉车现场操作考核场地设置示意图</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20.1.4 </w:t>
      </w:r>
      <w:r>
        <w:rPr>
          <w:rFonts w:ascii="宋体" w:hAnsi="宋体" w:hint="eastAsia"/>
          <w:color w:val="000000" w:themeColor="text1"/>
        </w:rPr>
        <w:t>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考生应独立连续完成下列操作项目：</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1</w:t>
      </w:r>
      <w:r>
        <w:rPr>
          <w:rFonts w:ascii="宋体" w:hAnsi="宋体" w:hint="eastAsia"/>
          <w:color w:val="000000" w:themeColor="text1"/>
        </w:rPr>
        <w:t>）穿戴和使用个人安全和劳动防护用品；</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2</w:t>
      </w:r>
      <w:r>
        <w:rPr>
          <w:rFonts w:ascii="宋体" w:hAnsi="宋体" w:hint="eastAsia"/>
          <w:color w:val="000000" w:themeColor="text1"/>
        </w:rPr>
        <w:t>）安全检查和维护；</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3</w:t>
      </w:r>
      <w:r>
        <w:rPr>
          <w:rFonts w:ascii="宋体" w:hAnsi="宋体" w:hint="eastAsia"/>
          <w:color w:val="000000" w:themeColor="text1"/>
        </w:rPr>
        <w:t>）行驶和倒车入库；</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4</w:t>
      </w:r>
      <w:r>
        <w:rPr>
          <w:rFonts w:ascii="宋体" w:hAnsi="宋体" w:hint="eastAsia"/>
          <w:color w:val="000000" w:themeColor="text1"/>
        </w:rPr>
        <w:t>）坡道起步；</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5</w:t>
      </w:r>
      <w:r>
        <w:rPr>
          <w:rFonts w:ascii="宋体" w:hAnsi="宋体" w:hint="eastAsia"/>
          <w:color w:val="000000" w:themeColor="text1"/>
        </w:rPr>
        <w:t>）堆垛和拆垛作业；</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6）收工撤离。</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叉车现场安全操作技能考核具体方法：</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1</w:t>
      </w:r>
      <w:r>
        <w:rPr>
          <w:rFonts w:ascii="宋体" w:hAnsi="宋体" w:hint="eastAsia"/>
          <w:color w:val="000000" w:themeColor="text1"/>
        </w:rPr>
        <w:t>）</w:t>
      </w:r>
      <w:r>
        <w:rPr>
          <w:rFonts w:hint="eastAsia"/>
          <w:color w:val="000000" w:themeColor="text1"/>
          <w:sz w:val="24"/>
        </w:rPr>
        <w:t>叉车的检查维护：</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考生登机前，巡视机械一周完成作业前的检查维护，包括但不限于各部件的连接紧固情况；燃油、机油、液压油、防冻液的数量和质量等情况；各系统管路的裂纹或泄漏情况；蓄电池的连接紧固情况；轮胎、转向系统和工作装置等。在巡视检查过程中，考评员应针对检查的具体内容和操作方法，现场提问</w:t>
      </w:r>
      <w:r>
        <w:rPr>
          <w:rFonts w:ascii="宋体" w:hAnsi="宋体"/>
          <w:color w:val="000000" w:themeColor="text1"/>
        </w:rPr>
        <w:t>2</w:t>
      </w:r>
      <w:r>
        <w:rPr>
          <w:rFonts w:ascii="宋体" w:hAnsi="宋体" w:hint="eastAsia"/>
          <w:color w:val="000000" w:themeColor="text1"/>
        </w:rPr>
        <w:t>项，由考生口述回答；</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2</w:t>
      </w:r>
      <w:r>
        <w:rPr>
          <w:rFonts w:ascii="宋体" w:hAnsi="宋体" w:hint="eastAsia"/>
          <w:color w:val="000000" w:themeColor="text1"/>
        </w:rPr>
        <w:t>）</w:t>
      </w:r>
      <w:r>
        <w:rPr>
          <w:rFonts w:hint="eastAsia"/>
          <w:color w:val="000000" w:themeColor="text1"/>
          <w:sz w:val="24"/>
        </w:rPr>
        <w:t>叉车驾驶和作业方法：</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叉车驾驶和作业方法。考生从左侧面对机械登机，坐稳后系好安全带；启动机械，观察仪表盘显示是否正常；鸣笛，观察四周，挂上合适挡位，驾驶机械从</w:t>
      </w:r>
      <w:r>
        <w:rPr>
          <w:rFonts w:ascii="宋体" w:hAnsi="宋体"/>
          <w:color w:val="000000" w:themeColor="text1"/>
        </w:rPr>
        <w:t>A</w:t>
      </w:r>
      <w:r>
        <w:rPr>
          <w:rFonts w:ascii="宋体" w:hAnsi="宋体" w:hint="eastAsia"/>
          <w:color w:val="000000" w:themeColor="text1"/>
        </w:rPr>
        <w:t>库出发，前进行驶进入</w:t>
      </w:r>
      <w:r>
        <w:rPr>
          <w:rFonts w:ascii="宋体" w:hAnsi="宋体"/>
          <w:color w:val="000000" w:themeColor="text1"/>
        </w:rPr>
        <w:t>B</w:t>
      </w:r>
      <w:r>
        <w:rPr>
          <w:rFonts w:ascii="宋体" w:hAnsi="宋体" w:hint="eastAsia"/>
          <w:color w:val="000000" w:themeColor="text1"/>
        </w:rPr>
        <w:t>区，叉取</w:t>
      </w:r>
      <w:r>
        <w:rPr>
          <w:rFonts w:ascii="宋体" w:hAnsi="宋体"/>
          <w:color w:val="000000" w:themeColor="text1"/>
        </w:rPr>
        <w:t>B</w:t>
      </w:r>
      <w:r>
        <w:rPr>
          <w:rFonts w:ascii="宋体" w:hAnsi="宋体" w:hint="eastAsia"/>
          <w:color w:val="000000" w:themeColor="text1"/>
        </w:rPr>
        <w:t>区内最上层</w:t>
      </w:r>
      <w:r>
        <w:rPr>
          <w:rFonts w:ascii="宋体" w:hAnsi="宋体"/>
          <w:color w:val="000000" w:themeColor="text1"/>
        </w:rPr>
        <w:t>3</w:t>
      </w:r>
      <w:r>
        <w:rPr>
          <w:rFonts w:ascii="宋体" w:hAnsi="宋体" w:hint="eastAsia"/>
          <w:color w:val="000000" w:themeColor="text1"/>
        </w:rPr>
        <w:t>个托盘，然后倒车进入</w:t>
      </w:r>
      <w:r>
        <w:rPr>
          <w:rFonts w:ascii="宋体" w:hAnsi="宋体"/>
          <w:color w:val="000000" w:themeColor="text1"/>
        </w:rPr>
        <w:t>A</w:t>
      </w:r>
      <w:r>
        <w:rPr>
          <w:rFonts w:ascii="宋体" w:hAnsi="宋体" w:hint="eastAsia"/>
          <w:color w:val="000000" w:themeColor="text1"/>
        </w:rPr>
        <w:t>库；再从</w:t>
      </w:r>
      <w:r>
        <w:rPr>
          <w:rFonts w:ascii="宋体" w:hAnsi="宋体"/>
          <w:color w:val="000000" w:themeColor="text1"/>
        </w:rPr>
        <w:t>A</w:t>
      </w:r>
      <w:r>
        <w:rPr>
          <w:rFonts w:ascii="宋体" w:hAnsi="宋体" w:hint="eastAsia"/>
          <w:color w:val="000000" w:themeColor="text1"/>
        </w:rPr>
        <w:t>库出发，经坡道前进行驶，当行驶到坡道中部的坡道起步线时应停车再起步，然后到达</w:t>
      </w:r>
      <w:r>
        <w:rPr>
          <w:rFonts w:ascii="宋体" w:hAnsi="宋体"/>
          <w:color w:val="000000" w:themeColor="text1"/>
        </w:rPr>
        <w:t>C</w:t>
      </w:r>
      <w:r>
        <w:rPr>
          <w:rFonts w:ascii="宋体" w:hAnsi="宋体" w:hint="eastAsia"/>
          <w:color w:val="000000" w:themeColor="text1"/>
        </w:rPr>
        <w:t>区，将</w:t>
      </w:r>
      <w:r>
        <w:rPr>
          <w:rFonts w:ascii="宋体" w:hAnsi="宋体"/>
          <w:color w:val="000000" w:themeColor="text1"/>
        </w:rPr>
        <w:t>3</w:t>
      </w:r>
      <w:r>
        <w:rPr>
          <w:rFonts w:ascii="宋体" w:hAnsi="宋体" w:hint="eastAsia"/>
          <w:color w:val="000000" w:themeColor="text1"/>
        </w:rPr>
        <w:t>个托盘全部放置于</w:t>
      </w:r>
      <w:r>
        <w:rPr>
          <w:rFonts w:ascii="宋体" w:hAnsi="宋体"/>
          <w:color w:val="000000" w:themeColor="text1"/>
        </w:rPr>
        <w:t>C</w:t>
      </w:r>
      <w:r>
        <w:rPr>
          <w:rFonts w:ascii="宋体" w:hAnsi="宋体" w:hint="eastAsia"/>
          <w:color w:val="000000" w:themeColor="text1"/>
        </w:rPr>
        <w:t>区内；接着，叉取</w:t>
      </w:r>
      <w:r>
        <w:rPr>
          <w:rFonts w:ascii="宋体" w:hAnsi="宋体"/>
          <w:color w:val="000000" w:themeColor="text1"/>
        </w:rPr>
        <w:t>C</w:t>
      </w:r>
      <w:r>
        <w:rPr>
          <w:rFonts w:ascii="宋体" w:hAnsi="宋体" w:hint="eastAsia"/>
          <w:color w:val="000000" w:themeColor="text1"/>
        </w:rPr>
        <w:t>区内最上层</w:t>
      </w:r>
      <w:r>
        <w:rPr>
          <w:rFonts w:ascii="宋体" w:hAnsi="宋体"/>
          <w:color w:val="000000" w:themeColor="text1"/>
        </w:rPr>
        <w:t>1</w:t>
      </w:r>
      <w:r>
        <w:rPr>
          <w:rFonts w:ascii="宋体" w:hAnsi="宋体" w:hint="eastAsia"/>
          <w:color w:val="000000" w:themeColor="text1"/>
        </w:rPr>
        <w:t>个托盘后，从</w:t>
      </w:r>
      <w:r>
        <w:rPr>
          <w:rFonts w:ascii="宋体" w:hAnsi="宋体"/>
          <w:color w:val="000000" w:themeColor="text1"/>
        </w:rPr>
        <w:t>C</w:t>
      </w:r>
      <w:r>
        <w:rPr>
          <w:rFonts w:ascii="宋体" w:hAnsi="宋体" w:hint="eastAsia"/>
          <w:color w:val="000000" w:themeColor="text1"/>
        </w:rPr>
        <w:t>区出发，倒车行驶进入</w:t>
      </w:r>
      <w:r>
        <w:rPr>
          <w:rFonts w:ascii="宋体" w:hAnsi="宋体"/>
          <w:color w:val="000000" w:themeColor="text1"/>
        </w:rPr>
        <w:t>A</w:t>
      </w:r>
      <w:r>
        <w:rPr>
          <w:rFonts w:ascii="宋体" w:hAnsi="宋体" w:hint="eastAsia"/>
          <w:color w:val="000000" w:themeColor="text1"/>
        </w:rPr>
        <w:t>库，再从</w:t>
      </w:r>
      <w:r>
        <w:rPr>
          <w:rFonts w:ascii="宋体" w:hAnsi="宋体"/>
          <w:color w:val="000000" w:themeColor="text1"/>
        </w:rPr>
        <w:t>A</w:t>
      </w:r>
      <w:r>
        <w:rPr>
          <w:rFonts w:ascii="宋体" w:hAnsi="宋体" w:hint="eastAsia"/>
          <w:color w:val="000000" w:themeColor="text1"/>
        </w:rPr>
        <w:t>库出发，前进行驶进入</w:t>
      </w:r>
      <w:r>
        <w:rPr>
          <w:rFonts w:ascii="宋体" w:hAnsi="宋体"/>
          <w:color w:val="000000" w:themeColor="text1"/>
        </w:rPr>
        <w:lastRenderedPageBreak/>
        <w:t>B</w:t>
      </w:r>
      <w:r>
        <w:rPr>
          <w:rFonts w:ascii="宋体" w:hAnsi="宋体" w:hint="eastAsia"/>
          <w:color w:val="000000" w:themeColor="text1"/>
        </w:rPr>
        <w:t>区，将托盘堆放在</w:t>
      </w:r>
      <w:r>
        <w:rPr>
          <w:rFonts w:ascii="宋体" w:hAnsi="宋体"/>
          <w:color w:val="000000" w:themeColor="text1"/>
        </w:rPr>
        <w:t>B</w:t>
      </w:r>
      <w:r>
        <w:rPr>
          <w:rFonts w:ascii="宋体" w:hAnsi="宋体" w:hint="eastAsia"/>
          <w:color w:val="000000" w:themeColor="text1"/>
        </w:rPr>
        <w:t>区已有托盘上方；然后，再次倒车进入</w:t>
      </w:r>
      <w:r>
        <w:rPr>
          <w:rFonts w:ascii="宋体" w:hAnsi="宋体"/>
          <w:color w:val="000000" w:themeColor="text1"/>
        </w:rPr>
        <w:t>A</w:t>
      </w:r>
      <w:r>
        <w:rPr>
          <w:rFonts w:ascii="宋体" w:hAnsi="宋体" w:hint="eastAsia"/>
          <w:color w:val="000000" w:themeColor="text1"/>
        </w:rPr>
        <w:t>库，并从</w:t>
      </w:r>
      <w:r>
        <w:rPr>
          <w:rFonts w:ascii="宋体" w:hAnsi="宋体"/>
          <w:color w:val="000000" w:themeColor="text1"/>
        </w:rPr>
        <w:t>A</w:t>
      </w:r>
      <w:r>
        <w:rPr>
          <w:rFonts w:ascii="宋体" w:hAnsi="宋体" w:hint="eastAsia"/>
          <w:color w:val="000000" w:themeColor="text1"/>
        </w:rPr>
        <w:t>库出发经坡道停车与起步行驶后到达</w:t>
      </w:r>
      <w:r>
        <w:rPr>
          <w:rFonts w:ascii="宋体" w:hAnsi="宋体"/>
          <w:color w:val="000000" w:themeColor="text1"/>
        </w:rPr>
        <w:t>C</w:t>
      </w:r>
      <w:r>
        <w:rPr>
          <w:rFonts w:ascii="宋体" w:hAnsi="宋体" w:hint="eastAsia"/>
          <w:color w:val="000000" w:themeColor="text1"/>
        </w:rPr>
        <w:t>区，叉取</w:t>
      </w:r>
      <w:r>
        <w:rPr>
          <w:rFonts w:ascii="宋体" w:hAnsi="宋体"/>
          <w:color w:val="000000" w:themeColor="text1"/>
        </w:rPr>
        <w:t>C</w:t>
      </w:r>
      <w:r>
        <w:rPr>
          <w:rFonts w:ascii="宋体" w:hAnsi="宋体" w:hint="eastAsia"/>
          <w:color w:val="000000" w:themeColor="text1"/>
        </w:rPr>
        <w:t>区内剩余</w:t>
      </w:r>
      <w:r>
        <w:rPr>
          <w:rFonts w:ascii="宋体" w:hAnsi="宋体"/>
          <w:color w:val="000000" w:themeColor="text1"/>
        </w:rPr>
        <w:t>2</w:t>
      </w:r>
      <w:r>
        <w:rPr>
          <w:rFonts w:ascii="宋体" w:hAnsi="宋体" w:hint="eastAsia"/>
          <w:color w:val="000000" w:themeColor="text1"/>
        </w:rPr>
        <w:t>个托盘后，倒车行驶进入</w:t>
      </w:r>
      <w:r>
        <w:rPr>
          <w:rFonts w:ascii="宋体" w:hAnsi="宋体"/>
          <w:color w:val="000000" w:themeColor="text1"/>
        </w:rPr>
        <w:t>A</w:t>
      </w:r>
      <w:r>
        <w:rPr>
          <w:rFonts w:ascii="宋体" w:hAnsi="宋体" w:hint="eastAsia"/>
          <w:color w:val="000000" w:themeColor="text1"/>
        </w:rPr>
        <w:t>库，再从</w:t>
      </w:r>
      <w:r>
        <w:rPr>
          <w:rFonts w:ascii="宋体" w:hAnsi="宋体"/>
          <w:color w:val="000000" w:themeColor="text1"/>
        </w:rPr>
        <w:t>A</w:t>
      </w:r>
      <w:r>
        <w:rPr>
          <w:rFonts w:ascii="宋体" w:hAnsi="宋体" w:hint="eastAsia"/>
          <w:color w:val="000000" w:themeColor="text1"/>
        </w:rPr>
        <w:t>库出发前进行驶进入</w:t>
      </w:r>
      <w:r>
        <w:rPr>
          <w:rFonts w:ascii="宋体" w:hAnsi="宋体"/>
          <w:color w:val="000000" w:themeColor="text1"/>
        </w:rPr>
        <w:t>B</w:t>
      </w:r>
      <w:r>
        <w:rPr>
          <w:rFonts w:ascii="宋体" w:hAnsi="宋体" w:hint="eastAsia"/>
          <w:color w:val="000000" w:themeColor="text1"/>
        </w:rPr>
        <w:t>区，将托盘堆放在</w:t>
      </w:r>
      <w:r>
        <w:rPr>
          <w:rFonts w:ascii="宋体" w:hAnsi="宋体"/>
          <w:color w:val="000000" w:themeColor="text1"/>
        </w:rPr>
        <w:t>B</w:t>
      </w:r>
      <w:r>
        <w:rPr>
          <w:rFonts w:ascii="宋体" w:hAnsi="宋体" w:hint="eastAsia"/>
          <w:color w:val="000000" w:themeColor="text1"/>
        </w:rPr>
        <w:t>区已有托盘上方；最后从</w:t>
      </w:r>
      <w:r>
        <w:rPr>
          <w:rFonts w:ascii="宋体" w:hAnsi="宋体"/>
          <w:color w:val="000000" w:themeColor="text1"/>
        </w:rPr>
        <w:t>B</w:t>
      </w:r>
      <w:r>
        <w:rPr>
          <w:rFonts w:ascii="宋体" w:hAnsi="宋体" w:hint="eastAsia"/>
          <w:color w:val="000000" w:themeColor="text1"/>
        </w:rPr>
        <w:t>区倒车行驶回到</w:t>
      </w:r>
      <w:r>
        <w:rPr>
          <w:rFonts w:ascii="宋体" w:hAnsi="宋体"/>
          <w:color w:val="000000" w:themeColor="text1"/>
        </w:rPr>
        <w:t>A</w:t>
      </w:r>
      <w:r>
        <w:rPr>
          <w:rFonts w:ascii="宋体" w:hAnsi="宋体" w:hint="eastAsia"/>
          <w:color w:val="000000" w:themeColor="text1"/>
        </w:rPr>
        <w:t>库停好，熄火后下机。</w:t>
      </w:r>
    </w:p>
    <w:p w:rsidR="00CE6AD9" w:rsidRDefault="00F91B98">
      <w:pPr>
        <w:overflowPunct w:val="0"/>
        <w:rPr>
          <w:rFonts w:ascii="宋体" w:hAnsi="宋体"/>
          <w:color w:val="000000" w:themeColor="text1"/>
        </w:rPr>
      </w:pPr>
      <w:bookmarkStart w:id="103" w:name="_Hlk132986894"/>
      <w:bookmarkEnd w:id="103"/>
      <w:r>
        <w:rPr>
          <w:rFonts w:ascii="黑体" w:eastAsia="黑体" w:hAnsi="黑体"/>
          <w:color w:val="000000" w:themeColor="text1"/>
        </w:rPr>
        <w:t xml:space="preserve">20.1.5 </w:t>
      </w:r>
      <w:r>
        <w:rPr>
          <w:rFonts w:ascii="宋体" w:hAnsi="宋体" w:hint="eastAsia"/>
          <w:color w:val="000000" w:themeColor="text1"/>
        </w:rPr>
        <w:t>考核时长为</w:t>
      </w:r>
      <w:r>
        <w:rPr>
          <w:rFonts w:ascii="宋体" w:hAnsi="宋体"/>
          <w:color w:val="000000" w:themeColor="text1"/>
        </w:rPr>
        <w:t>10</w:t>
      </w:r>
      <w:r>
        <w:rPr>
          <w:rFonts w:ascii="宋体" w:hAnsi="宋体" w:hint="eastAsia"/>
          <w:color w:val="000000" w:themeColor="text1"/>
        </w:rPr>
        <w:t>分钟。</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20.1.6 </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建筑施工现场场内叉车司机现场操作考核评分标准应符合表29规定。建筑施工现场场内叉车司机现场操作考核评分表应符合附录表61要求。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表29  建筑施工现场场内叉车司机现场操作考核评分标准</w:t>
      </w:r>
    </w:p>
    <w:tbl>
      <w:tblPr>
        <w:tblW w:w="4856"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758"/>
        <w:gridCol w:w="1223"/>
        <w:gridCol w:w="5838"/>
        <w:gridCol w:w="869"/>
      </w:tblGrid>
      <w:tr w:rsidR="00CE6AD9">
        <w:trPr>
          <w:trHeight w:val="369"/>
          <w:tblHeader/>
          <w:jc w:val="center"/>
        </w:trPr>
        <w:tc>
          <w:tcPr>
            <w:tcW w:w="43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70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36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50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69"/>
          <w:jc w:val="center"/>
        </w:trPr>
        <w:tc>
          <w:tcPr>
            <w:tcW w:w="43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70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个人防护</w:t>
            </w:r>
          </w:p>
        </w:tc>
        <w:tc>
          <w:tcPr>
            <w:tcW w:w="3360"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正确穿戴、使用个人安全和劳动防护用品</w:t>
            </w:r>
          </w:p>
        </w:tc>
        <w:tc>
          <w:tcPr>
            <w:tcW w:w="5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69"/>
          <w:jc w:val="center"/>
        </w:trPr>
        <w:tc>
          <w:tcPr>
            <w:tcW w:w="43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70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安全检查和准备</w:t>
            </w:r>
          </w:p>
        </w:tc>
        <w:tc>
          <w:tcPr>
            <w:tcW w:w="3360" w:type="pct"/>
            <w:vAlign w:val="center"/>
          </w:tcPr>
          <w:p w:rsidR="00CE6AD9" w:rsidRDefault="00F91B98">
            <w:pPr>
              <w:overflowPunct w:val="0"/>
              <w:spacing w:line="36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考生操作前，应巡视机械一周，模拟检查各部件的连接紧固情况；燃油、机油、液压油、防冻液的用量、质量情况；各系统管路的裂纹或泄漏情况；蓄电池的连接紧固情况等；考生应正确回答考评员的提问；</w:t>
            </w:r>
          </w:p>
          <w:p w:rsidR="00CE6AD9" w:rsidRDefault="00F91B98">
            <w:pPr>
              <w:overflowPunct w:val="0"/>
              <w:spacing w:line="36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考生上机时，应从机械左侧，面对机械上机</w:t>
            </w:r>
          </w:p>
        </w:tc>
        <w:tc>
          <w:tcPr>
            <w:tcW w:w="5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r>
      <w:tr w:rsidR="00CE6AD9">
        <w:trPr>
          <w:trHeight w:val="369"/>
          <w:jc w:val="center"/>
        </w:trPr>
        <w:tc>
          <w:tcPr>
            <w:tcW w:w="43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70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机械起步</w:t>
            </w:r>
          </w:p>
        </w:tc>
        <w:tc>
          <w:tcPr>
            <w:tcW w:w="3360" w:type="pct"/>
            <w:vAlign w:val="center"/>
          </w:tcPr>
          <w:p w:rsidR="00CE6AD9" w:rsidRDefault="00F91B98">
            <w:pPr>
              <w:overflowPunct w:val="0"/>
              <w:spacing w:line="36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考生应能正确启动机械；启动后，应检查机械的仪表盘读数和自检情况；起步时，应先提升货叉至</w:t>
            </w:r>
            <w:r>
              <w:rPr>
                <w:rFonts w:ascii="宋体" w:hAnsi="宋体" w:cs="宋体"/>
                <w:bCs/>
                <w:color w:val="000000" w:themeColor="text1"/>
                <w:kern w:val="0"/>
                <w:sz w:val="18"/>
                <w:szCs w:val="18"/>
              </w:rPr>
              <w:t>30cm</w:t>
            </w:r>
            <w:r>
              <w:rPr>
                <w:rFonts w:ascii="宋体" w:hAnsi="宋体" w:cs="宋体" w:hint="eastAsia"/>
                <w:bCs/>
                <w:color w:val="000000" w:themeColor="text1"/>
                <w:kern w:val="0"/>
                <w:sz w:val="18"/>
                <w:szCs w:val="18"/>
              </w:rPr>
              <w:t>～</w:t>
            </w:r>
            <w:r>
              <w:rPr>
                <w:rFonts w:ascii="宋体" w:hAnsi="宋体" w:cs="宋体"/>
                <w:bCs/>
                <w:color w:val="000000" w:themeColor="text1"/>
                <w:kern w:val="0"/>
                <w:sz w:val="18"/>
                <w:szCs w:val="18"/>
              </w:rPr>
              <w:t>40cm</w:t>
            </w:r>
            <w:r>
              <w:rPr>
                <w:rFonts w:ascii="宋体" w:hAnsi="宋体" w:cs="宋体" w:hint="eastAsia"/>
                <w:bCs/>
                <w:color w:val="000000" w:themeColor="text1"/>
                <w:kern w:val="0"/>
                <w:sz w:val="18"/>
                <w:szCs w:val="18"/>
              </w:rPr>
              <w:t>高度，并使货叉后倾，然后仔细观察机械四周的情况，选择合适挡位，鸣笛，正确握住方向盘球头，按照起步的动作要领，将机械平稳起步，确保起步安全</w:t>
            </w:r>
          </w:p>
        </w:tc>
        <w:tc>
          <w:tcPr>
            <w:tcW w:w="5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24</w:t>
            </w:r>
          </w:p>
        </w:tc>
      </w:tr>
      <w:tr w:rsidR="00CE6AD9">
        <w:trPr>
          <w:trHeight w:val="369"/>
          <w:jc w:val="center"/>
        </w:trPr>
        <w:tc>
          <w:tcPr>
            <w:tcW w:w="43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70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行驶</w:t>
            </w:r>
          </w:p>
        </w:tc>
        <w:tc>
          <w:tcPr>
            <w:tcW w:w="3360"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考生驾驶机械过程中，应坐姿端正，车速控制平稳；换挡时，应动作熟练，换挡平顺；转弯时，应方向准确，速度适中；坡道起步，应不溜车、不熄火；倒车时，应及时观察后方情况，确保安全再动作</w:t>
            </w:r>
          </w:p>
        </w:tc>
        <w:tc>
          <w:tcPr>
            <w:tcW w:w="5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20</w:t>
            </w:r>
          </w:p>
        </w:tc>
      </w:tr>
      <w:tr w:rsidR="00CE6AD9">
        <w:trPr>
          <w:trHeight w:val="369"/>
          <w:jc w:val="center"/>
        </w:trPr>
        <w:tc>
          <w:tcPr>
            <w:tcW w:w="43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70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作业</w:t>
            </w:r>
          </w:p>
        </w:tc>
        <w:tc>
          <w:tcPr>
            <w:tcW w:w="3360"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拆垛堆垛时，货叉位置要准确，应一次完成；货叉进出托盘时，应避免猛烈碰触托盘，托盘移动不应超过</w:t>
            </w:r>
            <w:r>
              <w:rPr>
                <w:rFonts w:ascii="宋体" w:hAnsi="宋体" w:cs="宋体"/>
                <w:bCs/>
                <w:color w:val="000000" w:themeColor="text1"/>
                <w:kern w:val="0"/>
                <w:sz w:val="18"/>
                <w:szCs w:val="18"/>
              </w:rPr>
              <w:t>20cm</w:t>
            </w:r>
            <w:r>
              <w:rPr>
                <w:rFonts w:ascii="宋体" w:hAnsi="宋体" w:cs="宋体" w:hint="eastAsia"/>
                <w:bCs/>
                <w:color w:val="000000" w:themeColor="text1"/>
                <w:kern w:val="0"/>
                <w:sz w:val="18"/>
                <w:szCs w:val="18"/>
              </w:rPr>
              <w:t>；堆放托盘时，应位置准确，托盘前后、左右偏差不应超过</w:t>
            </w:r>
            <w:r>
              <w:rPr>
                <w:rFonts w:ascii="宋体" w:hAnsi="宋体" w:cs="宋体"/>
                <w:bCs/>
                <w:color w:val="000000" w:themeColor="text1"/>
                <w:kern w:val="0"/>
                <w:sz w:val="18"/>
                <w:szCs w:val="18"/>
              </w:rPr>
              <w:t>10cm</w:t>
            </w:r>
            <w:r>
              <w:rPr>
                <w:rFonts w:ascii="宋体" w:hAnsi="宋体" w:cs="宋体" w:hint="eastAsia"/>
                <w:bCs/>
                <w:color w:val="000000" w:themeColor="text1"/>
                <w:kern w:val="0"/>
                <w:sz w:val="18"/>
                <w:szCs w:val="18"/>
              </w:rPr>
              <w:t>；运送货物时，应后倾货叉，货叉高度保持在</w:t>
            </w:r>
            <w:r>
              <w:rPr>
                <w:rFonts w:ascii="宋体" w:hAnsi="宋体" w:cs="宋体"/>
                <w:bCs/>
                <w:color w:val="000000" w:themeColor="text1"/>
                <w:kern w:val="0"/>
                <w:sz w:val="18"/>
                <w:szCs w:val="18"/>
              </w:rPr>
              <w:t>30cm</w:t>
            </w:r>
            <w:r>
              <w:rPr>
                <w:rFonts w:ascii="宋体" w:hAnsi="宋体" w:cs="宋体" w:hint="eastAsia"/>
                <w:bCs/>
                <w:color w:val="000000" w:themeColor="text1"/>
                <w:kern w:val="0"/>
                <w:sz w:val="18"/>
                <w:szCs w:val="18"/>
              </w:rPr>
              <w:t>～</w:t>
            </w:r>
            <w:r>
              <w:rPr>
                <w:rFonts w:ascii="宋体" w:hAnsi="宋体" w:cs="宋体"/>
                <w:bCs/>
                <w:color w:val="000000" w:themeColor="text1"/>
                <w:kern w:val="0"/>
                <w:sz w:val="18"/>
                <w:szCs w:val="18"/>
              </w:rPr>
              <w:t>40cm</w:t>
            </w:r>
            <w:r>
              <w:rPr>
                <w:rFonts w:ascii="宋体" w:hAnsi="宋体" w:cs="宋体" w:hint="eastAsia"/>
                <w:bCs/>
                <w:color w:val="000000" w:themeColor="text1"/>
                <w:kern w:val="0"/>
                <w:sz w:val="18"/>
                <w:szCs w:val="18"/>
              </w:rPr>
              <w:t>范围，行驶过程要平稳；出入库时应位置准确，不应碰刮桩杆</w:t>
            </w:r>
          </w:p>
        </w:tc>
        <w:tc>
          <w:tcPr>
            <w:tcW w:w="5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35</w:t>
            </w:r>
          </w:p>
        </w:tc>
      </w:tr>
      <w:tr w:rsidR="00CE6AD9">
        <w:trPr>
          <w:trHeight w:val="369"/>
          <w:jc w:val="center"/>
        </w:trPr>
        <w:tc>
          <w:tcPr>
            <w:tcW w:w="43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704"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收工撤离</w:t>
            </w:r>
          </w:p>
        </w:tc>
        <w:tc>
          <w:tcPr>
            <w:tcW w:w="3360"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考生按停机动作要领将机械停机并熄火，停机后，机械应位于</w:t>
            </w:r>
            <w:r>
              <w:rPr>
                <w:rFonts w:ascii="宋体" w:hAnsi="宋体" w:cs="宋体"/>
                <w:bCs/>
                <w:color w:val="000000" w:themeColor="text1"/>
                <w:kern w:val="0"/>
                <w:sz w:val="18"/>
                <w:szCs w:val="18"/>
              </w:rPr>
              <w:t>A</w:t>
            </w:r>
            <w:r>
              <w:rPr>
                <w:rFonts w:ascii="宋体" w:hAnsi="宋体" w:cs="宋体" w:hint="eastAsia"/>
                <w:bCs/>
                <w:color w:val="000000" w:themeColor="text1"/>
                <w:kern w:val="0"/>
                <w:sz w:val="18"/>
                <w:szCs w:val="18"/>
              </w:rPr>
              <w:t>库内，机械应处于可靠驻车状态，挡位杆应置于空挡；考生下机时，应面对机械下机，不应跳下</w:t>
            </w:r>
          </w:p>
        </w:tc>
        <w:tc>
          <w:tcPr>
            <w:tcW w:w="5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13</w:t>
            </w:r>
          </w:p>
        </w:tc>
      </w:tr>
      <w:tr w:rsidR="00CE6AD9">
        <w:trPr>
          <w:trHeight w:val="369"/>
          <w:jc w:val="center"/>
        </w:trPr>
        <w:tc>
          <w:tcPr>
            <w:tcW w:w="4500" w:type="pct"/>
            <w:gridSpan w:val="3"/>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5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F91B98">
      <w:pPr>
        <w:pStyle w:val="affffffffffff"/>
        <w:overflowPunct w:val="0"/>
        <w:spacing w:line="240" w:lineRule="auto"/>
        <w:ind w:firstLine="420"/>
        <w:rPr>
          <w:color w:val="000000" w:themeColor="text1"/>
          <w:sz w:val="21"/>
          <w:szCs w:val="21"/>
        </w:rPr>
      </w:pPr>
      <w:r>
        <w:rPr>
          <w:rFonts w:ascii="宋体" w:hAnsi="宋体"/>
          <w:color w:val="000000" w:themeColor="text1"/>
          <w:sz w:val="21"/>
          <w:szCs w:val="21"/>
        </w:rPr>
        <w:t xml:space="preserve">b) </w:t>
      </w:r>
      <w:r>
        <w:rPr>
          <w:rFonts w:hint="eastAsia"/>
          <w:color w:val="000000" w:themeColor="text1"/>
          <w:sz w:val="21"/>
          <w:szCs w:val="21"/>
        </w:rPr>
        <w:t>否决项。考生有下列情形之一，应不通过，并说明原因：</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1</w:t>
      </w:r>
      <w:r>
        <w:rPr>
          <w:rFonts w:hint="eastAsia"/>
          <w:color w:val="000000" w:themeColor="text1"/>
          <w:sz w:val="21"/>
          <w:szCs w:val="21"/>
        </w:rPr>
        <w:t>）无个人安全防护的；</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2</w:t>
      </w:r>
      <w:r>
        <w:rPr>
          <w:rFonts w:hint="eastAsia"/>
          <w:color w:val="000000" w:themeColor="text1"/>
          <w:sz w:val="21"/>
          <w:szCs w:val="21"/>
        </w:rPr>
        <w:t>）在规定停靠点外熄火停机</w:t>
      </w:r>
      <w:r>
        <w:rPr>
          <w:color w:val="000000" w:themeColor="text1"/>
          <w:sz w:val="21"/>
          <w:szCs w:val="21"/>
        </w:rPr>
        <w:t>2</w:t>
      </w:r>
      <w:r>
        <w:rPr>
          <w:rFonts w:hint="eastAsia"/>
          <w:color w:val="000000" w:themeColor="text1"/>
          <w:sz w:val="21"/>
          <w:szCs w:val="21"/>
        </w:rPr>
        <w:t>次及以上的。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lastRenderedPageBreak/>
        <w:t xml:space="preserve">20.2 </w:t>
      </w:r>
      <w:r>
        <w:rPr>
          <w:rFonts w:ascii="黑体" w:eastAsia="黑体" w:hAnsi="黑体" w:hint="eastAsia"/>
          <w:color w:val="000000" w:themeColor="text1"/>
        </w:rPr>
        <w:t>口试</w:t>
      </w:r>
    </w:p>
    <w:p w:rsidR="00CE6AD9" w:rsidRDefault="00F91B98">
      <w:pPr>
        <w:overflowPunct w:val="0"/>
        <w:rPr>
          <w:rFonts w:ascii="宋体" w:hAnsi="宋体"/>
          <w:color w:val="000000" w:themeColor="text1"/>
        </w:rPr>
      </w:pPr>
      <w:r>
        <w:rPr>
          <w:rFonts w:ascii="黑体" w:eastAsia="黑体" w:hAnsi="黑体"/>
          <w:color w:val="000000" w:themeColor="text1"/>
        </w:rPr>
        <w:t xml:space="preserve">20.2.1 </w:t>
      </w:r>
      <w:r>
        <w:rPr>
          <w:rFonts w:ascii="宋体" w:hAnsi="宋体" w:hint="eastAsia"/>
          <w:color w:val="000000" w:themeColor="text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w:t>
      </w:r>
      <w:r>
        <w:rPr>
          <w:rFonts w:ascii="宋体" w:hAnsi="宋体" w:hint="eastAsia"/>
          <w:color w:val="000000" w:themeColor="text1"/>
        </w:rPr>
        <w:t xml:space="preserve"> 叉车的机械原理；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w:t>
      </w:r>
      <w:r>
        <w:rPr>
          <w:rFonts w:ascii="宋体" w:hAnsi="宋体" w:hint="eastAsia"/>
          <w:color w:val="000000" w:themeColor="text1"/>
        </w:rPr>
        <w:t xml:space="preserve"> 主要部件和工作机构；</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c)</w:t>
      </w:r>
      <w:r>
        <w:rPr>
          <w:rFonts w:ascii="宋体" w:hAnsi="宋体" w:hint="eastAsia"/>
          <w:color w:val="000000" w:themeColor="text1"/>
        </w:rPr>
        <w:t xml:space="preserve"> 叉车的机械性能及用途；</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d)</w:t>
      </w:r>
      <w:r>
        <w:rPr>
          <w:rFonts w:ascii="宋体" w:hAnsi="宋体" w:hint="eastAsia"/>
          <w:color w:val="000000" w:themeColor="text1"/>
        </w:rPr>
        <w:t xml:space="preserve"> 操作规程和操作人员的岗位职责、检查和维护知识；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e)</w:t>
      </w:r>
      <w:r>
        <w:rPr>
          <w:rFonts w:ascii="宋体" w:hAnsi="宋体" w:hint="eastAsia"/>
          <w:color w:val="000000" w:themeColor="text1"/>
        </w:rPr>
        <w:t xml:space="preserve"> 建筑施工现场安全生产知识、叉车常见安全隐患、紧急情况处置方法等。</w:t>
      </w:r>
    </w:p>
    <w:p w:rsidR="00CE6AD9" w:rsidRDefault="00F91B98">
      <w:pPr>
        <w:overflowPunct w:val="0"/>
        <w:rPr>
          <w:rFonts w:ascii="宋体" w:hAnsi="宋体"/>
          <w:color w:val="000000" w:themeColor="text1"/>
        </w:rPr>
      </w:pPr>
      <w:r>
        <w:rPr>
          <w:rFonts w:ascii="黑体" w:eastAsia="黑体" w:hAnsi="黑体"/>
          <w:color w:val="000000" w:themeColor="text1"/>
        </w:rPr>
        <w:t xml:space="preserve">20.2.2 </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口试现场应配备叉车的部分零部件，包含但不限于发动机零部件、传动机构、液压部件、工作装置和操控装置等；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施工现场的安全标识图牌、安全防护用品等。</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20.2.3 </w:t>
      </w:r>
      <w:r>
        <w:rPr>
          <w:rFonts w:ascii="宋体" w:hAnsi="宋体" w:hint="eastAsia"/>
          <w:color w:val="000000" w:themeColor="text1"/>
        </w:rPr>
        <w:t>口试方法应符合下列规定：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应设置叉车零部件辨识、紧急情况处置和现场检查维护及安全操作技术知识等题类。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104" w:name="_Toc151633362"/>
      <w:bookmarkStart w:id="105" w:name="_Toc151388830"/>
      <w:bookmarkStart w:id="106" w:name="_Toc17880"/>
      <w:r>
        <w:rPr>
          <w:rFonts w:ascii="方正黑体_GBK" w:eastAsia="方正黑体_GBK" w:hAnsi="Times New Roman" w:hint="eastAsia"/>
          <w:b w:val="0"/>
          <w:color w:val="000000" w:themeColor="text1"/>
          <w:sz w:val="24"/>
          <w:szCs w:val="24"/>
        </w:rPr>
        <w:t>2</w:t>
      </w:r>
      <w:r>
        <w:rPr>
          <w:rFonts w:ascii="方正黑体_GBK" w:eastAsia="方正黑体_GBK" w:hAnsi="Times New Roman"/>
          <w:b w:val="0"/>
          <w:color w:val="000000" w:themeColor="text1"/>
          <w:sz w:val="24"/>
          <w:szCs w:val="24"/>
        </w:rPr>
        <w:t>1</w:t>
      </w:r>
      <w:r>
        <w:rPr>
          <w:rFonts w:ascii="方正黑体_GBK" w:eastAsia="方正黑体_GBK" w:hAnsi="Times New Roman" w:hint="eastAsia"/>
          <w:b w:val="0"/>
          <w:color w:val="000000" w:themeColor="text1"/>
          <w:sz w:val="24"/>
          <w:szCs w:val="24"/>
        </w:rPr>
        <w:t xml:space="preserve"> 建筑施工现场场内装载机司机</w:t>
      </w:r>
      <w:bookmarkEnd w:id="104"/>
      <w:bookmarkEnd w:id="105"/>
      <w:bookmarkEnd w:id="106"/>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21.1 </w:t>
      </w:r>
      <w:r>
        <w:rPr>
          <w:rFonts w:ascii="黑体" w:eastAsia="黑体" w:hAnsi="黑体" w:hint="eastAsia"/>
          <w:color w:val="000000" w:themeColor="text1"/>
        </w:rPr>
        <w:t>现场操作</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21.1.1 </w:t>
      </w:r>
      <w:r>
        <w:rPr>
          <w:rFonts w:ascii="宋体" w:eastAsia="黑体" w:hAnsi="宋体" w:hint="eastAsia"/>
          <w:color w:val="000000" w:themeColor="text1"/>
        </w:rPr>
        <w:t>考核要点内容应包括下列内容</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安全检查和维护保养知识；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操作程序和动作规范；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驾驶操控能力和作业技巧；</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操作熟练程度。</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21.1.2 </w:t>
      </w:r>
      <w:r>
        <w:rPr>
          <w:rFonts w:ascii="宋体" w:hAnsi="宋体" w:hint="eastAsia"/>
          <w:color w:val="000000" w:themeColor="text1"/>
        </w:rPr>
        <w:t>考核流程设置应符合如下规定：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考生在对装载机进行检查和确认的过程中，考评员应针对装载机部件等提两个问题，考生简要作答。</w:t>
      </w:r>
    </w:p>
    <w:p w:rsidR="00CE6AD9" w:rsidRDefault="00F91B98">
      <w:pPr>
        <w:overflowPunct w:val="0"/>
        <w:rPr>
          <w:rFonts w:ascii="宋体" w:hAnsi="宋体"/>
          <w:color w:val="000000" w:themeColor="text1"/>
        </w:rPr>
      </w:pPr>
      <w:r>
        <w:rPr>
          <w:rFonts w:ascii="黑体" w:eastAsia="黑体" w:hAnsi="黑体"/>
          <w:color w:val="000000" w:themeColor="text1"/>
        </w:rPr>
        <w:t xml:space="preserve">21.1.3 </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符合现行规定的装载机；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经查验和标定合格的哨子、计时器、卷尺、高度</w:t>
      </w:r>
      <w:r>
        <w:rPr>
          <w:rFonts w:ascii="宋体" w:hAnsi="宋体"/>
          <w:color w:val="000000" w:themeColor="text1"/>
        </w:rPr>
        <w:t>3m</w:t>
      </w:r>
      <w:r>
        <w:rPr>
          <w:rFonts w:ascii="宋体" w:hAnsi="宋体" w:hint="eastAsia"/>
          <w:color w:val="000000" w:themeColor="text1"/>
        </w:rPr>
        <w:t>以上的标志杆</w:t>
      </w:r>
      <w:r>
        <w:rPr>
          <w:rFonts w:ascii="宋体" w:hAnsi="宋体"/>
          <w:color w:val="000000" w:themeColor="text1"/>
        </w:rPr>
        <w:t>4</w:t>
      </w:r>
      <w:r>
        <w:rPr>
          <w:rFonts w:ascii="宋体" w:hAnsi="宋体" w:hint="eastAsia"/>
          <w:color w:val="000000" w:themeColor="text1"/>
        </w:rPr>
        <w:t>根、安全警戒带；</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个人安全和劳动防护用品；</w:t>
      </w:r>
    </w:p>
    <w:p w:rsidR="00CE6AD9" w:rsidRDefault="00F91B98" w:rsidP="009C7C83">
      <w:pPr>
        <w:overflowPunct w:val="0"/>
        <w:ind w:firstLineChars="200" w:firstLine="420"/>
        <w:rPr>
          <w:rFonts w:ascii="宋体" w:hAnsi="宋体"/>
          <w:color w:val="000000" w:themeColor="text1"/>
          <w:spacing w:val="-4"/>
        </w:rPr>
      </w:pPr>
      <w:r>
        <w:rPr>
          <w:rFonts w:ascii="宋体" w:hAnsi="宋体"/>
          <w:color w:val="000000" w:themeColor="text1"/>
        </w:rPr>
        <w:t xml:space="preserve">d) </w:t>
      </w:r>
      <w:r>
        <w:rPr>
          <w:rFonts w:ascii="宋体" w:hAnsi="宋体" w:hint="eastAsia"/>
          <w:color w:val="000000" w:themeColor="text1"/>
          <w:spacing w:val="-4"/>
        </w:rPr>
        <w:t>行驶场地应坚实平整，装载作业场地，作业时不应产生扬尘。按图</w:t>
      </w:r>
      <w:r>
        <w:rPr>
          <w:rFonts w:ascii="宋体" w:hAnsi="宋体"/>
          <w:color w:val="000000" w:themeColor="text1"/>
          <w:spacing w:val="-4"/>
        </w:rPr>
        <w:t>8</w:t>
      </w:r>
      <w:r>
        <w:rPr>
          <w:rFonts w:ascii="宋体" w:hAnsi="宋体" w:hint="eastAsia"/>
          <w:color w:val="000000" w:themeColor="text1"/>
          <w:spacing w:val="-4"/>
        </w:rPr>
        <w:t>所示设置场地，其中装载区应预置物料用于装载作业；卸载区用标志杆和安全警戒带模拟自卸车车厢的大小和高度。</w:t>
      </w:r>
    </w:p>
    <w:p w:rsidR="00CE6AD9" w:rsidRDefault="00F91B98">
      <w:pPr>
        <w:overflowPunct w:val="0"/>
        <w:spacing w:line="360" w:lineRule="auto"/>
        <w:jc w:val="center"/>
        <w:rPr>
          <w:rFonts w:ascii="宋体" w:hAnsi="宋体"/>
          <w:color w:val="000000" w:themeColor="text1"/>
        </w:rPr>
      </w:pPr>
      <w:r>
        <w:rPr>
          <w:rFonts w:ascii="宋体" w:hAnsi="宋体"/>
          <w:noProof/>
          <w:color w:val="000000" w:themeColor="text1"/>
        </w:rPr>
        <w:lastRenderedPageBreak/>
        <w:drawing>
          <wp:inline distT="0" distB="0" distL="0" distR="0">
            <wp:extent cx="3714750" cy="4996180"/>
            <wp:effectExtent l="0" t="0" r="0" b="0"/>
            <wp:docPr id="624264170" name="图片 62426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264170" name="图片 624264170"/>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3725910" cy="5010461"/>
                    </a:xfrm>
                    <a:prstGeom prst="rect">
                      <a:avLst/>
                    </a:prstGeom>
                    <a:noFill/>
                    <a:ln>
                      <a:noFill/>
                    </a:ln>
                  </pic:spPr>
                </pic:pic>
              </a:graphicData>
            </a:graphic>
          </wp:inline>
        </w:drawing>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图</w:t>
      </w:r>
      <w:r>
        <w:rPr>
          <w:rFonts w:ascii="方正黑体_GBK" w:eastAsia="方正黑体_GBK" w:hAnsi="黑体"/>
          <w:bCs/>
          <w:color w:val="000000" w:themeColor="text1"/>
        </w:rPr>
        <w:t>8</w:t>
      </w:r>
      <w:r>
        <w:rPr>
          <w:rFonts w:ascii="方正黑体_GBK" w:eastAsia="方正黑体_GBK" w:hAnsi="黑体" w:hint="eastAsia"/>
          <w:bCs/>
          <w:color w:val="000000" w:themeColor="text1"/>
        </w:rPr>
        <w:t xml:space="preserve">  装载机现场操作考核场地设置示意图</w:t>
      </w:r>
    </w:p>
    <w:p w:rsidR="00CE6AD9" w:rsidRDefault="00F91B98">
      <w:pPr>
        <w:overflowPunct w:val="0"/>
        <w:rPr>
          <w:rFonts w:ascii="宋体" w:hAnsi="宋体"/>
          <w:color w:val="000000" w:themeColor="text1"/>
        </w:rPr>
      </w:pPr>
      <w:r>
        <w:rPr>
          <w:rFonts w:ascii="黑体" w:eastAsia="黑体" w:hAnsi="黑体"/>
          <w:color w:val="000000" w:themeColor="text1"/>
        </w:rPr>
        <w:t xml:space="preserve">21.1.4 </w:t>
      </w:r>
      <w:r>
        <w:rPr>
          <w:rFonts w:ascii="宋体" w:hAnsi="宋体" w:hint="eastAsia"/>
          <w:color w:val="000000" w:themeColor="text1"/>
        </w:rPr>
        <w:t>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考生应独立连续完成下列操作项目：</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1</w:t>
      </w:r>
      <w:r>
        <w:rPr>
          <w:rFonts w:ascii="宋体" w:hAnsi="宋体" w:hint="eastAsia"/>
          <w:color w:val="000000" w:themeColor="text1"/>
        </w:rPr>
        <w:t>）穿戴、使用个人安全和劳动防护用品；</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2</w:t>
      </w:r>
      <w:r>
        <w:rPr>
          <w:rFonts w:ascii="宋体" w:hAnsi="宋体" w:hint="eastAsia"/>
          <w:color w:val="000000" w:themeColor="text1"/>
        </w:rPr>
        <w:t>）安全检查和维护；</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3</w:t>
      </w:r>
      <w:r>
        <w:rPr>
          <w:rFonts w:ascii="宋体" w:hAnsi="宋体" w:hint="eastAsia"/>
          <w:color w:val="000000" w:themeColor="text1"/>
        </w:rPr>
        <w:t>）直线行驶和直角转弯；</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4</w:t>
      </w:r>
      <w:r>
        <w:rPr>
          <w:rFonts w:ascii="宋体" w:hAnsi="宋体" w:hint="eastAsia"/>
          <w:color w:val="000000" w:themeColor="text1"/>
        </w:rPr>
        <w:t>）倒车入库；</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5</w:t>
      </w:r>
      <w:r>
        <w:rPr>
          <w:rFonts w:ascii="宋体" w:hAnsi="宋体" w:hint="eastAsia"/>
          <w:color w:val="000000" w:themeColor="text1"/>
        </w:rPr>
        <w:t>）装载和卸载作业；</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6）收工撤离。</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考生按照以下方法，独立连续完成装载机现场操作考核项目：</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1</w:t>
      </w:r>
      <w:r>
        <w:rPr>
          <w:rFonts w:ascii="宋体" w:hAnsi="宋体" w:hint="eastAsia"/>
          <w:color w:val="000000" w:themeColor="text1"/>
        </w:rPr>
        <w:t>）装载机的检查维护：</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考生登机前，巡视机械一周完成作业前的检查维护，包括但不限于：各部件的连接紧固情</w:t>
      </w:r>
      <w:r>
        <w:rPr>
          <w:rFonts w:ascii="宋体" w:hAnsi="宋体" w:hint="eastAsia"/>
          <w:color w:val="000000" w:themeColor="text1"/>
        </w:rPr>
        <w:lastRenderedPageBreak/>
        <w:t>况；燃油、机油、液压油、防冻液的数量和质量等情况；各系统管路的裂纹或泄漏情况；蓄电池的连接紧固情况；轮胎、转向系统和工作装置等。在巡视检查过程中，考评员应针对检查的具体内容和操作方法，现场提问</w:t>
      </w:r>
      <w:r>
        <w:rPr>
          <w:rFonts w:ascii="宋体" w:hAnsi="宋体"/>
          <w:color w:val="000000" w:themeColor="text1"/>
        </w:rPr>
        <w:t>2</w:t>
      </w:r>
      <w:r>
        <w:rPr>
          <w:rFonts w:ascii="宋体" w:hAnsi="宋体" w:hint="eastAsia"/>
          <w:color w:val="000000" w:themeColor="text1"/>
        </w:rPr>
        <w:t>项，由考生口述回答。</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2</w:t>
      </w:r>
      <w:r>
        <w:rPr>
          <w:rFonts w:ascii="宋体" w:hAnsi="宋体" w:hint="eastAsia"/>
          <w:color w:val="000000" w:themeColor="text1"/>
        </w:rPr>
        <w:t>）装载机驾驶：</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考生从左侧面对机械，采用三点接触的方式登机，坐稳后系好安全带；启动机械，观察仪表盘显示是否正常，原地操作机械检查工作装置是否灵活可靠；鸣笛，观察四周，挂上合适挡位，驾驶机械从出发位置，按规定路线，经直线行驶、转弯等操作后到达装载区；完成装载作业后，按规定路线，驾驶机械回到倒机区；在倒机区内按倒机动作要领将机械正确停放在停机区，熄火后下机。</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3</w:t>
      </w:r>
      <w:r>
        <w:rPr>
          <w:rFonts w:ascii="宋体" w:hAnsi="宋体" w:hint="eastAsia"/>
          <w:color w:val="000000" w:themeColor="text1"/>
        </w:rPr>
        <w:t>）装载机作业：</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考生驾驶装载机，采用一次铲装法或配合铲装法，在装载区装满物料后，运料到卸载区，进行卸载作业，然后倒车回到装载区进行第</w:t>
      </w:r>
      <w:r>
        <w:rPr>
          <w:rFonts w:ascii="宋体" w:hAnsi="宋体"/>
          <w:color w:val="000000" w:themeColor="text1"/>
        </w:rPr>
        <w:t>2</w:t>
      </w:r>
      <w:r>
        <w:rPr>
          <w:rFonts w:ascii="宋体" w:hAnsi="宋体" w:hint="eastAsia"/>
          <w:color w:val="000000" w:themeColor="text1"/>
        </w:rPr>
        <w:t>次的铲装、运料、卸载作业。</w:t>
      </w:r>
    </w:p>
    <w:p w:rsidR="00CE6AD9" w:rsidRDefault="00F91B98">
      <w:pPr>
        <w:overflowPunct w:val="0"/>
        <w:rPr>
          <w:rFonts w:ascii="宋体" w:hAnsi="宋体"/>
          <w:color w:val="000000" w:themeColor="text1"/>
        </w:rPr>
      </w:pPr>
      <w:r>
        <w:rPr>
          <w:rFonts w:ascii="黑体" w:eastAsia="黑体" w:hAnsi="黑体"/>
          <w:color w:val="000000" w:themeColor="text1"/>
        </w:rPr>
        <w:t xml:space="preserve">21.1.5 </w:t>
      </w:r>
      <w:r>
        <w:rPr>
          <w:rFonts w:ascii="宋体" w:hAnsi="宋体" w:hint="eastAsia"/>
          <w:color w:val="000000" w:themeColor="text1"/>
        </w:rPr>
        <w:t>考核时长为</w:t>
      </w:r>
      <w:r>
        <w:rPr>
          <w:rFonts w:ascii="宋体" w:hAnsi="宋体"/>
          <w:color w:val="000000" w:themeColor="text1"/>
        </w:rPr>
        <w:t>10</w:t>
      </w:r>
      <w:r>
        <w:rPr>
          <w:rFonts w:ascii="宋体" w:hAnsi="宋体" w:hint="eastAsia"/>
          <w:color w:val="000000" w:themeColor="text1"/>
        </w:rPr>
        <w:t>分钟。</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21.1.6 </w:t>
      </w:r>
      <w:r>
        <w:rPr>
          <w:rFonts w:ascii="宋体" w:hAnsi="宋体" w:hint="eastAsia"/>
          <w:color w:val="000000" w:themeColor="text1"/>
        </w:rPr>
        <w:t>应按下列标准评分：</w:t>
      </w:r>
    </w:p>
    <w:p w:rsidR="00CE6AD9" w:rsidRDefault="00F91B98" w:rsidP="009C7C83">
      <w:pPr>
        <w:overflowPunct w:val="0"/>
        <w:ind w:firstLineChars="200" w:firstLine="420"/>
        <w:jc w:val="left"/>
        <w:rPr>
          <w:rFonts w:ascii="宋体" w:hAnsi="宋体"/>
          <w:b/>
          <w:color w:val="000000" w:themeColor="text1"/>
        </w:rPr>
      </w:pPr>
      <w:r>
        <w:rPr>
          <w:rFonts w:ascii="宋体" w:hAnsi="宋体"/>
          <w:color w:val="000000" w:themeColor="text1"/>
        </w:rPr>
        <w:t>a)</w:t>
      </w:r>
      <w:r>
        <w:rPr>
          <w:rFonts w:ascii="宋体" w:hAnsi="宋体" w:hint="eastAsia"/>
          <w:color w:val="000000" w:themeColor="text1"/>
          <w:spacing w:val="-4"/>
        </w:rPr>
        <w:t>建筑施工现场场内装载机司机现场操作考核评分标准应符合表</w:t>
      </w:r>
      <w:r>
        <w:rPr>
          <w:rFonts w:ascii="宋体" w:hAnsi="宋体"/>
          <w:color w:val="000000" w:themeColor="text1"/>
          <w:spacing w:val="-4"/>
        </w:rPr>
        <w:t>3</w:t>
      </w:r>
      <w:r>
        <w:rPr>
          <w:rFonts w:ascii="宋体" w:hAnsi="宋体" w:hint="eastAsia"/>
          <w:color w:val="000000" w:themeColor="text1"/>
          <w:spacing w:val="-4"/>
        </w:rPr>
        <w:t>0规定。建筑施工现场场内装载机司机现场操作考核评分表应符合附录表62要求。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表30  建筑施工现场场内装载机司机现场操作考核评分标准</w:t>
      </w:r>
    </w:p>
    <w:tbl>
      <w:tblPr>
        <w:tblW w:w="4881"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65"/>
        <w:gridCol w:w="982"/>
        <w:gridCol w:w="6347"/>
        <w:gridCol w:w="739"/>
      </w:tblGrid>
      <w:tr w:rsidR="00CE6AD9">
        <w:trPr>
          <w:trHeight w:val="369"/>
          <w:tblHeader/>
        </w:trPr>
        <w:tc>
          <w:tcPr>
            <w:tcW w:w="38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6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63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23"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69"/>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62"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个人防护</w:t>
            </w:r>
          </w:p>
        </w:tc>
        <w:tc>
          <w:tcPr>
            <w:tcW w:w="3634"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正确穿戴、使用个人安全和劳动防护用品</w:t>
            </w:r>
          </w:p>
        </w:tc>
        <w:tc>
          <w:tcPr>
            <w:tcW w:w="42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69"/>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562"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作业前准备</w:t>
            </w:r>
          </w:p>
        </w:tc>
        <w:tc>
          <w:tcPr>
            <w:tcW w:w="3634" w:type="pct"/>
            <w:vAlign w:val="center"/>
          </w:tcPr>
          <w:p w:rsidR="00CE6AD9" w:rsidRDefault="00F91B98">
            <w:pPr>
              <w:overflowPunct w:val="0"/>
              <w:spacing w:line="36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操作前，应巡视机械一周，模拟检查各部件的连接紧固情况；燃油、机油、液压油、防冻液的用量、质量情况；各系统管路的裂纹或泄漏情况；蓄电池的连接紧固情况等；考生应能回答各项检查的具体操作方法；考生上机时，应位于机械左侧，面对机械，采用三点接触式的方式上机</w:t>
            </w:r>
          </w:p>
        </w:tc>
        <w:tc>
          <w:tcPr>
            <w:tcW w:w="42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r>
      <w:tr w:rsidR="00CE6AD9">
        <w:trPr>
          <w:trHeight w:val="369"/>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562"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驾驶</w:t>
            </w:r>
          </w:p>
        </w:tc>
        <w:tc>
          <w:tcPr>
            <w:tcW w:w="3634" w:type="pct"/>
            <w:vAlign w:val="center"/>
          </w:tcPr>
          <w:p w:rsidR="00CE6AD9" w:rsidRDefault="00F91B98">
            <w:pPr>
              <w:overflowPunct w:val="0"/>
              <w:spacing w:line="360" w:lineRule="exact"/>
              <w:rPr>
                <w:rFonts w:ascii="宋体" w:hAnsi="宋体" w:cs="宋体"/>
                <w:bCs/>
                <w:color w:val="000000" w:themeColor="text1"/>
                <w:spacing w:val="-4"/>
                <w:kern w:val="0"/>
                <w:sz w:val="18"/>
                <w:szCs w:val="18"/>
              </w:rPr>
            </w:pPr>
            <w:r>
              <w:rPr>
                <w:rFonts w:ascii="宋体" w:hAnsi="宋体" w:cs="宋体" w:hint="eastAsia"/>
                <w:bCs/>
                <w:color w:val="000000" w:themeColor="text1"/>
                <w:spacing w:val="-4"/>
                <w:kern w:val="0"/>
                <w:sz w:val="18"/>
                <w:szCs w:val="18"/>
              </w:rPr>
              <w:t>考生应能正确启动机械；启动后，应检查机械的仪表盘读数和自检情况；起步时，应升动臂，上转铲斗，使动臂下铰点离地</w:t>
            </w:r>
            <w:r>
              <w:rPr>
                <w:rFonts w:ascii="宋体" w:hAnsi="宋体" w:cs="宋体"/>
                <w:bCs/>
                <w:color w:val="000000" w:themeColor="text1"/>
                <w:spacing w:val="-4"/>
                <w:kern w:val="0"/>
                <w:sz w:val="18"/>
                <w:szCs w:val="18"/>
              </w:rPr>
              <w:t>40cm~50cm</w:t>
            </w:r>
            <w:r>
              <w:rPr>
                <w:rFonts w:ascii="宋体" w:hAnsi="宋体" w:cs="宋体" w:hint="eastAsia"/>
                <w:bCs/>
                <w:color w:val="000000" w:themeColor="text1"/>
                <w:spacing w:val="-4"/>
                <w:kern w:val="0"/>
                <w:sz w:val="18"/>
                <w:szCs w:val="18"/>
              </w:rPr>
              <w:t>，仔细观察机械四周的情况，选择合适挡位，鸣笛，按照起步的动作要领，将机械平稳起步，确保起步安全；考生驾驶机械过程中，应坐姿端正，车速控制平稳，在规定的行驶区域内行驶；换挡时，应动作熟练，换挡平顺；转弯时，应方向准确，速度适中</w:t>
            </w:r>
          </w:p>
        </w:tc>
        <w:tc>
          <w:tcPr>
            <w:tcW w:w="42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14</w:t>
            </w:r>
          </w:p>
        </w:tc>
      </w:tr>
      <w:tr w:rsidR="00CE6AD9">
        <w:trPr>
          <w:trHeight w:val="369"/>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562"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铲装</w:t>
            </w:r>
          </w:p>
        </w:tc>
        <w:tc>
          <w:tcPr>
            <w:tcW w:w="3634"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考生进行铲装作业时，应采用低速挡，放平铲斗紧贴地面，对正物料，采用一次铲装法或配合铲装法，匀速进行铲装，直至装满铲斗</w:t>
            </w:r>
          </w:p>
        </w:tc>
        <w:tc>
          <w:tcPr>
            <w:tcW w:w="42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18</w:t>
            </w:r>
          </w:p>
        </w:tc>
      </w:tr>
      <w:tr w:rsidR="00CE6AD9">
        <w:trPr>
          <w:trHeight w:val="369"/>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562"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运料</w:t>
            </w:r>
          </w:p>
        </w:tc>
        <w:tc>
          <w:tcPr>
            <w:tcW w:w="3634"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考生进行运料作业时，应先上转铲斗至完全卷收，再调整动臂使铲斗下铰点离地面</w:t>
            </w:r>
            <w:r>
              <w:rPr>
                <w:rFonts w:ascii="宋体" w:hAnsi="宋体" w:cs="宋体"/>
                <w:bCs/>
                <w:color w:val="000000" w:themeColor="text1"/>
                <w:kern w:val="0"/>
                <w:sz w:val="18"/>
                <w:szCs w:val="18"/>
              </w:rPr>
              <w:t>40cm~50cm</w:t>
            </w:r>
            <w:r>
              <w:rPr>
                <w:rFonts w:ascii="宋体" w:hAnsi="宋体" w:cs="宋体" w:hint="eastAsia"/>
                <w:bCs/>
                <w:color w:val="000000" w:themeColor="text1"/>
                <w:kern w:val="0"/>
                <w:sz w:val="18"/>
                <w:szCs w:val="18"/>
              </w:rPr>
              <w:t>，然后匀速驾驶机械进行运料，倒退行驶时，应先观察后方情况再动作</w:t>
            </w:r>
          </w:p>
        </w:tc>
        <w:tc>
          <w:tcPr>
            <w:tcW w:w="42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16</w:t>
            </w:r>
          </w:p>
        </w:tc>
      </w:tr>
      <w:tr w:rsidR="00CE6AD9">
        <w:trPr>
          <w:trHeight w:val="369"/>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lastRenderedPageBreak/>
              <w:t>6</w:t>
            </w:r>
          </w:p>
        </w:tc>
        <w:tc>
          <w:tcPr>
            <w:tcW w:w="562"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卸料</w:t>
            </w:r>
          </w:p>
        </w:tc>
        <w:tc>
          <w:tcPr>
            <w:tcW w:w="3634"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考生进行卸料作业时，应驾驶机械垂直于车箱，缓慢提升铲斗至超过车箱</w:t>
            </w:r>
            <w:r>
              <w:rPr>
                <w:rFonts w:ascii="宋体" w:hAnsi="宋体" w:cs="宋体"/>
                <w:bCs/>
                <w:color w:val="000000" w:themeColor="text1"/>
                <w:kern w:val="0"/>
                <w:sz w:val="18"/>
                <w:szCs w:val="18"/>
              </w:rPr>
              <w:t>20cm</w:t>
            </w:r>
            <w:r>
              <w:rPr>
                <w:rFonts w:ascii="宋体" w:hAnsi="宋体" w:cs="宋体" w:hint="eastAsia"/>
                <w:bCs/>
                <w:color w:val="000000" w:themeColor="text1"/>
                <w:kern w:val="0"/>
                <w:sz w:val="18"/>
                <w:szCs w:val="18"/>
              </w:rPr>
              <w:t>~</w:t>
            </w:r>
            <w:r>
              <w:rPr>
                <w:rFonts w:ascii="宋体" w:hAnsi="宋体" w:cs="宋体"/>
                <w:bCs/>
                <w:color w:val="000000" w:themeColor="text1"/>
                <w:kern w:val="0"/>
                <w:sz w:val="18"/>
                <w:szCs w:val="18"/>
              </w:rPr>
              <w:t>50cm</w:t>
            </w:r>
            <w:r>
              <w:rPr>
                <w:rFonts w:ascii="宋体" w:hAnsi="宋体" w:cs="宋体" w:hint="eastAsia"/>
                <w:bCs/>
                <w:color w:val="000000" w:themeColor="text1"/>
                <w:kern w:val="0"/>
                <w:sz w:val="18"/>
                <w:szCs w:val="18"/>
              </w:rPr>
              <w:t>处，再慢推铲斗操纵杆，使物料呈</w:t>
            </w:r>
            <w:r>
              <w:rPr>
                <w:rFonts w:ascii="宋体" w:hAnsi="宋体"/>
                <w:bCs/>
                <w:color w:val="000000" w:themeColor="text1"/>
                <w:kern w:val="0"/>
                <w:sz w:val="18"/>
                <w:szCs w:val="18"/>
              </w:rPr>
              <w:t>“</w:t>
            </w:r>
            <w:r>
              <w:rPr>
                <w:rFonts w:ascii="宋体" w:hAnsi="宋体" w:cs="宋体" w:hint="eastAsia"/>
                <w:bCs/>
                <w:color w:val="000000" w:themeColor="text1"/>
                <w:kern w:val="0"/>
                <w:sz w:val="18"/>
                <w:szCs w:val="18"/>
              </w:rPr>
              <w:t>流沙状</w:t>
            </w:r>
            <w:r>
              <w:rPr>
                <w:rFonts w:ascii="宋体" w:hAnsi="宋体"/>
                <w:bCs/>
                <w:color w:val="000000" w:themeColor="text1"/>
                <w:kern w:val="0"/>
                <w:sz w:val="18"/>
                <w:szCs w:val="18"/>
              </w:rPr>
              <w:t>”</w:t>
            </w:r>
            <w:r>
              <w:rPr>
                <w:rFonts w:ascii="宋体" w:hAnsi="宋体" w:cs="宋体" w:hint="eastAsia"/>
                <w:bCs/>
                <w:color w:val="000000" w:themeColor="text1"/>
                <w:kern w:val="0"/>
                <w:sz w:val="18"/>
                <w:szCs w:val="18"/>
              </w:rPr>
              <w:t>卸入车箱，铲斗不能触碰车箱，机械不能前滑；卸载完毕后，应先上转铲斗，再下降动臂至行驶高度</w:t>
            </w:r>
          </w:p>
        </w:tc>
        <w:tc>
          <w:tcPr>
            <w:tcW w:w="42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16</w:t>
            </w:r>
          </w:p>
        </w:tc>
      </w:tr>
      <w:tr w:rsidR="00CE6AD9">
        <w:trPr>
          <w:trHeight w:val="369"/>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562"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倒机入库</w:t>
            </w:r>
          </w:p>
        </w:tc>
        <w:tc>
          <w:tcPr>
            <w:tcW w:w="3634"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考生驾驶机械，应按照倒机动作要领，将机械平稳连贯地倒入停机区内；整个倒机入库过程中，应及时观察后方情况，合理使用油门和制动，整个机械车身不允许超出倒机区</w:t>
            </w:r>
          </w:p>
        </w:tc>
        <w:tc>
          <w:tcPr>
            <w:tcW w:w="42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12</w:t>
            </w:r>
          </w:p>
        </w:tc>
      </w:tr>
      <w:tr w:rsidR="00CE6AD9">
        <w:trPr>
          <w:trHeight w:val="369"/>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562"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收工撤离</w:t>
            </w:r>
          </w:p>
        </w:tc>
        <w:tc>
          <w:tcPr>
            <w:tcW w:w="3634" w:type="pct"/>
            <w:vAlign w:val="center"/>
          </w:tcPr>
          <w:p w:rsidR="00CE6AD9" w:rsidRDefault="00F91B98">
            <w:pPr>
              <w:overflowPunct w:val="0"/>
              <w:rPr>
                <w:rFonts w:ascii="宋体" w:hAnsi="宋体" w:cs="宋体"/>
                <w:bCs/>
                <w:color w:val="000000" w:themeColor="text1"/>
                <w:spacing w:val="-2"/>
                <w:kern w:val="0"/>
                <w:sz w:val="18"/>
                <w:szCs w:val="18"/>
              </w:rPr>
            </w:pPr>
            <w:r>
              <w:rPr>
                <w:rFonts w:ascii="宋体" w:hAnsi="宋体" w:cs="宋体" w:hint="eastAsia"/>
                <w:bCs/>
                <w:color w:val="000000" w:themeColor="text1"/>
                <w:spacing w:val="-2"/>
                <w:kern w:val="0"/>
                <w:sz w:val="18"/>
                <w:szCs w:val="18"/>
              </w:rPr>
              <w:t>考生按停机动作要领将机械停机并熄火，停机后，机械应位于停机区内，车身应平行于车库线，工作装置应置于地面，机械应处于可靠驻车状态，挡位杆应置于空挡；考生下机时，应面对机械，采用三点接触的方式下机，不应跳下</w:t>
            </w:r>
          </w:p>
        </w:tc>
        <w:tc>
          <w:tcPr>
            <w:tcW w:w="42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12</w:t>
            </w:r>
          </w:p>
        </w:tc>
      </w:tr>
      <w:tr w:rsidR="00CE6AD9">
        <w:trPr>
          <w:trHeight w:val="369"/>
        </w:trPr>
        <w:tc>
          <w:tcPr>
            <w:tcW w:w="4577" w:type="pct"/>
            <w:gridSpan w:val="3"/>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42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CE6AD9" w:rsidP="009C7C83">
      <w:pPr>
        <w:overflowPunct w:val="0"/>
        <w:ind w:firstLineChars="200" w:firstLine="420"/>
        <w:rPr>
          <w:rFonts w:ascii="宋体" w:hAnsi="宋体"/>
          <w:color w:val="000000" w:themeColor="text1"/>
        </w:rPr>
      </w:pPr>
    </w:p>
    <w:p w:rsidR="00CE6AD9" w:rsidRDefault="00F91B98">
      <w:pPr>
        <w:pStyle w:val="affffffffffff"/>
        <w:overflowPunct w:val="0"/>
        <w:spacing w:line="240" w:lineRule="auto"/>
        <w:ind w:firstLine="420"/>
        <w:rPr>
          <w:color w:val="000000" w:themeColor="text1"/>
          <w:sz w:val="21"/>
          <w:szCs w:val="21"/>
        </w:rPr>
      </w:pPr>
      <w:r>
        <w:rPr>
          <w:rFonts w:ascii="宋体" w:hAnsi="宋体"/>
          <w:color w:val="000000" w:themeColor="text1"/>
          <w:sz w:val="21"/>
          <w:szCs w:val="21"/>
        </w:rPr>
        <w:t xml:space="preserve">b) </w:t>
      </w:r>
      <w:r>
        <w:rPr>
          <w:rFonts w:hint="eastAsia"/>
          <w:color w:val="000000" w:themeColor="text1"/>
          <w:sz w:val="21"/>
          <w:szCs w:val="21"/>
        </w:rPr>
        <w:t>否决项。考生有下列情形之一，应不通过，并说明原因：</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1</w:t>
      </w:r>
      <w:r>
        <w:rPr>
          <w:rFonts w:hint="eastAsia"/>
          <w:color w:val="000000" w:themeColor="text1"/>
          <w:sz w:val="21"/>
          <w:szCs w:val="21"/>
        </w:rPr>
        <w:t>）无个人安全防护的；</w:t>
      </w:r>
    </w:p>
    <w:p w:rsidR="00CE6AD9" w:rsidRDefault="00F91B98" w:rsidP="009C7C83">
      <w:pPr>
        <w:overflowPunct w:val="0"/>
        <w:ind w:firstLineChars="300" w:firstLine="630"/>
        <w:rPr>
          <w:rFonts w:ascii="宋体" w:hAnsi="宋体"/>
          <w:color w:val="000000" w:themeColor="text1"/>
        </w:rPr>
      </w:pPr>
      <w:r>
        <w:rPr>
          <w:color w:val="000000" w:themeColor="text1"/>
        </w:rPr>
        <w:t>2</w:t>
      </w:r>
      <w:r>
        <w:rPr>
          <w:rFonts w:hint="eastAsia"/>
          <w:color w:val="000000" w:themeColor="text1"/>
        </w:rPr>
        <w:t>）在规定停靠点外熄火停机的。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21.2 </w:t>
      </w:r>
      <w:r>
        <w:rPr>
          <w:rFonts w:ascii="黑体" w:eastAsia="黑体" w:hAnsi="黑体" w:hint="eastAsia"/>
          <w:color w:val="000000" w:themeColor="text1"/>
        </w:rPr>
        <w:t>口试</w:t>
      </w:r>
    </w:p>
    <w:p w:rsidR="00CE6AD9" w:rsidRDefault="00F91B98">
      <w:pPr>
        <w:overflowPunct w:val="0"/>
        <w:rPr>
          <w:rFonts w:ascii="宋体" w:hAnsi="宋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1.2.1 </w:t>
      </w:r>
      <w:r>
        <w:rPr>
          <w:rFonts w:ascii="宋体" w:hAnsi="宋体" w:hint="eastAsia"/>
          <w:color w:val="000000" w:themeColor="text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w:t>
      </w:r>
      <w:r>
        <w:rPr>
          <w:rFonts w:ascii="宋体" w:hAnsi="宋体" w:hint="eastAsia"/>
          <w:color w:val="000000" w:themeColor="text1"/>
        </w:rPr>
        <w:t xml:space="preserve"> 装载机的机械原理；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w:t>
      </w:r>
      <w:r>
        <w:rPr>
          <w:rFonts w:ascii="宋体" w:hAnsi="宋体" w:hint="eastAsia"/>
          <w:color w:val="000000" w:themeColor="text1"/>
        </w:rPr>
        <w:t xml:space="preserve"> 主要部件和工作机构；</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c)</w:t>
      </w:r>
      <w:r>
        <w:rPr>
          <w:rFonts w:ascii="宋体" w:hAnsi="宋体" w:hint="eastAsia"/>
          <w:color w:val="000000" w:themeColor="text1"/>
        </w:rPr>
        <w:t xml:space="preserve"> 装载机的机械性能及用途；</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d)</w:t>
      </w:r>
      <w:r>
        <w:rPr>
          <w:rFonts w:ascii="宋体" w:hAnsi="宋体" w:hint="eastAsia"/>
          <w:color w:val="000000" w:themeColor="text1"/>
        </w:rPr>
        <w:t xml:space="preserve"> 操作规程和操作人员的岗位职责、检查和维护知识；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e)</w:t>
      </w:r>
      <w:r>
        <w:rPr>
          <w:rFonts w:ascii="宋体" w:hAnsi="宋体" w:hint="eastAsia"/>
          <w:color w:val="000000" w:themeColor="text1"/>
        </w:rPr>
        <w:t xml:space="preserve"> 建筑施工现场安全生产知识、装载机常见隐患和故障、紧急情况处置等。</w:t>
      </w:r>
    </w:p>
    <w:p w:rsidR="00CE6AD9" w:rsidRDefault="00F91B98">
      <w:pPr>
        <w:overflowPunct w:val="0"/>
        <w:rPr>
          <w:rFonts w:ascii="宋体" w:hAnsi="宋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1.2.2 </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口试现场应配备装载机的部分零部件，包含但不限于发动机零部件、传动机构、液压部件、工作装置和操控装置等；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施工现场的安全标识图牌、安全防护用品等。</w:t>
      </w:r>
    </w:p>
    <w:p w:rsidR="00CE6AD9" w:rsidRDefault="00F91B98">
      <w:pPr>
        <w:overflowPunct w:val="0"/>
        <w:rPr>
          <w:rFonts w:ascii="黑体" w:eastAsia="黑体" w:hAnsi="黑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1.2.3 </w:t>
      </w:r>
      <w:r>
        <w:rPr>
          <w:rFonts w:ascii="宋体" w:hAnsi="宋体" w:hint="eastAsia"/>
          <w:color w:val="000000" w:themeColor="text1"/>
        </w:rPr>
        <w:t>口试方法应符合下列规定：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应设置装载机零部件辨识、紧急情况处置和现场检查维护及安全操作技术知识等题类。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107" w:name="_Toc365"/>
      <w:bookmarkStart w:id="108" w:name="_Toc151633363"/>
      <w:bookmarkStart w:id="109" w:name="_Toc151388831"/>
      <w:r>
        <w:rPr>
          <w:rFonts w:ascii="方正黑体_GBK" w:eastAsia="方正黑体_GBK" w:hAnsi="Times New Roman" w:hint="eastAsia"/>
          <w:b w:val="0"/>
          <w:color w:val="000000" w:themeColor="text1"/>
          <w:sz w:val="24"/>
          <w:szCs w:val="24"/>
        </w:rPr>
        <w:lastRenderedPageBreak/>
        <w:t>2</w:t>
      </w:r>
      <w:r>
        <w:rPr>
          <w:rFonts w:ascii="方正黑体_GBK" w:eastAsia="方正黑体_GBK" w:hAnsi="Times New Roman"/>
          <w:b w:val="0"/>
          <w:color w:val="000000" w:themeColor="text1"/>
          <w:sz w:val="24"/>
          <w:szCs w:val="24"/>
        </w:rPr>
        <w:t>2</w:t>
      </w:r>
      <w:r>
        <w:rPr>
          <w:rFonts w:ascii="方正黑体_GBK" w:eastAsia="方正黑体_GBK" w:hAnsi="Times New Roman" w:hint="eastAsia"/>
          <w:b w:val="0"/>
          <w:color w:val="000000" w:themeColor="text1"/>
          <w:sz w:val="24"/>
          <w:szCs w:val="24"/>
        </w:rPr>
        <w:t xml:space="preserve"> 建筑施工现场场内翻斗车司机</w:t>
      </w:r>
      <w:bookmarkEnd w:id="107"/>
      <w:bookmarkEnd w:id="108"/>
      <w:bookmarkEnd w:id="109"/>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22.1 </w:t>
      </w:r>
      <w:r>
        <w:rPr>
          <w:rFonts w:ascii="黑体" w:eastAsia="黑体" w:hAnsi="黑体" w:hint="eastAsia"/>
          <w:color w:val="000000" w:themeColor="text1"/>
        </w:rPr>
        <w:t>现场操作</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22.1.1 </w:t>
      </w:r>
      <w:r>
        <w:rPr>
          <w:rFonts w:ascii="宋体" w:eastAsia="黑体" w:hAnsi="宋体" w:hint="eastAsia"/>
          <w:color w:val="000000" w:themeColor="text1"/>
        </w:rPr>
        <w:t>考核要点内容应包括下列内容</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安全检查和维护保养知识；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操作程序和动作规范；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驾驶操控能力和作业技巧；</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操作熟练程度。</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22.1.2 </w:t>
      </w:r>
      <w:r>
        <w:rPr>
          <w:rFonts w:ascii="宋体" w:hAnsi="宋体" w:hint="eastAsia"/>
          <w:color w:val="000000" w:themeColor="text1"/>
        </w:rPr>
        <w:t>考核流程设置应符合如下规定：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考生在对翻斗车进行检查和确认的过程中，考评员应针对翻斗车部件等提两个问题，考生简要作答。</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22.1.3 </w:t>
      </w:r>
      <w:r>
        <w:rPr>
          <w:rFonts w:ascii="宋体" w:hAnsi="宋体" w:hint="eastAsia"/>
          <w:color w:val="000000" w:themeColor="text1"/>
        </w:rPr>
        <w:t>考核所需设施与器具应符合下列规定：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符合现行规定的前置式翻斗车；</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经查验和标定合格的哨子、计时器、卷尺等；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个人安全和劳动防护用品；</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高度</w:t>
      </w:r>
      <w:r>
        <w:rPr>
          <w:rFonts w:ascii="宋体" w:hAnsi="宋体"/>
          <w:color w:val="000000" w:themeColor="text1"/>
        </w:rPr>
        <w:t>1m</w:t>
      </w:r>
      <w:r>
        <w:rPr>
          <w:rFonts w:ascii="宋体" w:hAnsi="宋体" w:hint="eastAsia"/>
          <w:color w:val="000000" w:themeColor="text1"/>
        </w:rPr>
        <w:t>以上桩杆</w:t>
      </w:r>
      <w:r>
        <w:rPr>
          <w:rFonts w:ascii="宋体" w:hAnsi="宋体"/>
          <w:color w:val="000000" w:themeColor="text1"/>
        </w:rPr>
        <w:t>12</w:t>
      </w:r>
      <w:r>
        <w:rPr>
          <w:rFonts w:ascii="宋体" w:hAnsi="宋体" w:hint="eastAsia"/>
          <w:color w:val="000000" w:themeColor="text1"/>
        </w:rPr>
        <w:t>根（放置于图</w:t>
      </w:r>
      <w:r>
        <w:rPr>
          <w:rFonts w:ascii="宋体" w:hAnsi="宋体"/>
          <w:color w:val="000000" w:themeColor="text1"/>
        </w:rPr>
        <w:t>9</w:t>
      </w:r>
      <w:r>
        <w:rPr>
          <w:rFonts w:ascii="宋体" w:hAnsi="宋体" w:hint="eastAsia"/>
          <w:color w:val="000000" w:themeColor="text1"/>
        </w:rPr>
        <w:t>中</w:t>
      </w:r>
      <w:r>
        <w:rPr>
          <w:rFonts w:ascii="宋体" w:hAnsi="宋体"/>
          <w:color w:val="000000" w:themeColor="text1"/>
        </w:rPr>
        <w:t>A</w:t>
      </w:r>
      <w:r>
        <w:rPr>
          <w:rFonts w:ascii="宋体" w:hAnsi="宋体" w:hint="eastAsia"/>
          <w:color w:val="000000" w:themeColor="text1"/>
        </w:rPr>
        <w:t>、</w:t>
      </w:r>
      <w:r>
        <w:rPr>
          <w:rFonts w:ascii="宋体" w:hAnsi="宋体"/>
          <w:color w:val="000000" w:themeColor="text1"/>
        </w:rPr>
        <w:t>B</w:t>
      </w:r>
      <w:r>
        <w:rPr>
          <w:rFonts w:ascii="宋体" w:hAnsi="宋体" w:hint="eastAsia"/>
          <w:color w:val="000000" w:themeColor="text1"/>
        </w:rPr>
        <w:t>、</w:t>
      </w:r>
      <w:r>
        <w:rPr>
          <w:rFonts w:ascii="宋体" w:hAnsi="宋体"/>
          <w:color w:val="000000" w:themeColor="text1"/>
        </w:rPr>
        <w:t>C</w:t>
      </w:r>
      <w:r>
        <w:rPr>
          <w:rFonts w:ascii="宋体" w:hAnsi="宋体" w:hint="eastAsia"/>
          <w:color w:val="000000" w:themeColor="text1"/>
        </w:rPr>
        <w:t>三个库的四个角处）；</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考试用无扬尘的装卸物料；</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f) </w:t>
      </w:r>
      <w:r>
        <w:rPr>
          <w:rFonts w:ascii="宋体" w:hAnsi="宋体" w:hint="eastAsia"/>
          <w:color w:val="000000" w:themeColor="text1"/>
        </w:rPr>
        <w:t>考核场地应坚实、平整、无扬尘，并按图</w:t>
      </w:r>
      <w:r>
        <w:rPr>
          <w:rFonts w:ascii="宋体" w:hAnsi="宋体"/>
          <w:color w:val="000000" w:themeColor="text1"/>
        </w:rPr>
        <w:t>9</w:t>
      </w:r>
      <w:r>
        <w:rPr>
          <w:rFonts w:ascii="宋体" w:hAnsi="宋体" w:hint="eastAsia"/>
          <w:color w:val="000000" w:themeColor="text1"/>
        </w:rPr>
        <w:t>所示设置。其中</w:t>
      </w:r>
      <w:r>
        <w:rPr>
          <w:rFonts w:ascii="宋体" w:hAnsi="宋体"/>
          <w:color w:val="000000" w:themeColor="text1"/>
        </w:rPr>
        <w:t>A</w:t>
      </w:r>
      <w:r>
        <w:rPr>
          <w:rFonts w:ascii="宋体" w:hAnsi="宋体" w:hint="eastAsia"/>
          <w:color w:val="000000" w:themeColor="text1"/>
        </w:rPr>
        <w:t>、</w:t>
      </w:r>
      <w:r>
        <w:rPr>
          <w:rFonts w:ascii="宋体" w:hAnsi="宋体"/>
          <w:color w:val="000000" w:themeColor="text1"/>
        </w:rPr>
        <w:t>B</w:t>
      </w:r>
      <w:r>
        <w:rPr>
          <w:rFonts w:ascii="宋体" w:hAnsi="宋体" w:hint="eastAsia"/>
          <w:color w:val="000000" w:themeColor="text1"/>
        </w:rPr>
        <w:t>、</w:t>
      </w:r>
      <w:r>
        <w:rPr>
          <w:rFonts w:ascii="宋体" w:hAnsi="宋体"/>
          <w:color w:val="000000" w:themeColor="text1"/>
        </w:rPr>
        <w:t>C</w:t>
      </w:r>
      <w:r>
        <w:rPr>
          <w:rFonts w:ascii="宋体" w:hAnsi="宋体" w:hint="eastAsia"/>
          <w:color w:val="000000" w:themeColor="text1"/>
        </w:rPr>
        <w:t>三个库的大小完全相同，</w:t>
      </w:r>
      <w:r>
        <w:rPr>
          <w:rFonts w:ascii="宋体" w:hAnsi="宋体"/>
          <w:color w:val="000000" w:themeColor="text1"/>
        </w:rPr>
        <w:t>B</w:t>
      </w:r>
      <w:r>
        <w:rPr>
          <w:rFonts w:ascii="宋体" w:hAnsi="宋体" w:hint="eastAsia"/>
          <w:color w:val="000000" w:themeColor="text1"/>
        </w:rPr>
        <w:t>库边应预备装卸物料，</w:t>
      </w:r>
      <w:r>
        <w:rPr>
          <w:rFonts w:ascii="宋体" w:hAnsi="宋体"/>
          <w:color w:val="000000" w:themeColor="text1"/>
        </w:rPr>
        <w:t>C</w:t>
      </w:r>
      <w:r>
        <w:rPr>
          <w:rFonts w:ascii="宋体" w:hAnsi="宋体" w:hint="eastAsia"/>
          <w:color w:val="000000" w:themeColor="text1"/>
        </w:rPr>
        <w:t>库应位于坡道上方，地面为水平，出入</w:t>
      </w:r>
      <w:r>
        <w:rPr>
          <w:rFonts w:ascii="宋体" w:hAnsi="宋体"/>
          <w:color w:val="000000" w:themeColor="text1"/>
        </w:rPr>
        <w:t>C</w:t>
      </w:r>
      <w:r>
        <w:rPr>
          <w:rFonts w:ascii="宋体" w:hAnsi="宋体" w:hint="eastAsia"/>
          <w:color w:val="000000" w:themeColor="text1"/>
        </w:rPr>
        <w:t>库的道路设置不小于</w:t>
      </w:r>
      <w:r>
        <w:rPr>
          <w:rFonts w:ascii="宋体" w:hAnsi="宋体"/>
          <w:color w:val="000000" w:themeColor="text1"/>
        </w:rPr>
        <w:t>10°</w:t>
      </w:r>
      <w:r>
        <w:rPr>
          <w:rFonts w:ascii="宋体" w:hAnsi="宋体" w:hint="eastAsia"/>
          <w:color w:val="000000" w:themeColor="text1"/>
        </w:rPr>
        <w:t>的坡道，坡道长度不小于车长的</w:t>
      </w:r>
      <w:r>
        <w:rPr>
          <w:rFonts w:ascii="宋体" w:hAnsi="宋体"/>
          <w:color w:val="000000" w:themeColor="text1"/>
        </w:rPr>
        <w:t>3</w:t>
      </w:r>
      <w:r>
        <w:rPr>
          <w:rFonts w:ascii="宋体" w:hAnsi="宋体" w:hint="eastAsia"/>
          <w:color w:val="000000" w:themeColor="text1"/>
        </w:rPr>
        <w:t>倍，宽度与车库同宽，在坡道中部设有坡道起步线，</w:t>
      </w:r>
      <w:r>
        <w:rPr>
          <w:rFonts w:ascii="宋体" w:hAnsi="宋体"/>
          <w:color w:val="000000" w:themeColor="text1"/>
        </w:rPr>
        <w:t>C</w:t>
      </w:r>
      <w:r>
        <w:rPr>
          <w:rFonts w:ascii="宋体" w:hAnsi="宋体" w:hint="eastAsia"/>
          <w:color w:val="000000" w:themeColor="text1"/>
        </w:rPr>
        <w:t>库外侧三边和坡道两侧应按现行道路技术标准设置防撞护栏。</w:t>
      </w:r>
    </w:p>
    <w:p w:rsidR="00CE6AD9" w:rsidRDefault="00F91B98">
      <w:pPr>
        <w:overflowPunct w:val="0"/>
        <w:spacing w:line="240" w:lineRule="auto"/>
        <w:jc w:val="center"/>
        <w:rPr>
          <w:rFonts w:ascii="宋体" w:hAnsi="宋体"/>
          <w:color w:val="000000" w:themeColor="text1"/>
        </w:rPr>
      </w:pPr>
      <w:r>
        <w:rPr>
          <w:rFonts w:ascii="宋体" w:hAnsi="宋体"/>
          <w:noProof/>
          <w:color w:val="000000" w:themeColor="text1"/>
        </w:rPr>
        <w:lastRenderedPageBreak/>
        <w:drawing>
          <wp:inline distT="0" distB="0" distL="0" distR="0">
            <wp:extent cx="4886325" cy="3191510"/>
            <wp:effectExtent l="0" t="0" r="0" b="0"/>
            <wp:docPr id="1879822391" name="图片 187982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822391" name="图片 1879822391"/>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4907002" cy="3205632"/>
                    </a:xfrm>
                    <a:prstGeom prst="rect">
                      <a:avLst/>
                    </a:prstGeom>
                    <a:noFill/>
                    <a:ln>
                      <a:noFill/>
                    </a:ln>
                  </pic:spPr>
                </pic:pic>
              </a:graphicData>
            </a:graphic>
          </wp:inline>
        </w:drawing>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图</w:t>
      </w:r>
      <w:r>
        <w:rPr>
          <w:rFonts w:ascii="方正黑体_GBK" w:eastAsia="方正黑体_GBK" w:hAnsi="黑体"/>
          <w:bCs/>
          <w:color w:val="000000" w:themeColor="text1"/>
        </w:rPr>
        <w:t>9</w:t>
      </w:r>
      <w:r>
        <w:rPr>
          <w:rFonts w:ascii="方正黑体_GBK" w:eastAsia="方正黑体_GBK" w:hAnsi="黑体" w:hint="eastAsia"/>
          <w:bCs/>
          <w:color w:val="000000" w:themeColor="text1"/>
        </w:rPr>
        <w:t xml:space="preserve">  翻斗车现场操作考核场地设置示意图</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22.1.4 </w:t>
      </w:r>
      <w:r>
        <w:rPr>
          <w:rFonts w:ascii="宋体" w:hAnsi="宋体" w:hint="eastAsia"/>
          <w:color w:val="000000" w:themeColor="text1"/>
        </w:rPr>
        <w:t>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考生应独立连续完成下列操作项目：</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1</w:t>
      </w:r>
      <w:r>
        <w:rPr>
          <w:rFonts w:ascii="宋体" w:hAnsi="宋体" w:hint="eastAsia"/>
          <w:color w:val="000000" w:themeColor="text1"/>
        </w:rPr>
        <w:t>）穿戴和使用个人安全和劳动防护用品；</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2</w:t>
      </w:r>
      <w:r>
        <w:rPr>
          <w:rFonts w:ascii="宋体" w:hAnsi="宋体" w:hint="eastAsia"/>
          <w:color w:val="000000" w:themeColor="text1"/>
        </w:rPr>
        <w:t>）安全检查和维护；</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3</w:t>
      </w:r>
      <w:r>
        <w:rPr>
          <w:rFonts w:ascii="宋体" w:hAnsi="宋体" w:hint="eastAsia"/>
          <w:color w:val="000000" w:themeColor="text1"/>
        </w:rPr>
        <w:t>）行驶和倒车入库；</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4</w:t>
      </w:r>
      <w:r>
        <w:rPr>
          <w:rFonts w:ascii="宋体" w:hAnsi="宋体" w:hint="eastAsia"/>
          <w:color w:val="000000" w:themeColor="text1"/>
        </w:rPr>
        <w:t>）坡道起步；</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5</w:t>
      </w:r>
      <w:r>
        <w:rPr>
          <w:rFonts w:ascii="宋体" w:hAnsi="宋体" w:hint="eastAsia"/>
          <w:color w:val="000000" w:themeColor="text1"/>
        </w:rPr>
        <w:t>）运料作业；</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6）收工撤离。</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考生按照下列方法，独立连续完成翻斗车现场操作考核项目：</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1</w:t>
      </w:r>
      <w:r>
        <w:rPr>
          <w:rFonts w:ascii="宋体" w:hAnsi="宋体" w:hint="eastAsia"/>
          <w:color w:val="000000" w:themeColor="text1"/>
        </w:rPr>
        <w:t>）翻斗车的检查维护：</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考生登机前，巡视机械一周完成作业前的检查维护，包括但不限于各部件的连接紧固情况；燃油、机油、液压油、防冻液的数量和质量等情况；各系统管路的裂纹或泄漏情况；蓄电池的连接紧固情况；轮胎、转向系统和工作装置等。在巡视检查过程中，考评员应针对检查的具体内容和操作方法，现场提问</w:t>
      </w:r>
      <w:r>
        <w:rPr>
          <w:rFonts w:ascii="宋体" w:hAnsi="宋体"/>
          <w:color w:val="000000" w:themeColor="text1"/>
        </w:rPr>
        <w:t>2</w:t>
      </w:r>
      <w:r>
        <w:rPr>
          <w:rFonts w:ascii="宋体" w:hAnsi="宋体" w:hint="eastAsia"/>
          <w:color w:val="000000" w:themeColor="text1"/>
        </w:rPr>
        <w:t>项，由考生口述回答。</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2</w:t>
      </w:r>
      <w:r>
        <w:rPr>
          <w:rFonts w:ascii="宋体" w:hAnsi="宋体" w:hint="eastAsia"/>
          <w:color w:val="000000" w:themeColor="text1"/>
        </w:rPr>
        <w:t>）翻斗车机驾驶和作业：</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考生从左侧面对机械，采用三点接触的方式登机，坐稳后系好安全带；启动机械，观察仪表盘显示是否正常；鸣笛，观察四周，挂上合适挡位，驾驶机械从</w:t>
      </w:r>
      <w:r>
        <w:rPr>
          <w:rFonts w:ascii="宋体" w:hAnsi="宋体"/>
          <w:color w:val="000000" w:themeColor="text1"/>
        </w:rPr>
        <w:t>A</w:t>
      </w:r>
      <w:r>
        <w:rPr>
          <w:rFonts w:ascii="宋体" w:hAnsi="宋体" w:hint="eastAsia"/>
          <w:color w:val="000000" w:themeColor="text1"/>
        </w:rPr>
        <w:t>库出发，前进行驶进入</w:t>
      </w:r>
      <w:r>
        <w:rPr>
          <w:rFonts w:ascii="宋体" w:hAnsi="宋体"/>
          <w:color w:val="000000" w:themeColor="text1"/>
        </w:rPr>
        <w:t>B</w:t>
      </w:r>
      <w:r>
        <w:rPr>
          <w:rFonts w:ascii="宋体" w:hAnsi="宋体" w:hint="eastAsia"/>
          <w:color w:val="000000" w:themeColor="text1"/>
        </w:rPr>
        <w:t>库进行装料（装料由考务人员协助完成）；然后从</w:t>
      </w:r>
      <w:r>
        <w:rPr>
          <w:rFonts w:ascii="宋体" w:hAnsi="宋体"/>
          <w:color w:val="000000" w:themeColor="text1"/>
        </w:rPr>
        <w:t>B</w:t>
      </w:r>
      <w:r>
        <w:rPr>
          <w:rFonts w:ascii="宋体" w:hAnsi="宋体" w:hint="eastAsia"/>
          <w:color w:val="000000" w:themeColor="text1"/>
        </w:rPr>
        <w:t>库倒车行驶进入</w:t>
      </w:r>
      <w:r>
        <w:rPr>
          <w:rFonts w:ascii="宋体" w:hAnsi="宋体"/>
          <w:color w:val="000000" w:themeColor="text1"/>
        </w:rPr>
        <w:t>A</w:t>
      </w:r>
      <w:r>
        <w:rPr>
          <w:rFonts w:ascii="宋体" w:hAnsi="宋体" w:hint="eastAsia"/>
          <w:color w:val="000000" w:themeColor="text1"/>
        </w:rPr>
        <w:t>库停好；再从</w:t>
      </w:r>
      <w:r>
        <w:rPr>
          <w:rFonts w:ascii="宋体" w:hAnsi="宋体"/>
          <w:color w:val="000000" w:themeColor="text1"/>
        </w:rPr>
        <w:t>A</w:t>
      </w:r>
      <w:r>
        <w:rPr>
          <w:rFonts w:ascii="宋体" w:hAnsi="宋体" w:hint="eastAsia"/>
          <w:color w:val="000000" w:themeColor="text1"/>
        </w:rPr>
        <w:t>库出发，</w:t>
      </w:r>
      <w:r>
        <w:rPr>
          <w:rFonts w:ascii="宋体" w:hAnsi="宋体" w:hint="eastAsia"/>
          <w:color w:val="000000" w:themeColor="text1"/>
        </w:rPr>
        <w:lastRenderedPageBreak/>
        <w:t>经坡道前进行驶到</w:t>
      </w:r>
      <w:r>
        <w:rPr>
          <w:rFonts w:ascii="宋体" w:hAnsi="宋体"/>
          <w:color w:val="000000" w:themeColor="text1"/>
        </w:rPr>
        <w:t>C</w:t>
      </w:r>
      <w:r>
        <w:rPr>
          <w:rFonts w:ascii="宋体" w:hAnsi="宋体" w:hint="eastAsia"/>
          <w:color w:val="000000" w:themeColor="text1"/>
        </w:rPr>
        <w:t>库坡道停好，当行驶到坡道中部的坡道起步线时应停车再起步；接着从</w:t>
      </w:r>
      <w:r>
        <w:rPr>
          <w:rFonts w:ascii="宋体" w:hAnsi="宋体"/>
          <w:color w:val="000000" w:themeColor="text1"/>
        </w:rPr>
        <w:t>C</w:t>
      </w:r>
      <w:r>
        <w:rPr>
          <w:rFonts w:ascii="宋体" w:hAnsi="宋体" w:hint="eastAsia"/>
          <w:color w:val="000000" w:themeColor="text1"/>
        </w:rPr>
        <w:t>库出发，倒车行驶进入</w:t>
      </w:r>
      <w:r>
        <w:rPr>
          <w:rFonts w:ascii="宋体" w:hAnsi="宋体"/>
          <w:color w:val="000000" w:themeColor="text1"/>
        </w:rPr>
        <w:t>A</w:t>
      </w:r>
      <w:r>
        <w:rPr>
          <w:rFonts w:ascii="宋体" w:hAnsi="宋体" w:hint="eastAsia"/>
          <w:color w:val="000000" w:themeColor="text1"/>
        </w:rPr>
        <w:t>库；再从</w:t>
      </w:r>
      <w:r>
        <w:rPr>
          <w:rFonts w:ascii="宋体" w:hAnsi="宋体"/>
          <w:color w:val="000000" w:themeColor="text1"/>
        </w:rPr>
        <w:t>A</w:t>
      </w:r>
      <w:r>
        <w:rPr>
          <w:rFonts w:ascii="宋体" w:hAnsi="宋体" w:hint="eastAsia"/>
          <w:color w:val="000000" w:themeColor="text1"/>
        </w:rPr>
        <w:t>库出发，前进行驶进入</w:t>
      </w:r>
      <w:r>
        <w:rPr>
          <w:rFonts w:ascii="宋体" w:hAnsi="宋体"/>
          <w:color w:val="000000" w:themeColor="text1"/>
        </w:rPr>
        <w:t>B</w:t>
      </w:r>
      <w:r>
        <w:rPr>
          <w:rFonts w:ascii="宋体" w:hAnsi="宋体" w:hint="eastAsia"/>
          <w:color w:val="000000" w:themeColor="text1"/>
        </w:rPr>
        <w:t>库进行卸料；卸料后，从</w:t>
      </w:r>
      <w:r>
        <w:rPr>
          <w:rFonts w:ascii="宋体" w:hAnsi="宋体"/>
          <w:color w:val="000000" w:themeColor="text1"/>
        </w:rPr>
        <w:t>B</w:t>
      </w:r>
      <w:r>
        <w:rPr>
          <w:rFonts w:ascii="宋体" w:hAnsi="宋体" w:hint="eastAsia"/>
          <w:color w:val="000000" w:themeColor="text1"/>
        </w:rPr>
        <w:t>库倒车行驶回到</w:t>
      </w:r>
      <w:r>
        <w:rPr>
          <w:rFonts w:ascii="宋体" w:hAnsi="宋体"/>
          <w:color w:val="000000" w:themeColor="text1"/>
        </w:rPr>
        <w:t>A</w:t>
      </w:r>
      <w:r>
        <w:rPr>
          <w:rFonts w:ascii="宋体" w:hAnsi="宋体" w:hint="eastAsia"/>
          <w:color w:val="000000" w:themeColor="text1"/>
        </w:rPr>
        <w:t>库停好，熄火后下机。</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22.1.5 </w:t>
      </w:r>
      <w:r>
        <w:rPr>
          <w:rFonts w:ascii="宋体" w:hAnsi="宋体" w:hint="eastAsia"/>
          <w:color w:val="000000" w:themeColor="text1"/>
        </w:rPr>
        <w:t>考核时长应符合如下规定：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考核时长为</w:t>
      </w:r>
      <w:r>
        <w:rPr>
          <w:rFonts w:ascii="宋体" w:hAnsi="宋体"/>
          <w:color w:val="000000" w:themeColor="text1"/>
        </w:rPr>
        <w:t>10</w:t>
      </w:r>
      <w:r>
        <w:rPr>
          <w:rFonts w:ascii="宋体" w:hAnsi="宋体" w:hint="eastAsia"/>
          <w:color w:val="000000" w:themeColor="text1"/>
        </w:rPr>
        <w:t>分钟。</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22.1.6 </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建筑施工现场场内翻斗车司机现场操作考核评分标准应符合表</w:t>
      </w:r>
      <w:r>
        <w:rPr>
          <w:rFonts w:ascii="宋体" w:hAnsi="宋体"/>
          <w:color w:val="000000" w:themeColor="text1"/>
        </w:rPr>
        <w:t>3</w:t>
      </w:r>
      <w:r>
        <w:rPr>
          <w:rFonts w:ascii="宋体" w:hAnsi="宋体" w:hint="eastAsia"/>
          <w:color w:val="000000" w:themeColor="text1"/>
        </w:rPr>
        <w:t>1规定。建筑施工现场场内翻斗车司机现场操作考核评分表应符合附录表63要求。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w:t>
      </w:r>
      <w:r>
        <w:rPr>
          <w:rFonts w:ascii="方正黑体_GBK" w:eastAsia="方正黑体_GBK" w:hAnsi="黑体"/>
          <w:bCs/>
          <w:color w:val="000000" w:themeColor="text1"/>
        </w:rPr>
        <w:t>3</w:t>
      </w:r>
      <w:r>
        <w:rPr>
          <w:rFonts w:ascii="方正黑体_GBK" w:eastAsia="方正黑体_GBK" w:hAnsi="黑体" w:hint="eastAsia"/>
          <w:bCs/>
          <w:color w:val="000000" w:themeColor="text1"/>
        </w:rPr>
        <w:t>1  建筑施工现场场内翻斗车司机现场操作考核评分标准</w:t>
      </w:r>
    </w:p>
    <w:tbl>
      <w:tblPr>
        <w:tblW w:w="4872"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754"/>
        <w:gridCol w:w="980"/>
        <w:gridCol w:w="6247"/>
        <w:gridCol w:w="736"/>
      </w:tblGrid>
      <w:tr w:rsidR="00CE6AD9">
        <w:trPr>
          <w:trHeight w:val="23"/>
        </w:trPr>
        <w:tc>
          <w:tcPr>
            <w:tcW w:w="433" w:type="pct"/>
            <w:vAlign w:val="center"/>
          </w:tcPr>
          <w:p w:rsidR="00CE6AD9" w:rsidRDefault="00F91B98">
            <w:pPr>
              <w:overflowPunct w:val="0"/>
              <w:spacing w:line="24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62" w:type="pct"/>
            <w:vAlign w:val="center"/>
          </w:tcPr>
          <w:p w:rsidR="00CE6AD9" w:rsidRDefault="00F91B98">
            <w:pPr>
              <w:overflowPunct w:val="0"/>
              <w:spacing w:line="24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583" w:type="pct"/>
            <w:vAlign w:val="center"/>
          </w:tcPr>
          <w:p w:rsidR="00CE6AD9" w:rsidRDefault="00F91B98">
            <w:pPr>
              <w:overflowPunct w:val="0"/>
              <w:spacing w:line="24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22" w:type="pct"/>
            <w:vAlign w:val="center"/>
          </w:tcPr>
          <w:p w:rsidR="00CE6AD9" w:rsidRDefault="00F91B98">
            <w:pPr>
              <w:overflowPunct w:val="0"/>
              <w:spacing w:line="24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23"/>
        </w:trPr>
        <w:tc>
          <w:tcPr>
            <w:tcW w:w="433" w:type="pct"/>
            <w:vAlign w:val="center"/>
          </w:tcPr>
          <w:p w:rsidR="00CE6AD9" w:rsidRDefault="00F91B98">
            <w:pPr>
              <w:overflowPunct w:val="0"/>
              <w:spacing w:line="24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62" w:type="pct"/>
            <w:vAlign w:val="center"/>
          </w:tcPr>
          <w:p w:rsidR="00CE6AD9" w:rsidRDefault="00F91B98">
            <w:pPr>
              <w:overflowPunct w:val="0"/>
              <w:spacing w:line="240" w:lineRule="exact"/>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个人</w:t>
            </w:r>
          </w:p>
          <w:p w:rsidR="00CE6AD9" w:rsidRDefault="00F91B98">
            <w:pPr>
              <w:overflowPunct w:val="0"/>
              <w:spacing w:line="240" w:lineRule="exact"/>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防护</w:t>
            </w:r>
          </w:p>
        </w:tc>
        <w:tc>
          <w:tcPr>
            <w:tcW w:w="3583" w:type="pct"/>
            <w:vAlign w:val="center"/>
          </w:tcPr>
          <w:p w:rsidR="00CE6AD9" w:rsidRDefault="00F91B98">
            <w:pPr>
              <w:overflowPunct w:val="0"/>
              <w:spacing w:line="24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正确穿戴、使用个人安全和劳动防护用品</w:t>
            </w:r>
          </w:p>
        </w:tc>
        <w:tc>
          <w:tcPr>
            <w:tcW w:w="422" w:type="pct"/>
            <w:vAlign w:val="center"/>
          </w:tcPr>
          <w:p w:rsidR="00CE6AD9" w:rsidRDefault="00F91B98">
            <w:pPr>
              <w:overflowPunct w:val="0"/>
              <w:spacing w:line="24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23"/>
        </w:trPr>
        <w:tc>
          <w:tcPr>
            <w:tcW w:w="433" w:type="pct"/>
            <w:vAlign w:val="center"/>
          </w:tcPr>
          <w:p w:rsidR="00CE6AD9" w:rsidRDefault="00F91B98">
            <w:pPr>
              <w:overflowPunct w:val="0"/>
              <w:spacing w:line="24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562" w:type="pct"/>
            <w:vAlign w:val="center"/>
          </w:tcPr>
          <w:p w:rsidR="00CE6AD9" w:rsidRDefault="00F91B98">
            <w:pPr>
              <w:overflowPunct w:val="0"/>
              <w:spacing w:line="240" w:lineRule="exact"/>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作业前</w:t>
            </w:r>
          </w:p>
          <w:p w:rsidR="00CE6AD9" w:rsidRDefault="00F91B98">
            <w:pPr>
              <w:overflowPunct w:val="0"/>
              <w:spacing w:line="240" w:lineRule="exact"/>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准备</w:t>
            </w:r>
          </w:p>
        </w:tc>
        <w:tc>
          <w:tcPr>
            <w:tcW w:w="3583" w:type="pct"/>
            <w:vAlign w:val="center"/>
          </w:tcPr>
          <w:p w:rsidR="00CE6AD9" w:rsidRDefault="00F91B98">
            <w:pPr>
              <w:overflowPunct w:val="0"/>
              <w:spacing w:line="24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操作前，应巡视机械一周，模拟检查各部件的连接紧固情况；燃油、机油、液压油、防冻液的用量、质量情况；各系统管路的裂纹或泄漏情况；蓄电池的连接紧固情况等；考生应能回答各项检查的具体操作方法；考生上机时，应位于机械左侧，面对机械，采用三点接触式的方式上机</w:t>
            </w:r>
          </w:p>
        </w:tc>
        <w:tc>
          <w:tcPr>
            <w:tcW w:w="422" w:type="pct"/>
            <w:vAlign w:val="center"/>
          </w:tcPr>
          <w:p w:rsidR="00CE6AD9" w:rsidRDefault="00F91B98">
            <w:pPr>
              <w:overflowPunct w:val="0"/>
              <w:spacing w:line="24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r>
      <w:tr w:rsidR="00CE6AD9">
        <w:trPr>
          <w:trHeight w:val="23"/>
        </w:trPr>
        <w:tc>
          <w:tcPr>
            <w:tcW w:w="433" w:type="pct"/>
            <w:vAlign w:val="center"/>
          </w:tcPr>
          <w:p w:rsidR="00CE6AD9" w:rsidRDefault="00F91B98">
            <w:pPr>
              <w:overflowPunct w:val="0"/>
              <w:spacing w:line="24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562" w:type="pct"/>
            <w:vAlign w:val="center"/>
          </w:tcPr>
          <w:p w:rsidR="00CE6AD9" w:rsidRDefault="00F91B98">
            <w:pPr>
              <w:overflowPunct w:val="0"/>
              <w:spacing w:line="240" w:lineRule="exact"/>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起步</w:t>
            </w:r>
          </w:p>
        </w:tc>
        <w:tc>
          <w:tcPr>
            <w:tcW w:w="3583" w:type="pct"/>
            <w:vAlign w:val="center"/>
          </w:tcPr>
          <w:p w:rsidR="00CE6AD9" w:rsidRDefault="00F91B98">
            <w:pPr>
              <w:overflowPunct w:val="0"/>
              <w:spacing w:line="24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考生应能正确启动机械；启动后，应检查机械的仪表盘读数和自检情况；起步时，应仔细观察机械四周的情况，选择合适挡位，鸣笛，按照起步的动作要领，将机械平稳起步，确保起步安全</w:t>
            </w:r>
          </w:p>
        </w:tc>
        <w:tc>
          <w:tcPr>
            <w:tcW w:w="422" w:type="pct"/>
            <w:vAlign w:val="center"/>
          </w:tcPr>
          <w:p w:rsidR="00CE6AD9" w:rsidRDefault="00F91B98">
            <w:pPr>
              <w:overflowPunct w:val="0"/>
              <w:spacing w:line="24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13</w:t>
            </w:r>
          </w:p>
        </w:tc>
      </w:tr>
      <w:tr w:rsidR="00CE6AD9">
        <w:trPr>
          <w:trHeight w:val="23"/>
        </w:trPr>
        <w:tc>
          <w:tcPr>
            <w:tcW w:w="433" w:type="pct"/>
            <w:vAlign w:val="center"/>
          </w:tcPr>
          <w:p w:rsidR="00CE6AD9" w:rsidRDefault="00F91B98">
            <w:pPr>
              <w:overflowPunct w:val="0"/>
              <w:spacing w:line="24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562" w:type="pct"/>
            <w:vAlign w:val="center"/>
          </w:tcPr>
          <w:p w:rsidR="00CE6AD9" w:rsidRDefault="00F91B98">
            <w:pPr>
              <w:overflowPunct w:val="0"/>
              <w:spacing w:line="240" w:lineRule="exact"/>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行驶</w:t>
            </w:r>
          </w:p>
        </w:tc>
        <w:tc>
          <w:tcPr>
            <w:tcW w:w="3583" w:type="pct"/>
            <w:vAlign w:val="center"/>
          </w:tcPr>
          <w:p w:rsidR="00CE6AD9" w:rsidRDefault="00F91B98">
            <w:pPr>
              <w:overflowPunct w:val="0"/>
              <w:spacing w:line="24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考生驾驶机械过程中，应坐姿端正，车速控制平稳；换挡时，应动作熟练，换挡平顺；转弯时，应方向准确，速度适中；坡道起步，应不溜车、不熄火；倒车时，应及时观察后方情况，确保安全再动作</w:t>
            </w:r>
          </w:p>
        </w:tc>
        <w:tc>
          <w:tcPr>
            <w:tcW w:w="422" w:type="pct"/>
            <w:vAlign w:val="center"/>
          </w:tcPr>
          <w:p w:rsidR="00CE6AD9" w:rsidRDefault="00F91B98">
            <w:pPr>
              <w:overflowPunct w:val="0"/>
              <w:spacing w:line="24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40</w:t>
            </w:r>
          </w:p>
        </w:tc>
      </w:tr>
      <w:tr w:rsidR="00CE6AD9">
        <w:trPr>
          <w:trHeight w:val="23"/>
        </w:trPr>
        <w:tc>
          <w:tcPr>
            <w:tcW w:w="433" w:type="pct"/>
            <w:vAlign w:val="center"/>
          </w:tcPr>
          <w:p w:rsidR="00CE6AD9" w:rsidRDefault="00F91B98">
            <w:pPr>
              <w:overflowPunct w:val="0"/>
              <w:spacing w:line="24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562" w:type="pct"/>
            <w:vAlign w:val="center"/>
          </w:tcPr>
          <w:p w:rsidR="00CE6AD9" w:rsidRDefault="00F91B98">
            <w:pPr>
              <w:overflowPunct w:val="0"/>
              <w:spacing w:line="240" w:lineRule="exact"/>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出库</w:t>
            </w:r>
          </w:p>
          <w:p w:rsidR="00CE6AD9" w:rsidRDefault="00F91B98">
            <w:pPr>
              <w:overflowPunct w:val="0"/>
              <w:spacing w:line="240" w:lineRule="exact"/>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入库</w:t>
            </w:r>
          </w:p>
        </w:tc>
        <w:tc>
          <w:tcPr>
            <w:tcW w:w="3583" w:type="pct"/>
            <w:vAlign w:val="center"/>
          </w:tcPr>
          <w:p w:rsidR="00CE6AD9" w:rsidRDefault="00F91B98">
            <w:pPr>
              <w:overflowPunct w:val="0"/>
              <w:spacing w:line="24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考生驾驶机械出入库时，应一次完成，不能前后调整，车身任何部位不能碰刮车库边线或桩杆；卸载操作应符合操作规范</w:t>
            </w:r>
          </w:p>
        </w:tc>
        <w:tc>
          <w:tcPr>
            <w:tcW w:w="422" w:type="pct"/>
            <w:vAlign w:val="center"/>
          </w:tcPr>
          <w:p w:rsidR="00CE6AD9" w:rsidRDefault="00F91B98">
            <w:pPr>
              <w:overflowPunct w:val="0"/>
              <w:spacing w:line="24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25</w:t>
            </w:r>
          </w:p>
        </w:tc>
      </w:tr>
      <w:tr w:rsidR="00CE6AD9">
        <w:trPr>
          <w:trHeight w:val="23"/>
        </w:trPr>
        <w:tc>
          <w:tcPr>
            <w:tcW w:w="433" w:type="pct"/>
            <w:vAlign w:val="center"/>
          </w:tcPr>
          <w:p w:rsidR="00CE6AD9" w:rsidRDefault="00F91B98">
            <w:pPr>
              <w:overflowPunct w:val="0"/>
              <w:spacing w:line="24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562" w:type="pct"/>
            <w:vAlign w:val="center"/>
          </w:tcPr>
          <w:p w:rsidR="00CE6AD9" w:rsidRDefault="00F91B98">
            <w:pPr>
              <w:overflowPunct w:val="0"/>
              <w:spacing w:line="240" w:lineRule="exact"/>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收工</w:t>
            </w:r>
          </w:p>
          <w:p w:rsidR="00CE6AD9" w:rsidRDefault="00F91B98">
            <w:pPr>
              <w:overflowPunct w:val="0"/>
              <w:spacing w:line="240" w:lineRule="exact"/>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撤离</w:t>
            </w:r>
          </w:p>
        </w:tc>
        <w:tc>
          <w:tcPr>
            <w:tcW w:w="3583" w:type="pct"/>
            <w:vAlign w:val="center"/>
          </w:tcPr>
          <w:p w:rsidR="00CE6AD9" w:rsidRDefault="00F91B98">
            <w:pPr>
              <w:overflowPunct w:val="0"/>
              <w:spacing w:line="24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考生按停机动作要领将机械停机并熄火，停机后，机械应位于</w:t>
            </w:r>
            <w:r>
              <w:rPr>
                <w:rFonts w:ascii="宋体" w:hAnsi="宋体" w:cs="宋体"/>
                <w:bCs/>
                <w:color w:val="000000" w:themeColor="text1"/>
                <w:kern w:val="0"/>
                <w:sz w:val="18"/>
                <w:szCs w:val="18"/>
              </w:rPr>
              <w:t>A</w:t>
            </w:r>
            <w:r>
              <w:rPr>
                <w:rFonts w:ascii="宋体" w:hAnsi="宋体" w:cs="宋体" w:hint="eastAsia"/>
                <w:bCs/>
                <w:color w:val="000000" w:themeColor="text1"/>
                <w:kern w:val="0"/>
                <w:sz w:val="18"/>
                <w:szCs w:val="18"/>
              </w:rPr>
              <w:t>库内，机械应处于可靠驻车状态，挡位杆应置于空挡；考生下机时，应面对机械，采用三点接触的方式下机，不应跳下</w:t>
            </w:r>
          </w:p>
        </w:tc>
        <w:tc>
          <w:tcPr>
            <w:tcW w:w="422" w:type="pct"/>
            <w:vAlign w:val="center"/>
          </w:tcPr>
          <w:p w:rsidR="00CE6AD9" w:rsidRDefault="00F91B98">
            <w:pPr>
              <w:overflowPunct w:val="0"/>
              <w:spacing w:line="24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23"/>
        </w:trPr>
        <w:tc>
          <w:tcPr>
            <w:tcW w:w="4578" w:type="pct"/>
            <w:gridSpan w:val="3"/>
            <w:vAlign w:val="center"/>
          </w:tcPr>
          <w:p w:rsidR="00CE6AD9" w:rsidRDefault="00F91B98">
            <w:pPr>
              <w:overflowPunct w:val="0"/>
              <w:spacing w:line="24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422" w:type="pct"/>
            <w:vAlign w:val="center"/>
          </w:tcPr>
          <w:p w:rsidR="00CE6AD9" w:rsidRDefault="00F91B98">
            <w:pPr>
              <w:overflowPunct w:val="0"/>
              <w:spacing w:line="24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CE6AD9">
      <w:pPr>
        <w:overflowPunct w:val="0"/>
        <w:ind w:firstLineChars="200" w:firstLine="360"/>
        <w:rPr>
          <w:rFonts w:ascii="宋体" w:hAnsi="宋体"/>
          <w:color w:val="000000" w:themeColor="text1"/>
          <w:sz w:val="18"/>
          <w:szCs w:val="18"/>
        </w:rPr>
      </w:pPr>
    </w:p>
    <w:p w:rsidR="00CE6AD9" w:rsidRDefault="00F91B98">
      <w:pPr>
        <w:pStyle w:val="affffffffffff"/>
        <w:overflowPunct w:val="0"/>
        <w:spacing w:line="240" w:lineRule="auto"/>
        <w:ind w:firstLine="420"/>
        <w:rPr>
          <w:color w:val="000000" w:themeColor="text1"/>
          <w:sz w:val="21"/>
          <w:szCs w:val="21"/>
        </w:rPr>
      </w:pPr>
      <w:r>
        <w:rPr>
          <w:rFonts w:ascii="宋体" w:hAnsi="宋体"/>
          <w:color w:val="000000" w:themeColor="text1"/>
          <w:sz w:val="21"/>
          <w:szCs w:val="21"/>
        </w:rPr>
        <w:t xml:space="preserve">b) </w:t>
      </w:r>
      <w:r>
        <w:rPr>
          <w:rFonts w:hint="eastAsia"/>
          <w:color w:val="000000" w:themeColor="text1"/>
          <w:sz w:val="21"/>
          <w:szCs w:val="21"/>
        </w:rPr>
        <w:t>否决项。考生有下列情形之一，应不通过，并说明原因：</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1</w:t>
      </w:r>
      <w:r>
        <w:rPr>
          <w:rFonts w:hint="eastAsia"/>
          <w:color w:val="000000" w:themeColor="text1"/>
          <w:sz w:val="21"/>
          <w:szCs w:val="21"/>
        </w:rPr>
        <w:t>）无个人安全防护的；</w:t>
      </w:r>
    </w:p>
    <w:p w:rsidR="00CE6AD9" w:rsidRDefault="00F91B98">
      <w:pPr>
        <w:pStyle w:val="affffffffffff0"/>
        <w:overflowPunct w:val="0"/>
        <w:spacing w:line="240" w:lineRule="auto"/>
        <w:ind w:firstLine="630"/>
        <w:rPr>
          <w:rFonts w:ascii="宋体" w:hAnsi="宋体"/>
          <w:color w:val="000000" w:themeColor="text1"/>
        </w:rPr>
      </w:pPr>
      <w:r>
        <w:rPr>
          <w:color w:val="000000" w:themeColor="text1"/>
          <w:sz w:val="21"/>
          <w:szCs w:val="21"/>
        </w:rPr>
        <w:t>2</w:t>
      </w:r>
      <w:r>
        <w:rPr>
          <w:rFonts w:hint="eastAsia"/>
          <w:color w:val="000000" w:themeColor="text1"/>
          <w:sz w:val="21"/>
          <w:szCs w:val="21"/>
        </w:rPr>
        <w:t>）在规定停靠点外熄火停机</w:t>
      </w:r>
      <w:r>
        <w:rPr>
          <w:color w:val="000000" w:themeColor="text1"/>
          <w:sz w:val="21"/>
          <w:szCs w:val="21"/>
        </w:rPr>
        <w:t>2</w:t>
      </w:r>
      <w:r>
        <w:rPr>
          <w:rFonts w:hint="eastAsia"/>
          <w:color w:val="000000" w:themeColor="text1"/>
          <w:sz w:val="21"/>
          <w:szCs w:val="21"/>
        </w:rPr>
        <w:t>次及以上的。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22.2 </w:t>
      </w:r>
      <w:r>
        <w:rPr>
          <w:rFonts w:ascii="黑体" w:eastAsia="黑体" w:hAnsi="黑体" w:hint="eastAsia"/>
          <w:color w:val="000000" w:themeColor="text1"/>
        </w:rPr>
        <w:t>口试</w:t>
      </w:r>
    </w:p>
    <w:p w:rsidR="00CE6AD9" w:rsidRDefault="00F91B98">
      <w:pPr>
        <w:overflowPunct w:val="0"/>
        <w:rPr>
          <w:rFonts w:ascii="黑体" w:eastAsia="黑体" w:hAnsi="黑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2.2.1 </w:t>
      </w:r>
      <w:r>
        <w:rPr>
          <w:rFonts w:ascii="宋体" w:hAnsi="宋体" w:hint="eastAsia"/>
          <w:color w:val="000000" w:themeColor="text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w:t>
      </w:r>
      <w:r>
        <w:rPr>
          <w:rFonts w:ascii="宋体" w:hAnsi="宋体" w:hint="eastAsia"/>
          <w:color w:val="000000" w:themeColor="text1"/>
        </w:rPr>
        <w:t xml:space="preserve"> 翻斗车的机械原理；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w:t>
      </w:r>
      <w:r>
        <w:rPr>
          <w:rFonts w:ascii="宋体" w:hAnsi="宋体" w:hint="eastAsia"/>
          <w:color w:val="000000" w:themeColor="text1"/>
        </w:rPr>
        <w:t xml:space="preserve"> 主要部件和工作机构；</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c)</w:t>
      </w:r>
      <w:r>
        <w:rPr>
          <w:rFonts w:ascii="宋体" w:hAnsi="宋体" w:hint="eastAsia"/>
          <w:color w:val="000000" w:themeColor="text1"/>
        </w:rPr>
        <w:t xml:space="preserve"> 翻斗车的机械性能及用途；</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d)</w:t>
      </w:r>
      <w:r>
        <w:rPr>
          <w:rFonts w:ascii="宋体" w:hAnsi="宋体" w:hint="eastAsia"/>
          <w:color w:val="000000" w:themeColor="text1"/>
        </w:rPr>
        <w:t xml:space="preserve"> 操作规程和操作人员的岗位职责、检查和维护知识；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e)</w:t>
      </w:r>
      <w:r>
        <w:rPr>
          <w:rFonts w:ascii="宋体" w:hAnsi="宋体" w:hint="eastAsia"/>
          <w:color w:val="000000" w:themeColor="text1"/>
        </w:rPr>
        <w:t xml:space="preserve"> 建筑施工现场安全生产知识、翻斗车常见隐患和故障、紧急情况处置等。</w:t>
      </w:r>
    </w:p>
    <w:p w:rsidR="00CE6AD9" w:rsidRDefault="00F91B98">
      <w:pPr>
        <w:overflowPunct w:val="0"/>
        <w:rPr>
          <w:rFonts w:ascii="黑体" w:eastAsia="黑体" w:hAnsi="黑体"/>
          <w:color w:val="000000" w:themeColor="text1"/>
        </w:rPr>
      </w:pPr>
      <w:r>
        <w:rPr>
          <w:rFonts w:ascii="黑体" w:eastAsia="黑体" w:hAnsi="黑体" w:hint="eastAsia"/>
          <w:color w:val="000000" w:themeColor="text1"/>
        </w:rPr>
        <w:lastRenderedPageBreak/>
        <w:t>2</w:t>
      </w:r>
      <w:r>
        <w:rPr>
          <w:rFonts w:ascii="黑体" w:eastAsia="黑体" w:hAnsi="黑体"/>
          <w:color w:val="000000" w:themeColor="text1"/>
        </w:rPr>
        <w:t xml:space="preserve">2.2.2 </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口试现场应配备翻斗车的部分零部件，包含但不限于发动机零部件、传动机构、工作装置和操控装置等；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施工现场的安全标识图牌、安全防护用品等。</w:t>
      </w:r>
    </w:p>
    <w:p w:rsidR="00CE6AD9" w:rsidRDefault="00F91B98">
      <w:pPr>
        <w:overflowPunct w:val="0"/>
        <w:rPr>
          <w:rFonts w:ascii="黑体" w:eastAsia="黑体" w:hAnsi="黑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2.2.3 </w:t>
      </w:r>
      <w:r>
        <w:rPr>
          <w:rFonts w:ascii="宋体" w:hAnsi="宋体" w:hint="eastAsia"/>
          <w:color w:val="000000" w:themeColor="text1"/>
        </w:rPr>
        <w:t>口试方法应符合下列规定：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应设置翻斗车零部件辨识、紧急情况处置和现场检查维护及安全操作技术知识等题类。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110" w:name="_Toc23728"/>
      <w:bookmarkStart w:id="111" w:name="_Toc151633364"/>
      <w:bookmarkStart w:id="112" w:name="_Toc151388832"/>
      <w:r>
        <w:rPr>
          <w:rFonts w:ascii="方正黑体_GBK" w:eastAsia="方正黑体_GBK" w:hAnsi="Times New Roman" w:hint="eastAsia"/>
          <w:b w:val="0"/>
          <w:color w:val="000000" w:themeColor="text1"/>
          <w:sz w:val="24"/>
          <w:szCs w:val="24"/>
        </w:rPr>
        <w:t>2</w:t>
      </w:r>
      <w:r>
        <w:rPr>
          <w:rFonts w:ascii="方正黑体_GBK" w:eastAsia="方正黑体_GBK" w:hAnsi="Times New Roman"/>
          <w:b w:val="0"/>
          <w:color w:val="000000" w:themeColor="text1"/>
          <w:sz w:val="24"/>
          <w:szCs w:val="24"/>
        </w:rPr>
        <w:t>3</w:t>
      </w:r>
      <w:r>
        <w:rPr>
          <w:rFonts w:ascii="方正黑体_GBK" w:eastAsia="方正黑体_GBK" w:hAnsi="Times New Roman" w:hint="eastAsia"/>
          <w:b w:val="0"/>
          <w:color w:val="000000" w:themeColor="text1"/>
          <w:sz w:val="24"/>
          <w:szCs w:val="24"/>
        </w:rPr>
        <w:t xml:space="preserve"> 建筑施工现场场内推土机司机</w:t>
      </w:r>
      <w:bookmarkEnd w:id="110"/>
      <w:bookmarkEnd w:id="111"/>
      <w:bookmarkEnd w:id="112"/>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23.1 </w:t>
      </w:r>
      <w:r>
        <w:rPr>
          <w:rFonts w:ascii="黑体" w:eastAsia="黑体" w:hAnsi="黑体" w:hint="eastAsia"/>
          <w:color w:val="000000" w:themeColor="text1"/>
        </w:rPr>
        <w:t>现场操作</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23.1.1 </w:t>
      </w:r>
      <w:r>
        <w:rPr>
          <w:rFonts w:ascii="宋体" w:eastAsia="黑体" w:hAnsi="宋体" w:hint="eastAsia"/>
          <w:color w:val="000000" w:themeColor="text1"/>
        </w:rPr>
        <w:t>考核要点内容应包括下列内容</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安全检查和维护保养知识；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操作程序和动作规范；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驾驶操控能力和作业技巧；</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操作熟练程度。</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23.1.2 </w:t>
      </w:r>
      <w:r>
        <w:rPr>
          <w:rFonts w:ascii="宋体" w:hAnsi="宋体" w:hint="eastAsia"/>
          <w:color w:val="000000" w:themeColor="text1"/>
        </w:rPr>
        <w:t>考核流程设置应符合如下规定：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考生在对推土机进行检查和确认的过程中，考评员应针对推土机部件等提两个问题，考生简要作答。</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23.1.3 </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符合现行规定的推土机；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经查验和标定合格的哨子、计时器、卷尺等；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个人安全和劳动防护用品；</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行驶场地应坚实平整，推土作业场地作业时不应产生扬尘。按图</w:t>
      </w:r>
      <w:r>
        <w:rPr>
          <w:rFonts w:ascii="宋体" w:hAnsi="宋体"/>
          <w:color w:val="000000" w:themeColor="text1"/>
        </w:rPr>
        <w:t>10</w:t>
      </w:r>
      <w:r>
        <w:rPr>
          <w:rFonts w:ascii="宋体" w:hAnsi="宋体" w:hint="eastAsia"/>
          <w:color w:val="000000" w:themeColor="text1"/>
        </w:rPr>
        <w:t>所示设置场地。</w:t>
      </w:r>
      <w:bookmarkStart w:id="113" w:name="_Hlk128853788"/>
      <w:r>
        <w:rPr>
          <w:rFonts w:ascii="宋体" w:hAnsi="宋体" w:hint="eastAsia"/>
          <w:color w:val="000000" w:themeColor="text1"/>
        </w:rPr>
        <w:t>其中平整区内初始土堆不少于</w:t>
      </w:r>
      <w:bookmarkEnd w:id="113"/>
      <w:r>
        <w:rPr>
          <w:rFonts w:ascii="宋体" w:hAnsi="宋体"/>
          <w:color w:val="000000" w:themeColor="text1"/>
        </w:rPr>
        <w:t>6</w:t>
      </w:r>
      <w:r>
        <w:rPr>
          <w:rFonts w:ascii="宋体" w:hAnsi="宋体" w:hint="eastAsia"/>
          <w:color w:val="000000" w:themeColor="text1"/>
        </w:rPr>
        <w:t>处，土堆最大起伏不小于</w:t>
      </w:r>
      <w:r>
        <w:rPr>
          <w:rFonts w:ascii="宋体" w:hAnsi="宋体"/>
          <w:color w:val="000000" w:themeColor="text1"/>
        </w:rPr>
        <w:t>0.4</w:t>
      </w:r>
      <w:r>
        <w:rPr>
          <w:rFonts w:ascii="宋体" w:hAnsi="宋体" w:hint="eastAsia"/>
          <w:color w:val="000000" w:themeColor="text1"/>
        </w:rPr>
        <w:t>m。</w:t>
      </w:r>
    </w:p>
    <w:p w:rsidR="00CE6AD9" w:rsidRDefault="00F91B98">
      <w:pPr>
        <w:overflowPunct w:val="0"/>
        <w:spacing w:line="240" w:lineRule="auto"/>
        <w:jc w:val="center"/>
        <w:rPr>
          <w:rFonts w:ascii="宋体" w:hAnsi="宋体"/>
          <w:color w:val="000000" w:themeColor="text1"/>
        </w:rPr>
      </w:pPr>
      <w:r>
        <w:rPr>
          <w:rFonts w:ascii="宋体" w:hAnsi="宋体"/>
          <w:noProof/>
          <w:color w:val="000000" w:themeColor="text1"/>
        </w:rPr>
        <w:lastRenderedPageBreak/>
        <w:drawing>
          <wp:inline distT="0" distB="0" distL="0" distR="0">
            <wp:extent cx="3188970" cy="4234180"/>
            <wp:effectExtent l="0" t="0" r="11430" b="13970"/>
            <wp:docPr id="373409534" name="图片 373409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409534" name="图片 373409534"/>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3188970" cy="4234180"/>
                    </a:xfrm>
                    <a:prstGeom prst="rect">
                      <a:avLst/>
                    </a:prstGeom>
                    <a:noFill/>
                    <a:ln>
                      <a:noFill/>
                    </a:ln>
                  </pic:spPr>
                </pic:pic>
              </a:graphicData>
            </a:graphic>
          </wp:inline>
        </w:drawing>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图</w:t>
      </w:r>
      <w:r>
        <w:rPr>
          <w:rFonts w:ascii="方正黑体_GBK" w:eastAsia="方正黑体_GBK" w:hAnsi="黑体"/>
          <w:bCs/>
          <w:color w:val="000000" w:themeColor="text1"/>
        </w:rPr>
        <w:t>10</w:t>
      </w:r>
      <w:r>
        <w:rPr>
          <w:rFonts w:ascii="方正黑体_GBK" w:eastAsia="方正黑体_GBK" w:hAnsi="黑体" w:hint="eastAsia"/>
          <w:bCs/>
          <w:color w:val="000000" w:themeColor="text1"/>
        </w:rPr>
        <w:t xml:space="preserve">  推土机现场操作考核场地设置示意图</w:t>
      </w:r>
    </w:p>
    <w:p w:rsidR="00CE6AD9" w:rsidRDefault="00F91B98">
      <w:pPr>
        <w:overflowPunct w:val="0"/>
        <w:rPr>
          <w:rFonts w:ascii="宋体" w:hAnsi="宋体"/>
          <w:color w:val="000000" w:themeColor="text1"/>
        </w:rPr>
      </w:pPr>
      <w:r>
        <w:rPr>
          <w:rFonts w:ascii="黑体" w:eastAsia="黑体" w:hAnsi="黑体"/>
          <w:color w:val="000000" w:themeColor="text1"/>
        </w:rPr>
        <w:t xml:space="preserve">23.1.4 </w:t>
      </w:r>
      <w:r>
        <w:rPr>
          <w:rFonts w:ascii="宋体" w:hAnsi="宋体" w:hint="eastAsia"/>
          <w:color w:val="000000" w:themeColor="text1"/>
        </w:rPr>
        <w:t>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考生应独立连续完成下列操作项目：</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1</w:t>
      </w:r>
      <w:r>
        <w:rPr>
          <w:rFonts w:ascii="宋体" w:hAnsi="宋体" w:hint="eastAsia"/>
          <w:color w:val="000000" w:themeColor="text1"/>
        </w:rPr>
        <w:t>）穿戴、使用个人安全和劳动防护用品；</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2</w:t>
      </w:r>
      <w:r>
        <w:rPr>
          <w:rFonts w:ascii="宋体" w:hAnsi="宋体" w:hint="eastAsia"/>
          <w:color w:val="000000" w:themeColor="text1"/>
        </w:rPr>
        <w:t>）安全检查和维护；</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3</w:t>
      </w:r>
      <w:r>
        <w:rPr>
          <w:rFonts w:ascii="宋体" w:hAnsi="宋体" w:hint="eastAsia"/>
          <w:color w:val="000000" w:themeColor="text1"/>
        </w:rPr>
        <w:t>）直线行驶和直角转弯；</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4</w:t>
      </w:r>
      <w:r>
        <w:rPr>
          <w:rFonts w:ascii="宋体" w:hAnsi="宋体" w:hint="eastAsia"/>
          <w:color w:val="000000" w:themeColor="text1"/>
        </w:rPr>
        <w:t>）倒车入库；</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5</w:t>
      </w:r>
      <w:r>
        <w:rPr>
          <w:rFonts w:ascii="宋体" w:hAnsi="宋体" w:hint="eastAsia"/>
          <w:color w:val="000000" w:themeColor="text1"/>
        </w:rPr>
        <w:t>）推土和平整作业；</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6）收工撤离。</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bookmarkStart w:id="114" w:name="_Hlk128854309"/>
      <w:bookmarkEnd w:id="114"/>
      <w:r>
        <w:rPr>
          <w:rFonts w:ascii="宋体" w:hAnsi="宋体" w:hint="eastAsia"/>
          <w:color w:val="000000" w:themeColor="text1"/>
        </w:rPr>
        <w:t>考生按照下列方法，独立连续完成推土机现场操作考核项目：</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1</w:t>
      </w:r>
      <w:r>
        <w:rPr>
          <w:rFonts w:ascii="宋体" w:hAnsi="宋体" w:hint="eastAsia"/>
          <w:color w:val="000000" w:themeColor="text1"/>
        </w:rPr>
        <w:t>）推土机的检查维护：</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考生登机前，巡视机械一周完成作业前的检查维护，包括但不限于各部件的连接紧固情况；燃油、机油、液压油、防冻液的用量和质量等情况；各系统管路的裂纹或泄漏情况；蓄电池的连接紧固情况；履带、托轮、驱动轮和工作装置等。在巡视检查过程中，考评员应针对检查的具体内容和操作方法，现场提问</w:t>
      </w:r>
      <w:r>
        <w:rPr>
          <w:rFonts w:ascii="宋体" w:hAnsi="宋体"/>
          <w:color w:val="000000" w:themeColor="text1"/>
        </w:rPr>
        <w:t>2</w:t>
      </w:r>
      <w:r>
        <w:rPr>
          <w:rFonts w:ascii="宋体" w:hAnsi="宋体" w:hint="eastAsia"/>
          <w:color w:val="000000" w:themeColor="text1"/>
        </w:rPr>
        <w:t>项，由考生口述回答。</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lastRenderedPageBreak/>
        <w:t>2</w:t>
      </w:r>
      <w:r>
        <w:rPr>
          <w:rFonts w:ascii="宋体" w:hAnsi="宋体" w:hint="eastAsia"/>
          <w:color w:val="000000" w:themeColor="text1"/>
        </w:rPr>
        <w:t>）推土机驾驶：</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考生从左侧面对机械，采用三点接触的方式登机，坐稳后系好安全带；</w:t>
      </w:r>
      <w:bookmarkStart w:id="115" w:name="_Hlk128854421"/>
      <w:r>
        <w:rPr>
          <w:rFonts w:ascii="宋体" w:hAnsi="宋体" w:hint="eastAsia"/>
          <w:color w:val="000000" w:themeColor="text1"/>
        </w:rPr>
        <w:t>启动机械，观察仪表盘显示是否正常，原地操作机械检查工作装置是否灵活可靠；鸣笛，观察四周，</w:t>
      </w:r>
      <w:bookmarkEnd w:id="115"/>
      <w:r>
        <w:rPr>
          <w:rFonts w:ascii="宋体" w:hAnsi="宋体" w:hint="eastAsia"/>
          <w:color w:val="000000" w:themeColor="text1"/>
        </w:rPr>
        <w:t>挂上合适挡位，驾驶机械从出发位置，按规定路线，经直线行驶、转弯等操作后到达平整区；完成平整作业后，按规定路线，驾驶机械回到倒机区；在倒机区内按倒机动作要领将机械正确停放在停机区，熄火后下机。</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3</w:t>
      </w:r>
      <w:r>
        <w:rPr>
          <w:rFonts w:ascii="宋体" w:hAnsi="宋体" w:hint="eastAsia"/>
          <w:color w:val="000000" w:themeColor="text1"/>
        </w:rPr>
        <w:t>）推土机作业：</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考生驾驶推土机采取合适的作业步骤和作业方法，以正铲作业或拖刀作业的方式，将平整区内的所有预置土堆平铺到整个平整区域，作业过程中，机械可驶出平整区外。</w:t>
      </w:r>
    </w:p>
    <w:p w:rsidR="00CE6AD9" w:rsidRDefault="00F91B98">
      <w:pPr>
        <w:overflowPunct w:val="0"/>
        <w:rPr>
          <w:rFonts w:ascii="宋体" w:hAnsi="宋体"/>
          <w:color w:val="000000" w:themeColor="text1"/>
        </w:rPr>
      </w:pPr>
      <w:r>
        <w:rPr>
          <w:rFonts w:ascii="黑体" w:eastAsia="黑体" w:hAnsi="黑体"/>
          <w:color w:val="000000" w:themeColor="text1"/>
        </w:rPr>
        <w:t xml:space="preserve">23.1.5 </w:t>
      </w:r>
      <w:r>
        <w:rPr>
          <w:rFonts w:ascii="宋体" w:hAnsi="宋体" w:hint="eastAsia"/>
          <w:color w:val="000000" w:themeColor="text1"/>
        </w:rPr>
        <w:t>考核时长为</w:t>
      </w:r>
      <w:r>
        <w:rPr>
          <w:rFonts w:ascii="宋体" w:hAnsi="宋体"/>
          <w:color w:val="000000" w:themeColor="text1"/>
        </w:rPr>
        <w:t>10</w:t>
      </w:r>
      <w:r>
        <w:rPr>
          <w:rFonts w:ascii="宋体" w:hAnsi="宋体" w:hint="eastAsia"/>
          <w:color w:val="000000" w:themeColor="text1"/>
        </w:rPr>
        <w:t>分钟。</w:t>
      </w:r>
    </w:p>
    <w:p w:rsidR="00CE6AD9" w:rsidRDefault="00F91B98">
      <w:pPr>
        <w:overflowPunct w:val="0"/>
        <w:rPr>
          <w:rFonts w:ascii="黑体" w:eastAsia="黑体" w:hAnsi="黑体"/>
          <w:color w:val="000000" w:themeColor="text1"/>
        </w:rPr>
      </w:pPr>
      <w:r>
        <w:rPr>
          <w:rFonts w:ascii="黑体" w:eastAsia="黑体" w:hAnsi="黑体"/>
          <w:color w:val="000000" w:themeColor="text1"/>
        </w:rPr>
        <w:t>23.1.6</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spacing w:val="-4"/>
        </w:rPr>
        <w:t>建筑施工现场场内推土机司机现场操作考核评分标准应符合表</w:t>
      </w:r>
      <w:r>
        <w:rPr>
          <w:rFonts w:ascii="宋体" w:hAnsi="宋体"/>
          <w:color w:val="000000" w:themeColor="text1"/>
          <w:spacing w:val="-4"/>
        </w:rPr>
        <w:t>40</w:t>
      </w:r>
      <w:r>
        <w:rPr>
          <w:rFonts w:ascii="宋体" w:hAnsi="宋体" w:hint="eastAsia"/>
          <w:color w:val="000000" w:themeColor="text1"/>
          <w:spacing w:val="-4"/>
        </w:rPr>
        <w:t>规定。建筑施工现场场内推土机司机现场操作考核评分表应符合附录表64要求。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表32建筑施工现场场内推土机司机现场操作考核评分标准</w:t>
      </w:r>
    </w:p>
    <w:tbl>
      <w:tblPr>
        <w:tblW w:w="4881"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98"/>
        <w:gridCol w:w="1043"/>
        <w:gridCol w:w="6283"/>
        <w:gridCol w:w="709"/>
      </w:tblGrid>
      <w:tr w:rsidR="00CE6AD9">
        <w:trPr>
          <w:trHeight w:val="369"/>
          <w:tblHeader/>
          <w:jc w:val="center"/>
        </w:trPr>
        <w:tc>
          <w:tcPr>
            <w:tcW w:w="40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9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59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0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69"/>
          <w:jc w:val="center"/>
        </w:trPr>
        <w:tc>
          <w:tcPr>
            <w:tcW w:w="4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9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597"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正确穿戴、使用个人安全和劳动防护用品</w:t>
            </w:r>
          </w:p>
        </w:tc>
        <w:tc>
          <w:tcPr>
            <w:tcW w:w="40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1321"/>
          <w:jc w:val="center"/>
        </w:trPr>
        <w:tc>
          <w:tcPr>
            <w:tcW w:w="4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59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安全检查和准备</w:t>
            </w:r>
          </w:p>
        </w:tc>
        <w:tc>
          <w:tcPr>
            <w:tcW w:w="3597"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操作前，应巡视机械一周，模拟检查各部件的连接紧固情况；燃油、机油、液压油、防冻液的用量、质量情况；各系统管路的裂纹或泄漏情况；蓄电池的连接紧固情况等；考生应能回答各项检查的具体操作方法；考生上机时，应位于机械左侧，面对机械，采用三点接触式的方式上机</w:t>
            </w:r>
          </w:p>
        </w:tc>
        <w:tc>
          <w:tcPr>
            <w:tcW w:w="40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r>
      <w:tr w:rsidR="00CE6AD9">
        <w:trPr>
          <w:trHeight w:val="1139"/>
          <w:jc w:val="center"/>
        </w:trPr>
        <w:tc>
          <w:tcPr>
            <w:tcW w:w="4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59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起步</w:t>
            </w:r>
          </w:p>
        </w:tc>
        <w:tc>
          <w:tcPr>
            <w:tcW w:w="3597"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应能正确启动机械；启动后，应检查机械的仪表盘读数和自检情况；起步时，应仔细观察机械四周的情况，提升铲刀，使之离地适当距离，选择合适挡位，鸣笛，按照起步的动作要领，将机械平稳起步，确保起步安全</w:t>
            </w:r>
          </w:p>
        </w:tc>
        <w:tc>
          <w:tcPr>
            <w:tcW w:w="40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11</w:t>
            </w:r>
          </w:p>
        </w:tc>
      </w:tr>
      <w:tr w:rsidR="00CE6AD9">
        <w:trPr>
          <w:trHeight w:val="679"/>
          <w:jc w:val="center"/>
        </w:trPr>
        <w:tc>
          <w:tcPr>
            <w:tcW w:w="4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59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驾驶</w:t>
            </w:r>
          </w:p>
        </w:tc>
        <w:tc>
          <w:tcPr>
            <w:tcW w:w="3597"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考生驾驶机械过程中，应坐姿端正，车速控制平稳，在规定的行驶区域内行驶；换挡时，应动作熟练，换挡平顺；转弯时，应方向准确，速度适中</w:t>
            </w:r>
          </w:p>
        </w:tc>
        <w:tc>
          <w:tcPr>
            <w:tcW w:w="40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r>
      <w:tr w:rsidR="00CE6AD9">
        <w:trPr>
          <w:trHeight w:val="1000"/>
          <w:jc w:val="center"/>
        </w:trPr>
        <w:tc>
          <w:tcPr>
            <w:tcW w:w="4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59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作业</w:t>
            </w:r>
          </w:p>
        </w:tc>
        <w:tc>
          <w:tcPr>
            <w:tcW w:w="3597"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考生作业过程中，应采用正铲或拖刀作业方式，将土堆均匀平铺至整个平整区内；拖刀作业时，应先观察后方情况再动作；作业后，应使整个平整区高度相差不大于</w:t>
            </w:r>
            <w:r>
              <w:rPr>
                <w:rFonts w:ascii="宋体" w:hAnsi="宋体" w:cs="宋体"/>
                <w:bCs/>
                <w:color w:val="000000" w:themeColor="text1"/>
                <w:kern w:val="0"/>
                <w:sz w:val="18"/>
                <w:szCs w:val="18"/>
              </w:rPr>
              <w:t>20cm</w:t>
            </w:r>
            <w:r>
              <w:rPr>
                <w:rFonts w:ascii="宋体" w:hAnsi="宋体" w:cs="宋体" w:hint="eastAsia"/>
                <w:bCs/>
                <w:color w:val="000000" w:themeColor="text1"/>
                <w:kern w:val="0"/>
                <w:sz w:val="18"/>
                <w:szCs w:val="18"/>
              </w:rPr>
              <w:t>，局部高差不大于</w:t>
            </w:r>
            <w:r>
              <w:rPr>
                <w:rFonts w:ascii="宋体" w:hAnsi="宋体" w:cs="宋体"/>
                <w:bCs/>
                <w:color w:val="000000" w:themeColor="text1"/>
                <w:kern w:val="0"/>
                <w:sz w:val="18"/>
                <w:szCs w:val="18"/>
              </w:rPr>
              <w:t>10cm</w:t>
            </w:r>
          </w:p>
        </w:tc>
        <w:tc>
          <w:tcPr>
            <w:tcW w:w="40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45</w:t>
            </w:r>
          </w:p>
        </w:tc>
      </w:tr>
      <w:tr w:rsidR="00CE6AD9">
        <w:trPr>
          <w:trHeight w:val="1029"/>
          <w:jc w:val="center"/>
        </w:trPr>
        <w:tc>
          <w:tcPr>
            <w:tcW w:w="4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597"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倒机入库</w:t>
            </w:r>
          </w:p>
        </w:tc>
        <w:tc>
          <w:tcPr>
            <w:tcW w:w="3597"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考生驾驶机械，应按照倒机动作要领，将机械平稳连贯地倒入停机区内；整个倒机入库过程中，应及时观察后方情况，合理使用油门和制动，整个机械车身不允许超出倒机区</w:t>
            </w:r>
          </w:p>
        </w:tc>
        <w:tc>
          <w:tcPr>
            <w:tcW w:w="40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12</w:t>
            </w:r>
          </w:p>
        </w:tc>
      </w:tr>
      <w:tr w:rsidR="00CE6AD9">
        <w:trPr>
          <w:trHeight w:val="1336"/>
          <w:jc w:val="center"/>
        </w:trPr>
        <w:tc>
          <w:tcPr>
            <w:tcW w:w="40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lastRenderedPageBreak/>
              <w:t>7</w:t>
            </w:r>
          </w:p>
        </w:tc>
        <w:tc>
          <w:tcPr>
            <w:tcW w:w="597"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结束操作</w:t>
            </w:r>
          </w:p>
        </w:tc>
        <w:tc>
          <w:tcPr>
            <w:tcW w:w="3597"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按停机动作要领将机械停机并熄火，停机后，机械应位于停机区内，车身应平行于车库线，工作装置应置于地面，机械应处于可靠驻车状态，挡位杆应置于空挡；考生下机时，应面对机械，采用三点接触的方式下机，不能跳下</w:t>
            </w:r>
          </w:p>
        </w:tc>
        <w:tc>
          <w:tcPr>
            <w:tcW w:w="40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12</w:t>
            </w:r>
          </w:p>
        </w:tc>
      </w:tr>
      <w:tr w:rsidR="00CE6AD9">
        <w:trPr>
          <w:trHeight w:val="369"/>
          <w:jc w:val="center"/>
        </w:trPr>
        <w:tc>
          <w:tcPr>
            <w:tcW w:w="4594" w:type="pct"/>
            <w:gridSpan w:val="3"/>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40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CE6AD9" w:rsidP="009C7C83">
      <w:pPr>
        <w:overflowPunct w:val="0"/>
        <w:ind w:firstLineChars="200" w:firstLine="420"/>
        <w:rPr>
          <w:rFonts w:ascii="宋体" w:hAnsi="宋体"/>
          <w:color w:val="000000" w:themeColor="text1"/>
        </w:rPr>
      </w:pPr>
    </w:p>
    <w:p w:rsidR="00CE6AD9" w:rsidRDefault="00F91B98">
      <w:pPr>
        <w:pStyle w:val="affffffffffff"/>
        <w:overflowPunct w:val="0"/>
        <w:spacing w:line="240" w:lineRule="auto"/>
        <w:ind w:firstLine="420"/>
        <w:rPr>
          <w:color w:val="000000" w:themeColor="text1"/>
          <w:sz w:val="21"/>
          <w:szCs w:val="21"/>
        </w:rPr>
      </w:pPr>
      <w:r>
        <w:rPr>
          <w:rFonts w:ascii="宋体" w:hAnsi="宋体"/>
          <w:color w:val="000000" w:themeColor="text1"/>
          <w:sz w:val="21"/>
          <w:szCs w:val="21"/>
        </w:rPr>
        <w:t xml:space="preserve">b) </w:t>
      </w:r>
      <w:r>
        <w:rPr>
          <w:rFonts w:hint="eastAsia"/>
          <w:color w:val="000000" w:themeColor="text1"/>
          <w:sz w:val="21"/>
          <w:szCs w:val="21"/>
        </w:rPr>
        <w:t>否决项。考生有下列情形之一，应不通过，并说明原因：</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1</w:t>
      </w:r>
      <w:r>
        <w:rPr>
          <w:rFonts w:hint="eastAsia"/>
          <w:color w:val="000000" w:themeColor="text1"/>
          <w:sz w:val="21"/>
          <w:szCs w:val="21"/>
        </w:rPr>
        <w:t>）无个人无安全防护的；</w:t>
      </w:r>
    </w:p>
    <w:p w:rsidR="00CE6AD9" w:rsidRDefault="00F91B98" w:rsidP="009C7C83">
      <w:pPr>
        <w:overflowPunct w:val="0"/>
        <w:ind w:firstLineChars="300" w:firstLine="630"/>
        <w:rPr>
          <w:rFonts w:ascii="宋体" w:hAnsi="宋体"/>
          <w:color w:val="000000" w:themeColor="text1"/>
        </w:rPr>
      </w:pPr>
      <w:r>
        <w:rPr>
          <w:color w:val="000000" w:themeColor="text1"/>
        </w:rPr>
        <w:t>2</w:t>
      </w:r>
      <w:r>
        <w:rPr>
          <w:rFonts w:hint="eastAsia"/>
          <w:color w:val="000000" w:themeColor="text1"/>
        </w:rPr>
        <w:t>）在规定停靠点外熄火停机的。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23.2 </w:t>
      </w:r>
      <w:r>
        <w:rPr>
          <w:rFonts w:ascii="黑体" w:eastAsia="黑体" w:hAnsi="黑体" w:hint="eastAsia"/>
          <w:color w:val="000000" w:themeColor="text1"/>
        </w:rPr>
        <w:t>口试</w:t>
      </w:r>
    </w:p>
    <w:p w:rsidR="00CE6AD9" w:rsidRDefault="00F91B98">
      <w:pPr>
        <w:overflowPunct w:val="0"/>
        <w:rPr>
          <w:rFonts w:ascii="宋体" w:hAnsi="宋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3.2.1 </w:t>
      </w:r>
      <w:r>
        <w:rPr>
          <w:rFonts w:ascii="宋体" w:hAnsi="宋体" w:hint="eastAsia"/>
          <w:color w:val="000000" w:themeColor="text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w:t>
      </w:r>
      <w:r>
        <w:rPr>
          <w:rFonts w:ascii="宋体" w:hAnsi="宋体" w:hint="eastAsia"/>
          <w:color w:val="000000" w:themeColor="text1"/>
        </w:rPr>
        <w:t xml:space="preserve"> 推土机的机械原理；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w:t>
      </w:r>
      <w:r>
        <w:rPr>
          <w:rFonts w:ascii="宋体" w:hAnsi="宋体" w:hint="eastAsia"/>
          <w:color w:val="000000" w:themeColor="text1"/>
        </w:rPr>
        <w:t xml:space="preserve"> 主要部件和工作机构；</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c)</w:t>
      </w:r>
      <w:r>
        <w:rPr>
          <w:rFonts w:ascii="宋体" w:hAnsi="宋体" w:hint="eastAsia"/>
          <w:color w:val="000000" w:themeColor="text1"/>
        </w:rPr>
        <w:t xml:space="preserve"> 推土机的机械性能及用途；</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e)</w:t>
      </w:r>
      <w:r>
        <w:rPr>
          <w:rFonts w:ascii="宋体" w:hAnsi="宋体" w:hint="eastAsia"/>
          <w:color w:val="000000" w:themeColor="text1"/>
        </w:rPr>
        <w:t xml:space="preserve"> 操作规程和操作人员的岗位职责、检查和维护知识；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f)</w:t>
      </w:r>
      <w:r>
        <w:rPr>
          <w:rFonts w:ascii="宋体" w:hAnsi="宋体" w:hint="eastAsia"/>
          <w:color w:val="000000" w:themeColor="text1"/>
        </w:rPr>
        <w:t xml:space="preserve"> 建筑施工现场安全生产知识、推土机常见隐患和故障、紧急情况处置等。</w:t>
      </w:r>
    </w:p>
    <w:p w:rsidR="00CE6AD9" w:rsidRDefault="00F91B98">
      <w:pPr>
        <w:overflowPunct w:val="0"/>
        <w:rPr>
          <w:rFonts w:ascii="黑体" w:eastAsia="黑体" w:hAnsi="黑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3.2.2 </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口试现场应配备推土机的部分零部件，包含但不限于发动机零部件、传动机构、液压部件、工作装置和操控装置等；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施工现场的安全标识图牌、安全防护用品等。</w:t>
      </w:r>
    </w:p>
    <w:p w:rsidR="00CE6AD9" w:rsidRDefault="00F91B98">
      <w:pPr>
        <w:overflowPunct w:val="0"/>
        <w:rPr>
          <w:rFonts w:ascii="黑体" w:eastAsia="黑体" w:hAnsi="黑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3.2.3 </w:t>
      </w:r>
      <w:r>
        <w:rPr>
          <w:rFonts w:ascii="宋体" w:hAnsi="宋体" w:hint="eastAsia"/>
          <w:color w:val="000000" w:themeColor="text1"/>
        </w:rPr>
        <w:t>口试方法应满足下列规定：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应设置推土机零部件辨识、紧急情况处置和现场检查维护及安全操作技术知识等题类。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116" w:name="_Toc151633365"/>
      <w:bookmarkStart w:id="117" w:name="_Toc24526"/>
      <w:bookmarkStart w:id="118" w:name="_Toc151388833"/>
      <w:r>
        <w:rPr>
          <w:rFonts w:ascii="方正黑体_GBK" w:eastAsia="方正黑体_GBK" w:hAnsi="Times New Roman" w:hint="eastAsia"/>
          <w:b w:val="0"/>
          <w:color w:val="000000" w:themeColor="text1"/>
          <w:sz w:val="24"/>
          <w:szCs w:val="24"/>
        </w:rPr>
        <w:t>2</w:t>
      </w:r>
      <w:r>
        <w:rPr>
          <w:rFonts w:ascii="方正黑体_GBK" w:eastAsia="方正黑体_GBK" w:hAnsi="Times New Roman"/>
          <w:b w:val="0"/>
          <w:color w:val="000000" w:themeColor="text1"/>
          <w:sz w:val="24"/>
          <w:szCs w:val="24"/>
        </w:rPr>
        <w:t>4</w:t>
      </w:r>
      <w:r>
        <w:rPr>
          <w:rFonts w:ascii="方正黑体_GBK" w:eastAsia="方正黑体_GBK" w:hAnsi="Times New Roman" w:hint="eastAsia"/>
          <w:b w:val="0"/>
          <w:color w:val="000000" w:themeColor="text1"/>
          <w:sz w:val="24"/>
          <w:szCs w:val="24"/>
        </w:rPr>
        <w:t xml:space="preserve"> 建筑施工现场场内挖掘机司机</w:t>
      </w:r>
      <w:bookmarkEnd w:id="116"/>
      <w:bookmarkEnd w:id="117"/>
      <w:bookmarkEnd w:id="118"/>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24.1 </w:t>
      </w:r>
      <w:r>
        <w:rPr>
          <w:rFonts w:ascii="黑体" w:eastAsia="黑体" w:hAnsi="黑体" w:hint="eastAsia"/>
          <w:color w:val="000000" w:themeColor="text1"/>
        </w:rPr>
        <w:t>现场操作</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24.1.1 </w:t>
      </w:r>
      <w:r>
        <w:rPr>
          <w:rFonts w:ascii="宋体" w:eastAsia="黑体" w:hAnsi="宋体" w:hint="eastAsia"/>
          <w:color w:val="000000" w:themeColor="text1"/>
        </w:rPr>
        <w:t>考核要点内容应包括下列内容</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安全检查和维护保养知识；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操作程序和动作规范；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驾驶操控能力和作业技巧；</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lastRenderedPageBreak/>
        <w:t xml:space="preserve">e) </w:t>
      </w:r>
      <w:r>
        <w:rPr>
          <w:rFonts w:ascii="宋体" w:hAnsi="宋体" w:hint="eastAsia"/>
          <w:color w:val="000000" w:themeColor="text1"/>
        </w:rPr>
        <w:t>操作熟练程度。</w:t>
      </w:r>
    </w:p>
    <w:p w:rsidR="00CE6AD9" w:rsidRDefault="00F91B98">
      <w:pPr>
        <w:overflowPunct w:val="0"/>
        <w:rPr>
          <w:rFonts w:ascii="宋体" w:hAnsi="宋体"/>
          <w:color w:val="000000" w:themeColor="text1"/>
        </w:rPr>
      </w:pPr>
      <w:r>
        <w:rPr>
          <w:rFonts w:ascii="黑体" w:eastAsia="黑体" w:hAnsi="黑体"/>
          <w:color w:val="000000" w:themeColor="text1"/>
        </w:rPr>
        <w:t xml:space="preserve">24.1.2 </w:t>
      </w:r>
      <w:r>
        <w:rPr>
          <w:rFonts w:ascii="宋体" w:hAnsi="宋体" w:hint="eastAsia"/>
          <w:color w:val="000000" w:themeColor="text1"/>
        </w:rPr>
        <w:t>考核流程设置应符合如下规定：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考生在对挖掘机进行检查和确认的过程中，考评员应针对挖掘机部件等提两个问题，考生简要作答。</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24.1.3 </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符合现行规定的液压挖掘机；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经查验和标定合格的哨子、计时器、卷尺、高度</w:t>
      </w:r>
      <w:r>
        <w:rPr>
          <w:rFonts w:ascii="宋体" w:hAnsi="宋体"/>
          <w:color w:val="000000" w:themeColor="text1"/>
        </w:rPr>
        <w:t>2</w:t>
      </w:r>
      <w:r>
        <w:rPr>
          <w:rFonts w:ascii="宋体" w:hAnsi="宋体" w:hint="eastAsia"/>
          <w:color w:val="000000" w:themeColor="text1"/>
        </w:rPr>
        <w:t>m以上的标志杆</w:t>
      </w:r>
      <w:r>
        <w:rPr>
          <w:rFonts w:ascii="宋体" w:hAnsi="宋体"/>
          <w:color w:val="000000" w:themeColor="text1"/>
        </w:rPr>
        <w:t>4</w:t>
      </w:r>
      <w:r>
        <w:rPr>
          <w:rFonts w:ascii="宋体" w:hAnsi="宋体" w:hint="eastAsia"/>
          <w:color w:val="000000" w:themeColor="text1"/>
        </w:rPr>
        <w:t>根、安全警戒带等；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个人安全和劳动防护用品；</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行驶场地应坚实平整，挖掘装载和平整作业场地作业时不应产生扬尘。按图</w:t>
      </w:r>
      <w:r>
        <w:rPr>
          <w:rFonts w:ascii="宋体" w:hAnsi="宋体"/>
          <w:color w:val="000000" w:themeColor="text1"/>
        </w:rPr>
        <w:t>11</w:t>
      </w:r>
      <w:r>
        <w:rPr>
          <w:rFonts w:ascii="宋体" w:hAnsi="宋体" w:hint="eastAsia"/>
          <w:color w:val="000000" w:themeColor="text1"/>
        </w:rPr>
        <w:t>所示设置场地。其中平整作业区应预置料堆用于平铺作业；挖掘装载作业区应预置料堆用于挖掘装车，并用标志杆和安全警戒带模拟自卸车车厢的大小和高度，注明车头方向。</w:t>
      </w:r>
    </w:p>
    <w:p w:rsidR="00CE6AD9" w:rsidRDefault="00F91B98">
      <w:pPr>
        <w:overflowPunct w:val="0"/>
        <w:spacing w:line="240" w:lineRule="auto"/>
        <w:jc w:val="center"/>
        <w:rPr>
          <w:rFonts w:ascii="宋体" w:hAnsi="宋体"/>
          <w:color w:val="000000" w:themeColor="text1"/>
        </w:rPr>
      </w:pPr>
      <w:r>
        <w:rPr>
          <w:rFonts w:ascii="宋体" w:hAnsi="宋体"/>
          <w:noProof/>
          <w:color w:val="000000" w:themeColor="text1"/>
        </w:rPr>
        <w:drawing>
          <wp:inline distT="0" distB="0" distL="0" distR="0">
            <wp:extent cx="3571875" cy="4308475"/>
            <wp:effectExtent l="0" t="0" r="0" b="0"/>
            <wp:docPr id="523291148" name="图片 52329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291148" name="图片 523291148"/>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3572416" cy="4309488"/>
                    </a:xfrm>
                    <a:prstGeom prst="rect">
                      <a:avLst/>
                    </a:prstGeom>
                    <a:noFill/>
                    <a:ln>
                      <a:noFill/>
                    </a:ln>
                  </pic:spPr>
                </pic:pic>
              </a:graphicData>
            </a:graphic>
          </wp:inline>
        </w:drawing>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图</w:t>
      </w:r>
      <w:r>
        <w:rPr>
          <w:rFonts w:ascii="方正黑体_GBK" w:eastAsia="方正黑体_GBK" w:hAnsi="黑体"/>
          <w:bCs/>
          <w:color w:val="000000" w:themeColor="text1"/>
        </w:rPr>
        <w:t>11</w:t>
      </w:r>
      <w:r>
        <w:rPr>
          <w:rFonts w:ascii="方正黑体_GBK" w:eastAsia="方正黑体_GBK" w:hAnsi="黑体" w:hint="eastAsia"/>
          <w:bCs/>
          <w:color w:val="000000" w:themeColor="text1"/>
        </w:rPr>
        <w:t xml:space="preserve">  挖掘机现场操作考核场地设置示意图</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24.1.4 </w:t>
      </w:r>
      <w:r>
        <w:rPr>
          <w:rFonts w:ascii="宋体" w:hAnsi="宋体" w:hint="eastAsia"/>
          <w:color w:val="000000" w:themeColor="text1"/>
        </w:rPr>
        <w:t>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考生应独立连续完成下列操作项目：</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1</w:t>
      </w:r>
      <w:r>
        <w:rPr>
          <w:rFonts w:ascii="宋体" w:hAnsi="宋体" w:hint="eastAsia"/>
          <w:color w:val="000000" w:themeColor="text1"/>
        </w:rPr>
        <w:t>）穿戴、使用个人安全和劳动防护用品；</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lastRenderedPageBreak/>
        <w:t>2</w:t>
      </w:r>
      <w:r>
        <w:rPr>
          <w:rFonts w:ascii="宋体" w:hAnsi="宋体" w:hint="eastAsia"/>
          <w:color w:val="000000" w:themeColor="text1"/>
        </w:rPr>
        <w:t>）安全检查和维护；</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3</w:t>
      </w:r>
      <w:r>
        <w:rPr>
          <w:rFonts w:ascii="宋体" w:hAnsi="宋体" w:hint="eastAsia"/>
          <w:color w:val="000000" w:themeColor="text1"/>
        </w:rPr>
        <w:t>）直线行驶和直角转弯；</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4</w:t>
      </w:r>
      <w:r>
        <w:rPr>
          <w:rFonts w:ascii="宋体" w:hAnsi="宋体" w:hint="eastAsia"/>
          <w:color w:val="000000" w:themeColor="text1"/>
        </w:rPr>
        <w:t>）倒车入库；</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5</w:t>
      </w:r>
      <w:r>
        <w:rPr>
          <w:rFonts w:ascii="宋体" w:hAnsi="宋体" w:hint="eastAsia"/>
          <w:color w:val="000000" w:themeColor="text1"/>
        </w:rPr>
        <w:t>）挖土装载和平整作业；</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6）收工撤离。</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考生按照下列方法，独立连续完成挖掘机现场操作考核项目：</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1</w:t>
      </w:r>
      <w:r>
        <w:rPr>
          <w:rFonts w:ascii="宋体" w:hAnsi="宋体" w:hint="eastAsia"/>
          <w:color w:val="000000" w:themeColor="text1"/>
        </w:rPr>
        <w:t>）挖掘机的检查维护：</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考生登机前，巡视机械一周完成作业前的检查维护，包括但不限于各部件的连接紧固情况；燃油、机油、液压油、防冻液的数量和质量等情况；各系统管路的裂纹或泄漏情况；蓄电池的连接紧固情况；履带、托轮、驱动轮和工作装置等。在巡视检查过程中，考评员应针对检查的具体内容和操作方法，现场提问</w:t>
      </w:r>
      <w:r>
        <w:rPr>
          <w:rFonts w:ascii="宋体" w:hAnsi="宋体"/>
          <w:color w:val="000000" w:themeColor="text1"/>
        </w:rPr>
        <w:t>2</w:t>
      </w:r>
      <w:r>
        <w:rPr>
          <w:rFonts w:ascii="宋体" w:hAnsi="宋体" w:hint="eastAsia"/>
          <w:color w:val="000000" w:themeColor="text1"/>
        </w:rPr>
        <w:t>项，由考生口述回答。</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2</w:t>
      </w:r>
      <w:r>
        <w:rPr>
          <w:rFonts w:ascii="宋体" w:hAnsi="宋体" w:hint="eastAsia"/>
          <w:color w:val="000000" w:themeColor="text1"/>
        </w:rPr>
        <w:t>）挖掘机驾驶：</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考生从左侧面对机械，采用三点接触的方式登机，坐稳后系好安全带；启动机械，观察仪表盘显示是否正常，原地操作机械检查工作装置是否灵活可靠；鸣笛，观察四周，挂上合适挡位，驾驶机械从出发位置，按规定路线，经直线行驶、转弯等操作后到达平整作业区；完成平整作业后，按规定路线，行驶到挖掘装载作业区；完成挖掘装载作业后，按规定路线，驾驶机械回到倒机区；在倒机区内按倒机动作要领将机械正确停放在停机区，熄火后下机。</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3</w:t>
      </w:r>
      <w:r>
        <w:rPr>
          <w:rFonts w:ascii="宋体" w:hAnsi="宋体" w:hint="eastAsia"/>
          <w:color w:val="000000" w:themeColor="text1"/>
        </w:rPr>
        <w:t>）挖掘机作业：</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在平整作业区，考生驾驶操纵挖掘机将堆积料堆平铺至</w:t>
      </w:r>
      <w:r>
        <w:rPr>
          <w:rFonts w:ascii="宋体" w:hAnsi="宋体"/>
          <w:color w:val="000000" w:themeColor="text1"/>
        </w:rPr>
        <w:t>3m×3m</w:t>
      </w:r>
      <w:r>
        <w:rPr>
          <w:rFonts w:ascii="宋体" w:hAnsi="宋体" w:hint="eastAsia"/>
          <w:color w:val="000000" w:themeColor="text1"/>
        </w:rPr>
        <w:t>区域内，在这过程中控制铲斗齿尖运动轨迹，将区域内面积全部平整一遍。在挖掘装载作业区，考生驾驶操作挖掘机对地面的堆积物料进行挖掘装车作业，将挖起的物料卸载到停放在距离挖掘机一定距离的模拟卸载区内，共完成</w:t>
      </w:r>
      <w:r>
        <w:rPr>
          <w:rFonts w:ascii="宋体" w:hAnsi="宋体"/>
          <w:color w:val="000000" w:themeColor="text1"/>
        </w:rPr>
        <w:t>2</w:t>
      </w:r>
      <w:r>
        <w:rPr>
          <w:rFonts w:ascii="宋体" w:hAnsi="宋体" w:hint="eastAsia"/>
          <w:color w:val="000000" w:themeColor="text1"/>
        </w:rPr>
        <w:t>斗的物料挖掘装车作业；挖掘机作业后，应及时关闭先导手柄开关。</w:t>
      </w:r>
    </w:p>
    <w:p w:rsidR="00CE6AD9" w:rsidRDefault="00F91B98">
      <w:pPr>
        <w:overflowPunct w:val="0"/>
        <w:rPr>
          <w:rFonts w:ascii="宋体" w:hAnsi="宋体"/>
          <w:color w:val="000000" w:themeColor="text1"/>
        </w:rPr>
      </w:pPr>
      <w:r>
        <w:rPr>
          <w:rFonts w:ascii="黑体" w:eastAsia="黑体" w:hAnsi="黑体"/>
          <w:color w:val="000000" w:themeColor="text1"/>
        </w:rPr>
        <w:t xml:space="preserve">24.1.5 </w:t>
      </w:r>
      <w:r>
        <w:rPr>
          <w:rFonts w:ascii="宋体" w:hAnsi="宋体" w:hint="eastAsia"/>
          <w:color w:val="000000" w:themeColor="text1"/>
        </w:rPr>
        <w:t>考核时长为</w:t>
      </w:r>
      <w:r>
        <w:rPr>
          <w:rFonts w:ascii="宋体" w:hAnsi="宋体"/>
          <w:color w:val="000000" w:themeColor="text1"/>
        </w:rPr>
        <w:t>12</w:t>
      </w:r>
      <w:r>
        <w:rPr>
          <w:rFonts w:ascii="宋体" w:hAnsi="宋体" w:hint="eastAsia"/>
          <w:color w:val="000000" w:themeColor="text1"/>
        </w:rPr>
        <w:t>分钟。</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24.1.6 </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建筑施工现场场内挖掘机司机现场操作考核评分标准应符合表33规定。建筑施工现场场内挖掘机司机现场操作考核评分表应符合附录表65要求。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bCs/>
          <w:color w:val="000000" w:themeColor="text1"/>
        </w:rPr>
        <w:br w:type="column"/>
      </w:r>
      <w:r>
        <w:rPr>
          <w:rFonts w:ascii="方正黑体_GBK" w:eastAsia="方正黑体_GBK" w:hAnsi="黑体" w:hint="eastAsia"/>
          <w:bCs/>
          <w:color w:val="000000" w:themeColor="text1"/>
        </w:rPr>
        <w:lastRenderedPageBreak/>
        <w:t>表33  建筑施工现场场内挖掘机司机现场操作考核评分标准</w:t>
      </w:r>
    </w:p>
    <w:tbl>
      <w:tblPr>
        <w:tblW w:w="4934"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53"/>
        <w:gridCol w:w="852"/>
        <w:gridCol w:w="6496"/>
        <w:gridCol w:w="726"/>
      </w:tblGrid>
      <w:tr w:rsidR="00CE6AD9">
        <w:trPr>
          <w:trHeight w:val="369"/>
          <w:tblHeader/>
          <w:jc w:val="center"/>
        </w:trPr>
        <w:tc>
          <w:tcPr>
            <w:tcW w:w="374" w:type="pct"/>
            <w:tcMar>
              <w:top w:w="0" w:type="dxa"/>
              <w:left w:w="57" w:type="dxa"/>
              <w:bottom w:w="0" w:type="dxa"/>
              <w:right w:w="57"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488" w:type="pct"/>
            <w:tcMar>
              <w:top w:w="0" w:type="dxa"/>
              <w:left w:w="57" w:type="dxa"/>
              <w:bottom w:w="0" w:type="dxa"/>
              <w:right w:w="57"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721" w:type="pct"/>
            <w:tcMar>
              <w:top w:w="0" w:type="dxa"/>
              <w:left w:w="57" w:type="dxa"/>
              <w:bottom w:w="0" w:type="dxa"/>
              <w:right w:w="57"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16" w:type="pct"/>
            <w:tcMar>
              <w:top w:w="0" w:type="dxa"/>
              <w:left w:w="57" w:type="dxa"/>
              <w:bottom w:w="0" w:type="dxa"/>
              <w:right w:w="57"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69"/>
          <w:jc w:val="center"/>
        </w:trPr>
        <w:tc>
          <w:tcPr>
            <w:tcW w:w="374"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488" w:type="pct"/>
            <w:tcMar>
              <w:top w:w="0" w:type="dxa"/>
              <w:left w:w="57" w:type="dxa"/>
              <w:bottom w:w="0" w:type="dxa"/>
              <w:right w:w="57" w:type="dxa"/>
            </w:tcMar>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个人</w:t>
            </w:r>
          </w:p>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防护</w:t>
            </w:r>
          </w:p>
        </w:tc>
        <w:tc>
          <w:tcPr>
            <w:tcW w:w="3721" w:type="pct"/>
            <w:tcMar>
              <w:top w:w="0" w:type="dxa"/>
              <w:left w:w="57" w:type="dxa"/>
              <w:bottom w:w="0" w:type="dxa"/>
              <w:right w:w="57" w:type="dxa"/>
            </w:tcMar>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正确穿戴、使用个人安全和劳动防护用品</w:t>
            </w:r>
          </w:p>
        </w:tc>
        <w:tc>
          <w:tcPr>
            <w:tcW w:w="416"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1698"/>
          <w:jc w:val="center"/>
        </w:trPr>
        <w:tc>
          <w:tcPr>
            <w:tcW w:w="374"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488" w:type="pct"/>
            <w:tcMar>
              <w:top w:w="0" w:type="dxa"/>
              <w:left w:w="57" w:type="dxa"/>
              <w:bottom w:w="0" w:type="dxa"/>
              <w:right w:w="57" w:type="dxa"/>
            </w:tcMar>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作业前准备</w:t>
            </w:r>
          </w:p>
        </w:tc>
        <w:tc>
          <w:tcPr>
            <w:tcW w:w="3721" w:type="pct"/>
            <w:tcMar>
              <w:top w:w="0" w:type="dxa"/>
              <w:left w:w="57" w:type="dxa"/>
              <w:bottom w:w="0" w:type="dxa"/>
              <w:right w:w="57" w:type="dxa"/>
            </w:tcMar>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操作前，应巡视机械一周，模拟检查各部件的连接紧固情况；燃油、机油、液压油、防冻液的用量、质量情况；各系统管路的裂纹或泄漏情况；蓄电池的连接紧固情况等；考生应正确回答各项检查的具体操作方法；考生上机时，应位于机械左侧，面对机械，采用三点接触式的方式上机</w:t>
            </w:r>
          </w:p>
        </w:tc>
        <w:tc>
          <w:tcPr>
            <w:tcW w:w="416"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r>
      <w:tr w:rsidR="00CE6AD9">
        <w:trPr>
          <w:trHeight w:val="1926"/>
          <w:jc w:val="center"/>
        </w:trPr>
        <w:tc>
          <w:tcPr>
            <w:tcW w:w="374"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488" w:type="pct"/>
            <w:tcMar>
              <w:top w:w="0" w:type="dxa"/>
              <w:left w:w="57" w:type="dxa"/>
              <w:bottom w:w="0" w:type="dxa"/>
              <w:right w:w="57" w:type="dxa"/>
            </w:tcMar>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驾驶</w:t>
            </w:r>
          </w:p>
        </w:tc>
        <w:tc>
          <w:tcPr>
            <w:tcW w:w="3721" w:type="pct"/>
            <w:tcMar>
              <w:top w:w="0" w:type="dxa"/>
              <w:left w:w="57" w:type="dxa"/>
              <w:bottom w:w="0" w:type="dxa"/>
              <w:right w:w="57" w:type="dxa"/>
            </w:tcMar>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应能正确启动机械；启动后，应检查机械的仪表盘读数和自检情况；起步时，应使安全锁保持开启状态；仔细观察机械四周的情况，选择合适挡位，鸣笛，按照起步的动作要领，将机械平稳起步，确保起步安全；考生驾驶机械过程中，应坐姿端正，车速控制平稳，在规定的行驶区域内行驶；换挡时，应动作熟练，换挡平顺；转弯时，应方向准确，速度适中</w:t>
            </w:r>
          </w:p>
        </w:tc>
        <w:tc>
          <w:tcPr>
            <w:tcW w:w="416"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986"/>
          <w:jc w:val="center"/>
        </w:trPr>
        <w:tc>
          <w:tcPr>
            <w:tcW w:w="374"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488" w:type="pct"/>
            <w:tcMar>
              <w:top w:w="0" w:type="dxa"/>
              <w:left w:w="57" w:type="dxa"/>
              <w:bottom w:w="0" w:type="dxa"/>
              <w:right w:w="57" w:type="dxa"/>
            </w:tcMar>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平整</w:t>
            </w:r>
          </w:p>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作业</w:t>
            </w:r>
          </w:p>
        </w:tc>
        <w:tc>
          <w:tcPr>
            <w:tcW w:w="3721" w:type="pct"/>
            <w:tcMar>
              <w:top w:w="0" w:type="dxa"/>
              <w:left w:w="57" w:type="dxa"/>
              <w:bottom w:w="0" w:type="dxa"/>
              <w:right w:w="57" w:type="dxa"/>
            </w:tcMar>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考生进行平整作业时，应控制铲斗齿尖运动轨迹，将区域内面积全部平整一遍；在作业过程中，机械不随意移动，并保持机械的稳定性；平整后，物料应均匀平铺至整个区域，整体高度差应不大于</w:t>
            </w:r>
            <w:r>
              <w:rPr>
                <w:rFonts w:ascii="宋体" w:hAnsi="宋体" w:cs="宋体"/>
                <w:bCs/>
                <w:color w:val="000000" w:themeColor="text1"/>
                <w:kern w:val="0"/>
                <w:sz w:val="18"/>
                <w:szCs w:val="18"/>
              </w:rPr>
              <w:t>20cm</w:t>
            </w:r>
          </w:p>
        </w:tc>
        <w:tc>
          <w:tcPr>
            <w:tcW w:w="416"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25</w:t>
            </w:r>
          </w:p>
        </w:tc>
      </w:tr>
      <w:tr w:rsidR="00CE6AD9">
        <w:trPr>
          <w:trHeight w:val="369"/>
          <w:jc w:val="center"/>
        </w:trPr>
        <w:tc>
          <w:tcPr>
            <w:tcW w:w="374"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88" w:type="pct"/>
            <w:tcMar>
              <w:top w:w="0" w:type="dxa"/>
              <w:left w:w="57" w:type="dxa"/>
              <w:bottom w:w="0" w:type="dxa"/>
              <w:right w:w="57" w:type="dxa"/>
            </w:tcMar>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挖掘装载作业</w:t>
            </w:r>
          </w:p>
        </w:tc>
        <w:tc>
          <w:tcPr>
            <w:tcW w:w="3721" w:type="pct"/>
            <w:tcMar>
              <w:top w:w="0" w:type="dxa"/>
              <w:left w:w="57" w:type="dxa"/>
              <w:bottom w:w="0" w:type="dxa"/>
              <w:right w:w="57" w:type="dxa"/>
            </w:tcMar>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考生进行挖掘装载作业时，应操作机械对地面堆积物料进行</w:t>
            </w:r>
            <w:r>
              <w:rPr>
                <w:rFonts w:ascii="宋体" w:hAnsi="宋体" w:cs="宋体"/>
                <w:bCs/>
                <w:color w:val="000000" w:themeColor="text1"/>
                <w:kern w:val="0"/>
                <w:sz w:val="18"/>
                <w:szCs w:val="18"/>
              </w:rPr>
              <w:t>90°</w:t>
            </w:r>
            <w:r>
              <w:rPr>
                <w:rFonts w:ascii="宋体" w:hAnsi="宋体" w:cs="宋体" w:hint="eastAsia"/>
                <w:bCs/>
                <w:color w:val="000000" w:themeColor="text1"/>
                <w:kern w:val="0"/>
                <w:sz w:val="18"/>
                <w:szCs w:val="18"/>
              </w:rPr>
              <w:t>的挖掘装车作业，挖掘时铲斗应满斗，卸载时应不碰擦卸载区任何部位；机械旋转过程中不得从驾驶室上方越过，铲斗高度不超过</w:t>
            </w:r>
            <w:r>
              <w:rPr>
                <w:rFonts w:ascii="宋体" w:hAnsi="宋体" w:cs="宋体"/>
                <w:bCs/>
                <w:color w:val="000000" w:themeColor="text1"/>
                <w:kern w:val="0"/>
                <w:sz w:val="18"/>
                <w:szCs w:val="18"/>
              </w:rPr>
              <w:t>4</w:t>
            </w:r>
            <w:r>
              <w:rPr>
                <w:rFonts w:ascii="宋体" w:hAnsi="宋体" w:cs="宋体" w:hint="eastAsia"/>
                <w:bCs/>
                <w:color w:val="000000" w:themeColor="text1"/>
                <w:kern w:val="0"/>
                <w:sz w:val="18"/>
                <w:szCs w:val="18"/>
              </w:rPr>
              <w:t>米，物料不应撒漏；整个过程中动作流畅，操作熟练，共完成</w:t>
            </w:r>
            <w:r>
              <w:rPr>
                <w:rFonts w:ascii="宋体" w:hAnsi="宋体" w:cs="宋体"/>
                <w:bCs/>
                <w:color w:val="000000" w:themeColor="text1"/>
                <w:kern w:val="0"/>
                <w:sz w:val="18"/>
                <w:szCs w:val="18"/>
              </w:rPr>
              <w:t>2</w:t>
            </w:r>
            <w:r>
              <w:rPr>
                <w:rFonts w:ascii="宋体" w:hAnsi="宋体" w:cs="宋体" w:hint="eastAsia"/>
                <w:bCs/>
                <w:color w:val="000000" w:themeColor="text1"/>
                <w:kern w:val="0"/>
                <w:sz w:val="18"/>
                <w:szCs w:val="18"/>
              </w:rPr>
              <w:t>斗的物料挖掘装车作业；作业后应及时关闭先导开关</w:t>
            </w:r>
          </w:p>
        </w:tc>
        <w:tc>
          <w:tcPr>
            <w:tcW w:w="416"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30</w:t>
            </w:r>
          </w:p>
        </w:tc>
      </w:tr>
      <w:tr w:rsidR="00CE6AD9">
        <w:trPr>
          <w:trHeight w:val="1006"/>
          <w:jc w:val="center"/>
        </w:trPr>
        <w:tc>
          <w:tcPr>
            <w:tcW w:w="374"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488" w:type="pct"/>
            <w:tcMar>
              <w:top w:w="0" w:type="dxa"/>
              <w:left w:w="57" w:type="dxa"/>
              <w:bottom w:w="0" w:type="dxa"/>
              <w:right w:w="57" w:type="dxa"/>
            </w:tcMar>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倒机</w:t>
            </w:r>
          </w:p>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入库</w:t>
            </w:r>
          </w:p>
        </w:tc>
        <w:tc>
          <w:tcPr>
            <w:tcW w:w="3721" w:type="pct"/>
            <w:tcMar>
              <w:top w:w="0" w:type="dxa"/>
              <w:left w:w="57" w:type="dxa"/>
              <w:bottom w:w="0" w:type="dxa"/>
              <w:right w:w="57" w:type="dxa"/>
            </w:tcMar>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考生驾驶机械，应按照倒机动作要领，将机械平稳连贯地倒入停机区内；整个倒机入库过程中，应及时观察后方情况，合理使用油门和制动，整个机械车身不允许超出倒机区</w:t>
            </w:r>
          </w:p>
        </w:tc>
        <w:tc>
          <w:tcPr>
            <w:tcW w:w="416"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r>
      <w:tr w:rsidR="00CE6AD9">
        <w:trPr>
          <w:trHeight w:val="369"/>
          <w:jc w:val="center"/>
        </w:trPr>
        <w:tc>
          <w:tcPr>
            <w:tcW w:w="374"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488" w:type="pct"/>
            <w:tcMar>
              <w:top w:w="0" w:type="dxa"/>
              <w:left w:w="57" w:type="dxa"/>
              <w:bottom w:w="0" w:type="dxa"/>
              <w:right w:w="57" w:type="dxa"/>
            </w:tcMar>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收工</w:t>
            </w:r>
          </w:p>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撤离</w:t>
            </w:r>
          </w:p>
        </w:tc>
        <w:tc>
          <w:tcPr>
            <w:tcW w:w="3721" w:type="pct"/>
            <w:tcMar>
              <w:top w:w="0" w:type="dxa"/>
              <w:left w:w="57" w:type="dxa"/>
              <w:bottom w:w="0" w:type="dxa"/>
              <w:right w:w="57" w:type="dxa"/>
            </w:tcMar>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按停机动作要领将机械停机并熄火，停机后，机械应位于停机区内，车身应平行于车库线，工作装置应置于地面，机械应处于可靠驻车状态，挡位杆应置于空挡，先导开关手柄处于关闭位置；考生下机时，应面对机械，采用三点接触的方式下机，不能跳下</w:t>
            </w:r>
          </w:p>
        </w:tc>
        <w:tc>
          <w:tcPr>
            <w:tcW w:w="416"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11</w:t>
            </w:r>
          </w:p>
        </w:tc>
      </w:tr>
      <w:tr w:rsidR="00CE6AD9">
        <w:trPr>
          <w:trHeight w:val="369"/>
          <w:jc w:val="center"/>
        </w:trPr>
        <w:tc>
          <w:tcPr>
            <w:tcW w:w="4584" w:type="pct"/>
            <w:gridSpan w:val="3"/>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416" w:type="pc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CE6AD9" w:rsidP="009C7C83">
      <w:pPr>
        <w:overflowPunct w:val="0"/>
        <w:ind w:firstLineChars="200" w:firstLine="420"/>
        <w:rPr>
          <w:rFonts w:ascii="宋体" w:hAnsi="宋体"/>
          <w:color w:val="000000" w:themeColor="text1"/>
        </w:rPr>
      </w:pPr>
    </w:p>
    <w:p w:rsidR="00CE6AD9" w:rsidRDefault="00F91B98">
      <w:pPr>
        <w:pStyle w:val="affffffffffff"/>
        <w:overflowPunct w:val="0"/>
        <w:spacing w:line="240" w:lineRule="auto"/>
        <w:ind w:firstLine="420"/>
        <w:rPr>
          <w:color w:val="000000" w:themeColor="text1"/>
          <w:sz w:val="21"/>
          <w:szCs w:val="21"/>
        </w:rPr>
      </w:pPr>
      <w:r>
        <w:rPr>
          <w:rFonts w:ascii="宋体" w:hAnsi="宋体"/>
          <w:color w:val="000000" w:themeColor="text1"/>
          <w:sz w:val="21"/>
          <w:szCs w:val="21"/>
        </w:rPr>
        <w:t xml:space="preserve">b) </w:t>
      </w:r>
      <w:r>
        <w:rPr>
          <w:rFonts w:hint="eastAsia"/>
          <w:color w:val="000000" w:themeColor="text1"/>
          <w:sz w:val="21"/>
          <w:szCs w:val="21"/>
        </w:rPr>
        <w:t>否决项。考生有下列情形之一，应不通过，并说明原因：</w:t>
      </w:r>
    </w:p>
    <w:p w:rsidR="00CE6AD9" w:rsidRDefault="00F91B98">
      <w:pPr>
        <w:pStyle w:val="affffffffffff"/>
        <w:overflowPunct w:val="0"/>
        <w:spacing w:line="240" w:lineRule="auto"/>
        <w:ind w:firstLineChars="300" w:firstLine="630"/>
        <w:rPr>
          <w:color w:val="000000" w:themeColor="text1"/>
          <w:sz w:val="21"/>
          <w:szCs w:val="21"/>
        </w:rPr>
      </w:pPr>
      <w:r>
        <w:rPr>
          <w:color w:val="000000" w:themeColor="text1"/>
          <w:sz w:val="21"/>
          <w:szCs w:val="21"/>
        </w:rPr>
        <w:t>1</w:t>
      </w:r>
      <w:r>
        <w:rPr>
          <w:rFonts w:hint="eastAsia"/>
          <w:color w:val="000000" w:themeColor="text1"/>
          <w:sz w:val="21"/>
          <w:szCs w:val="21"/>
        </w:rPr>
        <w:t>）无个人安全防护的；</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2</w:t>
      </w:r>
      <w:r>
        <w:rPr>
          <w:rFonts w:hint="eastAsia"/>
          <w:color w:val="000000" w:themeColor="text1"/>
          <w:sz w:val="21"/>
          <w:szCs w:val="21"/>
        </w:rPr>
        <w:t>）在规定停靠点外熄火停机的；</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3</w:t>
      </w:r>
      <w:r>
        <w:rPr>
          <w:rFonts w:hint="eastAsia"/>
          <w:color w:val="000000" w:themeColor="text1"/>
          <w:sz w:val="21"/>
          <w:szCs w:val="21"/>
        </w:rPr>
        <w:t>）作业后，先导开关手柄未置于关闭位置的。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lastRenderedPageBreak/>
        <w:t xml:space="preserve">24.2 </w:t>
      </w:r>
      <w:r>
        <w:rPr>
          <w:rFonts w:ascii="黑体" w:eastAsia="黑体" w:hAnsi="黑体" w:hint="eastAsia"/>
          <w:color w:val="000000" w:themeColor="text1"/>
        </w:rPr>
        <w:t>口试</w:t>
      </w:r>
    </w:p>
    <w:p w:rsidR="00CE6AD9" w:rsidRDefault="00F91B98">
      <w:pPr>
        <w:overflowPunct w:val="0"/>
        <w:rPr>
          <w:rFonts w:ascii="宋体" w:hAnsi="宋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4.2.1 </w:t>
      </w:r>
      <w:r>
        <w:rPr>
          <w:rFonts w:ascii="宋体" w:hAnsi="宋体" w:hint="eastAsia"/>
          <w:color w:val="000000" w:themeColor="text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w:t>
      </w:r>
      <w:r>
        <w:rPr>
          <w:rFonts w:ascii="宋体" w:hAnsi="宋体" w:hint="eastAsia"/>
          <w:color w:val="000000" w:themeColor="text1"/>
        </w:rPr>
        <w:t xml:space="preserve"> 挖掘机的机械原理；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w:t>
      </w:r>
      <w:r>
        <w:rPr>
          <w:rFonts w:ascii="宋体" w:hAnsi="宋体" w:hint="eastAsia"/>
          <w:color w:val="000000" w:themeColor="text1"/>
        </w:rPr>
        <w:t xml:space="preserve"> 主要部件和工作机构；</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c)</w:t>
      </w:r>
      <w:r>
        <w:rPr>
          <w:rFonts w:ascii="宋体" w:hAnsi="宋体" w:hint="eastAsia"/>
          <w:color w:val="000000" w:themeColor="text1"/>
        </w:rPr>
        <w:t xml:space="preserve"> 挖掘机的机械性能及用途；</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d)</w:t>
      </w:r>
      <w:r>
        <w:rPr>
          <w:rFonts w:ascii="宋体" w:hAnsi="宋体" w:hint="eastAsia"/>
          <w:color w:val="000000" w:themeColor="text1"/>
        </w:rPr>
        <w:t xml:space="preserve"> 操作规程和操作人员的岗位职责、检查和维护知识；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e)</w:t>
      </w:r>
      <w:r>
        <w:rPr>
          <w:rFonts w:ascii="宋体" w:hAnsi="宋体" w:hint="eastAsia"/>
          <w:color w:val="000000" w:themeColor="text1"/>
        </w:rPr>
        <w:t xml:space="preserve"> 建筑施工现场安全生产知识、挖掘机常见隐患和故障、紧急情况处置等。</w:t>
      </w:r>
    </w:p>
    <w:p w:rsidR="00CE6AD9" w:rsidRDefault="00F91B98">
      <w:pPr>
        <w:overflowPunct w:val="0"/>
        <w:rPr>
          <w:rFonts w:ascii="宋体" w:hAnsi="宋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4.2.2 </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口试现场应配备挖掘机的部分零部件，包含但不限于发动机零部件、传动机构、液压部件、工作装置和操控装置等；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施工现场的安全标识图牌、安全防护用品等。</w:t>
      </w:r>
    </w:p>
    <w:p w:rsidR="00CE6AD9" w:rsidRDefault="00F91B98">
      <w:pPr>
        <w:overflowPunct w:val="0"/>
        <w:rPr>
          <w:rFonts w:ascii="黑体" w:eastAsia="黑体" w:hAnsi="黑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4.2.3 </w:t>
      </w:r>
      <w:r>
        <w:rPr>
          <w:rFonts w:ascii="宋体" w:hAnsi="宋体" w:hint="eastAsia"/>
          <w:color w:val="000000" w:themeColor="text1"/>
        </w:rPr>
        <w:t>口试方法应满足下列规定：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应设置挖掘机零部件辨识、紧急情况处置和现场检查维护及安全操作技术知识等题类。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119" w:name="_Toc151388834"/>
      <w:bookmarkStart w:id="120" w:name="_Toc6896"/>
      <w:bookmarkStart w:id="121" w:name="_Toc151633366"/>
      <w:r>
        <w:rPr>
          <w:rFonts w:ascii="方正黑体_GBK" w:eastAsia="方正黑体_GBK" w:hAnsi="Times New Roman" w:hint="eastAsia"/>
          <w:b w:val="0"/>
          <w:color w:val="000000" w:themeColor="text1"/>
          <w:sz w:val="24"/>
          <w:szCs w:val="24"/>
        </w:rPr>
        <w:t>2</w:t>
      </w:r>
      <w:r>
        <w:rPr>
          <w:rFonts w:ascii="方正黑体_GBK" w:eastAsia="方正黑体_GBK" w:hAnsi="Times New Roman"/>
          <w:b w:val="0"/>
          <w:color w:val="000000" w:themeColor="text1"/>
          <w:sz w:val="24"/>
          <w:szCs w:val="24"/>
        </w:rPr>
        <w:t>5</w:t>
      </w:r>
      <w:r>
        <w:rPr>
          <w:rFonts w:ascii="方正黑体_GBK" w:eastAsia="方正黑体_GBK" w:hAnsi="Times New Roman" w:hint="eastAsia"/>
          <w:b w:val="0"/>
          <w:color w:val="000000" w:themeColor="text1"/>
          <w:sz w:val="24"/>
          <w:szCs w:val="24"/>
        </w:rPr>
        <w:t xml:space="preserve"> 建筑施工现场场内压路机司机</w:t>
      </w:r>
      <w:bookmarkEnd w:id="119"/>
      <w:bookmarkEnd w:id="120"/>
      <w:bookmarkEnd w:id="121"/>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25.1 </w:t>
      </w:r>
      <w:r>
        <w:rPr>
          <w:rFonts w:ascii="黑体" w:eastAsia="黑体" w:hAnsi="黑体" w:hint="eastAsia"/>
          <w:color w:val="000000" w:themeColor="text1"/>
        </w:rPr>
        <w:t>现场操作</w:t>
      </w:r>
    </w:p>
    <w:p w:rsidR="00CE6AD9" w:rsidRDefault="00F91B98">
      <w:pPr>
        <w:overflowPunct w:val="0"/>
        <w:rPr>
          <w:rFonts w:ascii="宋体" w:hAnsi="宋体"/>
          <w:color w:val="000000" w:themeColor="text1"/>
        </w:rPr>
      </w:pPr>
      <w:r>
        <w:rPr>
          <w:rFonts w:ascii="黑体" w:eastAsia="黑体" w:hAnsi="黑体"/>
          <w:color w:val="000000" w:themeColor="text1"/>
        </w:rPr>
        <w:t>25.1.1</w:t>
      </w:r>
      <w:r>
        <w:rPr>
          <w:rFonts w:ascii="宋体" w:eastAsia="黑体" w:hAnsi="宋体" w:hint="eastAsia"/>
          <w:color w:val="000000" w:themeColor="text1"/>
        </w:rPr>
        <w:t>考核要点内容应包括下列内容</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bookmarkStart w:id="122" w:name="_Hlk128852327"/>
      <w:bookmarkEnd w:id="122"/>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安全检查和维护保养知识；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操作程序和动作规范；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驾驶操控能力和作业技巧；</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操作熟练程度。</w:t>
      </w:r>
    </w:p>
    <w:p w:rsidR="00CE6AD9" w:rsidRDefault="00F91B98">
      <w:pPr>
        <w:overflowPunct w:val="0"/>
        <w:rPr>
          <w:rFonts w:ascii="宋体" w:hAnsi="宋体"/>
          <w:color w:val="000000" w:themeColor="text1"/>
        </w:rPr>
      </w:pPr>
      <w:r>
        <w:rPr>
          <w:rFonts w:ascii="黑体" w:eastAsia="黑体" w:hAnsi="黑体"/>
          <w:color w:val="000000" w:themeColor="text1"/>
        </w:rPr>
        <w:t xml:space="preserve">25.1.2 </w:t>
      </w:r>
      <w:r>
        <w:rPr>
          <w:rFonts w:ascii="宋体" w:hAnsi="宋体" w:hint="eastAsia"/>
          <w:color w:val="000000" w:themeColor="text1"/>
        </w:rPr>
        <w:t>考核流程设置应符合如下规定：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考生在对压路机进行检查和确认的过程中，考评员应针对压路机部件等提两个问题，考生简要作答。</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25.1.3 </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符合现行规定的压路机；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经查验或标定合格的哨子、计时器、卷尺等；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个人安全和劳动防护用品；</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倒机和停机区场地应坚实平整，作业区应未硬化，作业时不应产生扬尘。按图</w:t>
      </w:r>
      <w:r>
        <w:rPr>
          <w:rFonts w:ascii="宋体" w:hAnsi="宋体"/>
          <w:color w:val="000000" w:themeColor="text1"/>
        </w:rPr>
        <w:t>12</w:t>
      </w:r>
      <w:r>
        <w:rPr>
          <w:rFonts w:ascii="宋体" w:hAnsi="宋体" w:hint="eastAsia"/>
          <w:color w:val="000000" w:themeColor="text1"/>
        </w:rPr>
        <w:t>所示设置场地。</w:t>
      </w:r>
      <w:bookmarkStart w:id="123" w:name="_Hlk128852393"/>
      <w:bookmarkEnd w:id="123"/>
    </w:p>
    <w:p w:rsidR="00CE6AD9" w:rsidRDefault="00F91B98">
      <w:pPr>
        <w:overflowPunct w:val="0"/>
        <w:spacing w:line="240" w:lineRule="auto"/>
        <w:jc w:val="center"/>
        <w:rPr>
          <w:rFonts w:ascii="宋体" w:hAnsi="宋体"/>
          <w:color w:val="000000" w:themeColor="text1"/>
        </w:rPr>
      </w:pPr>
      <w:r>
        <w:rPr>
          <w:rFonts w:ascii="宋体" w:hAnsi="宋体"/>
          <w:noProof/>
          <w:color w:val="000000" w:themeColor="text1"/>
        </w:rPr>
        <w:lastRenderedPageBreak/>
        <w:drawing>
          <wp:inline distT="0" distB="0" distL="0" distR="0">
            <wp:extent cx="5097780" cy="2138045"/>
            <wp:effectExtent l="0" t="0" r="0" b="0"/>
            <wp:docPr id="771322964" name="图片 77132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322964" name="图片 771322964"/>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100065" cy="2139272"/>
                    </a:xfrm>
                    <a:prstGeom prst="rect">
                      <a:avLst/>
                    </a:prstGeom>
                    <a:noFill/>
                    <a:ln>
                      <a:noFill/>
                    </a:ln>
                  </pic:spPr>
                </pic:pic>
              </a:graphicData>
            </a:graphic>
          </wp:inline>
        </w:drawing>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图</w:t>
      </w:r>
      <w:r>
        <w:rPr>
          <w:rFonts w:ascii="方正黑体_GBK" w:eastAsia="方正黑体_GBK" w:hAnsi="黑体"/>
          <w:bCs/>
          <w:color w:val="000000" w:themeColor="text1"/>
        </w:rPr>
        <w:t>12</w:t>
      </w:r>
      <w:r>
        <w:rPr>
          <w:rFonts w:ascii="方正黑体_GBK" w:eastAsia="方正黑体_GBK" w:hAnsi="黑体" w:hint="eastAsia"/>
          <w:bCs/>
          <w:color w:val="000000" w:themeColor="text1"/>
        </w:rPr>
        <w:t xml:space="preserve">  压路机现场操作考核场地设置示意图</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25.1.4 </w:t>
      </w:r>
      <w:r>
        <w:rPr>
          <w:rFonts w:ascii="宋体" w:hAnsi="宋体" w:hint="eastAsia"/>
          <w:color w:val="000000" w:themeColor="text1"/>
        </w:rPr>
        <w:t>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考生应独立连续完成下列操作项目：</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1</w:t>
      </w:r>
      <w:r>
        <w:rPr>
          <w:rFonts w:ascii="宋体" w:hAnsi="宋体" w:hint="eastAsia"/>
          <w:color w:val="000000" w:themeColor="text1"/>
        </w:rPr>
        <w:t>）穿戴、使用个人安全和劳动防护用品；</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2</w:t>
      </w:r>
      <w:r>
        <w:rPr>
          <w:rFonts w:ascii="宋体" w:hAnsi="宋体" w:hint="eastAsia"/>
          <w:color w:val="000000" w:themeColor="text1"/>
        </w:rPr>
        <w:t>）安全检查和维护；</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3</w:t>
      </w:r>
      <w:r>
        <w:rPr>
          <w:rFonts w:ascii="宋体" w:hAnsi="宋体" w:hint="eastAsia"/>
          <w:color w:val="000000" w:themeColor="text1"/>
        </w:rPr>
        <w:t>）直线行驶和转弯；</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4</w:t>
      </w:r>
      <w:r>
        <w:rPr>
          <w:rFonts w:ascii="宋体" w:hAnsi="宋体" w:hint="eastAsia"/>
          <w:color w:val="000000" w:themeColor="text1"/>
        </w:rPr>
        <w:t>）压实作业；</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5</w:t>
      </w:r>
      <w:r>
        <w:rPr>
          <w:rFonts w:ascii="宋体" w:hAnsi="宋体" w:hint="eastAsia"/>
          <w:color w:val="000000" w:themeColor="text1"/>
        </w:rPr>
        <w:t>）倒车入库；</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6）收工撤离。</w:t>
      </w:r>
    </w:p>
    <w:p w:rsidR="00CE6AD9" w:rsidRDefault="00F91B98" w:rsidP="009C7C83">
      <w:pPr>
        <w:overflowPunct w:val="0"/>
        <w:ind w:firstLineChars="200" w:firstLine="420"/>
        <w:rPr>
          <w:rFonts w:ascii="宋体" w:hAnsi="宋体"/>
          <w:b/>
          <w:bCs/>
          <w:color w:val="000000" w:themeColor="text1"/>
        </w:rPr>
      </w:pPr>
      <w:r>
        <w:rPr>
          <w:rFonts w:ascii="宋体" w:hAnsi="宋体"/>
          <w:color w:val="000000" w:themeColor="text1"/>
        </w:rPr>
        <w:t xml:space="preserve">b) </w:t>
      </w:r>
      <w:r>
        <w:rPr>
          <w:rFonts w:ascii="宋体" w:hAnsi="宋体" w:hint="eastAsia"/>
          <w:color w:val="000000" w:themeColor="text1"/>
        </w:rPr>
        <w:t>考生按照下列方法，独立连续完成压路机现场操作考核项目：</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1</w:t>
      </w:r>
      <w:r>
        <w:rPr>
          <w:rFonts w:ascii="宋体" w:hAnsi="宋体" w:hint="eastAsia"/>
          <w:color w:val="000000" w:themeColor="text1"/>
        </w:rPr>
        <w:t>）压路机的检查维护：</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考生登机前，巡视机械一周完成作业前的检查维护，包括但不限于各部件的连接紧固情况；燃油、机油、液压油、防冻液的数量和质量等情况；各系统管路的裂纹或泄漏情况；蓄电池的连接紧固情况；转向系统和工作装置等。在巡视检查过程中，考评员应针对检查的具体内容和操作方法，现场提问</w:t>
      </w:r>
      <w:r>
        <w:rPr>
          <w:rFonts w:ascii="宋体" w:hAnsi="宋体"/>
          <w:color w:val="000000" w:themeColor="text1"/>
        </w:rPr>
        <w:t>2</w:t>
      </w:r>
      <w:r>
        <w:rPr>
          <w:rFonts w:ascii="宋体" w:hAnsi="宋体" w:hint="eastAsia"/>
          <w:color w:val="000000" w:themeColor="text1"/>
        </w:rPr>
        <w:t>项，由考生口述回答。</w:t>
      </w:r>
      <w:bookmarkStart w:id="124" w:name="_Hlk128852569"/>
      <w:bookmarkEnd w:id="124"/>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2</w:t>
      </w:r>
      <w:r>
        <w:rPr>
          <w:rFonts w:ascii="宋体" w:hAnsi="宋体" w:hint="eastAsia"/>
          <w:color w:val="000000" w:themeColor="text1"/>
        </w:rPr>
        <w:t>）压路机驾驶：</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考生从左侧面对机械，采用三点接触的方式登机，坐稳后系好安全带；正确启动机械，观察仪表盘显示是否正常，鸣笛，观察四周，做好机械前进准备；挂上合适挡位，驾驶机械从停机区出发，行驶到达作业区的起始线，开始碾压作业；完成碾压作业后，驾驶机械回到倒机区；在倒机区内按倒机动作要领将机械正确停放在停机区，熄火后下机。</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3</w:t>
      </w:r>
      <w:r>
        <w:rPr>
          <w:rFonts w:ascii="宋体" w:hAnsi="宋体" w:hint="eastAsia"/>
          <w:color w:val="000000" w:themeColor="text1"/>
        </w:rPr>
        <w:t>）压路机作业：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考生驾驶压路机，从起始线开始作业，依次完成直线前进碾压、曲线前进碾压、直线前进碾压，直到到达终止线，然后开始倒机作业，依次完成直线倒退碾压、曲线倒退碾压、直线倒退碾压，最后回到起始线，完成作业。</w:t>
      </w:r>
    </w:p>
    <w:p w:rsidR="00CE6AD9" w:rsidRDefault="00F91B98">
      <w:pPr>
        <w:overflowPunct w:val="0"/>
        <w:rPr>
          <w:rFonts w:ascii="宋体" w:hAnsi="宋体"/>
          <w:color w:val="000000" w:themeColor="text1"/>
        </w:rPr>
      </w:pPr>
      <w:r>
        <w:rPr>
          <w:rFonts w:ascii="黑体" w:eastAsia="黑体" w:hAnsi="黑体"/>
          <w:color w:val="000000" w:themeColor="text1"/>
        </w:rPr>
        <w:lastRenderedPageBreak/>
        <w:t xml:space="preserve">25.1.5 </w:t>
      </w:r>
      <w:r>
        <w:rPr>
          <w:rFonts w:ascii="宋体" w:hAnsi="宋体" w:hint="eastAsia"/>
          <w:color w:val="000000" w:themeColor="text1"/>
        </w:rPr>
        <w:t>考核时长为</w:t>
      </w:r>
      <w:r>
        <w:rPr>
          <w:rFonts w:ascii="宋体" w:hAnsi="宋体"/>
          <w:color w:val="000000" w:themeColor="text1"/>
        </w:rPr>
        <w:t>8</w:t>
      </w:r>
      <w:r>
        <w:rPr>
          <w:rFonts w:ascii="宋体" w:hAnsi="宋体" w:hint="eastAsia"/>
          <w:color w:val="000000" w:themeColor="text1"/>
        </w:rPr>
        <w:t>分钟。</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25.1.6 </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建筑施工现场场内压路机司机现场操作考核评分标准应符合表34规定。建筑施工现场场内压路机司机现场操作考核评分表应符合附录表66要求。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表34  建筑施工现场场内压路机司机现场操作考核评分标准</w:t>
      </w:r>
    </w:p>
    <w:tbl>
      <w:tblPr>
        <w:tblW w:w="4881"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742"/>
        <w:gridCol w:w="1186"/>
        <w:gridCol w:w="5926"/>
        <w:gridCol w:w="879"/>
      </w:tblGrid>
      <w:tr w:rsidR="00CE6AD9">
        <w:trPr>
          <w:trHeight w:val="369"/>
          <w:jc w:val="center"/>
        </w:trPr>
        <w:tc>
          <w:tcPr>
            <w:tcW w:w="42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67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393"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503"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69"/>
          <w:jc w:val="center"/>
        </w:trPr>
        <w:tc>
          <w:tcPr>
            <w:tcW w:w="42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67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个人防护</w:t>
            </w:r>
          </w:p>
        </w:tc>
        <w:tc>
          <w:tcPr>
            <w:tcW w:w="3393"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正确穿戴、使用个人安全和劳动防护用品</w:t>
            </w:r>
          </w:p>
        </w:tc>
        <w:tc>
          <w:tcPr>
            <w:tcW w:w="503"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5</w:t>
            </w:r>
          </w:p>
        </w:tc>
      </w:tr>
      <w:tr w:rsidR="00CE6AD9">
        <w:trPr>
          <w:trHeight w:val="369"/>
          <w:jc w:val="center"/>
        </w:trPr>
        <w:tc>
          <w:tcPr>
            <w:tcW w:w="42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67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安全检查和准备</w:t>
            </w:r>
          </w:p>
        </w:tc>
        <w:tc>
          <w:tcPr>
            <w:tcW w:w="3393" w:type="pct"/>
            <w:vAlign w:val="center"/>
          </w:tcPr>
          <w:p w:rsidR="00CE6AD9" w:rsidRDefault="00F91B98">
            <w:pPr>
              <w:overflowPunct w:val="0"/>
              <w:spacing w:line="280" w:lineRule="exact"/>
              <w:rPr>
                <w:rFonts w:ascii="宋体" w:hAnsi="宋体" w:cs="宋体"/>
                <w:bCs/>
                <w:color w:val="000000" w:themeColor="text1"/>
                <w:spacing w:val="-4"/>
                <w:kern w:val="0"/>
                <w:sz w:val="18"/>
                <w:szCs w:val="18"/>
              </w:rPr>
            </w:pPr>
            <w:r>
              <w:rPr>
                <w:rFonts w:ascii="宋体" w:hAnsi="宋体" w:cs="宋体" w:hint="eastAsia"/>
                <w:bCs/>
                <w:color w:val="000000" w:themeColor="text1"/>
                <w:spacing w:val="-4"/>
                <w:kern w:val="0"/>
                <w:sz w:val="18"/>
                <w:szCs w:val="18"/>
              </w:rPr>
              <w:t>考生操作前，应巡视机械一周，模拟检查各部件的连接紧固情况；燃油、机油、液压油、防冻液的用量、质量情况；各系统管路的裂纹或泄漏情况；蓄电池的连接紧固情况等；考生应正确回答各项检查的具体操作方法；考生上机时，应位于机械左侧，面对机械，采用三点接触式的方式上机</w:t>
            </w:r>
          </w:p>
        </w:tc>
        <w:tc>
          <w:tcPr>
            <w:tcW w:w="503"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7</w:t>
            </w:r>
          </w:p>
        </w:tc>
      </w:tr>
      <w:tr w:rsidR="00CE6AD9">
        <w:trPr>
          <w:trHeight w:val="369"/>
          <w:jc w:val="center"/>
        </w:trPr>
        <w:tc>
          <w:tcPr>
            <w:tcW w:w="42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67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起步</w:t>
            </w:r>
          </w:p>
        </w:tc>
        <w:tc>
          <w:tcPr>
            <w:tcW w:w="3393" w:type="pct"/>
            <w:vAlign w:val="center"/>
          </w:tcPr>
          <w:p w:rsidR="00CE6AD9" w:rsidRDefault="00F91B98">
            <w:pPr>
              <w:overflowPunct w:val="0"/>
              <w:spacing w:line="28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应能正确启动机械；启动后，应检查机械的仪表盘读数和自检情况；起步时，应仔细观察机械四周的情况，选择合适挡位，鸣笛，按照起步的动作要领，将机械平稳起步，确保起步安全；起步时起振手柄应处于停振位置</w:t>
            </w:r>
          </w:p>
        </w:tc>
        <w:tc>
          <w:tcPr>
            <w:tcW w:w="503"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10</w:t>
            </w:r>
          </w:p>
        </w:tc>
      </w:tr>
      <w:tr w:rsidR="00CE6AD9">
        <w:trPr>
          <w:trHeight w:val="369"/>
          <w:jc w:val="center"/>
        </w:trPr>
        <w:tc>
          <w:tcPr>
            <w:tcW w:w="42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7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驾驶</w:t>
            </w:r>
          </w:p>
        </w:tc>
        <w:tc>
          <w:tcPr>
            <w:tcW w:w="3393" w:type="pct"/>
            <w:vAlign w:val="center"/>
          </w:tcPr>
          <w:p w:rsidR="00CE6AD9" w:rsidRDefault="00F91B98">
            <w:pPr>
              <w:overflowPunct w:val="0"/>
              <w:spacing w:line="28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考生驾驶机械过程中，应坐姿端正，车速控制平稳，在规定的行驶区域内行驶；换挡时，应动作熟练，换挡平顺；转弯时，应方向准确，速度适中；倒车时，应及时观察后方情况，确保安全再动作</w:t>
            </w:r>
          </w:p>
        </w:tc>
        <w:tc>
          <w:tcPr>
            <w:tcW w:w="503"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15</w:t>
            </w:r>
          </w:p>
        </w:tc>
      </w:tr>
      <w:tr w:rsidR="00CE6AD9">
        <w:trPr>
          <w:trHeight w:val="369"/>
          <w:jc w:val="center"/>
        </w:trPr>
        <w:tc>
          <w:tcPr>
            <w:tcW w:w="42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67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作业</w:t>
            </w:r>
          </w:p>
        </w:tc>
        <w:tc>
          <w:tcPr>
            <w:tcW w:w="3393" w:type="pct"/>
            <w:vAlign w:val="center"/>
          </w:tcPr>
          <w:p w:rsidR="00CE6AD9" w:rsidRDefault="00F91B98">
            <w:pPr>
              <w:overflowPunct w:val="0"/>
              <w:spacing w:line="28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考生操作机械作业过程中，车速应保持稳定，起振手柄应处于振动位置，并在规定的区域内作业；前进碾压或倒退碾压时，应沿直线行驶，两次碾压的重叠宽度应为</w:t>
            </w:r>
            <w:r>
              <w:rPr>
                <w:rFonts w:ascii="宋体" w:hAnsi="宋体" w:cs="宋体"/>
                <w:bCs/>
                <w:color w:val="000000" w:themeColor="text1"/>
                <w:kern w:val="0"/>
                <w:sz w:val="18"/>
                <w:szCs w:val="18"/>
              </w:rPr>
              <w:t>20cm~40cm</w:t>
            </w:r>
          </w:p>
        </w:tc>
        <w:tc>
          <w:tcPr>
            <w:tcW w:w="503"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45</w:t>
            </w:r>
          </w:p>
        </w:tc>
      </w:tr>
      <w:tr w:rsidR="00CE6AD9">
        <w:trPr>
          <w:trHeight w:val="369"/>
          <w:jc w:val="center"/>
        </w:trPr>
        <w:tc>
          <w:tcPr>
            <w:tcW w:w="42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67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倒机入库</w:t>
            </w:r>
          </w:p>
        </w:tc>
        <w:tc>
          <w:tcPr>
            <w:tcW w:w="3393" w:type="pct"/>
            <w:vAlign w:val="center"/>
          </w:tcPr>
          <w:p w:rsidR="00CE6AD9" w:rsidRDefault="00F91B98">
            <w:pPr>
              <w:overflowPunct w:val="0"/>
              <w:spacing w:line="28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考生驾驶机械，应按照倒机动作要领，将机械平稳地倒入停机区内；整个倒机入库过程中，应及时观察后方情况，合理使用油门和制动，整个机械车身不允许超出倒机区</w:t>
            </w:r>
          </w:p>
        </w:tc>
        <w:tc>
          <w:tcPr>
            <w:tcW w:w="503"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10</w:t>
            </w:r>
          </w:p>
        </w:tc>
      </w:tr>
      <w:tr w:rsidR="00CE6AD9">
        <w:trPr>
          <w:trHeight w:val="369"/>
          <w:jc w:val="center"/>
        </w:trPr>
        <w:tc>
          <w:tcPr>
            <w:tcW w:w="42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679"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收工撤离</w:t>
            </w:r>
          </w:p>
        </w:tc>
        <w:tc>
          <w:tcPr>
            <w:tcW w:w="3393" w:type="pct"/>
            <w:vAlign w:val="center"/>
          </w:tcPr>
          <w:p w:rsidR="00CE6AD9" w:rsidRDefault="00F91B98">
            <w:pPr>
              <w:overflowPunct w:val="0"/>
              <w:spacing w:line="28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考生按停机动作要领将机械停机并熄火，停机后，机械应位于停机区内，车身应平行于车库线，机械应处于可靠驻车状态，挡位杆应置于空挡；考生下机时，应面对机械，采用三点接触的方式下机，不能跳下</w:t>
            </w:r>
          </w:p>
        </w:tc>
        <w:tc>
          <w:tcPr>
            <w:tcW w:w="503"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8</w:t>
            </w:r>
          </w:p>
        </w:tc>
      </w:tr>
      <w:tr w:rsidR="00CE6AD9">
        <w:trPr>
          <w:trHeight w:val="369"/>
          <w:jc w:val="center"/>
        </w:trPr>
        <w:tc>
          <w:tcPr>
            <w:tcW w:w="4497" w:type="pct"/>
            <w:gridSpan w:val="3"/>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503"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100</w:t>
            </w:r>
          </w:p>
        </w:tc>
      </w:tr>
    </w:tbl>
    <w:p w:rsidR="00CE6AD9" w:rsidRDefault="00CE6AD9" w:rsidP="009C7C83">
      <w:pPr>
        <w:overflowPunct w:val="0"/>
        <w:ind w:firstLineChars="200" w:firstLine="420"/>
        <w:rPr>
          <w:rFonts w:ascii="宋体" w:hAnsi="宋体"/>
          <w:color w:val="000000" w:themeColor="text1"/>
        </w:rPr>
      </w:pPr>
    </w:p>
    <w:p w:rsidR="00CE6AD9" w:rsidRDefault="00F91B98">
      <w:pPr>
        <w:pStyle w:val="affffffffffff"/>
        <w:overflowPunct w:val="0"/>
        <w:spacing w:line="240" w:lineRule="auto"/>
        <w:ind w:firstLine="420"/>
        <w:rPr>
          <w:color w:val="000000" w:themeColor="text1"/>
          <w:sz w:val="21"/>
          <w:szCs w:val="21"/>
        </w:rPr>
      </w:pPr>
      <w:r>
        <w:rPr>
          <w:rFonts w:ascii="宋体" w:hAnsi="宋体"/>
          <w:color w:val="000000" w:themeColor="text1"/>
          <w:sz w:val="21"/>
          <w:szCs w:val="21"/>
        </w:rPr>
        <w:t xml:space="preserve">b) </w:t>
      </w:r>
      <w:r>
        <w:rPr>
          <w:rFonts w:hint="eastAsia"/>
          <w:color w:val="000000" w:themeColor="text1"/>
          <w:sz w:val="21"/>
          <w:szCs w:val="21"/>
        </w:rPr>
        <w:t>否决项。考生有下列情形之一，应不通过，并说明原因：</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1</w:t>
      </w:r>
      <w:r>
        <w:rPr>
          <w:rFonts w:hint="eastAsia"/>
          <w:color w:val="000000" w:themeColor="text1"/>
          <w:sz w:val="21"/>
          <w:szCs w:val="21"/>
        </w:rPr>
        <w:t>）无个人安全防护的；</w:t>
      </w:r>
    </w:p>
    <w:p w:rsidR="00CE6AD9" w:rsidRDefault="00F91B98" w:rsidP="009C7C83">
      <w:pPr>
        <w:overflowPunct w:val="0"/>
        <w:ind w:firstLineChars="300" w:firstLine="630"/>
        <w:rPr>
          <w:rFonts w:ascii="宋体" w:hAnsi="宋体"/>
          <w:color w:val="000000" w:themeColor="text1"/>
        </w:rPr>
      </w:pPr>
      <w:r>
        <w:rPr>
          <w:color w:val="000000" w:themeColor="text1"/>
        </w:rPr>
        <w:t>2</w:t>
      </w:r>
      <w:r>
        <w:rPr>
          <w:rFonts w:hint="eastAsia"/>
          <w:color w:val="000000" w:themeColor="text1"/>
        </w:rPr>
        <w:t>）在规定停靠点外熄火停机的。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25.2 </w:t>
      </w:r>
      <w:r>
        <w:rPr>
          <w:rFonts w:ascii="黑体" w:eastAsia="黑体" w:hAnsi="黑体" w:hint="eastAsia"/>
          <w:color w:val="000000" w:themeColor="text1"/>
        </w:rPr>
        <w:t>口试</w:t>
      </w:r>
    </w:p>
    <w:p w:rsidR="00CE6AD9" w:rsidRDefault="00F91B98">
      <w:pPr>
        <w:overflowPunct w:val="0"/>
        <w:rPr>
          <w:rFonts w:ascii="黑体" w:eastAsia="黑体" w:hAnsi="黑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5.2.1 </w:t>
      </w:r>
      <w:r>
        <w:rPr>
          <w:rFonts w:ascii="宋体" w:hAnsi="宋体" w:hint="eastAsia"/>
          <w:color w:val="000000" w:themeColor="text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w:t>
      </w:r>
      <w:r>
        <w:rPr>
          <w:rFonts w:ascii="宋体" w:hAnsi="宋体" w:hint="eastAsia"/>
          <w:color w:val="000000" w:themeColor="text1"/>
        </w:rPr>
        <w:t xml:space="preserve"> 压路机的机械原理；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w:t>
      </w:r>
      <w:r>
        <w:rPr>
          <w:rFonts w:ascii="宋体" w:hAnsi="宋体" w:hint="eastAsia"/>
          <w:color w:val="000000" w:themeColor="text1"/>
        </w:rPr>
        <w:t xml:space="preserve"> 主要部件和工作机构；</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c)</w:t>
      </w:r>
      <w:r>
        <w:rPr>
          <w:rFonts w:ascii="宋体" w:hAnsi="宋体" w:hint="eastAsia"/>
          <w:color w:val="000000" w:themeColor="text1"/>
        </w:rPr>
        <w:t xml:space="preserve"> 压路机的机械性能及用途；</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lastRenderedPageBreak/>
        <w:t>d)</w:t>
      </w:r>
      <w:r>
        <w:rPr>
          <w:rFonts w:ascii="宋体" w:hAnsi="宋体" w:hint="eastAsia"/>
          <w:color w:val="000000" w:themeColor="text1"/>
        </w:rPr>
        <w:t xml:space="preserve"> 操作规程和操作人员的岗位职责、检查和维护知识；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e)</w:t>
      </w:r>
      <w:r>
        <w:rPr>
          <w:rFonts w:ascii="宋体" w:hAnsi="宋体" w:hint="eastAsia"/>
          <w:color w:val="000000" w:themeColor="text1"/>
        </w:rPr>
        <w:t xml:space="preserve"> 建筑施工现场安全生产知识、压路机常见隐患和故障、紧急情况处置等。</w:t>
      </w:r>
    </w:p>
    <w:p w:rsidR="00CE6AD9" w:rsidRDefault="00F91B98">
      <w:pPr>
        <w:overflowPunct w:val="0"/>
        <w:rPr>
          <w:rFonts w:ascii="黑体" w:eastAsia="黑体" w:hAnsi="黑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5.2.2 </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口试现场应配备压路机的部分零部件，包含但不限于发动机零部件、传动机构、液压部件、工作装置和操控装置等；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施工现场的安全标识图牌、安全防护用品等。</w:t>
      </w:r>
    </w:p>
    <w:p w:rsidR="00CE6AD9" w:rsidRDefault="00F91B98">
      <w:pPr>
        <w:overflowPunct w:val="0"/>
        <w:rPr>
          <w:rFonts w:ascii="黑体" w:eastAsia="黑体" w:hAnsi="黑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5.2.3 </w:t>
      </w:r>
      <w:r>
        <w:rPr>
          <w:rFonts w:ascii="宋体" w:hAnsi="宋体" w:hint="eastAsia"/>
          <w:color w:val="000000" w:themeColor="text1"/>
        </w:rPr>
        <w:t>口试考核方法应符合下列规定：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应以文字、图示或影像资料、实物等设置考题形式；</w:t>
      </w:r>
    </w:p>
    <w:p w:rsidR="00CE6AD9" w:rsidRDefault="00F91B98" w:rsidP="009C7C83">
      <w:pPr>
        <w:overflowPunct w:val="0"/>
        <w:ind w:firstLineChars="200" w:firstLine="420"/>
        <w:rPr>
          <w:rFonts w:ascii="宋体" w:hAnsi="宋体"/>
          <w:color w:val="000000" w:themeColor="text1"/>
          <w:spacing w:val="-6"/>
        </w:rPr>
      </w:pPr>
      <w:r>
        <w:rPr>
          <w:rFonts w:ascii="宋体" w:hAnsi="宋体"/>
          <w:color w:val="000000" w:themeColor="text1"/>
        </w:rPr>
        <w:t xml:space="preserve">b) </w:t>
      </w:r>
      <w:r>
        <w:rPr>
          <w:rFonts w:ascii="宋体" w:hAnsi="宋体" w:hint="eastAsia"/>
          <w:color w:val="000000" w:themeColor="text1"/>
          <w:spacing w:val="-6"/>
        </w:rPr>
        <w:t>应设置压路机零部件辨识、紧急情况处置和现场检查维护及安全操作技术知识等题类。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125" w:name="_Toc151388835"/>
      <w:bookmarkStart w:id="126" w:name="_Toc21131"/>
      <w:bookmarkStart w:id="127" w:name="_Toc151633367"/>
      <w:r>
        <w:rPr>
          <w:rFonts w:ascii="方正黑体_GBK" w:eastAsia="方正黑体_GBK" w:hAnsi="Times New Roman" w:hint="eastAsia"/>
          <w:b w:val="0"/>
          <w:color w:val="000000" w:themeColor="text1"/>
          <w:sz w:val="24"/>
          <w:szCs w:val="24"/>
        </w:rPr>
        <w:t>2</w:t>
      </w:r>
      <w:r>
        <w:rPr>
          <w:rFonts w:ascii="方正黑体_GBK" w:eastAsia="方正黑体_GBK" w:hAnsi="Times New Roman"/>
          <w:b w:val="0"/>
          <w:color w:val="000000" w:themeColor="text1"/>
          <w:sz w:val="24"/>
          <w:szCs w:val="24"/>
        </w:rPr>
        <w:t>6</w:t>
      </w:r>
      <w:r>
        <w:rPr>
          <w:rFonts w:ascii="方正黑体_GBK" w:eastAsia="方正黑体_GBK" w:hAnsi="Times New Roman" w:hint="eastAsia"/>
          <w:b w:val="0"/>
          <w:color w:val="000000" w:themeColor="text1"/>
          <w:sz w:val="24"/>
          <w:szCs w:val="24"/>
        </w:rPr>
        <w:t xml:space="preserve"> 建筑施工现场场内平地机司机</w:t>
      </w:r>
      <w:bookmarkEnd w:id="125"/>
      <w:bookmarkEnd w:id="126"/>
      <w:bookmarkEnd w:id="127"/>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26.1 </w:t>
      </w:r>
      <w:r>
        <w:rPr>
          <w:rFonts w:ascii="黑体" w:eastAsia="黑体" w:hAnsi="黑体" w:hint="eastAsia"/>
          <w:color w:val="000000" w:themeColor="text1"/>
        </w:rPr>
        <w:t>现场操作</w:t>
      </w:r>
    </w:p>
    <w:p w:rsidR="00CE6AD9" w:rsidRDefault="00F91B98">
      <w:pPr>
        <w:overflowPunct w:val="0"/>
        <w:rPr>
          <w:rFonts w:ascii="宋体" w:hAnsi="宋体"/>
          <w:color w:val="000000" w:themeColor="text1"/>
        </w:rPr>
      </w:pPr>
      <w:r>
        <w:rPr>
          <w:rFonts w:ascii="黑体" w:eastAsia="黑体" w:hAnsi="黑体"/>
          <w:color w:val="000000" w:themeColor="text1"/>
        </w:rPr>
        <w:t xml:space="preserve">26.1.1 </w:t>
      </w:r>
      <w:r>
        <w:rPr>
          <w:rFonts w:ascii="宋体" w:eastAsia="黑体" w:hAnsi="宋体" w:hint="eastAsia"/>
          <w:color w:val="000000" w:themeColor="text1"/>
        </w:rPr>
        <w:t>考核要点内容应包括下列内容</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安全检查和维护保养知识；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操作程序和动作规范；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驾驶操控能力和作业技巧；</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操作熟练程度。</w:t>
      </w:r>
    </w:p>
    <w:p w:rsidR="00CE6AD9" w:rsidRDefault="00F91B98">
      <w:pPr>
        <w:overflowPunct w:val="0"/>
        <w:rPr>
          <w:rFonts w:ascii="宋体" w:hAnsi="宋体"/>
          <w:color w:val="000000" w:themeColor="text1"/>
        </w:rPr>
      </w:pPr>
      <w:r>
        <w:rPr>
          <w:rFonts w:ascii="黑体" w:eastAsia="黑体" w:hAnsi="黑体"/>
          <w:color w:val="000000" w:themeColor="text1"/>
        </w:rPr>
        <w:t xml:space="preserve">26.1.2 </w:t>
      </w:r>
      <w:r>
        <w:rPr>
          <w:rFonts w:ascii="宋体" w:hAnsi="宋体" w:hint="eastAsia"/>
          <w:color w:val="000000" w:themeColor="text1"/>
        </w:rPr>
        <w:t>考核流程设置应符合如下规定：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考生在对平地机进行检查和确认的过程中，考评员应针对平地机部件等提两个问题，考生简要作答。</w:t>
      </w:r>
    </w:p>
    <w:p w:rsidR="00CE6AD9" w:rsidRDefault="00F91B98">
      <w:pPr>
        <w:overflowPunct w:val="0"/>
        <w:rPr>
          <w:rFonts w:ascii="宋体" w:hAnsi="宋体"/>
          <w:color w:val="000000" w:themeColor="text1"/>
        </w:rPr>
      </w:pPr>
      <w:r>
        <w:rPr>
          <w:rFonts w:ascii="黑体" w:eastAsia="黑体" w:hAnsi="黑体"/>
          <w:color w:val="000000" w:themeColor="text1"/>
        </w:rPr>
        <w:t xml:space="preserve">26.1.3 </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符合现行规定的平地机；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经查验或标定合格的哨子、计时器、卷尺等；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个人安全和劳动防护用品；</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高度</w:t>
      </w:r>
      <w:r>
        <w:rPr>
          <w:rFonts w:ascii="宋体" w:hAnsi="宋体"/>
          <w:color w:val="000000" w:themeColor="text1"/>
        </w:rPr>
        <w:t>1</w:t>
      </w:r>
      <w:r>
        <w:rPr>
          <w:rFonts w:ascii="宋体" w:hAnsi="宋体" w:hint="eastAsia"/>
          <w:color w:val="000000" w:themeColor="text1"/>
        </w:rPr>
        <w:t>m以上桩杆</w:t>
      </w:r>
      <w:r>
        <w:rPr>
          <w:rFonts w:ascii="宋体" w:hAnsi="宋体"/>
          <w:color w:val="000000" w:themeColor="text1"/>
        </w:rPr>
        <w:t>4</w:t>
      </w:r>
      <w:r>
        <w:rPr>
          <w:rFonts w:ascii="宋体" w:hAnsi="宋体" w:hint="eastAsia"/>
          <w:color w:val="000000" w:themeColor="text1"/>
        </w:rPr>
        <w:t>根（放置位置按图</w:t>
      </w:r>
      <w:r>
        <w:rPr>
          <w:rFonts w:ascii="宋体" w:hAnsi="宋体"/>
          <w:color w:val="000000" w:themeColor="text1"/>
        </w:rPr>
        <w:t>13</w:t>
      </w:r>
      <w:r>
        <w:rPr>
          <w:rFonts w:ascii="宋体" w:hAnsi="宋体" w:hint="eastAsia"/>
          <w:color w:val="000000" w:themeColor="text1"/>
        </w:rPr>
        <w:t>中</w:t>
      </w:r>
      <w:r>
        <w:rPr>
          <w:rFonts w:ascii="宋体" w:hAnsi="宋体"/>
          <w:color w:val="000000" w:themeColor="text1"/>
        </w:rPr>
        <w:t>A</w:t>
      </w:r>
      <w:r>
        <w:rPr>
          <w:rFonts w:ascii="宋体" w:hAnsi="宋体" w:hint="eastAsia"/>
          <w:color w:val="000000" w:themeColor="text1"/>
        </w:rPr>
        <w:t>、</w:t>
      </w:r>
      <w:r>
        <w:rPr>
          <w:rFonts w:ascii="宋体" w:hAnsi="宋体"/>
          <w:color w:val="000000" w:themeColor="text1"/>
        </w:rPr>
        <w:t>B</w:t>
      </w:r>
      <w:r>
        <w:rPr>
          <w:rFonts w:ascii="宋体" w:hAnsi="宋体" w:hint="eastAsia"/>
          <w:color w:val="000000" w:themeColor="text1"/>
        </w:rPr>
        <w:t>、</w:t>
      </w:r>
      <w:r>
        <w:rPr>
          <w:rFonts w:ascii="宋体" w:hAnsi="宋体"/>
          <w:color w:val="000000" w:themeColor="text1"/>
        </w:rPr>
        <w:t>C</w:t>
      </w:r>
      <w:r>
        <w:rPr>
          <w:rFonts w:ascii="宋体" w:hAnsi="宋体" w:hint="eastAsia"/>
          <w:color w:val="000000" w:themeColor="text1"/>
        </w:rPr>
        <w:t>、D四点处）。</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考核场地应坚实平整，无扬尘。按图</w:t>
      </w:r>
      <w:r>
        <w:rPr>
          <w:rFonts w:ascii="宋体" w:hAnsi="宋体"/>
          <w:color w:val="000000" w:themeColor="text1"/>
        </w:rPr>
        <w:t>13</w:t>
      </w:r>
      <w:r>
        <w:rPr>
          <w:rFonts w:ascii="宋体" w:hAnsi="宋体" w:hint="eastAsia"/>
          <w:color w:val="000000" w:themeColor="text1"/>
        </w:rPr>
        <w:t>所示设置，其中</w:t>
      </w:r>
      <w:r>
        <w:rPr>
          <w:rFonts w:ascii="宋体" w:hAnsi="宋体"/>
          <w:color w:val="000000" w:themeColor="text1"/>
        </w:rPr>
        <w:t>A</w:t>
      </w:r>
      <w:r>
        <w:rPr>
          <w:rFonts w:ascii="宋体" w:hAnsi="宋体" w:hint="eastAsia"/>
          <w:color w:val="000000" w:themeColor="text1"/>
        </w:rPr>
        <w:t>点处的桩杆应明显标记距地面</w:t>
      </w:r>
      <w:r>
        <w:rPr>
          <w:rFonts w:ascii="宋体" w:hAnsi="宋体"/>
          <w:color w:val="000000" w:themeColor="text1"/>
        </w:rPr>
        <w:t>10cm</w:t>
      </w:r>
      <w:r>
        <w:rPr>
          <w:rFonts w:ascii="宋体" w:hAnsi="宋体" w:hint="eastAsia"/>
          <w:color w:val="000000" w:themeColor="text1"/>
        </w:rPr>
        <w:t>和</w:t>
      </w:r>
      <w:r>
        <w:rPr>
          <w:rFonts w:ascii="宋体" w:hAnsi="宋体"/>
          <w:color w:val="000000" w:themeColor="text1"/>
        </w:rPr>
        <w:t>20cm</w:t>
      </w:r>
      <w:r>
        <w:rPr>
          <w:rFonts w:ascii="宋体" w:hAnsi="宋体" w:hint="eastAsia"/>
          <w:color w:val="000000" w:themeColor="text1"/>
        </w:rPr>
        <w:t>两处，D点处的桩杆应明显标记距地面</w:t>
      </w:r>
      <w:r>
        <w:rPr>
          <w:rFonts w:ascii="宋体" w:hAnsi="宋体"/>
          <w:color w:val="000000" w:themeColor="text1"/>
        </w:rPr>
        <w:t>20cm</w:t>
      </w:r>
      <w:r>
        <w:rPr>
          <w:rFonts w:ascii="宋体" w:hAnsi="宋体" w:hint="eastAsia"/>
          <w:color w:val="000000" w:themeColor="text1"/>
        </w:rPr>
        <w:t>和</w:t>
      </w:r>
      <w:r>
        <w:rPr>
          <w:rFonts w:ascii="宋体" w:hAnsi="宋体"/>
          <w:color w:val="000000" w:themeColor="text1"/>
        </w:rPr>
        <w:t>30cm</w:t>
      </w:r>
      <w:r>
        <w:rPr>
          <w:rFonts w:ascii="宋体" w:hAnsi="宋体" w:hint="eastAsia"/>
          <w:color w:val="000000" w:themeColor="text1"/>
        </w:rPr>
        <w:t>两处。</w:t>
      </w:r>
    </w:p>
    <w:p w:rsidR="00CE6AD9" w:rsidRDefault="00F91B98">
      <w:pPr>
        <w:overflowPunct w:val="0"/>
        <w:spacing w:line="240" w:lineRule="auto"/>
        <w:jc w:val="center"/>
        <w:rPr>
          <w:rFonts w:ascii="宋体" w:hAnsi="宋体"/>
          <w:color w:val="000000" w:themeColor="text1"/>
        </w:rPr>
      </w:pPr>
      <w:r>
        <w:rPr>
          <w:rFonts w:ascii="宋体" w:hAnsi="宋体"/>
          <w:noProof/>
          <w:color w:val="000000" w:themeColor="text1"/>
        </w:rPr>
        <w:lastRenderedPageBreak/>
        <w:drawing>
          <wp:inline distT="0" distB="0" distL="0" distR="0">
            <wp:extent cx="5518150" cy="2405380"/>
            <wp:effectExtent l="0" t="0" r="6350" b="0"/>
            <wp:docPr id="2033543484" name="图片 2033543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543484" name="图片 2033543484"/>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526116" cy="2409200"/>
                    </a:xfrm>
                    <a:prstGeom prst="rect">
                      <a:avLst/>
                    </a:prstGeom>
                    <a:noFill/>
                    <a:ln>
                      <a:noFill/>
                    </a:ln>
                  </pic:spPr>
                </pic:pic>
              </a:graphicData>
            </a:graphic>
          </wp:inline>
        </w:drawing>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图</w:t>
      </w:r>
      <w:r>
        <w:rPr>
          <w:rFonts w:ascii="方正黑体_GBK" w:eastAsia="方正黑体_GBK" w:hAnsi="黑体"/>
          <w:bCs/>
          <w:color w:val="000000" w:themeColor="text1"/>
        </w:rPr>
        <w:t>13</w:t>
      </w:r>
      <w:r>
        <w:rPr>
          <w:rFonts w:ascii="方正黑体_GBK" w:eastAsia="方正黑体_GBK" w:hAnsi="黑体" w:hint="eastAsia"/>
          <w:bCs/>
          <w:color w:val="000000" w:themeColor="text1"/>
        </w:rPr>
        <w:t xml:space="preserve">  平地机现场操作考核场地设置示意图</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26.1.4 </w:t>
      </w:r>
      <w:r>
        <w:rPr>
          <w:rFonts w:ascii="宋体" w:hAnsi="宋体" w:hint="eastAsia"/>
          <w:color w:val="000000" w:themeColor="text1"/>
        </w:rPr>
        <w:t>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考生应独立连续完成下列操作项目：</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1</w:t>
      </w:r>
      <w:r>
        <w:rPr>
          <w:rFonts w:ascii="宋体" w:hAnsi="宋体" w:hint="eastAsia"/>
          <w:color w:val="000000" w:themeColor="text1"/>
        </w:rPr>
        <w:t>）穿戴和使用个人安全和劳动防护用品；</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2</w:t>
      </w:r>
      <w:r>
        <w:rPr>
          <w:rFonts w:ascii="宋体" w:hAnsi="宋体" w:hint="eastAsia"/>
          <w:color w:val="000000" w:themeColor="text1"/>
        </w:rPr>
        <w:t>）安全检查和维护；</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3</w:t>
      </w:r>
      <w:r>
        <w:rPr>
          <w:rFonts w:ascii="宋体" w:hAnsi="宋体" w:hint="eastAsia"/>
          <w:color w:val="000000" w:themeColor="text1"/>
        </w:rPr>
        <w:t>）行驶；</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4</w:t>
      </w:r>
      <w:r>
        <w:rPr>
          <w:rFonts w:ascii="宋体" w:hAnsi="宋体" w:hint="eastAsia"/>
          <w:color w:val="000000" w:themeColor="text1"/>
        </w:rPr>
        <w:t>）平地作业；</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5）倒车入库；</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6）收工撤离。</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考生按照下列方法，独立连续完成平地机现场操作考核项目：</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1</w:t>
      </w:r>
      <w:r>
        <w:rPr>
          <w:rFonts w:ascii="宋体" w:hAnsi="宋体" w:hint="eastAsia"/>
          <w:color w:val="000000" w:themeColor="text1"/>
        </w:rPr>
        <w:t>）平地机的检查维护：</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考生登机前，巡视机械一周完成作业前的检查维护，包括但不限于各部件的连接紧固情况；燃油、机油、液压油、防冻液的用量和质量等情况；各系统管路的裂纹或泄漏情况；蓄电池的连接紧固情况；轮胎、转向系统和铲刀调节装置、工作装置等相关操作或调整点位的情况。在巡视检查过程中，考评员应针对检查的具体内容和操作方法，现场提问</w:t>
      </w:r>
      <w:r>
        <w:rPr>
          <w:rFonts w:ascii="宋体" w:hAnsi="宋体"/>
          <w:color w:val="000000" w:themeColor="text1"/>
        </w:rPr>
        <w:t>2</w:t>
      </w:r>
      <w:r>
        <w:rPr>
          <w:rFonts w:ascii="宋体" w:hAnsi="宋体" w:hint="eastAsia"/>
          <w:color w:val="000000" w:themeColor="text1"/>
        </w:rPr>
        <w:t>项，由考生口述回答。</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2</w:t>
      </w:r>
      <w:r>
        <w:rPr>
          <w:rFonts w:ascii="宋体" w:hAnsi="宋体" w:hint="eastAsia"/>
          <w:color w:val="000000" w:themeColor="text1"/>
        </w:rPr>
        <w:t>）平地机驾驶：</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考生从左侧面对机械，采用三点接触的方式登机，坐稳后系好安全带；正确启动机械，观察仪表盘显示是否正常，鸣笛，观察四周，做好机械前进准备；调整工作装置，挂上合适挡位，驾驶机械从停机区出发，按规定路线，经直线行驶、转弯行驶到达作业区的起始线，开始作业；完成作业后，驾驶机械倒机行驶回到倒机区；在倒机区内按倒机动作要领将机械正确停放在停机区，熄火后下机。</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3</w:t>
      </w:r>
      <w:r>
        <w:rPr>
          <w:rFonts w:ascii="宋体" w:hAnsi="宋体" w:hint="eastAsia"/>
          <w:color w:val="000000" w:themeColor="text1"/>
        </w:rPr>
        <w:t>）平地机作业：</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lastRenderedPageBreak/>
        <w:t>考生驾驶平地机，在作业区内，首先从起始线开始，模拟正铲作业，到</w:t>
      </w:r>
      <w:r>
        <w:rPr>
          <w:rFonts w:ascii="宋体" w:hAnsi="宋体"/>
          <w:color w:val="000000" w:themeColor="text1"/>
        </w:rPr>
        <w:t>A</w:t>
      </w:r>
      <w:r>
        <w:rPr>
          <w:rFonts w:ascii="宋体" w:hAnsi="宋体" w:hint="eastAsia"/>
          <w:color w:val="000000" w:themeColor="text1"/>
        </w:rPr>
        <w:t>点停止，要求到达</w:t>
      </w:r>
      <w:r>
        <w:rPr>
          <w:rFonts w:ascii="宋体" w:hAnsi="宋体"/>
          <w:color w:val="000000" w:themeColor="text1"/>
        </w:rPr>
        <w:t>A</w:t>
      </w:r>
      <w:r>
        <w:rPr>
          <w:rFonts w:ascii="宋体" w:hAnsi="宋体" w:hint="eastAsia"/>
          <w:color w:val="000000" w:themeColor="text1"/>
        </w:rPr>
        <w:t>点时铲刀距离地面高度为</w:t>
      </w:r>
      <w:r>
        <w:rPr>
          <w:rFonts w:ascii="宋体" w:hAnsi="宋体"/>
          <w:color w:val="000000" w:themeColor="text1"/>
        </w:rPr>
        <w:t>10cm~20cm</w:t>
      </w:r>
      <w:r>
        <w:rPr>
          <w:rFonts w:ascii="宋体" w:hAnsi="宋体" w:hint="eastAsia"/>
          <w:color w:val="000000" w:themeColor="text1"/>
        </w:rPr>
        <w:t>，平面角为</w:t>
      </w:r>
      <w:r>
        <w:rPr>
          <w:rFonts w:ascii="宋体" w:hAnsi="宋体"/>
          <w:color w:val="000000" w:themeColor="text1"/>
        </w:rPr>
        <w:t>90°</w:t>
      </w:r>
      <w:r>
        <w:rPr>
          <w:rFonts w:ascii="宋体" w:hAnsi="宋体" w:hint="eastAsia"/>
          <w:color w:val="000000" w:themeColor="text1"/>
        </w:rPr>
        <w:t>，倾斜角为</w:t>
      </w:r>
      <w:r>
        <w:rPr>
          <w:rFonts w:ascii="宋体" w:hAnsi="宋体"/>
          <w:color w:val="000000" w:themeColor="text1"/>
        </w:rPr>
        <w:t>0°</w:t>
      </w:r>
      <w:r>
        <w:rPr>
          <w:rFonts w:ascii="宋体" w:hAnsi="宋体" w:hint="eastAsia"/>
          <w:color w:val="000000" w:themeColor="text1"/>
        </w:rPr>
        <w:t>；然后从</w:t>
      </w:r>
      <w:r>
        <w:rPr>
          <w:rFonts w:ascii="宋体" w:hAnsi="宋体"/>
          <w:color w:val="000000" w:themeColor="text1"/>
        </w:rPr>
        <w:t>A</w:t>
      </w:r>
      <w:r>
        <w:rPr>
          <w:rFonts w:ascii="宋体" w:hAnsi="宋体" w:hint="eastAsia"/>
          <w:color w:val="000000" w:themeColor="text1"/>
        </w:rPr>
        <w:t>点开始，模拟侧铲作业，到</w:t>
      </w:r>
      <w:r>
        <w:rPr>
          <w:rFonts w:ascii="宋体" w:hAnsi="宋体"/>
          <w:color w:val="000000" w:themeColor="text1"/>
        </w:rPr>
        <w:t>B</w:t>
      </w:r>
      <w:r>
        <w:rPr>
          <w:rFonts w:ascii="宋体" w:hAnsi="宋体" w:hint="eastAsia"/>
          <w:color w:val="000000" w:themeColor="text1"/>
        </w:rPr>
        <w:t>点止，要求到达</w:t>
      </w:r>
      <w:r>
        <w:rPr>
          <w:rFonts w:ascii="宋体" w:hAnsi="宋体"/>
          <w:color w:val="000000" w:themeColor="text1"/>
        </w:rPr>
        <w:t>B</w:t>
      </w:r>
      <w:r>
        <w:rPr>
          <w:rFonts w:ascii="宋体" w:hAnsi="宋体" w:hint="eastAsia"/>
          <w:color w:val="000000" w:themeColor="text1"/>
        </w:rPr>
        <w:t>点时，铲刀的平面角为</w:t>
      </w:r>
      <w:r>
        <w:rPr>
          <w:rFonts w:ascii="宋体" w:hAnsi="宋体"/>
          <w:color w:val="000000" w:themeColor="text1"/>
        </w:rPr>
        <w:t>35°~ 45°</w:t>
      </w:r>
      <w:r>
        <w:rPr>
          <w:rFonts w:ascii="宋体" w:hAnsi="宋体" w:hint="eastAsia"/>
          <w:color w:val="000000" w:themeColor="text1"/>
        </w:rPr>
        <w:t>，其余不作调整；接着从</w:t>
      </w:r>
      <w:r>
        <w:rPr>
          <w:rFonts w:ascii="宋体" w:hAnsi="宋体"/>
          <w:color w:val="000000" w:themeColor="text1"/>
        </w:rPr>
        <w:t>B</w:t>
      </w:r>
      <w:r>
        <w:rPr>
          <w:rFonts w:ascii="宋体" w:hAnsi="宋体" w:hint="eastAsia"/>
          <w:color w:val="000000" w:themeColor="text1"/>
        </w:rPr>
        <w:t>点开始，到</w:t>
      </w:r>
      <w:r>
        <w:rPr>
          <w:rFonts w:ascii="宋体" w:hAnsi="宋体"/>
          <w:color w:val="000000" w:themeColor="text1"/>
        </w:rPr>
        <w:t>C</w:t>
      </w:r>
      <w:r>
        <w:rPr>
          <w:rFonts w:ascii="宋体" w:hAnsi="宋体" w:hint="eastAsia"/>
          <w:color w:val="000000" w:themeColor="text1"/>
        </w:rPr>
        <w:t>点止，模拟挖沟作业，要求到达</w:t>
      </w:r>
      <w:r>
        <w:rPr>
          <w:rFonts w:ascii="宋体" w:hAnsi="宋体"/>
          <w:color w:val="000000" w:themeColor="text1"/>
        </w:rPr>
        <w:t>C</w:t>
      </w:r>
      <w:r>
        <w:rPr>
          <w:rFonts w:ascii="宋体" w:hAnsi="宋体" w:hint="eastAsia"/>
          <w:color w:val="000000" w:themeColor="text1"/>
        </w:rPr>
        <w:t>点时，铲刀的倾斜角为</w:t>
      </w:r>
      <w:r>
        <w:rPr>
          <w:rFonts w:ascii="宋体" w:hAnsi="宋体"/>
          <w:color w:val="000000" w:themeColor="text1"/>
        </w:rPr>
        <w:t>10°~15°</w:t>
      </w:r>
      <w:r>
        <w:rPr>
          <w:rFonts w:ascii="宋体" w:hAnsi="宋体" w:hint="eastAsia"/>
          <w:color w:val="000000" w:themeColor="text1"/>
        </w:rPr>
        <w:t>，平面角为</w:t>
      </w:r>
      <w:r>
        <w:rPr>
          <w:rFonts w:ascii="宋体" w:hAnsi="宋体"/>
          <w:color w:val="000000" w:themeColor="text1"/>
        </w:rPr>
        <w:t>90°</w:t>
      </w:r>
      <w:r>
        <w:rPr>
          <w:rFonts w:ascii="宋体" w:hAnsi="宋体" w:hint="eastAsia"/>
          <w:color w:val="000000" w:themeColor="text1"/>
        </w:rPr>
        <w:t>，铲刀离地高度保持不变；最后从</w:t>
      </w:r>
      <w:r>
        <w:rPr>
          <w:rFonts w:ascii="宋体" w:hAnsi="宋体"/>
          <w:color w:val="000000" w:themeColor="text1"/>
        </w:rPr>
        <w:t>C</w:t>
      </w:r>
      <w:r>
        <w:rPr>
          <w:rFonts w:ascii="宋体" w:hAnsi="宋体" w:hint="eastAsia"/>
          <w:color w:val="000000" w:themeColor="text1"/>
        </w:rPr>
        <w:t>点开始，继续模拟平整作业，到终止线停止，要求到达终止线D点时铲刀离地面</w:t>
      </w:r>
      <w:r>
        <w:rPr>
          <w:rFonts w:ascii="宋体" w:hAnsi="宋体"/>
          <w:color w:val="000000" w:themeColor="text1"/>
        </w:rPr>
        <w:t>20cm~30cm</w:t>
      </w:r>
      <w:r>
        <w:rPr>
          <w:rFonts w:ascii="宋体" w:hAnsi="宋体" w:hint="eastAsia"/>
          <w:color w:val="000000" w:themeColor="text1"/>
        </w:rPr>
        <w:t>，平面角为</w:t>
      </w:r>
      <w:r>
        <w:rPr>
          <w:rFonts w:ascii="宋体" w:hAnsi="宋体"/>
          <w:color w:val="000000" w:themeColor="text1"/>
        </w:rPr>
        <w:t>90°</w:t>
      </w:r>
      <w:r>
        <w:rPr>
          <w:rFonts w:ascii="宋体" w:hAnsi="宋体" w:hint="eastAsia"/>
          <w:color w:val="000000" w:themeColor="text1"/>
        </w:rPr>
        <w:t>，倾斜角为</w:t>
      </w:r>
      <w:r>
        <w:rPr>
          <w:rFonts w:ascii="宋体" w:hAnsi="宋体"/>
          <w:color w:val="000000" w:themeColor="text1"/>
        </w:rPr>
        <w:t>0°</w:t>
      </w:r>
      <w:r>
        <w:rPr>
          <w:rFonts w:ascii="宋体" w:hAnsi="宋体" w:hint="eastAsia"/>
          <w:color w:val="000000" w:themeColor="text1"/>
        </w:rPr>
        <w:t>；然后从终止线倒机行驶回到起始线，完成整个作业过程。整个过程中，铲刀可不进行实际铲土操作。</w:t>
      </w:r>
    </w:p>
    <w:p w:rsidR="00CE6AD9" w:rsidRDefault="00F91B98">
      <w:pPr>
        <w:overflowPunct w:val="0"/>
        <w:rPr>
          <w:rFonts w:ascii="宋体" w:hAnsi="宋体"/>
          <w:color w:val="000000" w:themeColor="text1"/>
        </w:rPr>
      </w:pPr>
      <w:r>
        <w:rPr>
          <w:rFonts w:ascii="黑体" w:eastAsia="黑体" w:hAnsi="黑体"/>
          <w:color w:val="000000" w:themeColor="text1"/>
        </w:rPr>
        <w:t xml:space="preserve">26.1.5 </w:t>
      </w:r>
      <w:r>
        <w:rPr>
          <w:rFonts w:ascii="宋体" w:hAnsi="宋体" w:hint="eastAsia"/>
          <w:color w:val="000000" w:themeColor="text1"/>
        </w:rPr>
        <w:t>考核时长为</w:t>
      </w:r>
      <w:r>
        <w:rPr>
          <w:rFonts w:ascii="宋体" w:hAnsi="宋体"/>
          <w:color w:val="000000" w:themeColor="text1"/>
        </w:rPr>
        <w:t>10</w:t>
      </w:r>
      <w:r>
        <w:rPr>
          <w:rFonts w:ascii="宋体" w:hAnsi="宋体" w:hint="eastAsia"/>
          <w:color w:val="000000" w:themeColor="text1"/>
        </w:rPr>
        <w:t>分钟。</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26.1.6 </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建筑施工现场场内平地机司机现场操作考核评分标准应符合表35规定。建筑施工现场场内平地机司机现场操作考核评分表应符合附录表67要求。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表35  建筑施工现场场内平地机司机现场操作考核评分标准</w:t>
      </w:r>
    </w:p>
    <w:tbl>
      <w:tblPr>
        <w:tblW w:w="4881"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66"/>
        <w:gridCol w:w="997"/>
        <w:gridCol w:w="6361"/>
        <w:gridCol w:w="709"/>
      </w:tblGrid>
      <w:tr w:rsidR="00CE6AD9">
        <w:trPr>
          <w:trHeight w:val="369"/>
          <w:tblHeader/>
        </w:trPr>
        <w:tc>
          <w:tcPr>
            <w:tcW w:w="38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7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64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0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69"/>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71"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个人防护</w:t>
            </w:r>
          </w:p>
        </w:tc>
        <w:tc>
          <w:tcPr>
            <w:tcW w:w="3642"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正确穿戴、使用个人安全和劳动防护用品</w:t>
            </w:r>
          </w:p>
        </w:tc>
        <w:tc>
          <w:tcPr>
            <w:tcW w:w="40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1479"/>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571"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安全检查和准备</w:t>
            </w:r>
          </w:p>
        </w:tc>
        <w:tc>
          <w:tcPr>
            <w:tcW w:w="3642" w:type="pct"/>
            <w:vAlign w:val="center"/>
          </w:tcPr>
          <w:p w:rsidR="00CE6AD9" w:rsidRDefault="00F91B98">
            <w:pPr>
              <w:overflowPunct w:val="0"/>
              <w:spacing w:line="36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操作前，应巡视机械一周，模拟检查各部件的连接紧固情况；燃油、机油、液压油、防冻液的用量、质量情况；各系统管路的裂纹或泄漏情况；蓄电池的连接紧固情况等；考生应正确回答各项检查的具体操作方法；考生上机时，应位于机械左侧，面对机械，采用三点接触式的方式上机</w:t>
            </w:r>
          </w:p>
        </w:tc>
        <w:tc>
          <w:tcPr>
            <w:tcW w:w="40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r>
      <w:tr w:rsidR="00CE6AD9">
        <w:trPr>
          <w:trHeight w:val="369"/>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571"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起步</w:t>
            </w:r>
          </w:p>
        </w:tc>
        <w:tc>
          <w:tcPr>
            <w:tcW w:w="3642" w:type="pct"/>
            <w:vAlign w:val="center"/>
          </w:tcPr>
          <w:p w:rsidR="00CE6AD9" w:rsidRDefault="00F91B98">
            <w:pPr>
              <w:overflowPunct w:val="0"/>
              <w:spacing w:line="36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考生应能正确启动机械；启动后，应检查机械的仪表盘读数和自检情况；起步时，应仔细观察机械四周的情况，将铲刀提升至离地</w:t>
            </w:r>
            <w:r>
              <w:rPr>
                <w:rFonts w:ascii="宋体" w:hAnsi="宋体" w:cs="宋体"/>
                <w:bCs/>
                <w:color w:val="000000" w:themeColor="text1"/>
                <w:kern w:val="0"/>
                <w:sz w:val="18"/>
                <w:szCs w:val="18"/>
              </w:rPr>
              <w:t>35cm~ 45cm</w:t>
            </w:r>
            <w:r>
              <w:rPr>
                <w:rFonts w:ascii="宋体" w:hAnsi="宋体" w:cs="宋体" w:hint="eastAsia"/>
                <w:bCs/>
                <w:color w:val="000000" w:themeColor="text1"/>
                <w:kern w:val="0"/>
                <w:sz w:val="18"/>
                <w:szCs w:val="18"/>
              </w:rPr>
              <w:t>，选择合适挡位，鸣笛，按照起步的动作要领，将机械平稳起步，确保起步安全</w:t>
            </w:r>
          </w:p>
        </w:tc>
        <w:tc>
          <w:tcPr>
            <w:tcW w:w="40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369"/>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571"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驾驶</w:t>
            </w:r>
          </w:p>
        </w:tc>
        <w:tc>
          <w:tcPr>
            <w:tcW w:w="3642" w:type="pct"/>
            <w:vAlign w:val="center"/>
          </w:tcPr>
          <w:p w:rsidR="00CE6AD9" w:rsidRDefault="00F91B98">
            <w:pPr>
              <w:overflowPunct w:val="0"/>
              <w:spacing w:line="36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考生驾驶机械过程中，应坐姿端正，车速控制平稳，在规定的行驶区域内行驶；换挡时，应动作熟练，换挡平顺；转弯时，应方向准确，速度适中；倒车时，应及时观察后方情况，确保安全再动作</w:t>
            </w:r>
          </w:p>
        </w:tc>
        <w:tc>
          <w:tcPr>
            <w:tcW w:w="40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69"/>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571"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作业</w:t>
            </w:r>
          </w:p>
        </w:tc>
        <w:tc>
          <w:tcPr>
            <w:tcW w:w="3642" w:type="pct"/>
            <w:vAlign w:val="center"/>
          </w:tcPr>
          <w:p w:rsidR="00CE6AD9" w:rsidRDefault="00F91B98">
            <w:pPr>
              <w:overflowPunct w:val="0"/>
              <w:spacing w:line="36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考生操作机械作业过程中，车速应稳定在</w:t>
            </w:r>
            <w:r>
              <w:rPr>
                <w:rFonts w:ascii="宋体" w:hAnsi="宋体" w:cs="宋体"/>
                <w:bCs/>
                <w:color w:val="000000" w:themeColor="text1"/>
                <w:kern w:val="0"/>
                <w:sz w:val="18"/>
                <w:szCs w:val="18"/>
              </w:rPr>
              <w:t>1</w:t>
            </w:r>
            <w:r>
              <w:rPr>
                <w:rFonts w:ascii="宋体" w:hAnsi="宋体" w:cs="宋体" w:hint="eastAsia"/>
                <w:bCs/>
                <w:color w:val="000000" w:themeColor="text1"/>
                <w:kern w:val="0"/>
                <w:sz w:val="18"/>
                <w:szCs w:val="18"/>
              </w:rPr>
              <w:t>挡</w:t>
            </w:r>
            <w:r>
              <w:rPr>
                <w:rFonts w:ascii="宋体" w:hAnsi="宋体" w:cs="宋体"/>
                <w:bCs/>
                <w:color w:val="000000" w:themeColor="text1"/>
                <w:kern w:val="0"/>
                <w:sz w:val="18"/>
                <w:szCs w:val="18"/>
              </w:rPr>
              <w:t>~2</w:t>
            </w:r>
            <w:r>
              <w:rPr>
                <w:rFonts w:ascii="宋体" w:hAnsi="宋体" w:cs="宋体" w:hint="eastAsia"/>
                <w:bCs/>
                <w:color w:val="000000" w:themeColor="text1"/>
                <w:kern w:val="0"/>
                <w:sz w:val="18"/>
                <w:szCs w:val="18"/>
              </w:rPr>
              <w:t>挡，铲斗保持在合适的铲土深度，并在规定的区域内作业；针对不同的作业方式，考生应能快速平顺地调整铲刀状态，以符合作业要求；倒退作业过程中，应及时观察后方情况</w:t>
            </w:r>
          </w:p>
        </w:tc>
        <w:tc>
          <w:tcPr>
            <w:tcW w:w="40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45</w:t>
            </w:r>
          </w:p>
        </w:tc>
      </w:tr>
      <w:tr w:rsidR="00CE6AD9">
        <w:trPr>
          <w:trHeight w:val="369"/>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571"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倒机入库</w:t>
            </w:r>
          </w:p>
        </w:tc>
        <w:tc>
          <w:tcPr>
            <w:tcW w:w="3642" w:type="pct"/>
            <w:vAlign w:val="center"/>
          </w:tcPr>
          <w:p w:rsidR="00CE6AD9" w:rsidRDefault="00F91B98">
            <w:pPr>
              <w:overflowPunct w:val="0"/>
              <w:spacing w:line="36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考生驾驶机械，应按照倒机动作要领，将机械平稳地倒入停机区内；整个倒机入库过程中，应及时观察后方情况，合理使用油门和制动，整个机械车身不允许超出倒机区</w:t>
            </w:r>
          </w:p>
        </w:tc>
        <w:tc>
          <w:tcPr>
            <w:tcW w:w="40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r>
      <w:tr w:rsidR="00CE6AD9">
        <w:trPr>
          <w:trHeight w:val="369"/>
        </w:trPr>
        <w:tc>
          <w:tcPr>
            <w:tcW w:w="38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571"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结束操作</w:t>
            </w:r>
          </w:p>
        </w:tc>
        <w:tc>
          <w:tcPr>
            <w:tcW w:w="3642"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按停机动作要领将机械停机并熄火，停机后，机械应位于停机区内，车身应平行于车库线，工作装置应置于地面，机械应处于可靠驻车状态，挡位杆应置于空挡；考生下机时，应面对机械，采用三点接触的方式下机，不能跳下</w:t>
            </w:r>
          </w:p>
        </w:tc>
        <w:tc>
          <w:tcPr>
            <w:tcW w:w="40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369"/>
        </w:trPr>
        <w:tc>
          <w:tcPr>
            <w:tcW w:w="4594" w:type="pct"/>
            <w:gridSpan w:val="3"/>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40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F91B98">
      <w:pPr>
        <w:pStyle w:val="affffffffffff"/>
        <w:overflowPunct w:val="0"/>
        <w:spacing w:line="240" w:lineRule="auto"/>
        <w:ind w:firstLine="420"/>
        <w:rPr>
          <w:color w:val="000000" w:themeColor="text1"/>
          <w:sz w:val="21"/>
          <w:szCs w:val="21"/>
        </w:rPr>
      </w:pPr>
      <w:r>
        <w:rPr>
          <w:rFonts w:ascii="宋体" w:hAnsi="宋体"/>
          <w:color w:val="000000" w:themeColor="text1"/>
          <w:sz w:val="21"/>
          <w:szCs w:val="21"/>
        </w:rPr>
        <w:lastRenderedPageBreak/>
        <w:t>b)</w:t>
      </w:r>
      <w:r>
        <w:rPr>
          <w:rFonts w:hint="eastAsia"/>
          <w:color w:val="000000" w:themeColor="text1"/>
          <w:sz w:val="21"/>
          <w:szCs w:val="21"/>
        </w:rPr>
        <w:t>否决项。考生有下列情形之一，应不通过，并说明原因：</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1</w:t>
      </w:r>
      <w:r>
        <w:rPr>
          <w:rFonts w:hint="eastAsia"/>
          <w:color w:val="000000" w:themeColor="text1"/>
          <w:sz w:val="21"/>
          <w:szCs w:val="21"/>
        </w:rPr>
        <w:t>）无个人安全防护的；</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2</w:t>
      </w:r>
      <w:r>
        <w:rPr>
          <w:rFonts w:hint="eastAsia"/>
          <w:color w:val="000000" w:themeColor="text1"/>
          <w:sz w:val="21"/>
          <w:szCs w:val="21"/>
        </w:rPr>
        <w:t>）在规定停靠点外熄火停机的。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26.2 </w:t>
      </w:r>
      <w:r>
        <w:rPr>
          <w:rFonts w:ascii="黑体" w:eastAsia="黑体" w:hAnsi="黑体" w:hint="eastAsia"/>
          <w:color w:val="000000" w:themeColor="text1"/>
        </w:rPr>
        <w:t>口试</w:t>
      </w:r>
    </w:p>
    <w:p w:rsidR="00CE6AD9" w:rsidRDefault="00F91B98">
      <w:pPr>
        <w:overflowPunct w:val="0"/>
        <w:rPr>
          <w:rFonts w:ascii="黑体" w:eastAsia="黑体" w:hAnsi="黑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6.2.1 </w:t>
      </w:r>
      <w:r>
        <w:rPr>
          <w:rFonts w:ascii="宋体" w:hAnsi="宋体" w:hint="eastAsia"/>
          <w:color w:val="000000" w:themeColor="text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w:t>
      </w:r>
      <w:r>
        <w:rPr>
          <w:rFonts w:ascii="宋体" w:hAnsi="宋体" w:hint="eastAsia"/>
          <w:color w:val="000000" w:themeColor="text1"/>
        </w:rPr>
        <w:t xml:space="preserve"> 平地机的机械原理；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w:t>
      </w:r>
      <w:r>
        <w:rPr>
          <w:rFonts w:ascii="宋体" w:hAnsi="宋体" w:hint="eastAsia"/>
          <w:color w:val="000000" w:themeColor="text1"/>
        </w:rPr>
        <w:t xml:space="preserve"> 主要部件和工作机构；</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c)</w:t>
      </w:r>
      <w:r>
        <w:rPr>
          <w:rFonts w:ascii="宋体" w:hAnsi="宋体" w:hint="eastAsia"/>
          <w:color w:val="000000" w:themeColor="text1"/>
        </w:rPr>
        <w:t xml:space="preserve"> 平地机的机械性能及用途；</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d)</w:t>
      </w:r>
      <w:r>
        <w:rPr>
          <w:rFonts w:ascii="宋体" w:hAnsi="宋体" w:hint="eastAsia"/>
          <w:color w:val="000000" w:themeColor="text1"/>
        </w:rPr>
        <w:t xml:space="preserve"> 操作规程和操作人员的岗位职责、检查和维护知识；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e)</w:t>
      </w:r>
      <w:r>
        <w:rPr>
          <w:rFonts w:ascii="宋体" w:hAnsi="宋体" w:hint="eastAsia"/>
          <w:color w:val="000000" w:themeColor="text1"/>
        </w:rPr>
        <w:t xml:space="preserve"> 建筑施工现场安全生产知识、平地机常见隐患和故障、紧急情况处置等。</w:t>
      </w:r>
    </w:p>
    <w:p w:rsidR="00CE6AD9" w:rsidRDefault="00F91B98">
      <w:pPr>
        <w:overflowPunct w:val="0"/>
        <w:rPr>
          <w:rFonts w:ascii="黑体" w:eastAsia="黑体" w:hAnsi="黑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6.2.2 </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口试现场应配备平地机的部分零部件，包含但不限于发动机零部件、传动机构、液压部件、工作装置和操控装置等；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施工现场的安全标识图牌、安全防护用品等。</w:t>
      </w:r>
    </w:p>
    <w:p w:rsidR="00CE6AD9" w:rsidRDefault="00F91B98">
      <w:pPr>
        <w:overflowPunct w:val="0"/>
        <w:rPr>
          <w:rFonts w:ascii="黑体" w:eastAsia="黑体" w:hAnsi="黑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6.2.3 </w:t>
      </w:r>
      <w:r>
        <w:rPr>
          <w:rFonts w:ascii="宋体" w:hAnsi="宋体" w:hint="eastAsia"/>
          <w:color w:val="000000" w:themeColor="text1"/>
        </w:rPr>
        <w:t>口试方法应符合下列规定：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应设置平地机零部件辨识、紧急情况处置和现场检查维护及安全操作技术知识等题类。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128" w:name="_Toc151633368"/>
      <w:bookmarkStart w:id="129" w:name="_Toc151388836"/>
      <w:bookmarkStart w:id="130" w:name="_Toc3436"/>
      <w:bookmarkStart w:id="131" w:name="_Hlk150860335"/>
      <w:r>
        <w:rPr>
          <w:rFonts w:ascii="方正黑体_GBK" w:eastAsia="方正黑体_GBK" w:hAnsi="Times New Roman" w:hint="eastAsia"/>
          <w:b w:val="0"/>
          <w:color w:val="000000" w:themeColor="text1"/>
          <w:sz w:val="24"/>
          <w:szCs w:val="24"/>
        </w:rPr>
        <w:t>2</w:t>
      </w:r>
      <w:r>
        <w:rPr>
          <w:rFonts w:ascii="方正黑体_GBK" w:eastAsia="方正黑体_GBK" w:hAnsi="Times New Roman"/>
          <w:b w:val="0"/>
          <w:color w:val="000000" w:themeColor="text1"/>
          <w:sz w:val="24"/>
          <w:szCs w:val="24"/>
        </w:rPr>
        <w:t>7</w:t>
      </w:r>
      <w:r>
        <w:rPr>
          <w:rFonts w:ascii="方正黑体_GBK" w:eastAsia="方正黑体_GBK" w:hAnsi="Times New Roman" w:hint="eastAsia"/>
          <w:b w:val="0"/>
          <w:color w:val="000000" w:themeColor="text1"/>
          <w:sz w:val="24"/>
          <w:szCs w:val="24"/>
        </w:rPr>
        <w:t xml:space="preserve"> 建筑施工现场场内沥青混凝土摊铺机司机</w:t>
      </w:r>
      <w:bookmarkEnd w:id="128"/>
      <w:bookmarkEnd w:id="129"/>
      <w:bookmarkEnd w:id="130"/>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27.1 </w:t>
      </w:r>
      <w:r>
        <w:rPr>
          <w:rFonts w:ascii="黑体" w:eastAsia="黑体" w:hAnsi="黑体" w:hint="eastAsia"/>
          <w:color w:val="000000" w:themeColor="text1"/>
        </w:rPr>
        <w:t>现场操作</w:t>
      </w:r>
    </w:p>
    <w:bookmarkEnd w:id="131"/>
    <w:p w:rsidR="00CE6AD9" w:rsidRDefault="00F91B98">
      <w:pPr>
        <w:overflowPunct w:val="0"/>
        <w:rPr>
          <w:rFonts w:ascii="宋体" w:hAnsi="宋体"/>
          <w:color w:val="000000" w:themeColor="text1"/>
        </w:rPr>
      </w:pPr>
      <w:r>
        <w:rPr>
          <w:rFonts w:ascii="黑体" w:eastAsia="黑体" w:hAnsi="黑体"/>
          <w:color w:val="000000" w:themeColor="text1"/>
        </w:rPr>
        <w:t xml:space="preserve">27.1.1 </w:t>
      </w:r>
      <w:r>
        <w:rPr>
          <w:rFonts w:ascii="宋体" w:eastAsia="黑体" w:hAnsi="宋体" w:hint="eastAsia"/>
          <w:color w:val="000000" w:themeColor="text1"/>
        </w:rPr>
        <w:t>考核要点内容应包括下列内容</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安全检查和维护保养知识；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操作程序和动作规范；</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驾驶操控能力和作业技巧；</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操作熟练程度。</w:t>
      </w:r>
    </w:p>
    <w:p w:rsidR="00CE6AD9" w:rsidRDefault="00F91B98">
      <w:pPr>
        <w:overflowPunct w:val="0"/>
        <w:rPr>
          <w:rFonts w:ascii="宋体" w:hAnsi="宋体"/>
          <w:color w:val="000000" w:themeColor="text1"/>
        </w:rPr>
      </w:pPr>
      <w:r>
        <w:rPr>
          <w:rFonts w:ascii="黑体" w:eastAsia="黑体" w:hAnsi="黑体"/>
          <w:color w:val="000000" w:themeColor="text1"/>
        </w:rPr>
        <w:t xml:space="preserve">27.1.2 </w:t>
      </w:r>
      <w:r>
        <w:rPr>
          <w:rFonts w:ascii="宋体" w:hAnsi="宋体" w:hint="eastAsia"/>
          <w:color w:val="000000" w:themeColor="text1"/>
        </w:rPr>
        <w:t>考核流程设置应符合如下规定：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考生在对沥青混凝土摊铺机进行检查和确认的过程中，考评员应针对沥青混凝土摊铺机部件等提两个问题，考生简要作答。</w:t>
      </w:r>
    </w:p>
    <w:p w:rsidR="00CE6AD9" w:rsidRDefault="00F91B98">
      <w:pPr>
        <w:overflowPunct w:val="0"/>
        <w:rPr>
          <w:rFonts w:ascii="宋体" w:hAnsi="宋体"/>
          <w:color w:val="000000" w:themeColor="text1"/>
        </w:rPr>
      </w:pPr>
      <w:r>
        <w:rPr>
          <w:rFonts w:ascii="黑体" w:eastAsia="黑体" w:hAnsi="黑体"/>
          <w:color w:val="000000" w:themeColor="text1"/>
        </w:rPr>
        <w:t xml:space="preserve">27.1.3 </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符合现行规定的沥青混凝土摊铺机；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lastRenderedPageBreak/>
        <w:t xml:space="preserve">b) </w:t>
      </w:r>
      <w:r>
        <w:rPr>
          <w:rFonts w:ascii="宋体" w:hAnsi="宋体" w:hint="eastAsia"/>
          <w:color w:val="000000" w:themeColor="text1"/>
        </w:rPr>
        <w:t>经查验或标定合格的哨子、计时器、卷尺等；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个人安全和劳动防护用品；</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高度</w:t>
      </w:r>
      <w:r>
        <w:rPr>
          <w:rFonts w:ascii="宋体" w:hAnsi="宋体"/>
          <w:color w:val="000000" w:themeColor="text1"/>
        </w:rPr>
        <w:t>1</w:t>
      </w:r>
      <w:r>
        <w:rPr>
          <w:rFonts w:ascii="宋体" w:hAnsi="宋体" w:hint="eastAsia"/>
          <w:color w:val="000000" w:themeColor="text1"/>
        </w:rPr>
        <w:t>m以上桩杆</w:t>
      </w:r>
      <w:r>
        <w:rPr>
          <w:rFonts w:ascii="宋体" w:hAnsi="宋体"/>
          <w:color w:val="000000" w:themeColor="text1"/>
        </w:rPr>
        <w:t>2</w:t>
      </w:r>
      <w:r>
        <w:rPr>
          <w:rFonts w:ascii="宋体" w:hAnsi="宋体" w:hint="eastAsia"/>
          <w:color w:val="000000" w:themeColor="text1"/>
        </w:rPr>
        <w:t>根（放置位置按图</w:t>
      </w:r>
      <w:r>
        <w:rPr>
          <w:rFonts w:ascii="宋体" w:hAnsi="宋体"/>
          <w:color w:val="000000" w:themeColor="text1"/>
        </w:rPr>
        <w:t>14</w:t>
      </w:r>
      <w:r>
        <w:rPr>
          <w:rFonts w:ascii="宋体" w:hAnsi="宋体" w:hint="eastAsia"/>
          <w:color w:val="000000" w:themeColor="text1"/>
        </w:rPr>
        <w:t>中的</w:t>
      </w:r>
      <w:r>
        <w:rPr>
          <w:rFonts w:ascii="宋体" w:hAnsi="宋体"/>
          <w:color w:val="000000" w:themeColor="text1"/>
        </w:rPr>
        <w:t>A</w:t>
      </w:r>
      <w:r>
        <w:rPr>
          <w:rFonts w:ascii="宋体" w:hAnsi="宋体" w:hint="eastAsia"/>
          <w:color w:val="000000" w:themeColor="text1"/>
        </w:rPr>
        <w:t>、</w:t>
      </w:r>
      <w:r>
        <w:rPr>
          <w:rFonts w:ascii="宋体" w:hAnsi="宋体"/>
          <w:color w:val="000000" w:themeColor="text1"/>
        </w:rPr>
        <w:t>B</w:t>
      </w:r>
      <w:r>
        <w:rPr>
          <w:rFonts w:ascii="宋体" w:hAnsi="宋体" w:hint="eastAsia"/>
          <w:color w:val="000000" w:themeColor="text1"/>
        </w:rPr>
        <w:t>点处）；</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考核场地应坚实平整，无扬尘。按图</w:t>
      </w:r>
      <w:r>
        <w:rPr>
          <w:rFonts w:ascii="宋体" w:hAnsi="宋体"/>
          <w:color w:val="000000" w:themeColor="text1"/>
        </w:rPr>
        <w:t>14</w:t>
      </w:r>
      <w:r>
        <w:rPr>
          <w:rFonts w:ascii="宋体" w:hAnsi="宋体" w:hint="eastAsia"/>
          <w:color w:val="000000" w:themeColor="text1"/>
        </w:rPr>
        <w:t>所示设置。</w:t>
      </w:r>
    </w:p>
    <w:p w:rsidR="00CE6AD9" w:rsidRDefault="00F91B98">
      <w:pPr>
        <w:overflowPunct w:val="0"/>
        <w:spacing w:line="240" w:lineRule="auto"/>
        <w:jc w:val="center"/>
        <w:rPr>
          <w:rFonts w:ascii="宋体" w:hAnsi="宋体"/>
          <w:b/>
          <w:color w:val="000000" w:themeColor="text1"/>
        </w:rPr>
      </w:pPr>
      <w:r>
        <w:rPr>
          <w:rFonts w:ascii="宋体" w:hAnsi="宋体" w:cs="黑体"/>
          <w:b/>
          <w:noProof/>
          <w:color w:val="000000" w:themeColor="text1"/>
        </w:rPr>
        <w:drawing>
          <wp:inline distT="0" distB="0" distL="0" distR="0">
            <wp:extent cx="5728970" cy="2253615"/>
            <wp:effectExtent l="0" t="0" r="0" b="0"/>
            <wp:docPr id="243175007" name="图片 243175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175007" name="图片 243175007"/>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33592" cy="2255907"/>
                    </a:xfrm>
                    <a:prstGeom prst="rect">
                      <a:avLst/>
                    </a:prstGeom>
                    <a:noFill/>
                    <a:ln>
                      <a:noFill/>
                    </a:ln>
                  </pic:spPr>
                </pic:pic>
              </a:graphicData>
            </a:graphic>
          </wp:inline>
        </w:drawing>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图</w:t>
      </w:r>
      <w:r>
        <w:rPr>
          <w:rFonts w:ascii="方正黑体_GBK" w:eastAsia="方正黑体_GBK" w:hAnsi="黑体"/>
          <w:bCs/>
          <w:color w:val="000000" w:themeColor="text1"/>
        </w:rPr>
        <w:t>14</w:t>
      </w:r>
      <w:r>
        <w:rPr>
          <w:rFonts w:ascii="方正黑体_GBK" w:eastAsia="方正黑体_GBK" w:hAnsi="黑体" w:hint="eastAsia"/>
          <w:bCs/>
          <w:color w:val="000000" w:themeColor="text1"/>
        </w:rPr>
        <w:t xml:space="preserve">  沥青混凝土摊铺机现场操作考核场地设置示意图</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27.1.4 </w:t>
      </w:r>
      <w:r>
        <w:rPr>
          <w:rFonts w:ascii="宋体" w:hAnsi="宋体" w:hint="eastAsia"/>
          <w:color w:val="000000" w:themeColor="text1"/>
        </w:rPr>
        <w:t>考核方法应满足下列规定的要求：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1 </w:t>
      </w:r>
      <w:r>
        <w:rPr>
          <w:rFonts w:ascii="宋体" w:hAnsi="宋体" w:hint="eastAsia"/>
          <w:color w:val="000000" w:themeColor="text1"/>
        </w:rPr>
        <w:t>考生应独立连续完成下列操作项目：</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1</w:t>
      </w:r>
      <w:r>
        <w:rPr>
          <w:rFonts w:ascii="宋体" w:hAnsi="宋体" w:hint="eastAsia"/>
          <w:color w:val="000000" w:themeColor="text1"/>
        </w:rPr>
        <w:t>）穿戴和使用个人安全和劳动防护用品；</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2</w:t>
      </w:r>
      <w:r>
        <w:rPr>
          <w:rFonts w:ascii="宋体" w:hAnsi="宋体" w:hint="eastAsia"/>
          <w:color w:val="000000" w:themeColor="text1"/>
        </w:rPr>
        <w:t>）安全检查和维护；</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3</w:t>
      </w:r>
      <w:r>
        <w:rPr>
          <w:rFonts w:ascii="宋体" w:hAnsi="宋体" w:hint="eastAsia"/>
          <w:color w:val="000000" w:themeColor="text1"/>
        </w:rPr>
        <w:t>）行驶；</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4</w:t>
      </w:r>
      <w:r>
        <w:rPr>
          <w:rFonts w:ascii="宋体" w:hAnsi="宋体" w:hint="eastAsia"/>
          <w:color w:val="000000" w:themeColor="text1"/>
        </w:rPr>
        <w:t>）摊铺机作业；</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5）倒机入库；</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6）收工撤离。</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2 </w:t>
      </w:r>
      <w:r>
        <w:rPr>
          <w:rFonts w:ascii="宋体" w:hAnsi="宋体" w:hint="eastAsia"/>
          <w:color w:val="000000" w:themeColor="text1"/>
        </w:rPr>
        <w:t>考生按照下列方法，独立连续完成沥青混凝土摊铺机现场操作考核项目：</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1</w:t>
      </w:r>
      <w:r>
        <w:rPr>
          <w:rFonts w:ascii="宋体" w:hAnsi="宋体" w:hint="eastAsia"/>
          <w:color w:val="000000" w:themeColor="text1"/>
        </w:rPr>
        <w:t>）沥青混凝土摊铺机的检查维护：</w:t>
      </w:r>
    </w:p>
    <w:p w:rsidR="00CE6AD9" w:rsidRDefault="00F91B98" w:rsidP="009C7C83">
      <w:pPr>
        <w:overflowPunct w:val="0"/>
        <w:ind w:firstLineChars="300" w:firstLine="630"/>
        <w:rPr>
          <w:rFonts w:ascii="宋体" w:hAnsi="宋体"/>
          <w:color w:val="000000" w:themeColor="text1"/>
        </w:rPr>
      </w:pPr>
      <w:r>
        <w:rPr>
          <w:rFonts w:ascii="宋体" w:hAnsi="宋体" w:hint="eastAsia"/>
          <w:color w:val="000000" w:themeColor="text1"/>
        </w:rPr>
        <w:t>考生登机前，巡视机械一周完成作业前的检查维护，包括但不限于各部件的连接紧固情况；燃油、机油、液压油、防冻液的用量和质量等情况；各系统管路的裂纹或泄漏情况；蓄电池的连接紧固情况；履带、托轮、驱动轮、受料装置、输料装置、找平装置、熨平板和其它工作装置等相关操作或调整点位情况。在巡视检查过程中，考评员应针对检查的具体内容，现场提问</w:t>
      </w:r>
      <w:r>
        <w:rPr>
          <w:rFonts w:ascii="宋体" w:hAnsi="宋体"/>
          <w:color w:val="000000" w:themeColor="text1"/>
        </w:rPr>
        <w:t>2</w:t>
      </w:r>
      <w:r>
        <w:rPr>
          <w:rFonts w:ascii="宋体" w:hAnsi="宋体" w:hint="eastAsia"/>
          <w:color w:val="000000" w:themeColor="text1"/>
        </w:rPr>
        <w:t>项，由考生口述回答。</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2</w:t>
      </w:r>
      <w:r>
        <w:rPr>
          <w:rFonts w:ascii="宋体" w:hAnsi="宋体" w:hint="eastAsia"/>
          <w:color w:val="000000" w:themeColor="text1"/>
        </w:rPr>
        <w:t>）沥青混凝土摊铺机驾驶与作业：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考生从左侧面对机械，采用三点接触的方式登机，坐稳后系好安全带；正确启动机械，观察仪表盘显示是否正常，鸣笛，观察四周，做好机械前进准备；使用合适挡位，驾驶机械从停机区</w:t>
      </w:r>
      <w:r>
        <w:rPr>
          <w:rFonts w:ascii="宋体" w:hAnsi="宋体" w:hint="eastAsia"/>
          <w:color w:val="000000" w:themeColor="text1"/>
        </w:rPr>
        <w:lastRenderedPageBreak/>
        <w:t>出发，行驶到达</w:t>
      </w:r>
      <w:r>
        <w:rPr>
          <w:rFonts w:ascii="宋体" w:hAnsi="宋体"/>
          <w:color w:val="000000" w:themeColor="text1"/>
        </w:rPr>
        <w:t>A</w:t>
      </w:r>
      <w:r>
        <w:rPr>
          <w:rFonts w:ascii="宋体" w:hAnsi="宋体" w:hint="eastAsia"/>
          <w:color w:val="000000" w:themeColor="text1"/>
        </w:rPr>
        <w:t>点（摊铺起点）；针对操作台面板，口述熨平板的预热和保温、行驶速度和方向的调整、自动找平装置等的操作方法；下机就摊铺宽度和厚度等进行模拟调整，对分料器、输送料装置等所在位置进行现场指认和工作状态叙述等；然后沿规定行驶路线模拟摊铺作业，到达</w:t>
      </w:r>
      <w:r>
        <w:rPr>
          <w:rFonts w:ascii="宋体" w:hAnsi="宋体"/>
          <w:color w:val="000000" w:themeColor="text1"/>
        </w:rPr>
        <w:t>B</w:t>
      </w:r>
      <w:r>
        <w:rPr>
          <w:rFonts w:ascii="宋体" w:hAnsi="宋体" w:hint="eastAsia"/>
          <w:color w:val="000000" w:themeColor="text1"/>
        </w:rPr>
        <w:t>点（摊铺结束点），完成摊铺作业；再驾驶机械到达调整区，调整好机械姿态，倒机行驶，经倒机区回到停机区，将机械正确停放，熄火后下机。</w:t>
      </w:r>
    </w:p>
    <w:p w:rsidR="00CE6AD9" w:rsidRDefault="00F91B98">
      <w:pPr>
        <w:overflowPunct w:val="0"/>
        <w:rPr>
          <w:rFonts w:ascii="宋体" w:hAnsi="宋体"/>
          <w:color w:val="000000" w:themeColor="text1"/>
        </w:rPr>
      </w:pPr>
      <w:r>
        <w:rPr>
          <w:rFonts w:ascii="黑体" w:eastAsia="黑体" w:hAnsi="黑体"/>
          <w:color w:val="000000" w:themeColor="text1"/>
        </w:rPr>
        <w:t xml:space="preserve">27.1.5 </w:t>
      </w:r>
      <w:r>
        <w:rPr>
          <w:rFonts w:ascii="宋体" w:hAnsi="宋体" w:hint="eastAsia"/>
          <w:color w:val="000000" w:themeColor="text1"/>
        </w:rPr>
        <w:t>考核时长为</w:t>
      </w:r>
      <w:r>
        <w:rPr>
          <w:rFonts w:ascii="宋体" w:hAnsi="宋体"/>
          <w:color w:val="000000" w:themeColor="text1"/>
        </w:rPr>
        <w:t>15</w:t>
      </w:r>
      <w:r>
        <w:rPr>
          <w:rFonts w:ascii="宋体" w:hAnsi="宋体" w:hint="eastAsia"/>
          <w:color w:val="000000" w:themeColor="text1"/>
        </w:rPr>
        <w:t>分钟。</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27.1.6 </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建筑施工现场场内沥青混凝土摊铺机司机现场操作考核评分标准应符合表36规定。建筑施工现场场内沥青混凝土摊铺机司机现场操作考核评分表应符合附录表68要求。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表36  建筑施工现场场内沥青混凝土摊铺机司机现场操作考核评分标准</w:t>
      </w:r>
    </w:p>
    <w:tbl>
      <w:tblPr>
        <w:tblW w:w="4889"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78"/>
        <w:gridCol w:w="994"/>
        <w:gridCol w:w="6307"/>
        <w:gridCol w:w="768"/>
      </w:tblGrid>
      <w:tr w:rsidR="00CE6AD9">
        <w:trPr>
          <w:trHeight w:val="369"/>
          <w:tblHeader/>
        </w:trPr>
        <w:tc>
          <w:tcPr>
            <w:tcW w:w="38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6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60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3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69"/>
        </w:trPr>
        <w:tc>
          <w:tcPr>
            <w:tcW w:w="38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6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605"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正确穿戴、使用个人安全和劳动防护用品</w:t>
            </w:r>
          </w:p>
        </w:tc>
        <w:tc>
          <w:tcPr>
            <w:tcW w:w="43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1521"/>
        </w:trPr>
        <w:tc>
          <w:tcPr>
            <w:tcW w:w="38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568"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安全检查和机械</w:t>
            </w:r>
          </w:p>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启动</w:t>
            </w:r>
          </w:p>
        </w:tc>
        <w:tc>
          <w:tcPr>
            <w:tcW w:w="3605" w:type="pct"/>
            <w:vAlign w:val="center"/>
          </w:tcPr>
          <w:p w:rsidR="00CE6AD9" w:rsidRDefault="00F91B98">
            <w:pPr>
              <w:overflowPunct w:val="0"/>
              <w:spacing w:line="28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操作前，应巡视机械一周，模拟检查各部件的连接紧固情况；燃油、机油、液压油、防冻液的用量、质量情况；各系统管路的裂纹或泄漏情况；蓄电池的连接紧固情况等；考生应正确回答各项检查的具体操作方法；考生上机时，应位于机械左侧，面对机械，采用三点接触式的方式上机</w:t>
            </w:r>
          </w:p>
        </w:tc>
        <w:tc>
          <w:tcPr>
            <w:tcW w:w="43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r>
      <w:tr w:rsidR="00CE6AD9">
        <w:trPr>
          <w:trHeight w:val="1210"/>
        </w:trPr>
        <w:tc>
          <w:tcPr>
            <w:tcW w:w="38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568"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起步前</w:t>
            </w:r>
          </w:p>
        </w:tc>
        <w:tc>
          <w:tcPr>
            <w:tcW w:w="3605" w:type="pct"/>
            <w:vAlign w:val="center"/>
          </w:tcPr>
          <w:p w:rsidR="00CE6AD9" w:rsidRDefault="00F91B98">
            <w:pPr>
              <w:overflowPunct w:val="0"/>
              <w:spacing w:line="28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应能正确启动机械；启动后，应检查机械的仪表盘读数和自检情况；能口述熨平板的预热和保温方法、自动找平装置的使用方法、摊铺宽度、厚度、行驶速度等的调整方法等；起步时，应仔细观察机械四周的情况，选择合适挡位，鸣笛，按照起步的动作要领，将机械平稳起步，确保起步安全</w:t>
            </w:r>
          </w:p>
        </w:tc>
        <w:tc>
          <w:tcPr>
            <w:tcW w:w="43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31</w:t>
            </w:r>
          </w:p>
        </w:tc>
      </w:tr>
      <w:tr w:rsidR="00CE6AD9">
        <w:trPr>
          <w:trHeight w:val="958"/>
        </w:trPr>
        <w:tc>
          <w:tcPr>
            <w:tcW w:w="38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568"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行驶中</w:t>
            </w:r>
          </w:p>
        </w:tc>
        <w:tc>
          <w:tcPr>
            <w:tcW w:w="3605" w:type="pct"/>
            <w:vAlign w:val="center"/>
          </w:tcPr>
          <w:p w:rsidR="00CE6AD9" w:rsidRDefault="00F91B98">
            <w:pPr>
              <w:overflowPunct w:val="0"/>
              <w:spacing w:line="28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考生驾驶机械过程中，应坐姿端正，车速控制平稳，在规定的行驶区域内行驶，不得无故停机；换挡时，应动作熟练，换挡平顺；转弯时，应方向准确，速度适中；倒车时，应及时观察后方情况，确保安全再动作</w:t>
            </w:r>
          </w:p>
        </w:tc>
        <w:tc>
          <w:tcPr>
            <w:tcW w:w="43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69"/>
        </w:trPr>
        <w:tc>
          <w:tcPr>
            <w:tcW w:w="38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568"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作业中</w:t>
            </w:r>
          </w:p>
        </w:tc>
        <w:tc>
          <w:tcPr>
            <w:tcW w:w="3605" w:type="pct"/>
            <w:vAlign w:val="center"/>
          </w:tcPr>
          <w:p w:rsidR="00CE6AD9" w:rsidRDefault="00F91B98">
            <w:pPr>
              <w:overflowPunct w:val="0"/>
              <w:spacing w:line="28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考生操作机械进行模拟作业，作业过程中机械应保持匀速直线行驶，并紧靠摊铺边线沿规定路线进行作业</w:t>
            </w:r>
          </w:p>
        </w:tc>
        <w:tc>
          <w:tcPr>
            <w:tcW w:w="43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69"/>
        </w:trPr>
        <w:tc>
          <w:tcPr>
            <w:tcW w:w="38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568"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出入库</w:t>
            </w:r>
          </w:p>
        </w:tc>
        <w:tc>
          <w:tcPr>
            <w:tcW w:w="3605" w:type="pct"/>
            <w:vAlign w:val="center"/>
          </w:tcPr>
          <w:p w:rsidR="00CE6AD9" w:rsidRDefault="00F91B98">
            <w:pPr>
              <w:overflowPunct w:val="0"/>
              <w:spacing w:line="28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考生驾驶机械出入库时，不得压线；出库时，应合理规划路线，一次完成出库；入库时，应及时观察后方情况，合理使用油门和制动，将机械一次平稳倒入停好</w:t>
            </w:r>
          </w:p>
        </w:tc>
        <w:tc>
          <w:tcPr>
            <w:tcW w:w="43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69"/>
        </w:trPr>
        <w:tc>
          <w:tcPr>
            <w:tcW w:w="38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568" w:type="pct"/>
            <w:vAlign w:val="center"/>
          </w:tcPr>
          <w:p w:rsidR="00CE6AD9" w:rsidRDefault="00F91B98">
            <w:pPr>
              <w:overflowPunct w:val="0"/>
              <w:jc w:val="center"/>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收工撤离</w:t>
            </w:r>
          </w:p>
        </w:tc>
        <w:tc>
          <w:tcPr>
            <w:tcW w:w="3605" w:type="pct"/>
            <w:vAlign w:val="center"/>
          </w:tcPr>
          <w:p w:rsidR="00CE6AD9" w:rsidRDefault="00F91B98">
            <w:pPr>
              <w:overflowPunct w:val="0"/>
              <w:spacing w:line="280" w:lineRule="exact"/>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考生按停机动作要领将机械停机并熄火，停机后，机械应位于停机区内，车身应平行于车库线，工作装置应置于地面，机械应处于可靠驻车状态，挡位杆应置于空挡；考生下机时，应面对机械，采用三点接触的方式下机，不能跳下</w:t>
            </w:r>
          </w:p>
        </w:tc>
        <w:tc>
          <w:tcPr>
            <w:tcW w:w="43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12</w:t>
            </w:r>
          </w:p>
        </w:tc>
      </w:tr>
      <w:tr w:rsidR="00CE6AD9">
        <w:trPr>
          <w:trHeight w:val="369"/>
        </w:trPr>
        <w:tc>
          <w:tcPr>
            <w:tcW w:w="4561" w:type="pct"/>
            <w:gridSpan w:val="3"/>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43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F91B98">
      <w:pPr>
        <w:pStyle w:val="affffffffffff"/>
        <w:overflowPunct w:val="0"/>
        <w:spacing w:line="240" w:lineRule="auto"/>
        <w:ind w:firstLine="420"/>
        <w:rPr>
          <w:color w:val="000000" w:themeColor="text1"/>
          <w:sz w:val="21"/>
          <w:szCs w:val="21"/>
        </w:rPr>
      </w:pPr>
      <w:r>
        <w:rPr>
          <w:rFonts w:ascii="宋体" w:hAnsi="宋体"/>
          <w:color w:val="000000" w:themeColor="text1"/>
          <w:sz w:val="21"/>
          <w:szCs w:val="21"/>
        </w:rPr>
        <w:t xml:space="preserve">b) </w:t>
      </w:r>
      <w:r>
        <w:rPr>
          <w:rFonts w:hint="eastAsia"/>
          <w:color w:val="000000" w:themeColor="text1"/>
          <w:sz w:val="21"/>
          <w:szCs w:val="21"/>
        </w:rPr>
        <w:t>否决项。考生有下列情形之一，应不通过，并说明原因：</w:t>
      </w:r>
    </w:p>
    <w:p w:rsidR="00CE6AD9" w:rsidRDefault="00F91B98">
      <w:pPr>
        <w:pStyle w:val="affffffffffff"/>
        <w:overflowPunct w:val="0"/>
        <w:spacing w:line="240" w:lineRule="auto"/>
        <w:ind w:firstLineChars="300" w:firstLine="630"/>
        <w:rPr>
          <w:color w:val="000000" w:themeColor="text1"/>
          <w:sz w:val="21"/>
          <w:szCs w:val="21"/>
        </w:rPr>
      </w:pPr>
      <w:r>
        <w:rPr>
          <w:color w:val="000000" w:themeColor="text1"/>
          <w:sz w:val="21"/>
          <w:szCs w:val="21"/>
        </w:rPr>
        <w:t>1</w:t>
      </w:r>
      <w:r>
        <w:rPr>
          <w:rFonts w:hint="eastAsia"/>
          <w:color w:val="000000" w:themeColor="text1"/>
          <w:sz w:val="21"/>
          <w:szCs w:val="21"/>
        </w:rPr>
        <w:t>）无个人安全防护的；</w:t>
      </w:r>
    </w:p>
    <w:p w:rsidR="00CE6AD9" w:rsidRDefault="00F91B98" w:rsidP="009C7C83">
      <w:pPr>
        <w:overflowPunct w:val="0"/>
        <w:ind w:firstLineChars="300" w:firstLine="630"/>
        <w:rPr>
          <w:rFonts w:ascii="宋体" w:hAnsi="宋体"/>
          <w:color w:val="000000" w:themeColor="text1"/>
        </w:rPr>
      </w:pPr>
      <w:r>
        <w:rPr>
          <w:color w:val="000000" w:themeColor="text1"/>
        </w:rPr>
        <w:t>2</w:t>
      </w:r>
      <w:r>
        <w:rPr>
          <w:rFonts w:hint="eastAsia"/>
          <w:color w:val="000000" w:themeColor="text1"/>
        </w:rPr>
        <w:t>）在规定停靠点外熄火停机的。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27.2 </w:t>
      </w:r>
      <w:r>
        <w:rPr>
          <w:rFonts w:ascii="黑体" w:eastAsia="黑体" w:hAnsi="黑体" w:hint="eastAsia"/>
          <w:color w:val="000000" w:themeColor="text1"/>
        </w:rPr>
        <w:t>口试</w:t>
      </w:r>
    </w:p>
    <w:p w:rsidR="00CE6AD9" w:rsidRDefault="00F91B98">
      <w:pPr>
        <w:overflowPunct w:val="0"/>
        <w:rPr>
          <w:rFonts w:ascii="宋体" w:hAnsi="宋体"/>
          <w:color w:val="000000" w:themeColor="text1"/>
        </w:rPr>
      </w:pPr>
      <w:r>
        <w:rPr>
          <w:rFonts w:ascii="黑体" w:eastAsia="黑体" w:hAnsi="黑体" w:hint="eastAsia"/>
          <w:color w:val="000000" w:themeColor="text1"/>
        </w:rPr>
        <w:lastRenderedPageBreak/>
        <w:t>2</w:t>
      </w:r>
      <w:r>
        <w:rPr>
          <w:rFonts w:ascii="黑体" w:eastAsia="黑体" w:hAnsi="黑体"/>
          <w:color w:val="000000" w:themeColor="text1"/>
        </w:rPr>
        <w:t xml:space="preserve">7.2.1 </w:t>
      </w:r>
      <w:r>
        <w:rPr>
          <w:rFonts w:ascii="宋体" w:hAnsi="宋体" w:hint="eastAsia"/>
          <w:color w:val="000000" w:themeColor="text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a)</w:t>
      </w:r>
      <w:r>
        <w:rPr>
          <w:rFonts w:ascii="宋体" w:hAnsi="宋体" w:hint="eastAsia"/>
          <w:color w:val="000000" w:themeColor="text1"/>
        </w:rPr>
        <w:t xml:space="preserve"> 沥青混凝土摊铺机的机械原理；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b)</w:t>
      </w:r>
      <w:r>
        <w:rPr>
          <w:rFonts w:ascii="宋体" w:hAnsi="宋体" w:hint="eastAsia"/>
          <w:color w:val="000000" w:themeColor="text1"/>
        </w:rPr>
        <w:t xml:space="preserve"> 主要部件和工作机构的知识；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c)</w:t>
      </w:r>
      <w:r>
        <w:rPr>
          <w:rFonts w:ascii="宋体" w:hAnsi="宋体" w:hint="eastAsia"/>
          <w:color w:val="000000" w:themeColor="text1"/>
        </w:rPr>
        <w:t xml:space="preserve"> 沥青混凝土摊铺机的机械性能及用途；</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d)</w:t>
      </w:r>
      <w:r>
        <w:rPr>
          <w:rFonts w:ascii="宋体" w:hAnsi="宋体" w:hint="eastAsia"/>
          <w:color w:val="000000" w:themeColor="text1"/>
        </w:rPr>
        <w:t xml:space="preserve"> 操作规程和操作人员的岗位职责、检查和维护知识；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e)</w:t>
      </w:r>
      <w:r>
        <w:rPr>
          <w:rFonts w:ascii="宋体" w:hAnsi="宋体" w:hint="eastAsia"/>
          <w:color w:val="000000" w:themeColor="text1"/>
        </w:rPr>
        <w:t xml:space="preserve"> 建筑施工现场安全生产知识、沥青混凝土摊铺机常见隐患和故障、紧急情况处置等。</w:t>
      </w:r>
    </w:p>
    <w:p w:rsidR="00CE6AD9" w:rsidRDefault="00F91B98">
      <w:pPr>
        <w:overflowPunct w:val="0"/>
        <w:rPr>
          <w:rFonts w:ascii="黑体" w:eastAsia="黑体" w:hAnsi="黑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7.2.2 </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口试现场应配备沥青混凝土摊铺机的部分零部件，包含但不限于：发动机零部件、传动机构、液压部件、工作装置和操控装置等；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施工现场的安全标识标牌、安全防护用品等。</w:t>
      </w:r>
    </w:p>
    <w:p w:rsidR="00CE6AD9" w:rsidRDefault="00F91B98">
      <w:pPr>
        <w:overflowPunct w:val="0"/>
        <w:rPr>
          <w:rFonts w:ascii="黑体" w:eastAsia="黑体" w:hAnsi="黑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7.2.3 </w:t>
      </w:r>
      <w:r>
        <w:rPr>
          <w:rFonts w:ascii="宋体" w:hAnsi="宋体" w:hint="eastAsia"/>
          <w:color w:val="000000" w:themeColor="text1"/>
        </w:rPr>
        <w:t>口试方法应符合下列规定：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应设置沥青混凝土摊铺机零部件辨识、紧急情况处置和现场检查维护及安全操作技术知识等题类。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132" w:name="_Toc151633369"/>
      <w:bookmarkStart w:id="133" w:name="_Toc151388837"/>
      <w:bookmarkStart w:id="134" w:name="_Toc8611"/>
      <w:r>
        <w:rPr>
          <w:rFonts w:ascii="方正黑体_GBK" w:eastAsia="方正黑体_GBK" w:hAnsi="Times New Roman" w:hint="eastAsia"/>
          <w:b w:val="0"/>
          <w:color w:val="000000" w:themeColor="text1"/>
          <w:sz w:val="24"/>
          <w:szCs w:val="24"/>
        </w:rPr>
        <w:t>2</w:t>
      </w:r>
      <w:r>
        <w:rPr>
          <w:rFonts w:ascii="方正黑体_GBK" w:eastAsia="方正黑体_GBK" w:hAnsi="Times New Roman"/>
          <w:b w:val="0"/>
          <w:color w:val="000000" w:themeColor="text1"/>
          <w:sz w:val="24"/>
          <w:szCs w:val="24"/>
        </w:rPr>
        <w:t>8</w:t>
      </w:r>
      <w:r>
        <w:rPr>
          <w:rFonts w:ascii="方正黑体_GBK" w:eastAsia="方正黑体_GBK" w:hAnsi="Times New Roman" w:hint="eastAsia"/>
          <w:b w:val="0"/>
          <w:color w:val="000000" w:themeColor="text1"/>
          <w:sz w:val="24"/>
          <w:szCs w:val="24"/>
        </w:rPr>
        <w:t xml:space="preserve"> 附着式升降脚手架工</w:t>
      </w:r>
      <w:bookmarkEnd w:id="132"/>
      <w:bookmarkEnd w:id="133"/>
      <w:bookmarkEnd w:id="134"/>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bookmarkStart w:id="135" w:name="_Hlk150860695"/>
      <w:r>
        <w:rPr>
          <w:rFonts w:ascii="黑体" w:eastAsia="黑体" w:hAnsi="黑体"/>
          <w:color w:val="000000" w:themeColor="text1"/>
        </w:rPr>
        <w:t xml:space="preserve">28.1 </w:t>
      </w:r>
      <w:r>
        <w:rPr>
          <w:rFonts w:ascii="黑体" w:eastAsia="黑体" w:hAnsi="黑体" w:hint="eastAsia"/>
          <w:color w:val="000000" w:themeColor="text1"/>
        </w:rPr>
        <w:t>现场操作</w:t>
      </w:r>
    </w:p>
    <w:bookmarkEnd w:id="135"/>
    <w:p w:rsidR="00CE6AD9" w:rsidRDefault="00F91B98">
      <w:pPr>
        <w:overflowPunct w:val="0"/>
        <w:rPr>
          <w:rFonts w:ascii="宋体" w:hAnsi="宋体"/>
          <w:color w:val="000000" w:themeColor="text1"/>
        </w:rPr>
      </w:pPr>
      <w:r>
        <w:rPr>
          <w:rFonts w:ascii="黑体" w:eastAsia="黑体" w:hAnsi="黑体"/>
          <w:color w:val="000000" w:themeColor="text1"/>
        </w:rPr>
        <w:t xml:space="preserve">28.1.1 </w:t>
      </w:r>
      <w:r>
        <w:rPr>
          <w:rFonts w:ascii="宋体" w:eastAsia="黑体" w:hAnsi="宋体" w:hint="eastAsia"/>
          <w:color w:val="000000" w:themeColor="text1"/>
        </w:rPr>
        <w:t>考核要点内容应包括下列内容</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架体安全检查和维护的知识；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附着式升降脚手架结构组成及升降原理；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架体安装拆卸程序和方法；</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架体调试和升降操作技能；</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f) </w:t>
      </w:r>
      <w:r>
        <w:rPr>
          <w:rFonts w:ascii="宋体" w:hAnsi="宋体" w:hint="eastAsia"/>
          <w:color w:val="000000" w:themeColor="text1"/>
        </w:rPr>
        <w:t>安全操作技术规程。</w:t>
      </w:r>
    </w:p>
    <w:p w:rsidR="00CE6AD9" w:rsidRDefault="00F91B98">
      <w:pPr>
        <w:overflowPunct w:val="0"/>
        <w:rPr>
          <w:rFonts w:ascii="宋体" w:hAnsi="宋体"/>
          <w:color w:val="000000" w:themeColor="text1"/>
        </w:rPr>
      </w:pPr>
      <w:r>
        <w:rPr>
          <w:rFonts w:ascii="黑体" w:eastAsia="黑体" w:hAnsi="黑体"/>
          <w:color w:val="000000" w:themeColor="text1"/>
        </w:rPr>
        <w:t xml:space="preserve">28.1.2 </w:t>
      </w:r>
      <w:r>
        <w:rPr>
          <w:rFonts w:ascii="宋体" w:hAnsi="宋体" w:hint="eastAsia"/>
          <w:color w:val="000000" w:themeColor="text1"/>
        </w:rPr>
        <w:t>考核流程设置应符合下列规定：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安拆作业前，由考评员就现场附着式升降脚手架不同部位的某个部件，分别要求考生回答其名称和安拆时机及前后工序等，如考生不能回答，应否决；</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安拆作业过程中，对于关键工序节点，应经考核基地安全确认后，方可实施下道工序；</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应配置两组以上考评员和3个以上辅助考试人员，分别负责考评两个相邻机位考评和安全监护、补位等；</w:t>
      </w:r>
    </w:p>
    <w:p w:rsidR="00CE6AD9" w:rsidRDefault="00F91B98" w:rsidP="009C7C83">
      <w:pPr>
        <w:overflowPunct w:val="0"/>
        <w:ind w:firstLineChars="200" w:firstLine="420"/>
        <w:rPr>
          <w:rFonts w:ascii="黑体" w:eastAsia="黑体" w:hAnsi="黑体"/>
          <w:color w:val="000000" w:themeColor="text1"/>
        </w:rPr>
      </w:pPr>
      <w:r>
        <w:rPr>
          <w:rFonts w:ascii="宋体" w:hAnsi="宋体"/>
          <w:color w:val="000000" w:themeColor="text1"/>
        </w:rPr>
        <w:t xml:space="preserve">d) </w:t>
      </w:r>
      <w:r>
        <w:rPr>
          <w:rFonts w:ascii="宋体" w:hAnsi="宋体" w:hint="eastAsia"/>
          <w:color w:val="000000" w:themeColor="text1"/>
        </w:rPr>
        <w:t>考核基地安全员应全程监督和旁站附着式升降脚手架工的现场安全操作技能考试。</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28.1.3 </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lastRenderedPageBreak/>
        <w:t xml:space="preserve">a) </w:t>
      </w:r>
      <w:r>
        <w:rPr>
          <w:rFonts w:ascii="宋体" w:hAnsi="宋体" w:hint="eastAsia"/>
          <w:color w:val="000000" w:themeColor="text1"/>
        </w:rPr>
        <w:t>考核场地应坚实、平整、无扬尘等，大小应满足附着式升降脚手架搭设拆卸考试要求。距操作区域周围不小于</w:t>
      </w:r>
      <w:r>
        <w:rPr>
          <w:rFonts w:ascii="宋体" w:hAnsi="宋体"/>
          <w:color w:val="000000" w:themeColor="text1"/>
        </w:rPr>
        <w:t>6</w:t>
      </w:r>
      <w:r>
        <w:rPr>
          <w:rFonts w:ascii="宋体" w:hAnsi="宋体" w:hint="eastAsia"/>
          <w:color w:val="000000" w:themeColor="text1"/>
        </w:rPr>
        <w:t>m的位置，应设置隔离围栏，无影响安装、提升的障碍物；</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具备满足本标准图</w:t>
      </w:r>
      <w:r>
        <w:rPr>
          <w:rFonts w:ascii="宋体" w:hAnsi="宋体"/>
          <w:color w:val="000000" w:themeColor="text1"/>
        </w:rPr>
        <w:t>45</w:t>
      </w:r>
      <w:r>
        <w:rPr>
          <w:rFonts w:ascii="宋体" w:hAnsi="宋体" w:hint="eastAsia"/>
          <w:color w:val="000000" w:themeColor="text1"/>
        </w:rPr>
        <w:t>安装附着式脚手架条件的建筑物或构筑物。建筑物或构筑物应牢固且符合现行规定，高度应满足架体安装高度加大于</w:t>
      </w:r>
      <w:r>
        <w:rPr>
          <w:rFonts w:ascii="宋体" w:hAnsi="宋体"/>
          <w:color w:val="000000" w:themeColor="text1"/>
        </w:rPr>
        <w:t>2</w:t>
      </w:r>
      <w:r>
        <w:rPr>
          <w:rFonts w:ascii="宋体" w:hAnsi="宋体" w:hint="eastAsia"/>
          <w:color w:val="000000" w:themeColor="text1"/>
        </w:rPr>
        <w:t>m的提升行程，并满足最上和最下导向支座距离大于等于</w:t>
      </w:r>
      <w:r>
        <w:rPr>
          <w:rFonts w:ascii="宋体" w:hAnsi="宋体"/>
          <w:color w:val="000000" w:themeColor="text1"/>
        </w:rPr>
        <w:t>2.8</w:t>
      </w:r>
      <w:r>
        <w:rPr>
          <w:rFonts w:ascii="宋体" w:hAnsi="宋体" w:hint="eastAsia"/>
          <w:color w:val="000000" w:themeColor="text1"/>
        </w:rPr>
        <w:t>m；</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c)</w:t>
      </w:r>
      <w:r>
        <w:rPr>
          <w:rFonts w:ascii="宋体" w:hAnsi="宋体" w:hint="eastAsia"/>
          <w:color w:val="000000" w:themeColor="text1"/>
        </w:rPr>
        <w:t>符合现行标准的全钢结构的附着式升降脚手架，配备3个及以上提升装置，架体支承跨度小于等于</w:t>
      </w:r>
      <w:r>
        <w:rPr>
          <w:rFonts w:ascii="宋体" w:hAnsi="宋体"/>
          <w:color w:val="000000" w:themeColor="text1"/>
        </w:rPr>
        <w:t>7</w:t>
      </w:r>
      <w:r>
        <w:rPr>
          <w:rFonts w:ascii="宋体" w:hAnsi="宋体" w:hint="eastAsia"/>
          <w:color w:val="000000" w:themeColor="text1"/>
        </w:rPr>
        <w:t>m，架体高度覆盖建筑物或构筑物</w:t>
      </w:r>
      <w:r>
        <w:rPr>
          <w:rFonts w:ascii="宋体" w:hAnsi="宋体"/>
          <w:color w:val="000000" w:themeColor="text1"/>
        </w:rPr>
        <w:t>2</w:t>
      </w:r>
      <w:r>
        <w:rPr>
          <w:rFonts w:ascii="宋体" w:hAnsi="宋体" w:hint="eastAsia"/>
          <w:color w:val="000000" w:themeColor="text1"/>
        </w:rPr>
        <w:t>至</w:t>
      </w:r>
      <w:r>
        <w:rPr>
          <w:rFonts w:ascii="宋体" w:hAnsi="宋体"/>
          <w:color w:val="000000" w:themeColor="text1"/>
        </w:rPr>
        <w:t>4</w:t>
      </w:r>
      <w:r>
        <w:rPr>
          <w:rFonts w:ascii="宋体" w:hAnsi="宋体" w:hint="eastAsia"/>
          <w:color w:val="000000" w:themeColor="text1"/>
        </w:rPr>
        <w:t>层，架体支承面积（跨度</w:t>
      </w:r>
      <w:r>
        <w:rPr>
          <w:rFonts w:ascii="宋体" w:hAnsi="宋体"/>
          <w:color w:val="000000" w:themeColor="text1"/>
        </w:rPr>
        <w:t>×</w:t>
      </w:r>
      <w:r>
        <w:rPr>
          <w:rFonts w:ascii="宋体" w:hAnsi="宋体" w:hint="eastAsia"/>
          <w:color w:val="000000" w:themeColor="text1"/>
        </w:rPr>
        <w:t>架体高度）小于等于</w:t>
      </w:r>
      <w:r>
        <w:rPr>
          <w:rFonts w:ascii="宋体" w:hAnsi="宋体"/>
          <w:color w:val="000000" w:themeColor="text1"/>
        </w:rPr>
        <w:t>110</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考核现场应配备所需的开关箱、手锤、水平尺等等辅助用具应符合表45规定。</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w:t>
      </w:r>
      <w:r>
        <w:rPr>
          <w:rFonts w:ascii="方正黑体_GBK" w:eastAsia="方正黑体_GBK" w:hAnsi="黑体"/>
          <w:bCs/>
          <w:color w:val="000000" w:themeColor="text1"/>
        </w:rPr>
        <w:t>45</w:t>
      </w:r>
      <w:r>
        <w:rPr>
          <w:rFonts w:ascii="方正黑体_GBK" w:eastAsia="方正黑体_GBK" w:hAnsi="黑体" w:hint="eastAsia"/>
          <w:bCs/>
          <w:color w:val="000000" w:themeColor="text1"/>
        </w:rPr>
        <w:t xml:space="preserve">  附着式升降脚手架工现场操作考核配置材料及辅助器具表</w:t>
      </w:r>
    </w:p>
    <w:tbl>
      <w:tblPr>
        <w:tblW w:w="4889"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1448"/>
        <w:gridCol w:w="1489"/>
        <w:gridCol w:w="980"/>
        <w:gridCol w:w="2204"/>
        <w:gridCol w:w="1438"/>
        <w:gridCol w:w="1188"/>
      </w:tblGrid>
      <w:tr w:rsidR="00CE6AD9">
        <w:trPr>
          <w:trHeight w:val="340"/>
        </w:trPr>
        <w:tc>
          <w:tcPr>
            <w:tcW w:w="827" w:type="pct"/>
            <w:vAlign w:val="center"/>
          </w:tcPr>
          <w:p w:rsidR="00CE6AD9" w:rsidRDefault="00F91B98">
            <w:pPr>
              <w:overflowPunct w:val="0"/>
              <w:spacing w:line="22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名称</w:t>
            </w:r>
          </w:p>
        </w:tc>
        <w:tc>
          <w:tcPr>
            <w:tcW w:w="851" w:type="pct"/>
            <w:vAlign w:val="center"/>
          </w:tcPr>
          <w:p w:rsidR="00CE6AD9" w:rsidRDefault="00F91B98">
            <w:pPr>
              <w:overflowPunct w:val="0"/>
              <w:spacing w:line="22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规格型号</w:t>
            </w:r>
          </w:p>
        </w:tc>
        <w:tc>
          <w:tcPr>
            <w:tcW w:w="560" w:type="pct"/>
            <w:vAlign w:val="center"/>
          </w:tcPr>
          <w:p w:rsidR="00CE6AD9" w:rsidRDefault="00F91B98">
            <w:pPr>
              <w:overflowPunct w:val="0"/>
              <w:spacing w:line="22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数量</w:t>
            </w:r>
          </w:p>
        </w:tc>
        <w:tc>
          <w:tcPr>
            <w:tcW w:w="1260" w:type="pct"/>
            <w:vAlign w:val="center"/>
          </w:tcPr>
          <w:p w:rsidR="00CE6AD9" w:rsidRDefault="00F91B98">
            <w:pPr>
              <w:overflowPunct w:val="0"/>
              <w:spacing w:line="22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技术要求</w:t>
            </w:r>
          </w:p>
        </w:tc>
        <w:tc>
          <w:tcPr>
            <w:tcW w:w="822" w:type="pct"/>
            <w:vAlign w:val="center"/>
          </w:tcPr>
          <w:p w:rsidR="00CE6AD9" w:rsidRDefault="00F91B98">
            <w:pPr>
              <w:overflowPunct w:val="0"/>
              <w:spacing w:line="22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用途</w:t>
            </w:r>
          </w:p>
        </w:tc>
        <w:tc>
          <w:tcPr>
            <w:tcW w:w="679" w:type="pct"/>
            <w:vAlign w:val="center"/>
          </w:tcPr>
          <w:p w:rsidR="00CE6AD9" w:rsidRDefault="00F91B98">
            <w:pPr>
              <w:overflowPunct w:val="0"/>
              <w:spacing w:line="22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备注</w:t>
            </w:r>
          </w:p>
        </w:tc>
      </w:tr>
      <w:tr w:rsidR="00CE6AD9">
        <w:trPr>
          <w:trHeight w:val="340"/>
        </w:trPr>
        <w:tc>
          <w:tcPr>
            <w:tcW w:w="827"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电源开关箱</w:t>
            </w:r>
          </w:p>
        </w:tc>
        <w:tc>
          <w:tcPr>
            <w:tcW w:w="851"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5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个</w:t>
            </w:r>
          </w:p>
        </w:tc>
        <w:tc>
          <w:tcPr>
            <w:tcW w:w="12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符合</w:t>
            </w:r>
            <w:r>
              <w:rPr>
                <w:rFonts w:ascii="宋体" w:hAnsi="宋体"/>
                <w:bCs/>
                <w:color w:val="000000" w:themeColor="text1"/>
                <w:kern w:val="0"/>
                <w:sz w:val="18"/>
                <w:szCs w:val="18"/>
              </w:rPr>
              <w:t>JGJ46</w:t>
            </w:r>
            <w:r>
              <w:rPr>
                <w:rFonts w:ascii="宋体" w:hAnsi="宋体" w:hint="eastAsia"/>
                <w:bCs/>
                <w:color w:val="000000" w:themeColor="text1"/>
                <w:kern w:val="0"/>
                <w:sz w:val="18"/>
                <w:szCs w:val="18"/>
              </w:rPr>
              <w:t>标准</w:t>
            </w:r>
          </w:p>
        </w:tc>
        <w:tc>
          <w:tcPr>
            <w:tcW w:w="822"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供电电源</w:t>
            </w:r>
          </w:p>
        </w:tc>
        <w:tc>
          <w:tcPr>
            <w:tcW w:w="67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40"/>
        </w:trPr>
        <w:tc>
          <w:tcPr>
            <w:tcW w:w="827"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手锤</w:t>
            </w:r>
          </w:p>
        </w:tc>
        <w:tc>
          <w:tcPr>
            <w:tcW w:w="851"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2.7kg</w:t>
            </w:r>
          </w:p>
        </w:tc>
        <w:tc>
          <w:tcPr>
            <w:tcW w:w="5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r>
              <w:rPr>
                <w:rFonts w:ascii="宋体" w:hAnsi="宋体" w:hint="eastAsia"/>
                <w:bCs/>
                <w:color w:val="000000" w:themeColor="text1"/>
                <w:kern w:val="0"/>
                <w:sz w:val="18"/>
                <w:szCs w:val="18"/>
              </w:rPr>
              <w:t>把</w:t>
            </w:r>
          </w:p>
        </w:tc>
        <w:tc>
          <w:tcPr>
            <w:tcW w:w="12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822"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安装拆卸</w:t>
            </w:r>
          </w:p>
        </w:tc>
        <w:tc>
          <w:tcPr>
            <w:tcW w:w="67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40"/>
        </w:trPr>
        <w:tc>
          <w:tcPr>
            <w:tcW w:w="827"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电动扳手</w:t>
            </w:r>
          </w:p>
        </w:tc>
        <w:tc>
          <w:tcPr>
            <w:tcW w:w="851"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24</w:t>
            </w:r>
            <w:r>
              <w:rPr>
                <w:rFonts w:ascii="宋体" w:hAnsi="宋体" w:hint="eastAsia"/>
                <w:bCs/>
                <w:color w:val="000000" w:themeColor="text1"/>
                <w:kern w:val="0"/>
                <w:sz w:val="18"/>
                <w:szCs w:val="18"/>
              </w:rPr>
              <w:t>、</w:t>
            </w:r>
            <w:r>
              <w:rPr>
                <w:rFonts w:ascii="宋体" w:hAnsi="宋体"/>
                <w:bCs/>
                <w:color w:val="000000" w:themeColor="text1"/>
                <w:kern w:val="0"/>
                <w:sz w:val="18"/>
                <w:szCs w:val="18"/>
              </w:rPr>
              <w:t>30</w:t>
            </w:r>
            <w:r>
              <w:rPr>
                <w:rFonts w:ascii="宋体" w:hAnsi="宋体" w:hint="eastAsia"/>
                <w:bCs/>
                <w:color w:val="000000" w:themeColor="text1"/>
                <w:kern w:val="0"/>
                <w:sz w:val="18"/>
                <w:szCs w:val="18"/>
              </w:rPr>
              <w:t>套筒</w:t>
            </w:r>
          </w:p>
        </w:tc>
        <w:tc>
          <w:tcPr>
            <w:tcW w:w="5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r>
              <w:rPr>
                <w:rFonts w:ascii="宋体" w:hAnsi="宋体" w:hint="eastAsia"/>
                <w:bCs/>
                <w:color w:val="000000" w:themeColor="text1"/>
                <w:kern w:val="0"/>
                <w:sz w:val="18"/>
                <w:szCs w:val="18"/>
              </w:rPr>
              <w:t>把</w:t>
            </w:r>
          </w:p>
        </w:tc>
        <w:tc>
          <w:tcPr>
            <w:tcW w:w="12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24</w:t>
            </w:r>
            <w:r>
              <w:rPr>
                <w:rFonts w:ascii="宋体" w:hAnsi="宋体" w:hint="eastAsia"/>
                <w:bCs/>
                <w:color w:val="000000" w:themeColor="text1"/>
                <w:kern w:val="0"/>
                <w:sz w:val="18"/>
                <w:szCs w:val="18"/>
              </w:rPr>
              <w:t>套筒</w:t>
            </w:r>
            <w:r>
              <w:rPr>
                <w:rFonts w:ascii="宋体" w:hAnsi="宋体"/>
                <w:bCs/>
                <w:color w:val="000000" w:themeColor="text1"/>
                <w:kern w:val="0"/>
                <w:sz w:val="18"/>
                <w:szCs w:val="18"/>
              </w:rPr>
              <w:t>2</w:t>
            </w:r>
            <w:r>
              <w:rPr>
                <w:rFonts w:ascii="宋体" w:hAnsi="宋体" w:hint="eastAsia"/>
                <w:bCs/>
                <w:color w:val="000000" w:themeColor="text1"/>
                <w:kern w:val="0"/>
                <w:sz w:val="18"/>
                <w:szCs w:val="18"/>
              </w:rPr>
              <w:t>个</w:t>
            </w:r>
          </w:p>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30</w:t>
            </w:r>
            <w:r>
              <w:rPr>
                <w:rFonts w:ascii="宋体" w:hAnsi="宋体" w:hint="eastAsia"/>
                <w:bCs/>
                <w:color w:val="000000" w:themeColor="text1"/>
                <w:kern w:val="0"/>
                <w:sz w:val="18"/>
                <w:szCs w:val="18"/>
              </w:rPr>
              <w:t>套筒</w:t>
            </w:r>
            <w:r>
              <w:rPr>
                <w:rFonts w:ascii="宋体" w:hAnsi="宋体"/>
                <w:bCs/>
                <w:color w:val="000000" w:themeColor="text1"/>
                <w:kern w:val="0"/>
                <w:sz w:val="18"/>
                <w:szCs w:val="18"/>
              </w:rPr>
              <w:t>2</w:t>
            </w:r>
            <w:r>
              <w:rPr>
                <w:rFonts w:ascii="宋体" w:hAnsi="宋体" w:hint="eastAsia"/>
                <w:bCs/>
                <w:color w:val="000000" w:themeColor="text1"/>
                <w:kern w:val="0"/>
                <w:sz w:val="18"/>
                <w:szCs w:val="18"/>
              </w:rPr>
              <w:t>个</w:t>
            </w:r>
          </w:p>
        </w:tc>
        <w:tc>
          <w:tcPr>
            <w:tcW w:w="822"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安装拆卸</w:t>
            </w:r>
          </w:p>
        </w:tc>
        <w:tc>
          <w:tcPr>
            <w:tcW w:w="67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40"/>
        </w:trPr>
        <w:tc>
          <w:tcPr>
            <w:tcW w:w="827"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扳手</w:t>
            </w:r>
          </w:p>
        </w:tc>
        <w:tc>
          <w:tcPr>
            <w:tcW w:w="851"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24</w:t>
            </w:r>
          </w:p>
        </w:tc>
        <w:tc>
          <w:tcPr>
            <w:tcW w:w="5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12</w:t>
            </w:r>
            <w:r>
              <w:rPr>
                <w:rFonts w:ascii="宋体" w:hAnsi="宋体" w:hint="eastAsia"/>
                <w:bCs/>
                <w:color w:val="000000" w:themeColor="text1"/>
                <w:kern w:val="0"/>
                <w:sz w:val="18"/>
                <w:szCs w:val="18"/>
              </w:rPr>
              <w:t>把</w:t>
            </w:r>
          </w:p>
        </w:tc>
        <w:tc>
          <w:tcPr>
            <w:tcW w:w="12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822"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安装拆卸</w:t>
            </w:r>
          </w:p>
        </w:tc>
        <w:tc>
          <w:tcPr>
            <w:tcW w:w="67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40"/>
        </w:trPr>
        <w:tc>
          <w:tcPr>
            <w:tcW w:w="827"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扳手</w:t>
            </w:r>
          </w:p>
        </w:tc>
        <w:tc>
          <w:tcPr>
            <w:tcW w:w="851"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27-30</w:t>
            </w:r>
            <w:r>
              <w:rPr>
                <w:rFonts w:ascii="宋体" w:hAnsi="宋体" w:hint="eastAsia"/>
                <w:bCs/>
                <w:color w:val="000000" w:themeColor="text1"/>
                <w:kern w:val="0"/>
                <w:sz w:val="18"/>
                <w:szCs w:val="18"/>
              </w:rPr>
              <w:t>开口</w:t>
            </w:r>
          </w:p>
        </w:tc>
        <w:tc>
          <w:tcPr>
            <w:tcW w:w="5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12</w:t>
            </w:r>
            <w:r>
              <w:rPr>
                <w:rFonts w:ascii="宋体" w:hAnsi="宋体" w:hint="eastAsia"/>
                <w:bCs/>
                <w:color w:val="000000" w:themeColor="text1"/>
                <w:kern w:val="0"/>
                <w:sz w:val="18"/>
                <w:szCs w:val="18"/>
              </w:rPr>
              <w:t>把</w:t>
            </w:r>
          </w:p>
        </w:tc>
        <w:tc>
          <w:tcPr>
            <w:tcW w:w="12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822"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安装拆卸</w:t>
            </w:r>
          </w:p>
        </w:tc>
        <w:tc>
          <w:tcPr>
            <w:tcW w:w="67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40"/>
        </w:trPr>
        <w:tc>
          <w:tcPr>
            <w:tcW w:w="827"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敲击扳手</w:t>
            </w:r>
          </w:p>
        </w:tc>
        <w:tc>
          <w:tcPr>
            <w:tcW w:w="851"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46</w:t>
            </w:r>
          </w:p>
        </w:tc>
        <w:tc>
          <w:tcPr>
            <w:tcW w:w="5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r>
              <w:rPr>
                <w:rFonts w:ascii="宋体" w:hAnsi="宋体" w:hint="eastAsia"/>
                <w:bCs/>
                <w:color w:val="000000" w:themeColor="text1"/>
                <w:kern w:val="0"/>
                <w:sz w:val="18"/>
                <w:szCs w:val="18"/>
              </w:rPr>
              <w:t>把</w:t>
            </w:r>
          </w:p>
        </w:tc>
        <w:tc>
          <w:tcPr>
            <w:tcW w:w="12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配</w:t>
            </w:r>
            <w:r>
              <w:rPr>
                <w:rFonts w:ascii="宋体" w:hAnsi="宋体"/>
                <w:bCs/>
                <w:color w:val="000000" w:themeColor="text1"/>
                <w:kern w:val="0"/>
                <w:sz w:val="18"/>
                <w:szCs w:val="18"/>
              </w:rPr>
              <w:t>1m</w:t>
            </w:r>
            <w:r>
              <w:rPr>
                <w:rFonts w:ascii="宋体" w:hAnsi="宋体" w:hint="eastAsia"/>
                <w:bCs/>
                <w:color w:val="000000" w:themeColor="text1"/>
                <w:kern w:val="0"/>
                <w:sz w:val="18"/>
                <w:szCs w:val="18"/>
              </w:rPr>
              <w:t>加力杆</w:t>
            </w:r>
          </w:p>
        </w:tc>
        <w:tc>
          <w:tcPr>
            <w:tcW w:w="822"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安装拆卸</w:t>
            </w:r>
          </w:p>
        </w:tc>
        <w:tc>
          <w:tcPr>
            <w:tcW w:w="67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40"/>
        </w:trPr>
        <w:tc>
          <w:tcPr>
            <w:tcW w:w="827"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撬棍</w:t>
            </w:r>
          </w:p>
        </w:tc>
        <w:tc>
          <w:tcPr>
            <w:tcW w:w="851"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5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r>
              <w:rPr>
                <w:rFonts w:ascii="宋体" w:hAnsi="宋体" w:hint="eastAsia"/>
                <w:bCs/>
                <w:color w:val="000000" w:themeColor="text1"/>
                <w:kern w:val="0"/>
                <w:sz w:val="18"/>
                <w:szCs w:val="18"/>
              </w:rPr>
              <w:t>根</w:t>
            </w:r>
          </w:p>
        </w:tc>
        <w:tc>
          <w:tcPr>
            <w:tcW w:w="12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金属制作</w:t>
            </w:r>
          </w:p>
        </w:tc>
        <w:tc>
          <w:tcPr>
            <w:tcW w:w="822"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安装拆卸</w:t>
            </w:r>
          </w:p>
        </w:tc>
        <w:tc>
          <w:tcPr>
            <w:tcW w:w="67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40"/>
        </w:trPr>
        <w:tc>
          <w:tcPr>
            <w:tcW w:w="827"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钢卷尺</w:t>
            </w:r>
          </w:p>
        </w:tc>
        <w:tc>
          <w:tcPr>
            <w:tcW w:w="851"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10m</w:t>
            </w:r>
          </w:p>
        </w:tc>
        <w:tc>
          <w:tcPr>
            <w:tcW w:w="5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r>
              <w:rPr>
                <w:rFonts w:ascii="宋体" w:hAnsi="宋体" w:hint="eastAsia"/>
                <w:bCs/>
                <w:color w:val="000000" w:themeColor="text1"/>
                <w:kern w:val="0"/>
                <w:sz w:val="18"/>
                <w:szCs w:val="18"/>
              </w:rPr>
              <w:t>个</w:t>
            </w:r>
          </w:p>
        </w:tc>
        <w:tc>
          <w:tcPr>
            <w:tcW w:w="12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查验合格</w:t>
            </w:r>
          </w:p>
        </w:tc>
        <w:tc>
          <w:tcPr>
            <w:tcW w:w="822"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安装拆卸</w:t>
            </w:r>
          </w:p>
        </w:tc>
        <w:tc>
          <w:tcPr>
            <w:tcW w:w="67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40"/>
        </w:trPr>
        <w:tc>
          <w:tcPr>
            <w:tcW w:w="827"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水平尺</w:t>
            </w:r>
          </w:p>
        </w:tc>
        <w:tc>
          <w:tcPr>
            <w:tcW w:w="851"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型号不限</w:t>
            </w:r>
          </w:p>
        </w:tc>
        <w:tc>
          <w:tcPr>
            <w:tcW w:w="5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r>
              <w:rPr>
                <w:rFonts w:ascii="宋体" w:hAnsi="宋体" w:hint="eastAsia"/>
                <w:bCs/>
                <w:color w:val="000000" w:themeColor="text1"/>
                <w:kern w:val="0"/>
                <w:sz w:val="18"/>
                <w:szCs w:val="18"/>
              </w:rPr>
              <w:t>个</w:t>
            </w:r>
          </w:p>
        </w:tc>
        <w:tc>
          <w:tcPr>
            <w:tcW w:w="12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查验合格</w:t>
            </w:r>
          </w:p>
        </w:tc>
        <w:tc>
          <w:tcPr>
            <w:tcW w:w="822"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安装拆卸</w:t>
            </w:r>
          </w:p>
        </w:tc>
        <w:tc>
          <w:tcPr>
            <w:tcW w:w="67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40"/>
        </w:trPr>
        <w:tc>
          <w:tcPr>
            <w:tcW w:w="827"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线锤</w:t>
            </w:r>
          </w:p>
        </w:tc>
        <w:tc>
          <w:tcPr>
            <w:tcW w:w="851"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型号不限</w:t>
            </w:r>
          </w:p>
        </w:tc>
        <w:tc>
          <w:tcPr>
            <w:tcW w:w="5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r>
              <w:rPr>
                <w:rFonts w:ascii="宋体" w:hAnsi="宋体" w:hint="eastAsia"/>
                <w:bCs/>
                <w:color w:val="000000" w:themeColor="text1"/>
                <w:kern w:val="0"/>
                <w:sz w:val="18"/>
                <w:szCs w:val="18"/>
              </w:rPr>
              <w:t>个</w:t>
            </w:r>
          </w:p>
        </w:tc>
        <w:tc>
          <w:tcPr>
            <w:tcW w:w="1260" w:type="pct"/>
            <w:vAlign w:val="center"/>
          </w:tcPr>
          <w:p w:rsidR="00CE6AD9" w:rsidRDefault="00F91B98">
            <w:pPr>
              <w:overflowPunct w:val="0"/>
              <w:spacing w:line="220" w:lineRule="exact"/>
              <w:jc w:val="center"/>
              <w:rPr>
                <w:rFonts w:ascii="宋体" w:hAnsi="宋体"/>
                <w:bCs/>
                <w:color w:val="000000" w:themeColor="text1"/>
                <w:kern w:val="0"/>
                <w:sz w:val="18"/>
                <w:szCs w:val="18"/>
                <w:shd w:val="clear" w:color="auto" w:fill="FFFFFF"/>
              </w:rPr>
            </w:pPr>
            <w:r>
              <w:rPr>
                <w:rFonts w:ascii="宋体" w:hAnsi="宋体" w:hint="eastAsia"/>
                <w:bCs/>
                <w:color w:val="000000" w:themeColor="text1"/>
                <w:kern w:val="0"/>
                <w:sz w:val="18"/>
                <w:szCs w:val="18"/>
              </w:rPr>
              <w:t>查验合格</w:t>
            </w:r>
          </w:p>
        </w:tc>
        <w:tc>
          <w:tcPr>
            <w:tcW w:w="822"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安装拆卸</w:t>
            </w:r>
          </w:p>
        </w:tc>
        <w:tc>
          <w:tcPr>
            <w:tcW w:w="67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40"/>
        </w:trPr>
        <w:tc>
          <w:tcPr>
            <w:tcW w:w="827"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钢丝钳</w:t>
            </w:r>
          </w:p>
        </w:tc>
        <w:tc>
          <w:tcPr>
            <w:tcW w:w="851"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型号不限</w:t>
            </w:r>
          </w:p>
        </w:tc>
        <w:tc>
          <w:tcPr>
            <w:tcW w:w="5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r>
              <w:rPr>
                <w:rFonts w:ascii="宋体" w:hAnsi="宋体" w:hint="eastAsia"/>
                <w:bCs/>
                <w:color w:val="000000" w:themeColor="text1"/>
                <w:kern w:val="0"/>
                <w:sz w:val="18"/>
                <w:szCs w:val="18"/>
              </w:rPr>
              <w:t>把</w:t>
            </w:r>
          </w:p>
        </w:tc>
        <w:tc>
          <w:tcPr>
            <w:tcW w:w="1260" w:type="pct"/>
            <w:vAlign w:val="center"/>
          </w:tcPr>
          <w:p w:rsidR="00CE6AD9" w:rsidRDefault="00F91B98">
            <w:pPr>
              <w:overflowPunct w:val="0"/>
              <w:spacing w:line="220" w:lineRule="exact"/>
              <w:jc w:val="center"/>
              <w:rPr>
                <w:rFonts w:ascii="宋体" w:hAnsi="宋体"/>
                <w:bCs/>
                <w:color w:val="000000" w:themeColor="text1"/>
                <w:kern w:val="0"/>
                <w:sz w:val="18"/>
                <w:szCs w:val="18"/>
                <w:shd w:val="clear" w:color="auto" w:fill="FFFFFF"/>
              </w:rPr>
            </w:pPr>
            <w:r>
              <w:rPr>
                <w:rFonts w:ascii="宋体" w:hAnsi="宋体" w:hint="eastAsia"/>
                <w:bCs/>
                <w:color w:val="000000" w:themeColor="text1"/>
                <w:kern w:val="0"/>
                <w:sz w:val="18"/>
                <w:szCs w:val="18"/>
                <w:shd w:val="clear" w:color="auto" w:fill="FFFFFF"/>
              </w:rPr>
              <w:t>/</w:t>
            </w:r>
          </w:p>
        </w:tc>
        <w:tc>
          <w:tcPr>
            <w:tcW w:w="822"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安装拆卸</w:t>
            </w:r>
          </w:p>
        </w:tc>
        <w:tc>
          <w:tcPr>
            <w:tcW w:w="67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40"/>
        </w:trPr>
        <w:tc>
          <w:tcPr>
            <w:tcW w:w="827"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辅助起重机</w:t>
            </w:r>
          </w:p>
        </w:tc>
        <w:tc>
          <w:tcPr>
            <w:tcW w:w="851"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起重量</w:t>
            </w:r>
            <w:r>
              <w:rPr>
                <w:rFonts w:ascii="宋体" w:hAnsi="宋体"/>
                <w:bCs/>
                <w:color w:val="000000" w:themeColor="text1"/>
                <w:kern w:val="0"/>
                <w:sz w:val="18"/>
                <w:szCs w:val="18"/>
              </w:rPr>
              <w:t>≥16t</w:t>
            </w:r>
          </w:p>
        </w:tc>
        <w:tc>
          <w:tcPr>
            <w:tcW w:w="5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台</w:t>
            </w:r>
          </w:p>
        </w:tc>
        <w:tc>
          <w:tcPr>
            <w:tcW w:w="12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满足安装拆卸吊装最大部件要求</w:t>
            </w:r>
          </w:p>
        </w:tc>
        <w:tc>
          <w:tcPr>
            <w:tcW w:w="822"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辅助安装拆卸</w:t>
            </w:r>
          </w:p>
        </w:tc>
        <w:tc>
          <w:tcPr>
            <w:tcW w:w="67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配吊索具</w:t>
            </w:r>
          </w:p>
        </w:tc>
      </w:tr>
      <w:tr w:rsidR="00CE6AD9">
        <w:trPr>
          <w:trHeight w:val="340"/>
        </w:trPr>
        <w:tc>
          <w:tcPr>
            <w:tcW w:w="827"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铁丝</w:t>
            </w:r>
          </w:p>
        </w:tc>
        <w:tc>
          <w:tcPr>
            <w:tcW w:w="851"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r>
              <w:rPr>
                <w:rFonts w:ascii="宋体" w:hAnsi="宋体" w:hint="eastAsia"/>
                <w:bCs/>
                <w:color w:val="000000" w:themeColor="text1"/>
                <w:kern w:val="0"/>
                <w:sz w:val="18"/>
                <w:szCs w:val="18"/>
              </w:rPr>
              <w:t>号铁丝</w:t>
            </w:r>
          </w:p>
        </w:tc>
        <w:tc>
          <w:tcPr>
            <w:tcW w:w="5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若干</w:t>
            </w:r>
          </w:p>
        </w:tc>
        <w:tc>
          <w:tcPr>
            <w:tcW w:w="1260" w:type="pct"/>
            <w:vAlign w:val="center"/>
          </w:tcPr>
          <w:p w:rsidR="00CE6AD9" w:rsidRDefault="00F91B98">
            <w:pPr>
              <w:overflowPunct w:val="0"/>
              <w:spacing w:line="220" w:lineRule="exact"/>
              <w:jc w:val="center"/>
              <w:rPr>
                <w:rFonts w:ascii="宋体" w:hAnsi="宋体"/>
                <w:bCs/>
                <w:color w:val="000000" w:themeColor="text1"/>
                <w:kern w:val="0"/>
                <w:sz w:val="18"/>
                <w:szCs w:val="18"/>
                <w:shd w:val="clear" w:color="auto" w:fill="FFFFFF"/>
              </w:rPr>
            </w:pPr>
            <w:r>
              <w:rPr>
                <w:rFonts w:ascii="宋体" w:hAnsi="宋体" w:hint="eastAsia"/>
                <w:bCs/>
                <w:color w:val="000000" w:themeColor="text1"/>
                <w:kern w:val="0"/>
                <w:sz w:val="18"/>
                <w:szCs w:val="18"/>
                <w:shd w:val="clear" w:color="auto" w:fill="FFFFFF"/>
              </w:rPr>
              <w:t>/</w:t>
            </w:r>
          </w:p>
        </w:tc>
        <w:tc>
          <w:tcPr>
            <w:tcW w:w="822"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67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40"/>
        </w:trPr>
        <w:tc>
          <w:tcPr>
            <w:tcW w:w="827"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绳子</w:t>
            </w:r>
          </w:p>
        </w:tc>
        <w:tc>
          <w:tcPr>
            <w:tcW w:w="851"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5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r>
              <w:rPr>
                <w:rFonts w:ascii="宋体" w:hAnsi="宋体" w:hint="eastAsia"/>
                <w:bCs/>
                <w:color w:val="000000" w:themeColor="text1"/>
                <w:kern w:val="0"/>
                <w:sz w:val="18"/>
                <w:szCs w:val="18"/>
              </w:rPr>
              <w:t>根</w:t>
            </w:r>
          </w:p>
        </w:tc>
        <w:tc>
          <w:tcPr>
            <w:tcW w:w="1260" w:type="pct"/>
            <w:vAlign w:val="center"/>
          </w:tcPr>
          <w:p w:rsidR="00CE6AD9" w:rsidRDefault="00F91B98">
            <w:pPr>
              <w:overflowPunct w:val="0"/>
              <w:spacing w:line="220" w:lineRule="exact"/>
              <w:jc w:val="center"/>
              <w:rPr>
                <w:rFonts w:ascii="宋体" w:hAnsi="宋体"/>
                <w:bCs/>
                <w:color w:val="000000" w:themeColor="text1"/>
                <w:kern w:val="0"/>
                <w:sz w:val="18"/>
                <w:szCs w:val="18"/>
                <w:shd w:val="clear" w:color="auto" w:fill="FFFFFF"/>
              </w:rPr>
            </w:pPr>
            <w:r>
              <w:rPr>
                <w:rFonts w:ascii="宋体" w:hAnsi="宋体" w:hint="eastAsia"/>
                <w:bCs/>
                <w:color w:val="000000" w:themeColor="text1"/>
                <w:kern w:val="0"/>
                <w:sz w:val="18"/>
                <w:szCs w:val="18"/>
                <w:shd w:val="clear" w:color="auto" w:fill="FFFFFF"/>
              </w:rPr>
              <w:t>/</w:t>
            </w:r>
          </w:p>
        </w:tc>
        <w:tc>
          <w:tcPr>
            <w:tcW w:w="822"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安装拆卸</w:t>
            </w:r>
          </w:p>
        </w:tc>
        <w:tc>
          <w:tcPr>
            <w:tcW w:w="67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40"/>
        </w:trPr>
        <w:tc>
          <w:tcPr>
            <w:tcW w:w="827"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塑料扎带</w:t>
            </w:r>
          </w:p>
        </w:tc>
        <w:tc>
          <w:tcPr>
            <w:tcW w:w="851"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5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若干</w:t>
            </w:r>
          </w:p>
        </w:tc>
        <w:tc>
          <w:tcPr>
            <w:tcW w:w="1260" w:type="pct"/>
            <w:vAlign w:val="center"/>
          </w:tcPr>
          <w:p w:rsidR="00CE6AD9" w:rsidRDefault="00F91B98">
            <w:pPr>
              <w:overflowPunct w:val="0"/>
              <w:spacing w:line="220" w:lineRule="exact"/>
              <w:jc w:val="center"/>
              <w:rPr>
                <w:rFonts w:ascii="宋体" w:hAnsi="宋体"/>
                <w:bCs/>
                <w:color w:val="000000" w:themeColor="text1"/>
                <w:kern w:val="0"/>
                <w:sz w:val="18"/>
                <w:szCs w:val="18"/>
                <w:shd w:val="clear" w:color="auto" w:fill="FFFFFF"/>
              </w:rPr>
            </w:pPr>
            <w:r>
              <w:rPr>
                <w:rFonts w:ascii="宋体" w:hAnsi="宋体" w:hint="eastAsia"/>
                <w:bCs/>
                <w:color w:val="000000" w:themeColor="text1"/>
                <w:kern w:val="0"/>
                <w:sz w:val="18"/>
                <w:szCs w:val="18"/>
                <w:shd w:val="clear" w:color="auto" w:fill="FFFFFF"/>
              </w:rPr>
              <w:t>/</w:t>
            </w:r>
          </w:p>
        </w:tc>
        <w:tc>
          <w:tcPr>
            <w:tcW w:w="822"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绑扎电缆</w:t>
            </w:r>
          </w:p>
        </w:tc>
        <w:tc>
          <w:tcPr>
            <w:tcW w:w="67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40"/>
        </w:trPr>
        <w:tc>
          <w:tcPr>
            <w:tcW w:w="827"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长方木若干</w:t>
            </w:r>
          </w:p>
        </w:tc>
        <w:tc>
          <w:tcPr>
            <w:tcW w:w="851"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5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若干</w:t>
            </w:r>
          </w:p>
        </w:tc>
        <w:tc>
          <w:tcPr>
            <w:tcW w:w="1260" w:type="pct"/>
            <w:vAlign w:val="center"/>
          </w:tcPr>
          <w:p w:rsidR="00CE6AD9" w:rsidRDefault="00F91B98">
            <w:pPr>
              <w:overflowPunct w:val="0"/>
              <w:spacing w:line="220" w:lineRule="exact"/>
              <w:jc w:val="center"/>
              <w:rPr>
                <w:rFonts w:ascii="宋体" w:hAnsi="宋体"/>
                <w:bCs/>
                <w:color w:val="000000" w:themeColor="text1"/>
                <w:kern w:val="0"/>
                <w:sz w:val="18"/>
                <w:szCs w:val="18"/>
                <w:shd w:val="clear" w:color="auto" w:fill="FFFFFF"/>
              </w:rPr>
            </w:pPr>
            <w:r>
              <w:rPr>
                <w:rFonts w:ascii="宋体" w:hAnsi="宋体" w:hint="eastAsia"/>
                <w:bCs/>
                <w:color w:val="000000" w:themeColor="text1"/>
                <w:kern w:val="0"/>
                <w:sz w:val="18"/>
                <w:szCs w:val="18"/>
                <w:shd w:val="clear" w:color="auto" w:fill="FFFFFF"/>
              </w:rPr>
              <w:t>/</w:t>
            </w:r>
          </w:p>
        </w:tc>
        <w:tc>
          <w:tcPr>
            <w:tcW w:w="822"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67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40"/>
        </w:trPr>
        <w:tc>
          <w:tcPr>
            <w:tcW w:w="827"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个人防护用品</w:t>
            </w:r>
          </w:p>
        </w:tc>
        <w:tc>
          <w:tcPr>
            <w:tcW w:w="851"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符合现行标准</w:t>
            </w:r>
          </w:p>
        </w:tc>
        <w:tc>
          <w:tcPr>
            <w:tcW w:w="5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若干</w:t>
            </w:r>
          </w:p>
        </w:tc>
        <w:tc>
          <w:tcPr>
            <w:tcW w:w="12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安全帽、安全带、手套、劳保鞋</w:t>
            </w:r>
          </w:p>
        </w:tc>
        <w:tc>
          <w:tcPr>
            <w:tcW w:w="822"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安装拆卸</w:t>
            </w:r>
          </w:p>
        </w:tc>
        <w:tc>
          <w:tcPr>
            <w:tcW w:w="67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40"/>
        </w:trPr>
        <w:tc>
          <w:tcPr>
            <w:tcW w:w="827"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计时器</w:t>
            </w:r>
          </w:p>
        </w:tc>
        <w:tc>
          <w:tcPr>
            <w:tcW w:w="851"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5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r>
              <w:rPr>
                <w:rFonts w:ascii="宋体" w:hAnsi="宋体" w:hint="eastAsia"/>
                <w:bCs/>
                <w:color w:val="000000" w:themeColor="text1"/>
                <w:kern w:val="0"/>
                <w:sz w:val="18"/>
                <w:szCs w:val="18"/>
              </w:rPr>
              <w:t>个</w:t>
            </w:r>
          </w:p>
        </w:tc>
        <w:tc>
          <w:tcPr>
            <w:tcW w:w="12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查验合格</w:t>
            </w:r>
          </w:p>
        </w:tc>
        <w:tc>
          <w:tcPr>
            <w:tcW w:w="822"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考试计时</w:t>
            </w:r>
          </w:p>
        </w:tc>
        <w:tc>
          <w:tcPr>
            <w:tcW w:w="67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40"/>
        </w:trPr>
        <w:tc>
          <w:tcPr>
            <w:tcW w:w="827"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其他</w:t>
            </w:r>
          </w:p>
        </w:tc>
        <w:tc>
          <w:tcPr>
            <w:tcW w:w="851"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按实物</w:t>
            </w:r>
          </w:p>
        </w:tc>
        <w:tc>
          <w:tcPr>
            <w:tcW w:w="5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按需</w:t>
            </w:r>
          </w:p>
        </w:tc>
        <w:tc>
          <w:tcPr>
            <w:tcW w:w="1260"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822"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辅助考试用</w:t>
            </w:r>
          </w:p>
        </w:tc>
        <w:tc>
          <w:tcPr>
            <w:tcW w:w="679" w:type="pct"/>
            <w:vAlign w:val="center"/>
          </w:tcPr>
          <w:p w:rsidR="00CE6AD9" w:rsidRDefault="00F91B98">
            <w:pPr>
              <w:overflowPunct w:val="0"/>
              <w:spacing w:line="22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bl>
    <w:p w:rsidR="00CE6AD9" w:rsidRDefault="00CE6AD9" w:rsidP="009C7C83">
      <w:pPr>
        <w:overflowPunct w:val="0"/>
        <w:ind w:firstLineChars="200" w:firstLine="420"/>
        <w:rPr>
          <w:rFonts w:ascii="宋体" w:hAnsi="宋体"/>
          <w:color w:val="000000" w:themeColor="text1"/>
        </w:rPr>
      </w:pPr>
    </w:p>
    <w:p w:rsidR="00CE6AD9" w:rsidRDefault="00F91B98">
      <w:pPr>
        <w:overflowPunct w:val="0"/>
        <w:rPr>
          <w:rFonts w:ascii="宋体" w:hAnsi="宋体"/>
          <w:color w:val="000000" w:themeColor="text1"/>
        </w:rPr>
      </w:pPr>
      <w:r>
        <w:rPr>
          <w:rFonts w:ascii="黑体" w:eastAsia="黑体" w:hAnsi="黑体"/>
          <w:color w:val="000000" w:themeColor="text1"/>
        </w:rPr>
        <w:t xml:space="preserve">28.1.4 </w:t>
      </w:r>
      <w:r>
        <w:rPr>
          <w:rFonts w:ascii="宋体" w:hAnsi="宋体" w:hint="eastAsia"/>
          <w:color w:val="000000" w:themeColor="text1"/>
        </w:rPr>
        <w:t>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考生9～</w:t>
      </w:r>
      <w:r>
        <w:rPr>
          <w:rFonts w:ascii="宋体" w:hAnsi="宋体"/>
          <w:color w:val="000000" w:themeColor="text1"/>
        </w:rPr>
        <w:t>1</w:t>
      </w:r>
      <w:r>
        <w:rPr>
          <w:rFonts w:ascii="宋体" w:hAnsi="宋体" w:hint="eastAsia"/>
          <w:color w:val="000000" w:themeColor="text1"/>
        </w:rPr>
        <w:t>2名编为一组，</w:t>
      </w:r>
      <w:r>
        <w:rPr>
          <w:rFonts w:ascii="宋体" w:hAnsi="宋体"/>
          <w:color w:val="000000" w:themeColor="text1"/>
        </w:rPr>
        <w:t>3</w:t>
      </w:r>
      <w:r>
        <w:rPr>
          <w:rFonts w:ascii="宋体" w:hAnsi="宋体" w:hint="eastAsia"/>
          <w:color w:val="000000" w:themeColor="text1"/>
        </w:rPr>
        <w:t>～</w:t>
      </w:r>
      <w:r>
        <w:rPr>
          <w:rFonts w:ascii="宋体" w:hAnsi="宋体"/>
          <w:color w:val="000000" w:themeColor="text1"/>
        </w:rPr>
        <w:t>4</w:t>
      </w:r>
      <w:r>
        <w:rPr>
          <w:rFonts w:ascii="宋体" w:hAnsi="宋体" w:hint="eastAsia"/>
          <w:color w:val="000000" w:themeColor="text1"/>
        </w:rPr>
        <w:t>名考生编为一小组，共分为3个小组，各操作</w:t>
      </w:r>
      <w:r>
        <w:rPr>
          <w:rFonts w:ascii="宋体" w:hAnsi="宋体"/>
          <w:color w:val="000000" w:themeColor="text1"/>
        </w:rPr>
        <w:t>1</w:t>
      </w:r>
      <w:r>
        <w:rPr>
          <w:rFonts w:ascii="宋体" w:hAnsi="宋体" w:hint="eastAsia"/>
          <w:color w:val="000000" w:themeColor="text1"/>
        </w:rPr>
        <w:t>个机位。考生按分工参加安全操作技能考核，并适时调换考生操作岗位；</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lastRenderedPageBreak/>
        <w:t xml:space="preserve">b) </w:t>
      </w:r>
      <w:r>
        <w:rPr>
          <w:rFonts w:ascii="宋体" w:hAnsi="宋体" w:hint="eastAsia"/>
          <w:color w:val="000000" w:themeColor="text1"/>
        </w:rPr>
        <w:t>附着式升降脚手架工现场操作考核分</w:t>
      </w:r>
      <w:r>
        <w:rPr>
          <w:rFonts w:ascii="宋体" w:hAnsi="宋体"/>
          <w:color w:val="000000" w:themeColor="text1"/>
        </w:rPr>
        <w:t>A</w:t>
      </w:r>
      <w:r>
        <w:rPr>
          <w:rFonts w:ascii="宋体" w:hAnsi="宋体" w:hint="eastAsia"/>
          <w:color w:val="000000" w:themeColor="text1"/>
        </w:rPr>
        <w:t>题和</w:t>
      </w:r>
      <w:r>
        <w:rPr>
          <w:rFonts w:ascii="宋体" w:hAnsi="宋体"/>
          <w:color w:val="000000" w:themeColor="text1"/>
        </w:rPr>
        <w:t>B</w:t>
      </w:r>
      <w:r>
        <w:rPr>
          <w:rFonts w:ascii="宋体" w:hAnsi="宋体" w:hint="eastAsia"/>
          <w:color w:val="000000" w:themeColor="text1"/>
        </w:rPr>
        <w:t>题，每组考生共同完成其中一题。</w:t>
      </w:r>
      <w:r>
        <w:rPr>
          <w:rFonts w:ascii="宋体" w:hAnsi="宋体"/>
          <w:color w:val="000000" w:themeColor="text1"/>
        </w:rPr>
        <w:t>A</w:t>
      </w:r>
      <w:r>
        <w:rPr>
          <w:rFonts w:ascii="宋体" w:hAnsi="宋体" w:hint="eastAsia"/>
          <w:color w:val="000000" w:themeColor="text1"/>
        </w:rPr>
        <w:t>题和</w:t>
      </w:r>
      <w:r>
        <w:rPr>
          <w:rFonts w:ascii="宋体" w:hAnsi="宋体"/>
          <w:color w:val="000000" w:themeColor="text1"/>
        </w:rPr>
        <w:t>B</w:t>
      </w:r>
      <w:r>
        <w:rPr>
          <w:rFonts w:ascii="宋体" w:hAnsi="宋体" w:hint="eastAsia"/>
          <w:color w:val="000000" w:themeColor="text1"/>
        </w:rPr>
        <w:t>题考核项目的区别是一题为安装另一题为拆卸，其余考核项目相同；</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附着式升降脚手架工现场操作考核项目：</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1</w:t>
      </w:r>
      <w:r>
        <w:rPr>
          <w:rFonts w:ascii="宋体" w:hAnsi="宋体" w:hint="eastAsia"/>
          <w:color w:val="000000" w:themeColor="text1"/>
        </w:rPr>
        <w:t>）正确佩戴和使用个人安全防护用品；</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2</w:t>
      </w:r>
      <w:r>
        <w:rPr>
          <w:rFonts w:ascii="宋体" w:hAnsi="宋体" w:hint="eastAsia"/>
          <w:color w:val="000000" w:themeColor="text1"/>
        </w:rPr>
        <w:t>）现场安全检查和准备；</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3</w:t>
      </w:r>
      <w:r>
        <w:rPr>
          <w:rFonts w:ascii="宋体" w:hAnsi="宋体" w:hint="eastAsia"/>
          <w:color w:val="000000" w:themeColor="text1"/>
        </w:rPr>
        <w:t>）安装或拆卸架体（含3套升降机构、导轨、所有支座）；</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4</w:t>
      </w:r>
      <w:r>
        <w:rPr>
          <w:rFonts w:ascii="宋体" w:hAnsi="宋体" w:hint="eastAsia"/>
          <w:color w:val="000000" w:themeColor="text1"/>
        </w:rPr>
        <w:t>）提升大于等于</w:t>
      </w:r>
      <w:r>
        <w:rPr>
          <w:rFonts w:ascii="宋体" w:hAnsi="宋体"/>
          <w:color w:val="000000" w:themeColor="text1"/>
        </w:rPr>
        <w:t>1.5m</w:t>
      </w:r>
      <w:r>
        <w:rPr>
          <w:rFonts w:ascii="宋体" w:hAnsi="宋体" w:hint="eastAsia"/>
          <w:color w:val="000000" w:themeColor="text1"/>
        </w:rPr>
        <w:t>行程、下降至提升前位置；</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5</w:t>
      </w:r>
      <w:r>
        <w:rPr>
          <w:rFonts w:ascii="宋体" w:hAnsi="宋体" w:hint="eastAsia"/>
          <w:color w:val="000000" w:themeColor="text1"/>
        </w:rPr>
        <w:t>）收工撤离</w:t>
      </w:r>
      <w:r>
        <w:rPr>
          <w:rFonts w:ascii="宋体" w:hAnsi="宋体"/>
          <w:color w:val="000000" w:themeColor="text1"/>
        </w:rPr>
        <w:t>(</w:t>
      </w:r>
      <w:r>
        <w:rPr>
          <w:rFonts w:ascii="宋体" w:hAnsi="宋体" w:hint="eastAsia"/>
          <w:color w:val="000000" w:themeColor="text1"/>
        </w:rPr>
        <w:t>每组考生完成后，应向考评员报告现场操作完毕</w:t>
      </w:r>
      <w:r>
        <w:rPr>
          <w:rFonts w:ascii="宋体" w:hAnsi="宋体"/>
          <w:color w:val="000000" w:themeColor="text1"/>
        </w:rPr>
        <w:t>)</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安拆作业过程中涉及通电调试、操作起重机和信号司索等作业，应由持相应资格证且经过三年以上实际工作经验的人员操作；</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附着式升降脚手架平面布置见示意图</w:t>
      </w:r>
      <w:r>
        <w:rPr>
          <w:rFonts w:ascii="宋体" w:hAnsi="宋体"/>
          <w:color w:val="000000" w:themeColor="text1"/>
        </w:rPr>
        <w:t>15</w:t>
      </w:r>
      <w:r>
        <w:rPr>
          <w:rFonts w:ascii="宋体" w:hAnsi="宋体" w:hint="eastAsia"/>
          <w:color w:val="000000" w:themeColor="text1"/>
        </w:rPr>
        <w:t>。</w:t>
      </w:r>
    </w:p>
    <w:p w:rsidR="00CE6AD9" w:rsidRDefault="00F91B98" w:rsidP="009C7C83">
      <w:pPr>
        <w:overflowPunct w:val="0"/>
        <w:spacing w:line="240" w:lineRule="auto"/>
        <w:ind w:firstLineChars="200" w:firstLine="420"/>
        <w:jc w:val="center"/>
        <w:rPr>
          <w:rFonts w:ascii="宋体" w:hAnsi="宋体"/>
          <w:color w:val="000000" w:themeColor="text1"/>
        </w:rPr>
      </w:pPr>
      <w:r>
        <w:rPr>
          <w:rFonts w:ascii="宋体" w:hAnsi="宋体"/>
          <w:noProof/>
          <w:color w:val="000000" w:themeColor="text1"/>
        </w:rPr>
        <w:drawing>
          <wp:inline distT="0" distB="0" distL="0" distR="0">
            <wp:extent cx="3065145" cy="2260600"/>
            <wp:effectExtent l="0" t="0" r="1905" b="6350"/>
            <wp:docPr id="325649005" name="图片 325649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649005" name="图片 325649005"/>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3065145" cy="2260600"/>
                    </a:xfrm>
                    <a:prstGeom prst="rect">
                      <a:avLst/>
                    </a:prstGeom>
                    <a:noFill/>
                    <a:ln>
                      <a:noFill/>
                    </a:ln>
                  </pic:spPr>
                </pic:pic>
              </a:graphicData>
            </a:graphic>
          </wp:inline>
        </w:drawing>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图</w:t>
      </w:r>
      <w:r>
        <w:rPr>
          <w:rFonts w:ascii="方正黑体_GBK" w:eastAsia="方正黑体_GBK" w:hAnsi="黑体"/>
          <w:bCs/>
          <w:color w:val="000000" w:themeColor="text1"/>
        </w:rPr>
        <w:t xml:space="preserve">15 </w:t>
      </w:r>
      <w:r>
        <w:rPr>
          <w:rFonts w:ascii="方正黑体_GBK" w:eastAsia="方正黑体_GBK" w:hAnsi="黑体" w:hint="eastAsia"/>
          <w:bCs/>
          <w:color w:val="000000" w:themeColor="text1"/>
        </w:rPr>
        <w:t xml:space="preserve"> 附着式升降脚手现场平面布置示意图</w:t>
      </w:r>
    </w:p>
    <w:p w:rsidR="00CE6AD9" w:rsidRDefault="00F91B98">
      <w:pPr>
        <w:overflowPunct w:val="0"/>
        <w:rPr>
          <w:rFonts w:ascii="宋体" w:hAnsi="宋体"/>
          <w:color w:val="000000" w:themeColor="text1"/>
        </w:rPr>
      </w:pPr>
      <w:r>
        <w:rPr>
          <w:rFonts w:ascii="黑体" w:eastAsia="黑体" w:hAnsi="黑体"/>
          <w:color w:val="000000" w:themeColor="text1"/>
        </w:rPr>
        <w:t xml:space="preserve">28.1.5 </w:t>
      </w:r>
      <w:r>
        <w:rPr>
          <w:rFonts w:ascii="宋体" w:hAnsi="宋体" w:hint="eastAsia"/>
          <w:color w:val="000000" w:themeColor="text1"/>
        </w:rPr>
        <w:t>每组考生现场操作考核时长</w:t>
      </w:r>
      <w:r>
        <w:rPr>
          <w:rFonts w:ascii="宋体" w:hAnsi="宋体"/>
          <w:color w:val="000000" w:themeColor="text1"/>
        </w:rPr>
        <w:t>120</w:t>
      </w:r>
      <w:r>
        <w:rPr>
          <w:rFonts w:ascii="宋体" w:hAnsi="宋体" w:hint="eastAsia"/>
          <w:color w:val="000000" w:themeColor="text1"/>
        </w:rPr>
        <w:t>分钟。</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28.1.6 </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附着式升降脚手架工现场操作考核评分标准应符合表37、38规定。附着式升降脚手架工现场操作考核评分表应符合附录表69、表70要求。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表37  附着式升降脚手架工现场操作考试评分标准（</w:t>
      </w:r>
      <w:r>
        <w:rPr>
          <w:rFonts w:ascii="方正黑体_GBK" w:eastAsia="方正黑体_GBK" w:hAnsi="黑体"/>
          <w:bCs/>
          <w:color w:val="000000" w:themeColor="text1"/>
        </w:rPr>
        <w:t>A</w:t>
      </w:r>
      <w:r>
        <w:rPr>
          <w:rFonts w:ascii="方正黑体_GBK" w:eastAsia="方正黑体_GBK" w:hAnsi="黑体" w:hint="eastAsia"/>
          <w:bCs/>
          <w:color w:val="000000" w:themeColor="text1"/>
        </w:rPr>
        <w:t>题）</w:t>
      </w:r>
    </w:p>
    <w:tbl>
      <w:tblPr>
        <w:tblW w:w="4889"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51"/>
        <w:gridCol w:w="967"/>
        <w:gridCol w:w="6405"/>
        <w:gridCol w:w="724"/>
      </w:tblGrid>
      <w:tr w:rsidR="00CE6AD9">
        <w:trPr>
          <w:trHeight w:val="352"/>
          <w:tblHeader/>
        </w:trPr>
        <w:tc>
          <w:tcPr>
            <w:tcW w:w="37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53"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66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1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52"/>
        </w:trPr>
        <w:tc>
          <w:tcPr>
            <w:tcW w:w="372"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5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66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正确穿戴、使用个人安全和劳动防护用品</w:t>
            </w:r>
          </w:p>
        </w:tc>
        <w:tc>
          <w:tcPr>
            <w:tcW w:w="41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r>
      <w:tr w:rsidR="00CE6AD9">
        <w:trPr>
          <w:trHeight w:val="1182"/>
        </w:trPr>
        <w:tc>
          <w:tcPr>
            <w:tcW w:w="372"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55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w:t>
            </w:r>
          </w:p>
        </w:tc>
        <w:tc>
          <w:tcPr>
            <w:tcW w:w="366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检查前应正确简述其中一项安装工序要领，应检查建筑（构筑）物锚固位置及结构安全，应对构配件、零部件、电源、钢丝绳、升降设备、防坠装置、同步装置等检查核对并确认</w:t>
            </w:r>
          </w:p>
        </w:tc>
        <w:tc>
          <w:tcPr>
            <w:tcW w:w="41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1713"/>
        </w:trPr>
        <w:tc>
          <w:tcPr>
            <w:tcW w:w="372"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lastRenderedPageBreak/>
              <w:t>3</w:t>
            </w:r>
          </w:p>
        </w:tc>
        <w:tc>
          <w:tcPr>
            <w:tcW w:w="55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安装架体结构</w:t>
            </w:r>
          </w:p>
        </w:tc>
        <w:tc>
          <w:tcPr>
            <w:tcW w:w="366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应按规定顺序组装底架、竖向主框架、水平（桁）架、导轨、防倾导轨（座）、附墙支座、各受力构件等结构件，相邻两竖向主框架或水平（桁）架高差</w:t>
            </w:r>
            <w:r>
              <w:rPr>
                <w:rFonts w:ascii="宋体" w:hAnsi="宋体"/>
                <w:bCs/>
                <w:color w:val="000000" w:themeColor="text1"/>
                <w:kern w:val="0"/>
                <w:sz w:val="18"/>
                <w:szCs w:val="18"/>
              </w:rPr>
              <w:t>≤20mm</w:t>
            </w:r>
            <w:r>
              <w:rPr>
                <w:rFonts w:ascii="宋体" w:hAnsi="宋体" w:cs="宋体" w:hint="eastAsia"/>
                <w:bCs/>
                <w:color w:val="000000" w:themeColor="text1"/>
                <w:kern w:val="0"/>
                <w:sz w:val="18"/>
                <w:szCs w:val="18"/>
              </w:rPr>
              <w:t>，竖向主框架、防倾覆导向装置及架体的垂直度偏差应不大于</w:t>
            </w:r>
            <w:r>
              <w:rPr>
                <w:rFonts w:ascii="宋体" w:hAnsi="宋体" w:cs="宋体"/>
                <w:bCs/>
                <w:color w:val="000000" w:themeColor="text1"/>
                <w:kern w:val="0"/>
                <w:sz w:val="18"/>
                <w:szCs w:val="18"/>
              </w:rPr>
              <w:t>5‰</w:t>
            </w:r>
            <w:r>
              <w:rPr>
                <w:rFonts w:ascii="宋体" w:hAnsi="宋体" w:cs="宋体" w:hint="eastAsia"/>
                <w:bCs/>
                <w:color w:val="000000" w:themeColor="text1"/>
                <w:kern w:val="0"/>
                <w:sz w:val="18"/>
                <w:szCs w:val="18"/>
              </w:rPr>
              <w:t>且不大于</w:t>
            </w:r>
            <w:r>
              <w:rPr>
                <w:rFonts w:ascii="宋体" w:hAnsi="宋体" w:cs="宋体"/>
                <w:bCs/>
                <w:color w:val="000000" w:themeColor="text1"/>
                <w:kern w:val="0"/>
                <w:sz w:val="18"/>
                <w:szCs w:val="18"/>
              </w:rPr>
              <w:t>60mm</w:t>
            </w:r>
            <w:r>
              <w:rPr>
                <w:rFonts w:ascii="宋体" w:hAnsi="宋体" w:cs="宋体" w:hint="eastAsia"/>
                <w:bCs/>
                <w:color w:val="000000" w:themeColor="text1"/>
                <w:kern w:val="0"/>
                <w:sz w:val="18"/>
                <w:szCs w:val="18"/>
              </w:rPr>
              <w:t>，水平支承桁架各杆件的轴线应相交于节点上，各构件连接紧固方式应符合出厂设计规定</w:t>
            </w:r>
          </w:p>
        </w:tc>
        <w:tc>
          <w:tcPr>
            <w:tcW w:w="41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52"/>
        </w:trPr>
        <w:tc>
          <w:tcPr>
            <w:tcW w:w="372"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55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安装支座与升降</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设备</w:t>
            </w:r>
          </w:p>
        </w:tc>
        <w:tc>
          <w:tcPr>
            <w:tcW w:w="366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安装竖向主框架时应覆盖每一楼层处并随同安装附墙支座，附墙支座、防倾装置、升降设备支座应支承在建筑（构筑）物承重结构处，锚固处螺栓应使用双螺母及垫板，防倾导轨（座）、导轮应固定牢靠，防坠落装置与升降设备应分别独立固定在建筑（构筑）物结构上</w:t>
            </w:r>
          </w:p>
        </w:tc>
        <w:tc>
          <w:tcPr>
            <w:tcW w:w="41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352"/>
        </w:trPr>
        <w:tc>
          <w:tcPr>
            <w:tcW w:w="372"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55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架体封闭及电气</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系统</w:t>
            </w:r>
          </w:p>
        </w:tc>
        <w:tc>
          <w:tcPr>
            <w:tcW w:w="366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架体内首层、作业层、与建筑（构筑）物立面间应进行水平封闭，架体外立面应进行垂直封闭且与架体应按规范固定牢固，正确安装传感器、分控箱、控制箱，按规定敷设绑扎电线电缆</w:t>
            </w:r>
          </w:p>
        </w:tc>
        <w:tc>
          <w:tcPr>
            <w:tcW w:w="41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352"/>
        </w:trPr>
        <w:tc>
          <w:tcPr>
            <w:tcW w:w="372"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55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升降前</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检查</w:t>
            </w:r>
          </w:p>
        </w:tc>
        <w:tc>
          <w:tcPr>
            <w:tcW w:w="366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应对附墙支座、防倾装置、导轨、导轮、导轨连接的可滑动的导向件等部位进行检查，检查并清理升降行程内障碍物，对供、用电线路、同步控制系统应检查；对每一机位升降防坠装置应检查调试，各升降设备应进行张力预紧且无环链绞结现象，送电应进行试运转并检查运转可靠、旋转方向正确等情况</w:t>
            </w:r>
          </w:p>
        </w:tc>
        <w:tc>
          <w:tcPr>
            <w:tcW w:w="41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52"/>
        </w:trPr>
        <w:tc>
          <w:tcPr>
            <w:tcW w:w="372"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55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升降作业</w:t>
            </w:r>
          </w:p>
        </w:tc>
        <w:tc>
          <w:tcPr>
            <w:tcW w:w="366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应按升降作业程序和操作规程进行作业，升降时安装与操作人员应站在安全位置且不得在架体上、下方停留，相邻两水平（桁）架两端高低差应不大于</w:t>
            </w:r>
            <w:r>
              <w:rPr>
                <w:rFonts w:ascii="宋体" w:hAnsi="宋体" w:cs="宋体"/>
                <w:bCs/>
                <w:color w:val="000000" w:themeColor="text1"/>
                <w:kern w:val="0"/>
                <w:sz w:val="18"/>
                <w:szCs w:val="18"/>
              </w:rPr>
              <w:t>30mm</w:t>
            </w:r>
            <w:r>
              <w:rPr>
                <w:rFonts w:ascii="宋体" w:hAnsi="宋体" w:cs="宋体" w:hint="eastAsia"/>
                <w:bCs/>
                <w:color w:val="000000" w:themeColor="text1"/>
                <w:kern w:val="0"/>
                <w:sz w:val="18"/>
                <w:szCs w:val="18"/>
              </w:rPr>
              <w:t>、架体最大升降差应不大于</w:t>
            </w:r>
            <w:r>
              <w:rPr>
                <w:rFonts w:ascii="宋体" w:hAnsi="宋体" w:cs="宋体"/>
                <w:bCs/>
                <w:color w:val="000000" w:themeColor="text1"/>
                <w:kern w:val="0"/>
                <w:sz w:val="18"/>
                <w:szCs w:val="18"/>
              </w:rPr>
              <w:t xml:space="preserve">80mm </w:t>
            </w:r>
          </w:p>
        </w:tc>
        <w:tc>
          <w:tcPr>
            <w:tcW w:w="41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52"/>
        </w:trPr>
        <w:tc>
          <w:tcPr>
            <w:tcW w:w="372"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9</w:t>
            </w:r>
          </w:p>
        </w:tc>
        <w:tc>
          <w:tcPr>
            <w:tcW w:w="55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升降后</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检查</w:t>
            </w:r>
          </w:p>
        </w:tc>
        <w:tc>
          <w:tcPr>
            <w:tcW w:w="366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升降完毕电动葫芦应卸荷，卸荷前应可靠锁定防坠装置，升降后防倾装置应与防倾导轨（座）固定牢固，每竖向主框架附墙支座应不少于</w:t>
            </w:r>
            <w:r>
              <w:rPr>
                <w:rFonts w:ascii="宋体" w:hAnsi="宋体" w:cs="宋体"/>
                <w:bCs/>
                <w:color w:val="000000" w:themeColor="text1"/>
                <w:kern w:val="0"/>
                <w:sz w:val="18"/>
                <w:szCs w:val="18"/>
              </w:rPr>
              <w:t>2</w:t>
            </w:r>
            <w:r>
              <w:rPr>
                <w:rFonts w:ascii="宋体" w:hAnsi="宋体" w:cs="宋体" w:hint="eastAsia"/>
                <w:bCs/>
                <w:color w:val="000000" w:themeColor="text1"/>
                <w:kern w:val="0"/>
                <w:sz w:val="18"/>
                <w:szCs w:val="18"/>
              </w:rPr>
              <w:t>套，切断电源和对控制键进行复位保持在停机状态，检查竖向主框架、水平（桁）架等结构受力情况</w:t>
            </w:r>
          </w:p>
        </w:tc>
        <w:tc>
          <w:tcPr>
            <w:tcW w:w="41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52"/>
        </w:trPr>
        <w:tc>
          <w:tcPr>
            <w:tcW w:w="372"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553"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661"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清理现场</w:t>
            </w:r>
          </w:p>
        </w:tc>
        <w:tc>
          <w:tcPr>
            <w:tcW w:w="41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52"/>
        </w:trPr>
        <w:tc>
          <w:tcPr>
            <w:tcW w:w="4586" w:type="pct"/>
            <w:gridSpan w:val="3"/>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41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CE6AD9">
      <w:pPr>
        <w:overflowPunct w:val="0"/>
        <w:rPr>
          <w:rFonts w:ascii="宋体" w:hAnsi="宋体"/>
          <w:color w:val="000000" w:themeColor="text1"/>
        </w:rPr>
      </w:pP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bCs/>
          <w:color w:val="000000" w:themeColor="text1"/>
        </w:rPr>
        <w:br w:type="column"/>
      </w:r>
      <w:r>
        <w:rPr>
          <w:rFonts w:ascii="方正黑体_GBK" w:eastAsia="方正黑体_GBK" w:hAnsi="黑体" w:hint="eastAsia"/>
          <w:bCs/>
          <w:color w:val="000000" w:themeColor="text1"/>
        </w:rPr>
        <w:lastRenderedPageBreak/>
        <w:t>表38  附着式升降脚手架工现场操作考试评分标准（</w:t>
      </w:r>
      <w:r>
        <w:rPr>
          <w:rFonts w:ascii="方正黑体_GBK" w:eastAsia="方正黑体_GBK" w:hAnsi="黑体"/>
          <w:bCs/>
          <w:color w:val="000000" w:themeColor="text1"/>
        </w:rPr>
        <w:t>B</w:t>
      </w:r>
      <w:r>
        <w:rPr>
          <w:rFonts w:ascii="方正黑体_GBK" w:eastAsia="方正黑体_GBK" w:hAnsi="黑体" w:hint="eastAsia"/>
          <w:bCs/>
          <w:color w:val="000000" w:themeColor="text1"/>
        </w:rPr>
        <w:t>题）</w:t>
      </w:r>
    </w:p>
    <w:tbl>
      <w:tblPr>
        <w:tblW w:w="4889" w:type="pct"/>
        <w:tblInd w:w="94"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37"/>
        <w:gridCol w:w="1058"/>
        <w:gridCol w:w="6228"/>
        <w:gridCol w:w="824"/>
      </w:tblGrid>
      <w:tr w:rsidR="00CE6AD9">
        <w:trPr>
          <w:trHeight w:val="369"/>
          <w:tblHeader/>
        </w:trPr>
        <w:tc>
          <w:tcPr>
            <w:tcW w:w="36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60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55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7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69"/>
        </w:trPr>
        <w:tc>
          <w:tcPr>
            <w:tcW w:w="36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60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3559"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正确穿戴、使用个人安全和劳动防护用品</w:t>
            </w:r>
          </w:p>
        </w:tc>
        <w:tc>
          <w:tcPr>
            <w:tcW w:w="47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69"/>
        </w:trPr>
        <w:tc>
          <w:tcPr>
            <w:tcW w:w="36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60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检查</w:t>
            </w:r>
          </w:p>
        </w:tc>
        <w:tc>
          <w:tcPr>
            <w:tcW w:w="3559"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检查前应正确简述其中一项拆除工序要领，检查建筑（构筑）物锚固情况，对构配件、零部件、电源、钢丝绳、升降设备、防坠装置、同步装置等检查核对并确认</w:t>
            </w:r>
          </w:p>
        </w:tc>
        <w:tc>
          <w:tcPr>
            <w:tcW w:w="47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369"/>
        </w:trPr>
        <w:tc>
          <w:tcPr>
            <w:tcW w:w="36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60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拆除电气设备架体封闭</w:t>
            </w:r>
          </w:p>
        </w:tc>
        <w:tc>
          <w:tcPr>
            <w:tcW w:w="3559"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作业前应先切断并拆除电源后方可进行架体结构拆除作业，应按规范依次拆除升降设备、连接线、传感器、分控箱及电缆线、电控柜等电气系统，拆除的材料和电气设备应分类整理归集，应按顺序拆除架体立面垂直、首层、作业层水平的封闭设施，拆除的封闭材料应分类堆放</w:t>
            </w:r>
          </w:p>
        </w:tc>
        <w:tc>
          <w:tcPr>
            <w:tcW w:w="47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369"/>
        </w:trPr>
        <w:tc>
          <w:tcPr>
            <w:tcW w:w="36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60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拆除架体结构</w:t>
            </w:r>
          </w:p>
        </w:tc>
        <w:tc>
          <w:tcPr>
            <w:tcW w:w="3559"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应按安装相反顺序依次拆除各受力构件、附墙支座、防倾导轨（座）、导轨、水平（桁）架、竖向主框架、底架等结构件，按从上至下的原则及安装相反顺序依次拆除架体结构，附墙支座应与架体同步向下拆除，起吊一个单元体时应先拆除相邻单元体的连接及附墙支座、防倾导轨（座）</w:t>
            </w:r>
          </w:p>
        </w:tc>
        <w:tc>
          <w:tcPr>
            <w:tcW w:w="47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69"/>
        </w:trPr>
        <w:tc>
          <w:tcPr>
            <w:tcW w:w="36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60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拆除操作安全</w:t>
            </w:r>
          </w:p>
        </w:tc>
        <w:tc>
          <w:tcPr>
            <w:tcW w:w="3559"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应采取可靠的防止物料坠落措施，拆除作业中作业人员应有可靠立足点并采取可靠的防止人员坠落措施，不得向下抛掷拆除的材料及设备</w:t>
            </w:r>
          </w:p>
        </w:tc>
        <w:tc>
          <w:tcPr>
            <w:tcW w:w="47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1658"/>
        </w:trPr>
        <w:tc>
          <w:tcPr>
            <w:tcW w:w="36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60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升降前</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检查</w:t>
            </w:r>
          </w:p>
        </w:tc>
        <w:tc>
          <w:tcPr>
            <w:tcW w:w="3559"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应对附墙支座、防倾装置、导轨、导轮、导轨连接的可滑动的导向件等部位进行检查，检查并清理升降行程内障碍物，对供、用电线路、同步控制系统应检查；对每一机位升降防坠装置应检查调试，各升降设备应进行张力预紧且无环链绞结现象，送电应进行试运转并检查运转可靠、旋转方向正确等情况</w:t>
            </w:r>
          </w:p>
        </w:tc>
        <w:tc>
          <w:tcPr>
            <w:tcW w:w="47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1042"/>
        </w:trPr>
        <w:tc>
          <w:tcPr>
            <w:tcW w:w="36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60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升降作业</w:t>
            </w:r>
          </w:p>
        </w:tc>
        <w:tc>
          <w:tcPr>
            <w:tcW w:w="3559"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应按升降作业程序和操作规程进行作业，升降时安装与操作人员应站在安全位置且不得在架体上、下方停留，相邻两水平（桁）架两端高低差应不大于</w:t>
            </w:r>
            <w:r>
              <w:rPr>
                <w:rFonts w:ascii="宋体" w:hAnsi="宋体" w:cs="宋体"/>
                <w:bCs/>
                <w:color w:val="000000" w:themeColor="text1"/>
                <w:kern w:val="0"/>
                <w:sz w:val="18"/>
                <w:szCs w:val="18"/>
              </w:rPr>
              <w:t>30mm</w:t>
            </w:r>
            <w:r>
              <w:rPr>
                <w:rFonts w:ascii="宋体" w:hAnsi="宋体" w:cs="宋体" w:hint="eastAsia"/>
                <w:bCs/>
                <w:color w:val="000000" w:themeColor="text1"/>
                <w:kern w:val="0"/>
                <w:sz w:val="18"/>
                <w:szCs w:val="18"/>
              </w:rPr>
              <w:t>、架体最大升降差应不大于</w:t>
            </w:r>
            <w:r>
              <w:rPr>
                <w:rFonts w:ascii="宋体" w:hAnsi="宋体" w:cs="宋体"/>
                <w:bCs/>
                <w:color w:val="000000" w:themeColor="text1"/>
                <w:kern w:val="0"/>
                <w:sz w:val="18"/>
                <w:szCs w:val="18"/>
              </w:rPr>
              <w:t>80mm</w:t>
            </w:r>
          </w:p>
        </w:tc>
        <w:tc>
          <w:tcPr>
            <w:tcW w:w="47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1350"/>
        </w:trPr>
        <w:tc>
          <w:tcPr>
            <w:tcW w:w="36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9</w:t>
            </w:r>
          </w:p>
        </w:tc>
        <w:tc>
          <w:tcPr>
            <w:tcW w:w="60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升降后</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检查</w:t>
            </w:r>
          </w:p>
        </w:tc>
        <w:tc>
          <w:tcPr>
            <w:tcW w:w="3559"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升降完毕电动葫芦应卸荷，卸荷前应可靠锁定防坠装置，升降后防倾装置应与防倾导轨（座）固定牢固，每竖向主框架附墙支座应不少于</w:t>
            </w:r>
            <w:r>
              <w:rPr>
                <w:rFonts w:ascii="宋体" w:hAnsi="宋体" w:cs="宋体"/>
                <w:bCs/>
                <w:color w:val="000000" w:themeColor="text1"/>
                <w:kern w:val="0"/>
                <w:sz w:val="18"/>
                <w:szCs w:val="18"/>
              </w:rPr>
              <w:t>2</w:t>
            </w:r>
            <w:r>
              <w:rPr>
                <w:rFonts w:ascii="宋体" w:hAnsi="宋体" w:cs="宋体" w:hint="eastAsia"/>
                <w:bCs/>
                <w:color w:val="000000" w:themeColor="text1"/>
                <w:kern w:val="0"/>
                <w:sz w:val="18"/>
                <w:szCs w:val="18"/>
              </w:rPr>
              <w:t>套，切断电源和对控制键进行复位保持在停机状态，检查竖向主框架、水平（桁）架等结构受力情况</w:t>
            </w:r>
          </w:p>
        </w:tc>
        <w:tc>
          <w:tcPr>
            <w:tcW w:w="47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r>
      <w:tr w:rsidR="00CE6AD9">
        <w:trPr>
          <w:trHeight w:val="369"/>
        </w:trPr>
        <w:tc>
          <w:tcPr>
            <w:tcW w:w="364"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60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559"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清理现场</w:t>
            </w:r>
          </w:p>
        </w:tc>
        <w:tc>
          <w:tcPr>
            <w:tcW w:w="47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69"/>
        </w:trPr>
        <w:tc>
          <w:tcPr>
            <w:tcW w:w="4529" w:type="pct"/>
            <w:gridSpan w:val="3"/>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471"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CE6AD9" w:rsidP="009C7C83">
      <w:pPr>
        <w:overflowPunct w:val="0"/>
        <w:ind w:firstLineChars="200" w:firstLine="420"/>
        <w:rPr>
          <w:rFonts w:ascii="宋体" w:hAnsi="宋体"/>
          <w:color w:val="000000" w:themeColor="text1"/>
        </w:rPr>
      </w:pPr>
    </w:p>
    <w:p w:rsidR="00CE6AD9" w:rsidRDefault="00F91B98">
      <w:pPr>
        <w:pStyle w:val="affffffffffff"/>
        <w:overflowPunct w:val="0"/>
        <w:spacing w:line="240" w:lineRule="auto"/>
        <w:ind w:firstLine="420"/>
        <w:rPr>
          <w:color w:val="000000" w:themeColor="text1"/>
          <w:sz w:val="21"/>
          <w:szCs w:val="21"/>
        </w:rPr>
      </w:pPr>
      <w:r>
        <w:rPr>
          <w:rFonts w:ascii="宋体" w:hAnsi="宋体"/>
          <w:color w:val="000000" w:themeColor="text1"/>
          <w:sz w:val="21"/>
          <w:szCs w:val="21"/>
        </w:rPr>
        <w:lastRenderedPageBreak/>
        <w:t xml:space="preserve">b) </w:t>
      </w:r>
      <w:r>
        <w:rPr>
          <w:rFonts w:hint="eastAsia"/>
          <w:color w:val="000000" w:themeColor="text1"/>
          <w:sz w:val="21"/>
          <w:szCs w:val="21"/>
        </w:rPr>
        <w:t>否决项。考生有下列情形之一，应不通过，并说明原因：</w:t>
      </w:r>
    </w:p>
    <w:p w:rsidR="00CE6AD9" w:rsidRDefault="00F91B98">
      <w:pPr>
        <w:pStyle w:val="affffffffffff"/>
        <w:overflowPunct w:val="0"/>
        <w:spacing w:line="240" w:lineRule="auto"/>
        <w:ind w:left="480" w:firstLineChars="100" w:firstLine="210"/>
        <w:rPr>
          <w:color w:val="000000" w:themeColor="text1"/>
          <w:sz w:val="21"/>
          <w:szCs w:val="21"/>
        </w:rPr>
      </w:pPr>
      <w:r>
        <w:rPr>
          <w:rFonts w:hint="eastAsia"/>
          <w:color w:val="000000" w:themeColor="text1"/>
          <w:sz w:val="21"/>
          <w:szCs w:val="21"/>
        </w:rPr>
        <w:t>1</w:t>
      </w:r>
      <w:r>
        <w:rPr>
          <w:rFonts w:hint="eastAsia"/>
          <w:color w:val="000000" w:themeColor="text1"/>
          <w:sz w:val="21"/>
          <w:szCs w:val="21"/>
        </w:rPr>
        <w:t>）无个人安全防护的；</w:t>
      </w:r>
    </w:p>
    <w:p w:rsidR="00CE6AD9" w:rsidRDefault="00F91B98">
      <w:pPr>
        <w:pStyle w:val="affffffffffff0"/>
        <w:overflowPunct w:val="0"/>
        <w:spacing w:line="240" w:lineRule="auto"/>
        <w:ind w:firstLine="630"/>
        <w:rPr>
          <w:color w:val="000000" w:themeColor="text1"/>
          <w:sz w:val="21"/>
          <w:szCs w:val="21"/>
        </w:rPr>
      </w:pPr>
      <w:r>
        <w:rPr>
          <w:color w:val="000000" w:themeColor="text1"/>
          <w:sz w:val="21"/>
          <w:szCs w:val="21"/>
        </w:rPr>
        <w:t>2</w:t>
      </w:r>
      <w:r>
        <w:rPr>
          <w:rFonts w:hint="eastAsia"/>
          <w:color w:val="000000" w:themeColor="text1"/>
          <w:sz w:val="21"/>
          <w:szCs w:val="21"/>
        </w:rPr>
        <w:t>）附着式升降脚手架部件识别错误，不了解部件功能及前后安拆工序的；</w:t>
      </w:r>
    </w:p>
    <w:p w:rsidR="00CE6AD9" w:rsidRDefault="00F91B98">
      <w:pPr>
        <w:pStyle w:val="affffffffffff0"/>
        <w:overflowPunct w:val="0"/>
        <w:spacing w:line="240" w:lineRule="auto"/>
        <w:ind w:firstLine="630"/>
        <w:rPr>
          <w:rFonts w:ascii="宋体" w:hAnsi="宋体"/>
          <w:color w:val="000000" w:themeColor="text1"/>
        </w:rPr>
      </w:pPr>
      <w:r>
        <w:rPr>
          <w:color w:val="000000" w:themeColor="text1"/>
          <w:sz w:val="21"/>
          <w:szCs w:val="21"/>
        </w:rPr>
        <w:t>3</w:t>
      </w:r>
      <w:r>
        <w:rPr>
          <w:rFonts w:hint="eastAsia"/>
          <w:color w:val="000000" w:themeColor="text1"/>
          <w:sz w:val="21"/>
          <w:szCs w:val="21"/>
        </w:rPr>
        <w:t>）操作过程中，考生违反安全操作规定，造成构件、机构或零部件损坏的。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28.2 </w:t>
      </w:r>
      <w:r>
        <w:rPr>
          <w:rFonts w:ascii="黑体" w:eastAsia="黑体" w:hAnsi="黑体" w:hint="eastAsia"/>
          <w:color w:val="000000" w:themeColor="text1"/>
        </w:rPr>
        <w:t>口试</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28.2.1 </w:t>
      </w:r>
      <w:r>
        <w:rPr>
          <w:rFonts w:ascii="宋体" w:hAnsi="宋体" w:hint="eastAsia"/>
          <w:color w:val="000000" w:themeColor="text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建筑施工现场安全生产、消防知识；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附着式升降脚手架结构组成及工作原理；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附着式升降脚手架安全装置和常见安全隐患识别；</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主要构配件性能及检查维护、常见故障识别和判断、紧急情况处置等知识；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附着式升降脚手架安全操作技术操作规程；</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f) </w:t>
      </w:r>
      <w:r>
        <w:rPr>
          <w:rFonts w:ascii="宋体" w:hAnsi="宋体" w:hint="eastAsia"/>
          <w:color w:val="000000" w:themeColor="text1"/>
        </w:rPr>
        <w:t>附着式升降脚手架工岗位职责。</w:t>
      </w:r>
    </w:p>
    <w:p w:rsidR="00CE6AD9" w:rsidRDefault="00F91B98">
      <w:pPr>
        <w:overflowPunct w:val="0"/>
        <w:rPr>
          <w:rFonts w:ascii="宋体" w:hAnsi="宋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8.2.2 </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a) </w:t>
      </w:r>
      <w:r>
        <w:rPr>
          <w:rFonts w:ascii="宋体" w:hAnsi="宋体" w:hint="eastAsia"/>
          <w:color w:val="000000" w:themeColor="text1"/>
        </w:rPr>
        <w:t>口试场所应配备附着式升降脚手架的部分零部件，包括但不限于机械零部件类、安全防护装置类、电器类、工具类等；</w:t>
      </w:r>
    </w:p>
    <w:p w:rsidR="00CE6AD9" w:rsidRDefault="00F91B98" w:rsidP="009C7C83">
      <w:pPr>
        <w:overflowPunct w:val="0"/>
        <w:ind w:firstLineChars="200" w:firstLine="420"/>
        <w:rPr>
          <w:rFonts w:ascii="宋体" w:hAnsi="宋体"/>
          <w:bCs/>
          <w:color w:val="000000" w:themeColor="text1"/>
        </w:rPr>
      </w:pPr>
      <w:r>
        <w:rPr>
          <w:rFonts w:ascii="宋体" w:hAnsi="宋体"/>
          <w:bCs/>
          <w:color w:val="000000" w:themeColor="text1"/>
        </w:rPr>
        <w:t xml:space="preserve">b) </w:t>
      </w:r>
      <w:r>
        <w:rPr>
          <w:rFonts w:ascii="宋体" w:hAnsi="宋体" w:hint="eastAsia"/>
          <w:bCs/>
          <w:color w:val="000000" w:themeColor="text1"/>
        </w:rPr>
        <w:t>施工现场的安全标识图牌、安全防护用品等。</w:t>
      </w:r>
    </w:p>
    <w:p w:rsidR="00CE6AD9" w:rsidRDefault="00F91B98">
      <w:pPr>
        <w:overflowPunct w:val="0"/>
        <w:rPr>
          <w:rFonts w:ascii="黑体" w:eastAsia="黑体" w:hAnsi="黑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8.2.3 </w:t>
      </w:r>
      <w:r>
        <w:rPr>
          <w:rFonts w:ascii="宋体" w:hAnsi="宋体" w:hint="eastAsia"/>
          <w:color w:val="000000" w:themeColor="text1"/>
        </w:rPr>
        <w:t>口试方法应满足下列规定：</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a) </w:t>
      </w:r>
      <w:r>
        <w:rPr>
          <w:rFonts w:ascii="宋体" w:hAnsi="宋体" w:hint="eastAsia"/>
          <w:color w:val="000000" w:themeColor="text1"/>
        </w:rPr>
        <w:t>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b) </w:t>
      </w:r>
      <w:r>
        <w:rPr>
          <w:rFonts w:ascii="宋体" w:hAnsi="宋体" w:hint="eastAsia"/>
          <w:bCs/>
          <w:color w:val="000000" w:themeColor="text1"/>
        </w:rPr>
        <w:t>应</w:t>
      </w:r>
      <w:r>
        <w:rPr>
          <w:rFonts w:ascii="宋体" w:hAnsi="宋体" w:hint="eastAsia"/>
          <w:color w:val="000000" w:themeColor="text1"/>
        </w:rPr>
        <w:t>设置附着式升降脚手架基本构造、工作原理、施工安全生产、安全操作等基础知识，零部件识别与判废、工具使用、检查维护与隐患故障排除、紧急情况处置等题类。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136" w:name="_Toc151633370"/>
      <w:bookmarkStart w:id="137" w:name="_Toc151388838"/>
      <w:bookmarkStart w:id="138" w:name="_Toc6300"/>
      <w:bookmarkStart w:id="139" w:name="_Hlk150861223"/>
      <w:r>
        <w:rPr>
          <w:rFonts w:ascii="方正黑体_GBK" w:eastAsia="方正黑体_GBK" w:hAnsi="Times New Roman" w:hint="eastAsia"/>
          <w:b w:val="0"/>
          <w:color w:val="000000" w:themeColor="text1"/>
          <w:sz w:val="24"/>
          <w:szCs w:val="24"/>
        </w:rPr>
        <w:t>2</w:t>
      </w:r>
      <w:r>
        <w:rPr>
          <w:rFonts w:ascii="方正黑体_GBK" w:eastAsia="方正黑体_GBK" w:hAnsi="Times New Roman"/>
          <w:b w:val="0"/>
          <w:color w:val="000000" w:themeColor="text1"/>
          <w:sz w:val="24"/>
          <w:szCs w:val="24"/>
        </w:rPr>
        <w:t>9</w:t>
      </w:r>
      <w:bookmarkEnd w:id="136"/>
      <w:bookmarkEnd w:id="137"/>
      <w:bookmarkEnd w:id="138"/>
      <w:r>
        <w:rPr>
          <w:rFonts w:ascii="方正黑体_GBK" w:eastAsia="方正黑体_GBK" w:hAnsi="Times New Roman" w:hint="eastAsia"/>
          <w:b w:val="0"/>
          <w:color w:val="000000" w:themeColor="text1"/>
          <w:sz w:val="24"/>
          <w:szCs w:val="24"/>
        </w:rPr>
        <w:t>桥（门）式起重机司机</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29.1 </w:t>
      </w:r>
      <w:r>
        <w:rPr>
          <w:rFonts w:ascii="黑体" w:eastAsia="黑体" w:hAnsi="黑体" w:hint="eastAsia"/>
          <w:color w:val="000000" w:themeColor="text1"/>
        </w:rPr>
        <w:t>现场操作</w:t>
      </w:r>
    </w:p>
    <w:bookmarkEnd w:id="139"/>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29.1.1 </w:t>
      </w:r>
      <w:r>
        <w:rPr>
          <w:rFonts w:ascii="宋体" w:eastAsia="黑体" w:hAnsi="宋体" w:hint="eastAsia"/>
          <w:color w:val="000000" w:themeColor="text1"/>
        </w:rPr>
        <w:t>考核要点内容应包括下列内容</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设备基本构造和主要组成知识；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检查和维护保养技能；</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操作技能和安全操作规程。</w:t>
      </w:r>
    </w:p>
    <w:p w:rsidR="00CE6AD9" w:rsidRDefault="00F91B98">
      <w:pPr>
        <w:overflowPunct w:val="0"/>
        <w:rPr>
          <w:rFonts w:ascii="宋体" w:hAnsi="宋体"/>
          <w:color w:val="000000" w:themeColor="text1"/>
        </w:rPr>
      </w:pPr>
      <w:r>
        <w:rPr>
          <w:rFonts w:ascii="黑体" w:eastAsia="黑体" w:hAnsi="黑体"/>
          <w:color w:val="000000" w:themeColor="text1"/>
        </w:rPr>
        <w:t xml:space="preserve">29.1.2 </w:t>
      </w:r>
      <w:r>
        <w:rPr>
          <w:rFonts w:ascii="宋体" w:hAnsi="宋体" w:hint="eastAsia"/>
          <w:color w:val="000000" w:themeColor="text1"/>
        </w:rPr>
        <w:t>考核流程设置应符合如下规定：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考生在对起重机进行安全检查时，考评员应进行机械装置提两个问题</w:t>
      </w:r>
      <w:r>
        <w:rPr>
          <w:rFonts w:ascii="宋体" w:hAnsi="宋体"/>
          <w:color w:val="000000" w:themeColor="text1"/>
        </w:rPr>
        <w:t>，</w:t>
      </w:r>
      <w:r>
        <w:rPr>
          <w:rFonts w:ascii="宋体" w:hAnsi="宋体" w:hint="eastAsia"/>
          <w:color w:val="000000" w:themeColor="text1"/>
        </w:rPr>
        <w:t>考生应简要作答。</w:t>
      </w:r>
    </w:p>
    <w:p w:rsidR="00CE6AD9" w:rsidRDefault="00F91B98">
      <w:pPr>
        <w:overflowPunct w:val="0"/>
        <w:rPr>
          <w:rFonts w:ascii="宋体" w:hAnsi="宋体"/>
          <w:b/>
          <w:bCs/>
          <w:color w:val="000000" w:themeColor="text1"/>
        </w:rPr>
      </w:pPr>
      <w:r>
        <w:rPr>
          <w:rFonts w:ascii="黑体" w:eastAsia="黑体" w:hAnsi="黑体"/>
          <w:color w:val="000000" w:themeColor="text1"/>
        </w:rPr>
        <w:t xml:space="preserve">29.1.3 </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配备符合现行规定满足考核要求门式起重机（有操作室）或桥式起重机（有操作室）一</w:t>
      </w:r>
      <w:r>
        <w:rPr>
          <w:rFonts w:ascii="宋体" w:hAnsi="宋体" w:hint="eastAsia"/>
          <w:color w:val="000000" w:themeColor="text1"/>
        </w:rPr>
        <w:lastRenderedPageBreak/>
        <w:t>台，门式起重机额定起重量大于等于</w:t>
      </w:r>
      <w:r>
        <w:rPr>
          <w:rFonts w:ascii="宋体" w:hAnsi="宋体"/>
          <w:color w:val="000000" w:themeColor="text1"/>
        </w:rPr>
        <w:t>5</w:t>
      </w:r>
      <w:r>
        <w:rPr>
          <w:rFonts w:ascii="宋体" w:hAnsi="宋体" w:hint="eastAsia"/>
          <w:color w:val="000000" w:themeColor="text1"/>
        </w:rPr>
        <w:t>吨、桥式起重机额定起重量大于等于</w:t>
      </w:r>
      <w:r>
        <w:rPr>
          <w:rFonts w:ascii="宋体" w:hAnsi="宋体"/>
          <w:color w:val="000000" w:themeColor="text1"/>
        </w:rPr>
        <w:t>3</w:t>
      </w:r>
      <w:r>
        <w:rPr>
          <w:rFonts w:ascii="宋体" w:hAnsi="宋体" w:hint="eastAsia"/>
          <w:color w:val="000000" w:themeColor="text1"/>
        </w:rPr>
        <w:t>吨，轨距大于等于</w:t>
      </w:r>
      <w:r>
        <w:rPr>
          <w:rFonts w:ascii="宋体" w:hAnsi="宋体"/>
          <w:color w:val="000000" w:themeColor="text1"/>
        </w:rPr>
        <w:t>12</w:t>
      </w:r>
      <w:r>
        <w:rPr>
          <w:rFonts w:ascii="宋体" w:hAnsi="宋体" w:hint="eastAsia"/>
          <w:color w:val="000000" w:themeColor="text1"/>
        </w:rPr>
        <w:t>m，大车有效行程大于等于</w:t>
      </w:r>
      <w:r>
        <w:rPr>
          <w:rFonts w:ascii="宋体" w:hAnsi="宋体"/>
          <w:color w:val="000000" w:themeColor="text1"/>
        </w:rPr>
        <w:t>22</w:t>
      </w:r>
      <w:r>
        <w:rPr>
          <w:rFonts w:ascii="宋体" w:hAnsi="宋体" w:hint="eastAsia"/>
          <w:color w:val="000000" w:themeColor="text1"/>
        </w:rPr>
        <w:t>m，吊钩起升高度大于等于</w:t>
      </w:r>
      <w:r>
        <w:rPr>
          <w:rFonts w:ascii="宋体" w:hAnsi="宋体"/>
          <w:color w:val="000000" w:themeColor="text1"/>
        </w:rPr>
        <w:t>6</w:t>
      </w:r>
      <w:r>
        <w:rPr>
          <w:rFonts w:ascii="宋体" w:hAnsi="宋体" w:hint="eastAsia"/>
          <w:color w:val="000000" w:themeColor="text1"/>
        </w:rPr>
        <w:t>m；</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考核场地应平整、坚实、无扬尘，长宽尺寸不小于</w:t>
      </w:r>
      <w:r>
        <w:rPr>
          <w:rFonts w:ascii="宋体" w:hAnsi="宋体"/>
          <w:color w:val="000000" w:themeColor="text1"/>
        </w:rPr>
        <w:t>30m×15m</w:t>
      </w:r>
      <w:r>
        <w:rPr>
          <w:rFonts w:ascii="宋体" w:hAnsi="宋体" w:hint="eastAsia"/>
          <w:color w:val="000000" w:themeColor="text1"/>
        </w:rPr>
        <w:t>，并按图16设置相应边框线和指示标识，考核区域周围应采取相应隔离围挡措施，无影响起重机运行障碍物；</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考核现场应配备所需的吊物、标志杆等辅助用具应符合表39规定。</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表39  桥（门）式起重机司机现场操作考核配置材料及辅助器具表</w:t>
      </w:r>
    </w:p>
    <w:tbl>
      <w:tblPr>
        <w:tblW w:w="4894"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1498"/>
        <w:gridCol w:w="1989"/>
        <w:gridCol w:w="1135"/>
        <w:gridCol w:w="2023"/>
        <w:gridCol w:w="1130"/>
        <w:gridCol w:w="981"/>
      </w:tblGrid>
      <w:tr w:rsidR="00CE6AD9">
        <w:trPr>
          <w:trHeight w:val="369"/>
        </w:trPr>
        <w:tc>
          <w:tcPr>
            <w:tcW w:w="85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名称</w:t>
            </w:r>
          </w:p>
        </w:tc>
        <w:tc>
          <w:tcPr>
            <w:tcW w:w="113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规格型号</w:t>
            </w:r>
          </w:p>
        </w:tc>
        <w:tc>
          <w:tcPr>
            <w:tcW w:w="64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数量</w:t>
            </w:r>
          </w:p>
        </w:tc>
        <w:tc>
          <w:tcPr>
            <w:tcW w:w="115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技术要求</w:t>
            </w:r>
          </w:p>
        </w:tc>
        <w:tc>
          <w:tcPr>
            <w:tcW w:w="64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用途</w:t>
            </w:r>
          </w:p>
        </w:tc>
        <w:tc>
          <w:tcPr>
            <w:tcW w:w="56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备注</w:t>
            </w:r>
          </w:p>
        </w:tc>
      </w:tr>
      <w:tr w:rsidR="00CE6AD9">
        <w:trPr>
          <w:trHeight w:val="369"/>
        </w:trPr>
        <w:tc>
          <w:tcPr>
            <w:tcW w:w="85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水箱</w:t>
            </w:r>
          </w:p>
        </w:tc>
        <w:tc>
          <w:tcPr>
            <w:tcW w:w="113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正方体，边长</w:t>
            </w:r>
            <w:r>
              <w:rPr>
                <w:rFonts w:ascii="宋体" w:hAnsi="宋体"/>
                <w:bCs/>
                <w:color w:val="000000" w:themeColor="text1"/>
                <w:kern w:val="0"/>
                <w:sz w:val="18"/>
                <w:szCs w:val="18"/>
              </w:rPr>
              <w:t>800mm</w:t>
            </w:r>
          </w:p>
        </w:tc>
        <w:tc>
          <w:tcPr>
            <w:tcW w:w="64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个</w:t>
            </w:r>
          </w:p>
        </w:tc>
        <w:tc>
          <w:tcPr>
            <w:tcW w:w="115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水箱内水面距水箱上口</w:t>
            </w:r>
            <w:r>
              <w:rPr>
                <w:rFonts w:ascii="宋体" w:hAnsi="宋体"/>
                <w:bCs/>
                <w:color w:val="000000" w:themeColor="text1"/>
                <w:kern w:val="0"/>
                <w:sz w:val="18"/>
                <w:szCs w:val="18"/>
              </w:rPr>
              <w:t>200mm</w:t>
            </w:r>
          </w:p>
        </w:tc>
        <w:tc>
          <w:tcPr>
            <w:tcW w:w="64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作为吊物</w:t>
            </w:r>
          </w:p>
        </w:tc>
        <w:tc>
          <w:tcPr>
            <w:tcW w:w="56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85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索具</w:t>
            </w:r>
          </w:p>
        </w:tc>
        <w:tc>
          <w:tcPr>
            <w:tcW w:w="113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钢丝绳</w:t>
            </w:r>
          </w:p>
        </w:tc>
        <w:tc>
          <w:tcPr>
            <w:tcW w:w="64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r>
              <w:rPr>
                <w:rFonts w:ascii="宋体" w:hAnsi="宋体" w:hint="eastAsia"/>
                <w:bCs/>
                <w:color w:val="000000" w:themeColor="text1"/>
                <w:kern w:val="0"/>
                <w:sz w:val="18"/>
                <w:szCs w:val="18"/>
              </w:rPr>
              <w:t>根</w:t>
            </w:r>
          </w:p>
        </w:tc>
        <w:tc>
          <w:tcPr>
            <w:tcW w:w="115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吊挂后，吊点距水箱上口距离</w:t>
            </w:r>
            <w:r>
              <w:rPr>
                <w:rFonts w:ascii="宋体" w:hAnsi="宋体"/>
                <w:bCs/>
                <w:color w:val="000000" w:themeColor="text1"/>
                <w:kern w:val="0"/>
                <w:sz w:val="18"/>
                <w:szCs w:val="18"/>
              </w:rPr>
              <w:t>≥800mm</w:t>
            </w:r>
          </w:p>
        </w:tc>
        <w:tc>
          <w:tcPr>
            <w:tcW w:w="64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吊挂水箱</w:t>
            </w:r>
          </w:p>
        </w:tc>
        <w:tc>
          <w:tcPr>
            <w:tcW w:w="56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85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卸扣</w:t>
            </w:r>
          </w:p>
        </w:tc>
        <w:tc>
          <w:tcPr>
            <w:tcW w:w="113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D</w:t>
            </w:r>
            <w:r>
              <w:rPr>
                <w:rFonts w:ascii="宋体" w:hAnsi="宋体" w:hint="eastAsia"/>
                <w:bCs/>
                <w:color w:val="000000" w:themeColor="text1"/>
                <w:kern w:val="0"/>
                <w:sz w:val="18"/>
                <w:szCs w:val="18"/>
              </w:rPr>
              <w:t>型或弓型</w:t>
            </w:r>
          </w:p>
        </w:tc>
        <w:tc>
          <w:tcPr>
            <w:tcW w:w="64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r>
              <w:rPr>
                <w:rFonts w:ascii="宋体" w:hAnsi="宋体" w:hint="eastAsia"/>
                <w:bCs/>
                <w:color w:val="000000" w:themeColor="text1"/>
                <w:kern w:val="0"/>
                <w:sz w:val="18"/>
                <w:szCs w:val="18"/>
              </w:rPr>
              <w:t>个</w:t>
            </w:r>
          </w:p>
        </w:tc>
        <w:tc>
          <w:tcPr>
            <w:tcW w:w="115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与钢丝绳直径相匹配</w:t>
            </w:r>
          </w:p>
        </w:tc>
        <w:tc>
          <w:tcPr>
            <w:tcW w:w="64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连接水箱与索具</w:t>
            </w:r>
          </w:p>
        </w:tc>
        <w:tc>
          <w:tcPr>
            <w:tcW w:w="56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85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标杆</w:t>
            </w:r>
          </w:p>
        </w:tc>
        <w:tc>
          <w:tcPr>
            <w:tcW w:w="113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直径</w:t>
            </w:r>
            <w:r>
              <w:rPr>
                <w:rFonts w:ascii="宋体" w:hAnsi="宋体"/>
                <w:bCs/>
                <w:color w:val="000000" w:themeColor="text1"/>
                <w:kern w:val="0"/>
                <w:sz w:val="18"/>
                <w:szCs w:val="18"/>
              </w:rPr>
              <w:t>20</w:t>
            </w:r>
            <w:r>
              <w:rPr>
                <w:rFonts w:ascii="宋体" w:hAnsi="宋体" w:hint="eastAsia"/>
                <w:bCs/>
                <w:color w:val="000000" w:themeColor="text1"/>
                <w:kern w:val="0"/>
                <w:sz w:val="18"/>
                <w:szCs w:val="18"/>
              </w:rPr>
              <w:t>mm～</w:t>
            </w:r>
            <w:r>
              <w:rPr>
                <w:rFonts w:ascii="宋体" w:hAnsi="宋体"/>
                <w:bCs/>
                <w:color w:val="000000" w:themeColor="text1"/>
                <w:kern w:val="0"/>
                <w:sz w:val="18"/>
                <w:szCs w:val="18"/>
              </w:rPr>
              <w:t>30mm</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长度</w:t>
            </w:r>
            <w:r>
              <w:rPr>
                <w:rFonts w:ascii="宋体" w:hAnsi="宋体"/>
                <w:bCs/>
                <w:color w:val="000000" w:themeColor="text1"/>
                <w:kern w:val="0"/>
                <w:sz w:val="18"/>
                <w:szCs w:val="18"/>
              </w:rPr>
              <w:t>2000mm</w:t>
            </w:r>
          </w:p>
        </w:tc>
        <w:tc>
          <w:tcPr>
            <w:tcW w:w="64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19</w:t>
            </w:r>
            <w:r>
              <w:rPr>
                <w:rFonts w:ascii="宋体" w:hAnsi="宋体" w:hint="eastAsia"/>
                <w:bCs/>
                <w:color w:val="000000" w:themeColor="text1"/>
                <w:kern w:val="0"/>
                <w:sz w:val="18"/>
                <w:szCs w:val="18"/>
              </w:rPr>
              <w:t>根</w:t>
            </w:r>
          </w:p>
        </w:tc>
        <w:tc>
          <w:tcPr>
            <w:tcW w:w="115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钢管、</w:t>
            </w:r>
            <w:r>
              <w:rPr>
                <w:rFonts w:ascii="宋体" w:hAnsi="宋体"/>
                <w:bCs/>
                <w:color w:val="000000" w:themeColor="text1"/>
                <w:kern w:val="0"/>
                <w:sz w:val="18"/>
                <w:szCs w:val="18"/>
              </w:rPr>
              <w:t>pvc</w:t>
            </w:r>
            <w:r>
              <w:rPr>
                <w:rFonts w:ascii="宋体" w:hAnsi="宋体" w:hint="eastAsia"/>
                <w:bCs/>
                <w:color w:val="000000" w:themeColor="text1"/>
                <w:kern w:val="0"/>
                <w:sz w:val="18"/>
                <w:szCs w:val="18"/>
              </w:rPr>
              <w:t>管、木杆</w:t>
            </w:r>
          </w:p>
        </w:tc>
        <w:tc>
          <w:tcPr>
            <w:tcW w:w="64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56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85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标杆底座</w:t>
            </w:r>
          </w:p>
        </w:tc>
        <w:tc>
          <w:tcPr>
            <w:tcW w:w="113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直径</w:t>
            </w:r>
            <w:r>
              <w:rPr>
                <w:rFonts w:ascii="宋体" w:hAnsi="宋体"/>
                <w:bCs/>
                <w:color w:val="000000" w:themeColor="text1"/>
                <w:kern w:val="0"/>
                <w:sz w:val="18"/>
                <w:szCs w:val="18"/>
              </w:rPr>
              <w:t>300mm</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厚度≥</w:t>
            </w:r>
            <w:r>
              <w:rPr>
                <w:rFonts w:ascii="宋体" w:hAnsi="宋体"/>
                <w:bCs/>
                <w:color w:val="000000" w:themeColor="text1"/>
                <w:kern w:val="0"/>
                <w:sz w:val="18"/>
                <w:szCs w:val="18"/>
              </w:rPr>
              <w:t>10mm</w:t>
            </w:r>
          </w:p>
        </w:tc>
        <w:tc>
          <w:tcPr>
            <w:tcW w:w="64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19</w:t>
            </w:r>
            <w:r>
              <w:rPr>
                <w:rFonts w:ascii="宋体" w:hAnsi="宋体" w:hint="eastAsia"/>
                <w:bCs/>
                <w:color w:val="000000" w:themeColor="text1"/>
                <w:kern w:val="0"/>
                <w:sz w:val="18"/>
                <w:szCs w:val="18"/>
              </w:rPr>
              <w:t>个</w:t>
            </w:r>
          </w:p>
        </w:tc>
        <w:tc>
          <w:tcPr>
            <w:tcW w:w="115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金属材料制作</w:t>
            </w:r>
          </w:p>
        </w:tc>
        <w:tc>
          <w:tcPr>
            <w:tcW w:w="64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56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85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立柱</w:t>
            </w:r>
          </w:p>
        </w:tc>
        <w:tc>
          <w:tcPr>
            <w:tcW w:w="113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高度</w:t>
            </w:r>
            <w:r>
              <w:rPr>
                <w:rFonts w:ascii="宋体" w:hAnsi="宋体"/>
                <w:bCs/>
                <w:color w:val="000000" w:themeColor="text1"/>
                <w:kern w:val="0"/>
                <w:sz w:val="18"/>
                <w:szCs w:val="18"/>
              </w:rPr>
              <w:t>600mm</w:t>
            </w:r>
          </w:p>
        </w:tc>
        <w:tc>
          <w:tcPr>
            <w:tcW w:w="64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个</w:t>
            </w:r>
          </w:p>
        </w:tc>
        <w:tc>
          <w:tcPr>
            <w:tcW w:w="1155" w:type="pct"/>
            <w:vAlign w:val="center"/>
          </w:tcPr>
          <w:p w:rsidR="00CE6AD9" w:rsidRDefault="00F91B98">
            <w:pPr>
              <w:overflowPunct w:val="0"/>
              <w:jc w:val="center"/>
              <w:rPr>
                <w:rFonts w:ascii="宋体" w:hAnsi="宋体"/>
                <w:bCs/>
                <w:color w:val="000000" w:themeColor="text1"/>
                <w:kern w:val="0"/>
                <w:sz w:val="18"/>
                <w:szCs w:val="18"/>
                <w:shd w:val="clear" w:color="auto" w:fill="FFFFFF"/>
              </w:rPr>
            </w:pPr>
            <w:r>
              <w:rPr>
                <w:rFonts w:ascii="宋体" w:hAnsi="宋体" w:hint="eastAsia"/>
                <w:bCs/>
                <w:color w:val="000000" w:themeColor="text1"/>
                <w:kern w:val="0"/>
                <w:sz w:val="18"/>
                <w:szCs w:val="18"/>
              </w:rPr>
              <w:t>金属材料制作</w:t>
            </w:r>
          </w:p>
        </w:tc>
        <w:tc>
          <w:tcPr>
            <w:tcW w:w="64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56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85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立柱</w:t>
            </w:r>
          </w:p>
        </w:tc>
        <w:tc>
          <w:tcPr>
            <w:tcW w:w="113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高度</w:t>
            </w:r>
            <w:r>
              <w:rPr>
                <w:rFonts w:ascii="宋体" w:hAnsi="宋体"/>
                <w:bCs/>
                <w:color w:val="000000" w:themeColor="text1"/>
                <w:kern w:val="0"/>
                <w:sz w:val="18"/>
                <w:szCs w:val="18"/>
              </w:rPr>
              <w:t>800mm</w:t>
            </w:r>
          </w:p>
        </w:tc>
        <w:tc>
          <w:tcPr>
            <w:tcW w:w="64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个</w:t>
            </w:r>
          </w:p>
        </w:tc>
        <w:tc>
          <w:tcPr>
            <w:tcW w:w="1155" w:type="pct"/>
            <w:vAlign w:val="center"/>
          </w:tcPr>
          <w:p w:rsidR="00CE6AD9" w:rsidRDefault="00F91B98">
            <w:pPr>
              <w:overflowPunct w:val="0"/>
              <w:jc w:val="center"/>
              <w:rPr>
                <w:rFonts w:ascii="宋体" w:hAnsi="宋体"/>
                <w:bCs/>
                <w:color w:val="000000" w:themeColor="text1"/>
                <w:kern w:val="0"/>
                <w:sz w:val="18"/>
                <w:szCs w:val="18"/>
                <w:shd w:val="clear" w:color="auto" w:fill="FFFFFF"/>
              </w:rPr>
            </w:pPr>
            <w:r>
              <w:rPr>
                <w:rFonts w:ascii="宋体" w:hAnsi="宋体" w:hint="eastAsia"/>
                <w:bCs/>
                <w:color w:val="000000" w:themeColor="text1"/>
                <w:kern w:val="0"/>
                <w:sz w:val="18"/>
                <w:szCs w:val="18"/>
              </w:rPr>
              <w:t>金属材料制作</w:t>
            </w:r>
          </w:p>
        </w:tc>
        <w:tc>
          <w:tcPr>
            <w:tcW w:w="64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56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85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立柱</w:t>
            </w:r>
          </w:p>
        </w:tc>
        <w:tc>
          <w:tcPr>
            <w:tcW w:w="113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高度</w:t>
            </w:r>
            <w:r>
              <w:rPr>
                <w:rFonts w:ascii="宋体" w:hAnsi="宋体"/>
                <w:bCs/>
                <w:color w:val="000000" w:themeColor="text1"/>
                <w:kern w:val="0"/>
                <w:sz w:val="18"/>
                <w:szCs w:val="18"/>
              </w:rPr>
              <w:t>1000mm</w:t>
            </w:r>
          </w:p>
        </w:tc>
        <w:tc>
          <w:tcPr>
            <w:tcW w:w="64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个</w:t>
            </w:r>
          </w:p>
        </w:tc>
        <w:tc>
          <w:tcPr>
            <w:tcW w:w="115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金属材料制作</w:t>
            </w:r>
          </w:p>
        </w:tc>
        <w:tc>
          <w:tcPr>
            <w:tcW w:w="64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56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85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长方体物块</w:t>
            </w:r>
          </w:p>
        </w:tc>
        <w:tc>
          <w:tcPr>
            <w:tcW w:w="113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200</w:t>
            </w:r>
            <w:r>
              <w:rPr>
                <w:rFonts w:ascii="宋体" w:hAnsi="宋体" w:hint="eastAsia"/>
                <w:bCs/>
                <w:color w:val="000000" w:themeColor="text1"/>
                <w:kern w:val="0"/>
                <w:sz w:val="18"/>
                <w:szCs w:val="18"/>
              </w:rPr>
              <w:t>mm</w:t>
            </w:r>
            <w:r>
              <w:rPr>
                <w:rFonts w:ascii="宋体" w:hAnsi="宋体"/>
                <w:bCs/>
                <w:color w:val="000000" w:themeColor="text1"/>
                <w:kern w:val="0"/>
                <w:sz w:val="18"/>
                <w:szCs w:val="18"/>
              </w:rPr>
              <w:t>×200</w:t>
            </w:r>
            <w:r>
              <w:rPr>
                <w:rFonts w:ascii="宋体" w:hAnsi="宋体" w:hint="eastAsia"/>
                <w:bCs/>
                <w:color w:val="000000" w:themeColor="text1"/>
                <w:kern w:val="0"/>
                <w:sz w:val="18"/>
                <w:szCs w:val="18"/>
              </w:rPr>
              <w:t>mm</w:t>
            </w:r>
            <w:r>
              <w:rPr>
                <w:rFonts w:ascii="宋体" w:hAnsi="宋体"/>
                <w:bCs/>
                <w:color w:val="000000" w:themeColor="text1"/>
                <w:kern w:val="0"/>
                <w:sz w:val="18"/>
                <w:szCs w:val="18"/>
              </w:rPr>
              <w:t>×300mm</w:t>
            </w:r>
            <w:r>
              <w:rPr>
                <w:rFonts w:ascii="宋体" w:hAnsi="宋体" w:hint="eastAsia"/>
                <w:bCs/>
                <w:color w:val="000000" w:themeColor="text1"/>
                <w:kern w:val="0"/>
                <w:sz w:val="18"/>
                <w:szCs w:val="18"/>
              </w:rPr>
              <w:t>（长</w:t>
            </w:r>
            <w:r>
              <w:rPr>
                <w:rFonts w:ascii="宋体" w:hAnsi="宋体"/>
                <w:bCs/>
                <w:color w:val="000000" w:themeColor="text1"/>
                <w:kern w:val="0"/>
                <w:sz w:val="18"/>
                <w:szCs w:val="18"/>
              </w:rPr>
              <w:t>×</w:t>
            </w:r>
            <w:r>
              <w:rPr>
                <w:rFonts w:ascii="宋体" w:hAnsi="宋体" w:hint="eastAsia"/>
                <w:bCs/>
                <w:color w:val="000000" w:themeColor="text1"/>
                <w:kern w:val="0"/>
                <w:sz w:val="18"/>
                <w:szCs w:val="18"/>
              </w:rPr>
              <w:t>宽</w:t>
            </w:r>
            <w:r>
              <w:rPr>
                <w:rFonts w:ascii="宋体" w:hAnsi="宋体"/>
                <w:bCs/>
                <w:color w:val="000000" w:themeColor="text1"/>
                <w:kern w:val="0"/>
                <w:sz w:val="18"/>
                <w:szCs w:val="18"/>
              </w:rPr>
              <w:t>×</w:t>
            </w:r>
            <w:r>
              <w:rPr>
                <w:rFonts w:ascii="宋体" w:hAnsi="宋体" w:hint="eastAsia"/>
                <w:bCs/>
                <w:color w:val="000000" w:themeColor="text1"/>
                <w:kern w:val="0"/>
                <w:sz w:val="18"/>
                <w:szCs w:val="18"/>
              </w:rPr>
              <w:t>高）</w:t>
            </w:r>
          </w:p>
        </w:tc>
        <w:tc>
          <w:tcPr>
            <w:tcW w:w="64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r>
              <w:rPr>
                <w:rFonts w:ascii="宋体" w:hAnsi="宋体" w:hint="eastAsia"/>
                <w:bCs/>
                <w:color w:val="000000" w:themeColor="text1"/>
                <w:kern w:val="0"/>
                <w:sz w:val="18"/>
                <w:szCs w:val="18"/>
              </w:rPr>
              <w:t>个</w:t>
            </w:r>
          </w:p>
        </w:tc>
        <w:tc>
          <w:tcPr>
            <w:tcW w:w="1155" w:type="pct"/>
            <w:vAlign w:val="center"/>
          </w:tcPr>
          <w:p w:rsidR="00CE6AD9" w:rsidRDefault="00F91B98">
            <w:pPr>
              <w:overflowPunct w:val="0"/>
              <w:jc w:val="center"/>
              <w:rPr>
                <w:rFonts w:ascii="宋体" w:hAnsi="宋体"/>
                <w:bCs/>
                <w:color w:val="000000" w:themeColor="text1"/>
                <w:kern w:val="0"/>
                <w:sz w:val="18"/>
                <w:szCs w:val="18"/>
                <w:shd w:val="clear" w:color="auto" w:fill="FFFFFF"/>
              </w:rPr>
            </w:pPr>
            <w:r>
              <w:rPr>
                <w:rFonts w:ascii="宋体" w:hAnsi="宋体" w:hint="eastAsia"/>
                <w:bCs/>
                <w:color w:val="000000" w:themeColor="text1"/>
                <w:kern w:val="0"/>
                <w:sz w:val="18"/>
                <w:szCs w:val="18"/>
                <w:shd w:val="clear" w:color="auto" w:fill="FFFFFF"/>
              </w:rPr>
              <w:t>采用木块、</w:t>
            </w:r>
            <w:r>
              <w:rPr>
                <w:rFonts w:ascii="宋体" w:hAnsi="宋体" w:hint="eastAsia"/>
                <w:bCs/>
                <w:color w:val="000000" w:themeColor="text1"/>
                <w:kern w:val="0"/>
                <w:sz w:val="18"/>
                <w:szCs w:val="18"/>
              </w:rPr>
              <w:t>橡胶或铁板等材料制作</w:t>
            </w:r>
          </w:p>
        </w:tc>
        <w:tc>
          <w:tcPr>
            <w:tcW w:w="64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放置立柱上被击落</w:t>
            </w:r>
          </w:p>
        </w:tc>
        <w:tc>
          <w:tcPr>
            <w:tcW w:w="56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85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哨子</w:t>
            </w:r>
          </w:p>
        </w:tc>
        <w:tc>
          <w:tcPr>
            <w:tcW w:w="113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64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个</w:t>
            </w:r>
          </w:p>
        </w:tc>
        <w:tc>
          <w:tcPr>
            <w:tcW w:w="115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64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指挥</w:t>
            </w:r>
          </w:p>
        </w:tc>
        <w:tc>
          <w:tcPr>
            <w:tcW w:w="56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85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对讲机</w:t>
            </w:r>
          </w:p>
        </w:tc>
        <w:tc>
          <w:tcPr>
            <w:tcW w:w="113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64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r>
              <w:rPr>
                <w:rFonts w:ascii="宋体" w:hAnsi="宋体" w:hint="eastAsia"/>
                <w:bCs/>
                <w:color w:val="000000" w:themeColor="text1"/>
                <w:kern w:val="0"/>
                <w:sz w:val="18"/>
                <w:szCs w:val="18"/>
              </w:rPr>
              <w:t>个</w:t>
            </w:r>
          </w:p>
        </w:tc>
        <w:tc>
          <w:tcPr>
            <w:tcW w:w="115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64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指挥</w:t>
            </w:r>
          </w:p>
        </w:tc>
        <w:tc>
          <w:tcPr>
            <w:tcW w:w="56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r w:rsidR="00CE6AD9">
        <w:trPr>
          <w:trHeight w:val="369"/>
        </w:trPr>
        <w:tc>
          <w:tcPr>
            <w:tcW w:w="85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其他</w:t>
            </w:r>
          </w:p>
        </w:tc>
        <w:tc>
          <w:tcPr>
            <w:tcW w:w="113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按实</w:t>
            </w:r>
          </w:p>
        </w:tc>
        <w:tc>
          <w:tcPr>
            <w:tcW w:w="64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按需</w:t>
            </w:r>
          </w:p>
        </w:tc>
        <w:tc>
          <w:tcPr>
            <w:tcW w:w="115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c>
          <w:tcPr>
            <w:tcW w:w="645"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辅助</w:t>
            </w:r>
          </w:p>
        </w:tc>
        <w:tc>
          <w:tcPr>
            <w:tcW w:w="56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p>
        </w:tc>
      </w:tr>
    </w:tbl>
    <w:p w:rsidR="00CE6AD9" w:rsidRDefault="00CE6AD9" w:rsidP="009C7C83">
      <w:pPr>
        <w:overflowPunct w:val="0"/>
        <w:ind w:firstLineChars="200" w:firstLine="420"/>
        <w:rPr>
          <w:rFonts w:ascii="宋体" w:hAnsi="宋体"/>
          <w:color w:val="000000" w:themeColor="text1"/>
        </w:rPr>
      </w:pPr>
    </w:p>
    <w:p w:rsidR="00CE6AD9" w:rsidRDefault="00F91B98">
      <w:pPr>
        <w:jc w:val="left"/>
        <w:rPr>
          <w:rFonts w:ascii="黑体" w:eastAsia="黑体" w:hAnsi="黑体"/>
          <w:color w:val="000000" w:themeColor="text1"/>
        </w:rPr>
      </w:pPr>
      <w:r>
        <w:rPr>
          <w:rFonts w:ascii="黑体" w:eastAsia="黑体" w:hAnsi="黑体"/>
          <w:color w:val="000000" w:themeColor="text1"/>
        </w:rPr>
        <w:t xml:space="preserve">29.1.4 </w:t>
      </w:r>
      <w:r>
        <w:rPr>
          <w:rFonts w:ascii="宋体" w:hAnsi="宋体" w:hint="eastAsia"/>
          <w:color w:val="000000" w:themeColor="text1"/>
        </w:rPr>
        <w:t>考核方法应符合下列规定：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考生应完成以下操作项目：</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正确佩戴和使用个人安全防护用品；</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登机前检查操作设备的电源、机械转动、安全及制动装置等内容；</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按照图</w:t>
      </w:r>
      <w:r>
        <w:rPr>
          <w:rFonts w:ascii="宋体" w:hAnsi="宋体"/>
          <w:color w:val="000000" w:themeColor="text1"/>
        </w:rPr>
        <w:t>16</w:t>
      </w:r>
      <w:r>
        <w:rPr>
          <w:rFonts w:ascii="宋体" w:hAnsi="宋体" w:hint="eastAsia"/>
          <w:color w:val="000000" w:themeColor="text1"/>
        </w:rPr>
        <w:t>所示吊水箱从原点起，完成</w:t>
      </w:r>
      <w:r>
        <w:rPr>
          <w:rFonts w:ascii="宋体" w:hAnsi="宋体"/>
          <w:color w:val="000000" w:themeColor="text1"/>
        </w:rPr>
        <w:t>A</w:t>
      </w:r>
      <w:r>
        <w:rPr>
          <w:rFonts w:ascii="宋体" w:hAnsi="宋体" w:hint="eastAsia"/>
          <w:color w:val="000000" w:themeColor="text1"/>
        </w:rPr>
        <w:t>点至</w:t>
      </w:r>
      <w:r>
        <w:rPr>
          <w:rFonts w:ascii="宋体" w:hAnsi="宋体"/>
          <w:color w:val="000000" w:themeColor="text1"/>
        </w:rPr>
        <w:t>B</w:t>
      </w:r>
      <w:r>
        <w:rPr>
          <w:rFonts w:ascii="宋体" w:hAnsi="宋体" w:hint="eastAsia"/>
          <w:color w:val="000000" w:themeColor="text1"/>
        </w:rPr>
        <w:t>点绕杆的运行，完成</w:t>
      </w:r>
      <w:r>
        <w:rPr>
          <w:rFonts w:ascii="宋体" w:hAnsi="宋体"/>
          <w:color w:val="000000" w:themeColor="text1"/>
        </w:rPr>
        <w:t>C</w:t>
      </w:r>
      <w:r>
        <w:rPr>
          <w:rFonts w:ascii="宋体" w:hAnsi="宋体" w:hint="eastAsia"/>
          <w:color w:val="000000" w:themeColor="text1"/>
        </w:rPr>
        <w:t>点至</w:t>
      </w:r>
      <w:r>
        <w:rPr>
          <w:rFonts w:ascii="宋体" w:hAnsi="宋体"/>
          <w:color w:val="000000" w:themeColor="text1"/>
        </w:rPr>
        <w:t>F</w:t>
      </w:r>
      <w:r>
        <w:rPr>
          <w:rFonts w:ascii="宋体" w:hAnsi="宋体" w:hint="eastAsia"/>
          <w:color w:val="000000" w:themeColor="text1"/>
        </w:rPr>
        <w:t>点击落物块与定点停放的运行。吊水箱运行时应遵守以下规定：</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lastRenderedPageBreak/>
        <w:t>1</w:t>
      </w:r>
      <w:r>
        <w:rPr>
          <w:rFonts w:ascii="宋体" w:hAnsi="宋体" w:hint="eastAsia"/>
          <w:color w:val="000000" w:themeColor="text1"/>
        </w:rPr>
        <w:t>）每次起钩、小车和大车移动前，应鸣笛示意；</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2</w:t>
      </w:r>
      <w:r>
        <w:rPr>
          <w:rFonts w:ascii="宋体" w:hAnsi="宋体" w:hint="eastAsia"/>
          <w:color w:val="000000" w:themeColor="text1"/>
        </w:rPr>
        <w:t>）吊水箱绕杆时，水箱下端面距地面应在</w:t>
      </w:r>
      <w:r>
        <w:rPr>
          <w:rFonts w:ascii="宋体" w:hAnsi="宋体"/>
          <w:color w:val="000000" w:themeColor="text1"/>
        </w:rPr>
        <w:t>500mm</w:t>
      </w:r>
      <w:r>
        <w:rPr>
          <w:rFonts w:ascii="宋体" w:hAnsi="宋体" w:hint="eastAsia"/>
          <w:color w:val="000000" w:themeColor="text1"/>
        </w:rPr>
        <w:t>～</w:t>
      </w:r>
      <w:r>
        <w:rPr>
          <w:rFonts w:ascii="宋体" w:hAnsi="宋体"/>
          <w:color w:val="000000" w:themeColor="text1"/>
        </w:rPr>
        <w:t>700mm</w:t>
      </w:r>
      <w:r>
        <w:rPr>
          <w:rFonts w:ascii="宋体" w:hAnsi="宋体" w:hint="eastAsia"/>
          <w:color w:val="000000" w:themeColor="text1"/>
        </w:rPr>
        <w:t>高度范围内；</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3</w:t>
      </w:r>
      <w:r>
        <w:rPr>
          <w:rFonts w:ascii="宋体" w:hAnsi="宋体" w:hint="eastAsia"/>
          <w:color w:val="000000" w:themeColor="text1"/>
        </w:rPr>
        <w:t>）吊水箱定点停放时，水箱下端面距停放点</w:t>
      </w:r>
      <w:r>
        <w:rPr>
          <w:rFonts w:ascii="宋体" w:hAnsi="宋体"/>
          <w:color w:val="000000" w:themeColor="text1"/>
        </w:rPr>
        <w:t>≥2m</w:t>
      </w:r>
      <w:r>
        <w:rPr>
          <w:rFonts w:ascii="宋体" w:hAnsi="宋体" w:hint="eastAsia"/>
          <w:color w:val="000000" w:themeColor="text1"/>
        </w:rPr>
        <w:t>高度下降，下降中途允许停顿</w:t>
      </w:r>
      <w:r>
        <w:rPr>
          <w:rFonts w:ascii="宋体" w:hAnsi="宋体"/>
          <w:color w:val="000000" w:themeColor="text1"/>
        </w:rPr>
        <w:t>1</w:t>
      </w:r>
      <w:r>
        <w:rPr>
          <w:rFonts w:ascii="宋体" w:hAnsi="宋体" w:hint="eastAsia"/>
          <w:color w:val="000000" w:themeColor="text1"/>
        </w:rPr>
        <w:t>次；</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4</w:t>
      </w:r>
      <w:r>
        <w:rPr>
          <w:rFonts w:ascii="宋体" w:hAnsi="宋体" w:hint="eastAsia"/>
          <w:color w:val="000000" w:themeColor="text1"/>
        </w:rPr>
        <w:t>）吊水箱击落物块时，应按指示方向移动击落物块，打反车折返再击落无效；</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5</w:t>
      </w:r>
      <w:r>
        <w:rPr>
          <w:rFonts w:ascii="宋体" w:hAnsi="宋体" w:hint="eastAsia"/>
          <w:color w:val="000000" w:themeColor="text1"/>
        </w:rPr>
        <w:t>）完成击落物块后，水箱应放回原点，起重机停放在停机区。</w:t>
      </w:r>
    </w:p>
    <w:p w:rsidR="00CE6AD9" w:rsidRDefault="00F91B98">
      <w:pPr>
        <w:overflowPunct w:val="0"/>
        <w:spacing w:line="240" w:lineRule="auto"/>
        <w:jc w:val="center"/>
        <w:rPr>
          <w:rFonts w:ascii="宋体" w:hAnsi="宋体"/>
          <w:color w:val="000000" w:themeColor="text1"/>
        </w:rPr>
      </w:pPr>
      <w:r>
        <w:rPr>
          <w:rFonts w:ascii="宋体" w:hAnsi="宋体"/>
          <w:noProof/>
          <w:color w:val="000000" w:themeColor="text1"/>
        </w:rPr>
        <w:drawing>
          <wp:inline distT="0" distB="0" distL="0" distR="0">
            <wp:extent cx="4615815" cy="2952750"/>
            <wp:effectExtent l="0" t="0" r="0" b="0"/>
            <wp:docPr id="275050311" name="图片 275050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050311" name="图片 275050311"/>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4619077" cy="2955027"/>
                    </a:xfrm>
                    <a:prstGeom prst="rect">
                      <a:avLst/>
                    </a:prstGeom>
                    <a:noFill/>
                    <a:ln>
                      <a:noFill/>
                    </a:ln>
                  </pic:spPr>
                </pic:pic>
              </a:graphicData>
            </a:graphic>
          </wp:inline>
        </w:drawing>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图</w:t>
      </w:r>
      <w:r>
        <w:rPr>
          <w:rFonts w:ascii="方正黑体_GBK" w:eastAsia="方正黑体_GBK" w:hAnsi="黑体"/>
          <w:bCs/>
          <w:color w:val="000000" w:themeColor="text1"/>
        </w:rPr>
        <w:t>16</w:t>
      </w:r>
      <w:r>
        <w:rPr>
          <w:rFonts w:ascii="方正黑体_GBK" w:eastAsia="方正黑体_GBK" w:hAnsi="黑体" w:hint="eastAsia"/>
          <w:bCs/>
          <w:color w:val="000000" w:themeColor="text1"/>
        </w:rPr>
        <w:t xml:space="preserve">  桥（门）式起重机司机实操考场地设置图</w:t>
      </w:r>
    </w:p>
    <w:p w:rsidR="00CE6AD9" w:rsidRDefault="00F91B98">
      <w:pPr>
        <w:overflowPunct w:val="0"/>
        <w:rPr>
          <w:rFonts w:ascii="宋体" w:hAnsi="宋体"/>
          <w:color w:val="000000" w:themeColor="text1"/>
        </w:rPr>
      </w:pPr>
      <w:r>
        <w:rPr>
          <w:rFonts w:ascii="黑体" w:eastAsia="黑体" w:hAnsi="黑体"/>
          <w:color w:val="000000" w:themeColor="text1"/>
        </w:rPr>
        <w:t xml:space="preserve">29.1.5 </w:t>
      </w:r>
      <w:r>
        <w:rPr>
          <w:rFonts w:ascii="宋体" w:hAnsi="宋体" w:hint="eastAsia"/>
          <w:color w:val="000000" w:themeColor="text1"/>
        </w:rPr>
        <w:t>现场操作考核时长</w:t>
      </w:r>
      <w:r>
        <w:rPr>
          <w:rFonts w:ascii="宋体" w:hAnsi="宋体"/>
          <w:color w:val="000000" w:themeColor="text1"/>
        </w:rPr>
        <w:t>10</w:t>
      </w:r>
      <w:r>
        <w:rPr>
          <w:rFonts w:ascii="宋体" w:hAnsi="宋体" w:hint="eastAsia"/>
          <w:color w:val="000000" w:themeColor="text1"/>
        </w:rPr>
        <w:t>分钟。</w:t>
      </w:r>
    </w:p>
    <w:p w:rsidR="00CE6AD9" w:rsidRDefault="00F91B98">
      <w:pPr>
        <w:overflowPunct w:val="0"/>
        <w:rPr>
          <w:rFonts w:ascii="宋体" w:hAnsi="宋体"/>
          <w:color w:val="000000" w:themeColor="text1"/>
        </w:rPr>
      </w:pPr>
      <w:r>
        <w:rPr>
          <w:rFonts w:ascii="黑体" w:eastAsia="黑体" w:hAnsi="黑体"/>
          <w:color w:val="000000" w:themeColor="text1"/>
        </w:rPr>
        <w:t xml:space="preserve">29.1.6 </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桥（门）式起重机司机现场操作考核评分标准应符合表40规定。桥（门）式起重机司机现场操作考核评分表应符合表71要求。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表40  桥（门）式起重机司机现场操作考核评分标准</w:t>
      </w:r>
    </w:p>
    <w:tbl>
      <w:tblPr>
        <w:tblW w:w="4868"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74"/>
        <w:gridCol w:w="1198"/>
        <w:gridCol w:w="6113"/>
        <w:gridCol w:w="725"/>
      </w:tblGrid>
      <w:tr w:rsidR="00CE6AD9">
        <w:trPr>
          <w:trHeight w:val="369"/>
          <w:tblHeader/>
          <w:jc w:val="center"/>
        </w:trPr>
        <w:tc>
          <w:tcPr>
            <w:tcW w:w="38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68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50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1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69"/>
          <w:jc w:val="center"/>
        </w:trPr>
        <w:tc>
          <w:tcPr>
            <w:tcW w:w="387"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68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350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正确穿戴、使用个人安全和劳动防护用品</w:t>
            </w:r>
          </w:p>
        </w:tc>
        <w:tc>
          <w:tcPr>
            <w:tcW w:w="41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629"/>
          <w:jc w:val="center"/>
        </w:trPr>
        <w:tc>
          <w:tcPr>
            <w:tcW w:w="387" w:type="pct"/>
            <w:vMerge/>
            <w:vAlign w:val="center"/>
          </w:tcPr>
          <w:p w:rsidR="00CE6AD9" w:rsidRDefault="00CE6AD9">
            <w:pPr>
              <w:overflowPunct w:val="0"/>
              <w:jc w:val="left"/>
              <w:rPr>
                <w:rFonts w:ascii="宋体" w:hAnsi="宋体"/>
                <w:bCs/>
                <w:color w:val="000000" w:themeColor="text1"/>
                <w:kern w:val="0"/>
                <w:sz w:val="18"/>
                <w:szCs w:val="18"/>
              </w:rPr>
            </w:pPr>
          </w:p>
        </w:tc>
        <w:tc>
          <w:tcPr>
            <w:tcW w:w="688" w:type="pct"/>
            <w:vMerge/>
            <w:vAlign w:val="center"/>
          </w:tcPr>
          <w:p w:rsidR="00CE6AD9" w:rsidRDefault="00CE6AD9">
            <w:pPr>
              <w:overflowPunct w:val="0"/>
              <w:jc w:val="left"/>
              <w:rPr>
                <w:rFonts w:ascii="宋体" w:hAnsi="宋体"/>
                <w:bCs/>
                <w:color w:val="000000" w:themeColor="text1"/>
                <w:kern w:val="0"/>
                <w:sz w:val="18"/>
                <w:szCs w:val="18"/>
              </w:rPr>
            </w:pPr>
          </w:p>
        </w:tc>
        <w:tc>
          <w:tcPr>
            <w:tcW w:w="350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应按指定路线或通道和采用</w:t>
            </w:r>
            <w:r>
              <w:rPr>
                <w:rFonts w:ascii="宋体" w:hAnsi="宋体" w:cs="宋体"/>
                <w:bCs/>
                <w:color w:val="000000" w:themeColor="text1"/>
                <w:kern w:val="0"/>
                <w:sz w:val="18"/>
                <w:szCs w:val="18"/>
              </w:rPr>
              <w:t>3</w:t>
            </w:r>
            <w:r>
              <w:rPr>
                <w:rFonts w:ascii="宋体" w:hAnsi="宋体" w:cs="宋体" w:hint="eastAsia"/>
                <w:bCs/>
                <w:color w:val="000000" w:themeColor="text1"/>
                <w:kern w:val="0"/>
                <w:sz w:val="18"/>
                <w:szCs w:val="18"/>
              </w:rPr>
              <w:t>点接触式（两手一脚或两脚一手与机械接触）登机</w:t>
            </w:r>
          </w:p>
        </w:tc>
        <w:tc>
          <w:tcPr>
            <w:tcW w:w="41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r>
      <w:tr w:rsidR="00CE6AD9">
        <w:trPr>
          <w:trHeight w:val="978"/>
          <w:jc w:val="center"/>
        </w:trPr>
        <w:tc>
          <w:tcPr>
            <w:tcW w:w="38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68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检查</w:t>
            </w:r>
          </w:p>
        </w:tc>
        <w:tc>
          <w:tcPr>
            <w:tcW w:w="350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登机前，应检查电气电缆、机械传动及安全制动等装置；送电前应将各控制器手柄放在零位；操作前，应空载运转；停机时，依次断开各开关的，各项操作开关及或手柄归零，关闭操作室内供电开关和门窗</w:t>
            </w:r>
          </w:p>
        </w:tc>
        <w:tc>
          <w:tcPr>
            <w:tcW w:w="41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r>
      <w:tr w:rsidR="00CE6AD9">
        <w:trPr>
          <w:trHeight w:val="737"/>
          <w:jc w:val="center"/>
        </w:trPr>
        <w:tc>
          <w:tcPr>
            <w:tcW w:w="38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68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鸣笛及洒水</w:t>
            </w:r>
          </w:p>
        </w:tc>
        <w:tc>
          <w:tcPr>
            <w:tcW w:w="350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每次起钩、移动小车和大车等动作前，应鸣笛示意；吊水箱运行、定点停放时，应保持水箱内水不被洒出</w:t>
            </w:r>
          </w:p>
        </w:tc>
        <w:tc>
          <w:tcPr>
            <w:tcW w:w="41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1118"/>
          <w:jc w:val="center"/>
        </w:trPr>
        <w:tc>
          <w:tcPr>
            <w:tcW w:w="38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lastRenderedPageBreak/>
              <w:t>4</w:t>
            </w:r>
          </w:p>
        </w:tc>
        <w:tc>
          <w:tcPr>
            <w:tcW w:w="68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吊水箱绕杆</w:t>
            </w:r>
          </w:p>
        </w:tc>
        <w:tc>
          <w:tcPr>
            <w:tcW w:w="350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应按规定路线和指示方向吊水箱绕杆，绕杆时水箱下端面应在</w:t>
            </w:r>
            <w:r>
              <w:rPr>
                <w:rFonts w:ascii="宋体" w:hAnsi="宋体" w:cs="宋体"/>
                <w:bCs/>
                <w:color w:val="000000" w:themeColor="text1"/>
                <w:kern w:val="0"/>
                <w:sz w:val="18"/>
                <w:szCs w:val="18"/>
              </w:rPr>
              <w:t>500mm</w:t>
            </w:r>
            <w:r>
              <w:rPr>
                <w:rFonts w:ascii="宋体" w:hAnsi="宋体" w:cs="宋体" w:hint="eastAsia"/>
                <w:bCs/>
                <w:color w:val="000000" w:themeColor="text1"/>
                <w:kern w:val="0"/>
                <w:sz w:val="18"/>
                <w:szCs w:val="18"/>
              </w:rPr>
              <w:t>～</w:t>
            </w:r>
            <w:r>
              <w:rPr>
                <w:rFonts w:ascii="宋体" w:hAnsi="宋体" w:cs="宋体"/>
                <w:bCs/>
                <w:color w:val="000000" w:themeColor="text1"/>
                <w:kern w:val="0"/>
                <w:sz w:val="18"/>
                <w:szCs w:val="18"/>
              </w:rPr>
              <w:t>700mm</w:t>
            </w:r>
            <w:r>
              <w:rPr>
                <w:rFonts w:ascii="宋体" w:hAnsi="宋体" w:cs="宋体" w:hint="eastAsia"/>
                <w:bCs/>
                <w:color w:val="000000" w:themeColor="text1"/>
                <w:kern w:val="0"/>
                <w:sz w:val="18"/>
                <w:szCs w:val="18"/>
              </w:rPr>
              <w:t>高度范围内，并保持水箱不碰或碰倒标杆；吊水箱移动至转角向下一直线移动前可停顿</w:t>
            </w:r>
            <w:r>
              <w:rPr>
                <w:rFonts w:ascii="宋体" w:hAnsi="宋体" w:cs="宋体"/>
                <w:bCs/>
                <w:color w:val="000000" w:themeColor="text1"/>
                <w:kern w:val="0"/>
                <w:sz w:val="18"/>
                <w:szCs w:val="18"/>
              </w:rPr>
              <w:t>2</w:t>
            </w:r>
            <w:r>
              <w:rPr>
                <w:rFonts w:ascii="宋体" w:hAnsi="宋体" w:cs="宋体" w:hint="eastAsia"/>
                <w:bCs/>
                <w:color w:val="000000" w:themeColor="text1"/>
                <w:kern w:val="0"/>
                <w:sz w:val="18"/>
                <w:szCs w:val="18"/>
              </w:rPr>
              <w:t>次</w:t>
            </w:r>
          </w:p>
        </w:tc>
        <w:tc>
          <w:tcPr>
            <w:tcW w:w="41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25</w:t>
            </w:r>
          </w:p>
        </w:tc>
      </w:tr>
      <w:tr w:rsidR="00CE6AD9">
        <w:trPr>
          <w:trHeight w:val="410"/>
          <w:jc w:val="center"/>
        </w:trPr>
        <w:tc>
          <w:tcPr>
            <w:tcW w:w="387"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68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击物块块与定点停放</w:t>
            </w:r>
          </w:p>
        </w:tc>
        <w:tc>
          <w:tcPr>
            <w:tcW w:w="350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应按规定路线和指示方向吊水箱击落击物块，打反车折返击落物块无效</w:t>
            </w:r>
          </w:p>
        </w:tc>
        <w:tc>
          <w:tcPr>
            <w:tcW w:w="416"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35</w:t>
            </w:r>
          </w:p>
        </w:tc>
      </w:tr>
      <w:tr w:rsidR="00CE6AD9">
        <w:trPr>
          <w:trHeight w:val="712"/>
          <w:jc w:val="center"/>
        </w:trPr>
        <w:tc>
          <w:tcPr>
            <w:tcW w:w="387" w:type="pct"/>
            <w:vMerge/>
            <w:vAlign w:val="center"/>
          </w:tcPr>
          <w:p w:rsidR="00CE6AD9" w:rsidRDefault="00CE6AD9">
            <w:pPr>
              <w:overflowPunct w:val="0"/>
              <w:jc w:val="left"/>
              <w:rPr>
                <w:rFonts w:ascii="宋体" w:hAnsi="宋体"/>
                <w:bCs/>
                <w:color w:val="000000" w:themeColor="text1"/>
                <w:kern w:val="0"/>
                <w:sz w:val="18"/>
                <w:szCs w:val="18"/>
              </w:rPr>
            </w:pPr>
          </w:p>
        </w:tc>
        <w:tc>
          <w:tcPr>
            <w:tcW w:w="688" w:type="pct"/>
            <w:vMerge/>
            <w:vAlign w:val="center"/>
          </w:tcPr>
          <w:p w:rsidR="00CE6AD9" w:rsidRDefault="00CE6AD9">
            <w:pPr>
              <w:overflowPunct w:val="0"/>
              <w:jc w:val="left"/>
              <w:rPr>
                <w:rFonts w:ascii="宋体" w:hAnsi="宋体"/>
                <w:bCs/>
                <w:color w:val="000000" w:themeColor="text1"/>
                <w:kern w:val="0"/>
                <w:sz w:val="18"/>
                <w:szCs w:val="18"/>
              </w:rPr>
            </w:pPr>
          </w:p>
        </w:tc>
        <w:tc>
          <w:tcPr>
            <w:tcW w:w="350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应按规定路线和水箱下端面距停放点大于等于</w:t>
            </w: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m</w:t>
            </w:r>
            <w:r>
              <w:rPr>
                <w:rFonts w:ascii="宋体" w:hAnsi="宋体" w:cs="宋体" w:hint="eastAsia"/>
                <w:bCs/>
                <w:color w:val="000000" w:themeColor="text1"/>
                <w:kern w:val="0"/>
                <w:sz w:val="18"/>
                <w:szCs w:val="18"/>
              </w:rPr>
              <w:t>高度下降停放水箱，并停放在内圆内，下降中途可停顿</w:t>
            </w:r>
            <w:r>
              <w:rPr>
                <w:rFonts w:ascii="宋体" w:hAnsi="宋体" w:cs="宋体"/>
                <w:bCs/>
                <w:color w:val="000000" w:themeColor="text1"/>
                <w:kern w:val="0"/>
                <w:sz w:val="18"/>
                <w:szCs w:val="18"/>
              </w:rPr>
              <w:t>1</w:t>
            </w:r>
            <w:r>
              <w:rPr>
                <w:rFonts w:ascii="宋体" w:hAnsi="宋体" w:cs="宋体" w:hint="eastAsia"/>
                <w:bCs/>
                <w:color w:val="000000" w:themeColor="text1"/>
                <w:kern w:val="0"/>
                <w:sz w:val="18"/>
                <w:szCs w:val="18"/>
              </w:rPr>
              <w:t>次</w:t>
            </w: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721"/>
          <w:jc w:val="center"/>
        </w:trPr>
        <w:tc>
          <w:tcPr>
            <w:tcW w:w="38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68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安全操作</w:t>
            </w:r>
          </w:p>
        </w:tc>
        <w:tc>
          <w:tcPr>
            <w:tcW w:w="350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应按指挥信号操作，操作中逐级加减档，并观察吊物运行路线，防止重物从人员上方经过</w:t>
            </w:r>
          </w:p>
        </w:tc>
        <w:tc>
          <w:tcPr>
            <w:tcW w:w="41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422"/>
          <w:jc w:val="center"/>
        </w:trPr>
        <w:tc>
          <w:tcPr>
            <w:tcW w:w="387"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68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508" w:type="pct"/>
            <w:vAlign w:val="center"/>
          </w:tcPr>
          <w:p w:rsidR="00CE6AD9" w:rsidRDefault="00F91B98">
            <w:pPr>
              <w:overflowPunct w:val="0"/>
              <w:rPr>
                <w:rFonts w:ascii="宋体" w:hAnsi="宋体" w:cs="宋体"/>
                <w:bCs/>
                <w:color w:val="000000" w:themeColor="text1"/>
                <w:kern w:val="0"/>
                <w:sz w:val="18"/>
                <w:szCs w:val="18"/>
              </w:rPr>
            </w:pPr>
            <w:r>
              <w:rPr>
                <w:rFonts w:ascii="宋体" w:hAnsi="宋体" w:cs="宋体" w:hint="eastAsia"/>
                <w:bCs/>
                <w:color w:val="000000" w:themeColor="text1"/>
                <w:kern w:val="0"/>
                <w:sz w:val="18"/>
                <w:szCs w:val="18"/>
              </w:rPr>
              <w:t>吊物放到原点，依次切断电源关好司机室门等</w:t>
            </w:r>
          </w:p>
        </w:tc>
        <w:tc>
          <w:tcPr>
            <w:tcW w:w="41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400"/>
          <w:jc w:val="center"/>
        </w:trPr>
        <w:tc>
          <w:tcPr>
            <w:tcW w:w="4584" w:type="pct"/>
            <w:gridSpan w:val="3"/>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416"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CE6AD9" w:rsidP="009C7C83">
      <w:pPr>
        <w:overflowPunct w:val="0"/>
        <w:ind w:firstLineChars="200" w:firstLine="420"/>
        <w:rPr>
          <w:rFonts w:ascii="宋体" w:hAnsi="宋体"/>
          <w:color w:val="000000" w:themeColor="text1"/>
        </w:rPr>
      </w:pP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hint="eastAsia"/>
          <w:color w:val="000000" w:themeColor="text1"/>
        </w:rPr>
        <w:t>否决项。考生无个人安全防护的，应不通过，并说明原因。</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29.2 </w:t>
      </w:r>
      <w:r>
        <w:rPr>
          <w:rFonts w:ascii="黑体" w:eastAsia="黑体" w:hAnsi="黑体" w:hint="eastAsia"/>
          <w:color w:val="000000" w:themeColor="text1"/>
        </w:rPr>
        <w:t>口试</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29.2.1 </w:t>
      </w:r>
      <w:r>
        <w:rPr>
          <w:rFonts w:ascii="宋体" w:hAnsi="宋体" w:hint="eastAsia"/>
          <w:color w:val="000000" w:themeColor="text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建筑施工现场安全生产知识；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桥（门）式起重机安全装置和常见安全隐患识别；</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对桥（门）式起重机主要部件性能及可靠性的判定、常见故障识别和判断、紧急情况处置的能力；</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桥（门）式起重机各工作机构的工作原理；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f) </w:t>
      </w:r>
      <w:r>
        <w:rPr>
          <w:rFonts w:ascii="宋体" w:hAnsi="宋体" w:hint="eastAsia"/>
          <w:color w:val="000000" w:themeColor="text1"/>
        </w:rPr>
        <w:t>桥（门）式起重机司机的岗位职责。</w:t>
      </w:r>
    </w:p>
    <w:p w:rsidR="00CE6AD9" w:rsidRDefault="00F91B98">
      <w:pPr>
        <w:overflowPunct w:val="0"/>
        <w:rPr>
          <w:rFonts w:ascii="宋体" w:hAnsi="宋体"/>
          <w:color w:val="000000" w:themeColor="text1"/>
        </w:rPr>
      </w:pPr>
      <w:r>
        <w:rPr>
          <w:rFonts w:ascii="黑体" w:eastAsia="黑体" w:hAnsi="黑体" w:hint="eastAsia"/>
          <w:color w:val="000000" w:themeColor="text1"/>
        </w:rPr>
        <w:t>2</w:t>
      </w:r>
      <w:r>
        <w:rPr>
          <w:rFonts w:ascii="黑体" w:eastAsia="黑体" w:hAnsi="黑体"/>
          <w:color w:val="000000" w:themeColor="text1"/>
        </w:rPr>
        <w:t>9</w:t>
      </w:r>
      <w:r>
        <w:rPr>
          <w:rFonts w:ascii="黑体" w:eastAsia="黑体" w:hAnsi="黑体" w:hint="eastAsia"/>
          <w:color w:val="000000" w:themeColor="text1"/>
        </w:rPr>
        <w:t xml:space="preserve">.2.2 </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a) </w:t>
      </w:r>
      <w:r>
        <w:rPr>
          <w:rFonts w:ascii="宋体" w:hAnsi="宋体" w:hint="eastAsia"/>
          <w:color w:val="000000" w:themeColor="text1"/>
        </w:rPr>
        <w:t>口试考试场所应配备桥（门）式起重机的部分零部件，包括但不限于机械零部件类、安全防护装置类、电器类等；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施工现场的安全标识图牌、安全防护用品等。</w:t>
      </w:r>
    </w:p>
    <w:p w:rsidR="00CE6AD9" w:rsidRDefault="00F91B98">
      <w:pPr>
        <w:overflowPunct w:val="0"/>
        <w:rPr>
          <w:rFonts w:ascii="黑体" w:eastAsia="黑体" w:hAnsi="黑体"/>
          <w:color w:val="000000" w:themeColor="text1"/>
        </w:rPr>
      </w:pPr>
      <w:r>
        <w:rPr>
          <w:rFonts w:ascii="黑体" w:eastAsia="黑体" w:hAnsi="黑体" w:hint="eastAsia"/>
          <w:color w:val="000000" w:themeColor="text1"/>
        </w:rPr>
        <w:t>2</w:t>
      </w:r>
      <w:r>
        <w:rPr>
          <w:rFonts w:ascii="黑体" w:eastAsia="黑体" w:hAnsi="黑体"/>
          <w:color w:val="000000" w:themeColor="text1"/>
        </w:rPr>
        <w:t xml:space="preserve">9.2.3 </w:t>
      </w:r>
      <w:r>
        <w:rPr>
          <w:rFonts w:ascii="宋体" w:hAnsi="宋体" w:hint="eastAsia"/>
          <w:color w:val="000000" w:themeColor="text1"/>
        </w:rPr>
        <w:t>口试方法应符合下列规定：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a) </w:t>
      </w:r>
      <w:r>
        <w:rPr>
          <w:rFonts w:ascii="宋体" w:hAnsi="宋体" w:hint="eastAsia"/>
          <w:color w:val="000000" w:themeColor="text1"/>
        </w:rPr>
        <w:t>应以文字、图示或影像资料、实物等设置考题形式；</w:t>
      </w:r>
    </w:p>
    <w:p w:rsidR="00CE6AD9" w:rsidRDefault="00F91B98" w:rsidP="009C7C83">
      <w:pPr>
        <w:overflowPunct w:val="0"/>
        <w:ind w:firstLineChars="200" w:firstLine="420"/>
        <w:rPr>
          <w:rFonts w:ascii="宋体" w:hAnsi="宋体"/>
          <w:color w:val="000000" w:themeColor="text1"/>
        </w:rPr>
      </w:pPr>
      <w:r>
        <w:rPr>
          <w:rFonts w:ascii="宋体" w:hAnsi="宋体"/>
          <w:bCs/>
          <w:color w:val="000000" w:themeColor="text1"/>
        </w:rPr>
        <w:t xml:space="preserve">b) </w:t>
      </w:r>
      <w:r>
        <w:rPr>
          <w:rFonts w:ascii="宋体" w:hAnsi="宋体" w:hint="eastAsia"/>
          <w:bCs/>
          <w:color w:val="000000" w:themeColor="text1"/>
        </w:rPr>
        <w:t>应</w:t>
      </w:r>
      <w:r>
        <w:rPr>
          <w:rFonts w:ascii="宋体" w:hAnsi="宋体" w:hint="eastAsia"/>
          <w:color w:val="000000" w:themeColor="text1"/>
        </w:rPr>
        <w:t>设置桥（门）式起重机常见类型基本构造工作原理、施工安全生产、安全操作等基础知识，零部件识别与判废、仪器工具使用、安全操作、检查维护与隐患故障排除、紧急情况处置等题类。</w:t>
      </w:r>
    </w:p>
    <w:p w:rsidR="00CE6AD9" w:rsidRDefault="00F91B98" w:rsidP="00D51BA5">
      <w:pPr>
        <w:pStyle w:val="1"/>
        <w:overflowPunct w:val="0"/>
        <w:spacing w:beforeLines="100" w:afterLines="100" w:line="360" w:lineRule="exact"/>
        <w:rPr>
          <w:rFonts w:ascii="方正黑体_GBK" w:eastAsia="方正黑体_GBK" w:hAnsi="Times New Roman"/>
          <w:b w:val="0"/>
          <w:color w:val="000000" w:themeColor="text1"/>
          <w:sz w:val="24"/>
          <w:szCs w:val="24"/>
        </w:rPr>
      </w:pPr>
      <w:bookmarkStart w:id="140" w:name="_Toc151633371"/>
      <w:bookmarkStart w:id="141" w:name="_Toc151388839"/>
      <w:bookmarkStart w:id="142" w:name="_Toc21060"/>
      <w:r>
        <w:rPr>
          <w:rFonts w:ascii="方正黑体_GBK" w:eastAsia="方正黑体_GBK" w:hAnsi="Times New Roman"/>
          <w:b w:val="0"/>
          <w:color w:val="000000" w:themeColor="text1"/>
          <w:sz w:val="24"/>
          <w:szCs w:val="24"/>
        </w:rPr>
        <w:lastRenderedPageBreak/>
        <w:t>30</w:t>
      </w:r>
      <w:r>
        <w:rPr>
          <w:rFonts w:ascii="方正黑体_GBK" w:eastAsia="方正黑体_GBK" w:hAnsi="Times New Roman" w:hint="eastAsia"/>
          <w:b w:val="0"/>
          <w:color w:val="000000" w:themeColor="text1"/>
          <w:sz w:val="24"/>
          <w:szCs w:val="24"/>
        </w:rPr>
        <w:t xml:space="preserve"> 盾构机司机</w:t>
      </w:r>
      <w:bookmarkEnd w:id="140"/>
      <w:bookmarkEnd w:id="141"/>
      <w:bookmarkEnd w:id="142"/>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30.1 </w:t>
      </w:r>
      <w:r>
        <w:rPr>
          <w:rFonts w:ascii="黑体" w:eastAsia="黑体" w:hAnsi="黑体" w:hint="eastAsia"/>
          <w:color w:val="000000" w:themeColor="text1"/>
        </w:rPr>
        <w:t>现场操作</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30.1.1 </w:t>
      </w:r>
      <w:r>
        <w:rPr>
          <w:rFonts w:ascii="宋体" w:eastAsia="黑体" w:hAnsi="宋体" w:hint="eastAsia"/>
          <w:color w:val="000000" w:themeColor="text1"/>
        </w:rPr>
        <w:t>考核要点内容应包括下列内容</w:t>
      </w:r>
      <w:r>
        <w:rPr>
          <w:rFonts w:ascii="宋体" w:hAnsi="宋体" w:hint="eastAsia"/>
          <w:color w:val="000000" w:themeColor="text1"/>
        </w:rPr>
        <w:t>：</w:t>
      </w:r>
    </w:p>
    <w:p w:rsidR="00CE6AD9" w:rsidRDefault="00F91B98" w:rsidP="009C7C83">
      <w:pPr>
        <w:overflowPunct w:val="0"/>
        <w:ind w:firstLineChars="200" w:firstLine="420"/>
        <w:rPr>
          <w:rFonts w:ascii="宋体" w:hAnsi="宋体"/>
          <w:color w:val="000000" w:themeColor="text1"/>
        </w:rPr>
      </w:pPr>
      <w:r>
        <w:rPr>
          <w:rFonts w:ascii="宋体" w:hAnsi="宋体" w:hint="eastAsia"/>
          <w:color w:val="000000" w:themeColor="text1"/>
        </w:rPr>
        <w:t>a</w:t>
      </w:r>
      <w:r>
        <w:rPr>
          <w:rFonts w:ascii="宋体" w:hAnsi="宋体"/>
          <w:color w:val="000000" w:themeColor="text1"/>
        </w:rPr>
        <w:t xml:space="preserve">) </w:t>
      </w:r>
      <w:r>
        <w:rPr>
          <w:rFonts w:ascii="宋体" w:hAnsi="宋体" w:hint="eastAsia"/>
          <w:color w:val="000000" w:themeColor="text1"/>
        </w:rPr>
        <w:t>考生个人的安全行为；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隧道施工现场的安全防护知识；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盾构机应急逃生、安全设施配置及使用；</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盾构机检查维保知识；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盾构机结构与工作装置组成和功能；</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f) </w:t>
      </w:r>
      <w:r>
        <w:rPr>
          <w:rFonts w:ascii="宋体" w:hAnsi="宋体" w:hint="eastAsia"/>
          <w:color w:val="000000" w:themeColor="text1"/>
        </w:rPr>
        <w:t>盾构机作业工艺流程、工序转换要领、安全操作技术动作和规程等。</w:t>
      </w:r>
    </w:p>
    <w:p w:rsidR="00CE6AD9" w:rsidRDefault="00F91B98">
      <w:pPr>
        <w:overflowPunct w:val="0"/>
        <w:rPr>
          <w:rFonts w:ascii="宋体" w:hAnsi="宋体"/>
          <w:color w:val="000000" w:themeColor="text1"/>
        </w:rPr>
      </w:pPr>
      <w:r>
        <w:rPr>
          <w:rFonts w:ascii="黑体" w:eastAsia="黑体" w:hAnsi="黑体"/>
          <w:color w:val="000000" w:themeColor="text1"/>
        </w:rPr>
        <w:t xml:space="preserve">30.1.2 </w:t>
      </w:r>
      <w:r>
        <w:rPr>
          <w:rFonts w:ascii="宋体" w:hAnsi="宋体" w:hint="eastAsia"/>
          <w:color w:val="000000" w:themeColor="text1"/>
        </w:rPr>
        <w:t>考核流程设置应符合下列规定：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考生进入盾构机装配现场考核作业区域，抽题后针对实物作答；</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考生进入</w:t>
      </w:r>
      <w:r>
        <w:rPr>
          <w:rFonts w:ascii="宋体" w:hAnsi="宋体"/>
          <w:color w:val="000000" w:themeColor="text1"/>
        </w:rPr>
        <w:t>VR</w:t>
      </w:r>
      <w:r>
        <w:rPr>
          <w:rFonts w:ascii="宋体" w:hAnsi="宋体" w:hint="eastAsia"/>
          <w:color w:val="000000" w:themeColor="text1"/>
        </w:rPr>
        <w:t>模拟操作室，按照要求正确穿戴盾构机</w:t>
      </w:r>
      <w:r>
        <w:rPr>
          <w:rFonts w:ascii="宋体" w:hAnsi="宋体"/>
          <w:color w:val="000000" w:themeColor="text1"/>
        </w:rPr>
        <w:t>VR</w:t>
      </w:r>
      <w:r>
        <w:rPr>
          <w:rFonts w:ascii="宋体" w:hAnsi="宋体" w:hint="eastAsia"/>
          <w:color w:val="000000" w:themeColor="text1"/>
        </w:rPr>
        <w:t>安全操作设备，按提示进行操作。</w:t>
      </w:r>
    </w:p>
    <w:p w:rsidR="00CE6AD9" w:rsidRDefault="00F91B98">
      <w:pPr>
        <w:overflowPunct w:val="0"/>
        <w:rPr>
          <w:rFonts w:ascii="宋体" w:hAnsi="宋体"/>
          <w:color w:val="000000" w:themeColor="text1"/>
        </w:rPr>
      </w:pPr>
      <w:r>
        <w:rPr>
          <w:rFonts w:ascii="黑体" w:eastAsia="黑体" w:hAnsi="黑体"/>
          <w:color w:val="000000" w:themeColor="text1"/>
        </w:rPr>
        <w:t xml:space="preserve">30.1.3 </w:t>
      </w:r>
      <w:r>
        <w:rPr>
          <w:rFonts w:ascii="宋体" w:hAnsi="宋体" w:hint="eastAsia"/>
          <w:color w:val="000000" w:themeColor="text1"/>
        </w:rPr>
        <w:t>考核所需设施与器具应符合下列要求：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盾构机安全操作</w:t>
      </w:r>
      <w:r>
        <w:rPr>
          <w:rFonts w:ascii="宋体" w:hAnsi="宋体"/>
          <w:color w:val="000000" w:themeColor="text1"/>
        </w:rPr>
        <w:t>VR</w:t>
      </w:r>
      <w:r>
        <w:rPr>
          <w:rFonts w:ascii="宋体" w:hAnsi="宋体" w:hint="eastAsia"/>
          <w:color w:val="000000" w:themeColor="text1"/>
        </w:rPr>
        <w:t>模拟机（包括</w:t>
      </w:r>
      <w:r>
        <w:rPr>
          <w:rFonts w:ascii="宋体" w:hAnsi="宋体"/>
          <w:color w:val="000000" w:themeColor="text1"/>
        </w:rPr>
        <w:t>VR</w:t>
      </w:r>
      <w:r>
        <w:rPr>
          <w:rFonts w:ascii="宋体" w:hAnsi="宋体" w:hint="eastAsia"/>
          <w:color w:val="000000" w:themeColor="text1"/>
        </w:rPr>
        <w:t>头盔）装备；</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配置</w:t>
      </w:r>
      <w:r>
        <w:rPr>
          <w:rFonts w:ascii="宋体" w:hAnsi="宋体"/>
          <w:color w:val="000000" w:themeColor="text1"/>
        </w:rPr>
        <w:t>win10</w:t>
      </w:r>
      <w:r>
        <w:rPr>
          <w:rFonts w:ascii="宋体" w:hAnsi="宋体" w:hint="eastAsia"/>
          <w:color w:val="000000" w:themeColor="text1"/>
        </w:rPr>
        <w:t>系统以上的计算机，并安装盾构机安全操作</w:t>
      </w:r>
      <w:r>
        <w:rPr>
          <w:rFonts w:ascii="宋体" w:hAnsi="宋体"/>
          <w:color w:val="000000" w:themeColor="text1"/>
        </w:rPr>
        <w:t>VR</w:t>
      </w:r>
      <w:r>
        <w:rPr>
          <w:rFonts w:ascii="宋体" w:hAnsi="宋体" w:hint="eastAsia"/>
          <w:color w:val="000000" w:themeColor="text1"/>
        </w:rPr>
        <w:t>考评系统；</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c) VR</w:t>
      </w:r>
      <w:r>
        <w:rPr>
          <w:rFonts w:ascii="宋体" w:hAnsi="宋体" w:hint="eastAsia"/>
          <w:color w:val="000000" w:themeColor="text1"/>
        </w:rPr>
        <w:t>模拟盾构机操作系统考核场所；</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盾构机安全操作考评用录像机；</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e) </w:t>
      </w:r>
      <w:r>
        <w:rPr>
          <w:rFonts w:ascii="宋体" w:hAnsi="宋体" w:hint="eastAsia"/>
          <w:color w:val="000000" w:themeColor="text1"/>
        </w:rPr>
        <w:t>具备成套盾构机设备和满足现场操作安全要求的场地等。</w:t>
      </w:r>
    </w:p>
    <w:p w:rsidR="00CE6AD9" w:rsidRDefault="00F91B98">
      <w:pPr>
        <w:overflowPunct w:val="0"/>
        <w:rPr>
          <w:rFonts w:ascii="宋体" w:hAnsi="宋体"/>
          <w:color w:val="000000" w:themeColor="text1"/>
        </w:rPr>
      </w:pPr>
      <w:r>
        <w:rPr>
          <w:rFonts w:ascii="黑体" w:eastAsia="黑体" w:hAnsi="黑体"/>
          <w:color w:val="000000" w:themeColor="text1"/>
        </w:rPr>
        <w:t xml:space="preserve">30.1.4 </w:t>
      </w:r>
      <w:r>
        <w:rPr>
          <w:rFonts w:ascii="宋体" w:hAnsi="宋体" w:hint="eastAsia"/>
          <w:color w:val="000000" w:themeColor="text1"/>
        </w:rPr>
        <w:t>考核方法应符合下列规定：</w:t>
      </w:r>
    </w:p>
    <w:p w:rsidR="00CE6AD9" w:rsidRDefault="00F91B98" w:rsidP="009C7C83">
      <w:pPr>
        <w:overflowPunct w:val="0"/>
        <w:ind w:firstLineChars="200" w:firstLine="420"/>
        <w:rPr>
          <w:rFonts w:ascii="宋体" w:hAnsi="宋体"/>
          <w:bCs/>
          <w:color w:val="000000" w:themeColor="text1"/>
        </w:rPr>
      </w:pPr>
      <w:r>
        <w:rPr>
          <w:rFonts w:ascii="宋体" w:hAnsi="宋体"/>
          <w:color w:val="000000" w:themeColor="text1"/>
        </w:rPr>
        <w:t xml:space="preserve">a) </w:t>
      </w:r>
      <w:r>
        <w:rPr>
          <w:rFonts w:ascii="宋体" w:hAnsi="宋体" w:hint="eastAsia"/>
          <w:color w:val="000000" w:themeColor="text1"/>
        </w:rPr>
        <w:t>盾构机司机现场操作技能考核分盾构机装配现场操作考核和</w:t>
      </w:r>
      <w:r>
        <w:rPr>
          <w:rFonts w:ascii="宋体" w:hAnsi="宋体"/>
          <w:color w:val="000000" w:themeColor="text1"/>
        </w:rPr>
        <w:t>VR</w:t>
      </w:r>
      <w:r>
        <w:rPr>
          <w:rFonts w:ascii="宋体" w:hAnsi="宋体" w:hint="eastAsia"/>
          <w:color w:val="000000" w:themeColor="text1"/>
        </w:rPr>
        <w:t>模拟机操作考核；</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盾构机装配现场操作考核：</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1</w:t>
      </w:r>
      <w:r>
        <w:rPr>
          <w:rFonts w:ascii="宋体" w:hAnsi="宋体" w:hint="eastAsia"/>
          <w:color w:val="000000" w:themeColor="text1"/>
        </w:rPr>
        <w:t>）从应急逃生、安全设施和装置的题库中，考生抽取一题，现场指认该安全设施或装置所在的位置，所起的作用和检查、使用方法等；</w:t>
      </w:r>
    </w:p>
    <w:p w:rsidR="00CE6AD9" w:rsidRDefault="00F91B98" w:rsidP="009C7C83">
      <w:pPr>
        <w:overflowPunct w:val="0"/>
        <w:ind w:firstLineChars="300" w:firstLine="630"/>
        <w:rPr>
          <w:rFonts w:ascii="宋体" w:hAnsi="宋体"/>
          <w:bCs/>
          <w:color w:val="000000" w:themeColor="text1"/>
        </w:rPr>
      </w:pPr>
      <w:r>
        <w:rPr>
          <w:rFonts w:ascii="宋体" w:hAnsi="宋体"/>
          <w:color w:val="000000" w:themeColor="text1"/>
        </w:rPr>
        <w:t>2</w:t>
      </w:r>
      <w:r>
        <w:rPr>
          <w:rFonts w:ascii="宋体" w:hAnsi="宋体" w:hint="eastAsia"/>
          <w:color w:val="000000" w:themeColor="text1"/>
        </w:rPr>
        <w:t>）从主要工作装置和系统题库中，抽取一题现场指认该工作装置所在位置，回答其工作装置的功能，应在哪种情况下可以启动该工作装置，该工作装置完成工作后的下道工序是什么等。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3 </w:t>
      </w:r>
      <w:r>
        <w:rPr>
          <w:rFonts w:ascii="宋体" w:hAnsi="宋体" w:hint="eastAsia"/>
          <w:color w:val="000000" w:themeColor="text1"/>
        </w:rPr>
        <w:t>盾构机司机</w:t>
      </w:r>
      <w:r>
        <w:rPr>
          <w:rFonts w:ascii="宋体" w:hAnsi="宋体"/>
          <w:color w:val="000000" w:themeColor="text1"/>
        </w:rPr>
        <w:t>VR</w:t>
      </w:r>
      <w:r>
        <w:rPr>
          <w:rFonts w:ascii="宋体" w:hAnsi="宋体" w:hint="eastAsia"/>
          <w:color w:val="000000" w:themeColor="text1"/>
        </w:rPr>
        <w:t>模拟操作考试：</w:t>
      </w:r>
    </w:p>
    <w:p w:rsidR="00CE6AD9" w:rsidRDefault="00F91B98" w:rsidP="009C7C83">
      <w:pPr>
        <w:overflowPunct w:val="0"/>
        <w:ind w:firstLineChars="300" w:firstLine="630"/>
        <w:rPr>
          <w:rFonts w:ascii="宋体" w:hAnsi="宋体"/>
          <w:color w:val="000000" w:themeColor="text1"/>
        </w:rPr>
      </w:pPr>
      <w:r>
        <w:rPr>
          <w:rFonts w:ascii="宋体" w:hAnsi="宋体"/>
          <w:color w:val="000000" w:themeColor="text1"/>
        </w:rPr>
        <w:t>1</w:t>
      </w:r>
      <w:r>
        <w:rPr>
          <w:rFonts w:ascii="宋体" w:hAnsi="宋体" w:hint="eastAsia"/>
          <w:color w:val="000000" w:themeColor="text1"/>
        </w:rPr>
        <w:t>）考生检查与准备。对盾构机司机考核</w:t>
      </w:r>
      <w:r>
        <w:rPr>
          <w:rFonts w:ascii="宋体" w:hAnsi="宋体"/>
          <w:color w:val="000000" w:themeColor="text1"/>
        </w:rPr>
        <w:t>VR</w:t>
      </w:r>
      <w:r>
        <w:rPr>
          <w:rFonts w:ascii="宋体" w:hAnsi="宋体" w:hint="eastAsia"/>
          <w:color w:val="000000" w:themeColor="text1"/>
        </w:rPr>
        <w:t>模拟设备能够正常通电，功能与动作正常的确认；在盾构机司机考核</w:t>
      </w:r>
      <w:r>
        <w:rPr>
          <w:rFonts w:ascii="宋体" w:hAnsi="宋体"/>
          <w:color w:val="000000" w:themeColor="text1"/>
        </w:rPr>
        <w:t>VR</w:t>
      </w:r>
      <w:r>
        <w:rPr>
          <w:rFonts w:ascii="宋体" w:hAnsi="宋体" w:hint="eastAsia"/>
          <w:color w:val="000000" w:themeColor="text1"/>
        </w:rPr>
        <w:t>模拟主计算机上录入考生信息、抽题等考前准备内容；</w:t>
      </w:r>
    </w:p>
    <w:p w:rsidR="00CE6AD9" w:rsidRDefault="00F91B98" w:rsidP="009C7C83">
      <w:pPr>
        <w:overflowPunct w:val="0"/>
        <w:ind w:firstLineChars="300" w:firstLine="630"/>
        <w:rPr>
          <w:rFonts w:ascii="宋体" w:hAnsi="宋体"/>
          <w:bCs/>
          <w:color w:val="000000" w:themeColor="text1"/>
        </w:rPr>
      </w:pPr>
      <w:r>
        <w:rPr>
          <w:rFonts w:ascii="宋体" w:hAnsi="宋体"/>
          <w:bCs/>
          <w:color w:val="000000" w:themeColor="text1"/>
        </w:rPr>
        <w:t>2</w:t>
      </w:r>
      <w:r>
        <w:rPr>
          <w:rFonts w:ascii="宋体" w:hAnsi="宋体" w:hint="eastAsia"/>
          <w:bCs/>
          <w:color w:val="000000" w:themeColor="text1"/>
        </w:rPr>
        <w:t>）考生在盾构机司机考核</w:t>
      </w:r>
      <w:r>
        <w:rPr>
          <w:rFonts w:ascii="宋体" w:hAnsi="宋体"/>
          <w:bCs/>
          <w:color w:val="000000" w:themeColor="text1"/>
        </w:rPr>
        <w:t>VR</w:t>
      </w:r>
      <w:r>
        <w:rPr>
          <w:rFonts w:ascii="宋体" w:hAnsi="宋体" w:hint="eastAsia"/>
          <w:bCs/>
          <w:color w:val="000000" w:themeColor="text1"/>
        </w:rPr>
        <w:t>模拟主计算机上，随机抽取八条盾构机工作装置模拟操作题后，考评员宣布开始考试，考生随即分别按规程和动作要领模拟操作盾构机工作装置的方式答题。</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30.1.5 </w:t>
      </w:r>
      <w:r>
        <w:rPr>
          <w:rFonts w:ascii="宋体" w:hAnsi="宋体" w:hint="eastAsia"/>
          <w:color w:val="000000" w:themeColor="text1"/>
        </w:rPr>
        <w:t>考核时长应符合下列规定：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盾构机装配现场操作考核时长为</w:t>
      </w:r>
      <w:r>
        <w:rPr>
          <w:rFonts w:ascii="宋体" w:hAnsi="宋体"/>
          <w:color w:val="000000" w:themeColor="text1"/>
        </w:rPr>
        <w:t>15</w:t>
      </w:r>
      <w:r>
        <w:rPr>
          <w:rFonts w:ascii="宋体" w:hAnsi="宋体" w:hint="eastAsia"/>
          <w:color w:val="000000" w:themeColor="text1"/>
        </w:rPr>
        <w:t>分钟。从盾构机装配现场题库中抽题起计时，至答题</w:t>
      </w:r>
      <w:r>
        <w:rPr>
          <w:rFonts w:ascii="宋体" w:hAnsi="宋体" w:hint="eastAsia"/>
          <w:color w:val="000000" w:themeColor="text1"/>
        </w:rPr>
        <w:lastRenderedPageBreak/>
        <w:t>完成或考满</w:t>
      </w:r>
      <w:r>
        <w:rPr>
          <w:rFonts w:ascii="宋体" w:hAnsi="宋体"/>
          <w:color w:val="000000" w:themeColor="text1"/>
        </w:rPr>
        <w:t>15</w:t>
      </w:r>
      <w:r>
        <w:rPr>
          <w:rFonts w:ascii="宋体" w:hAnsi="宋体" w:hint="eastAsia"/>
          <w:color w:val="000000" w:themeColor="text1"/>
        </w:rPr>
        <w:t>分钟为止；</w:t>
      </w:r>
    </w:p>
    <w:p w:rsidR="00CE6AD9" w:rsidRDefault="00F91B98" w:rsidP="009C7C83">
      <w:pPr>
        <w:overflowPunct w:val="0"/>
        <w:ind w:firstLineChars="200" w:firstLine="420"/>
        <w:rPr>
          <w:rFonts w:ascii="宋体" w:hAnsi="宋体"/>
          <w:bCs/>
          <w:color w:val="000000" w:themeColor="text1"/>
        </w:rPr>
      </w:pPr>
      <w:r>
        <w:rPr>
          <w:rFonts w:ascii="宋体" w:hAnsi="宋体"/>
          <w:bCs/>
          <w:color w:val="000000" w:themeColor="text1"/>
        </w:rPr>
        <w:t>b) VR</w:t>
      </w:r>
      <w:r>
        <w:rPr>
          <w:rFonts w:ascii="宋体" w:hAnsi="宋体" w:hint="eastAsia"/>
          <w:bCs/>
          <w:color w:val="000000" w:themeColor="text1"/>
        </w:rPr>
        <w:t>模拟操作考核时长为</w:t>
      </w:r>
      <w:r>
        <w:rPr>
          <w:rFonts w:ascii="宋体" w:hAnsi="宋体"/>
          <w:bCs/>
          <w:color w:val="000000" w:themeColor="text1"/>
        </w:rPr>
        <w:t>20</w:t>
      </w:r>
      <w:r>
        <w:rPr>
          <w:rFonts w:ascii="宋体" w:hAnsi="宋体" w:hint="eastAsia"/>
          <w:bCs/>
          <w:color w:val="000000" w:themeColor="text1"/>
        </w:rPr>
        <w:t>分钟。考生在盾构机司机考核</w:t>
      </w:r>
      <w:r>
        <w:rPr>
          <w:rFonts w:ascii="宋体" w:hAnsi="宋体"/>
          <w:bCs/>
          <w:color w:val="000000" w:themeColor="text1"/>
        </w:rPr>
        <w:t>VR</w:t>
      </w:r>
      <w:r>
        <w:rPr>
          <w:rFonts w:ascii="宋体" w:hAnsi="宋体" w:hint="eastAsia"/>
          <w:bCs/>
          <w:color w:val="000000" w:themeColor="text1"/>
        </w:rPr>
        <w:t>模拟主计算机上抽题完成后，点确认开始起计时，直到考生答题完成并提交答案或考满</w:t>
      </w:r>
      <w:r>
        <w:rPr>
          <w:rFonts w:ascii="宋体" w:hAnsi="宋体"/>
          <w:bCs/>
          <w:color w:val="000000" w:themeColor="text1"/>
        </w:rPr>
        <w:t>20</w:t>
      </w:r>
      <w:r>
        <w:rPr>
          <w:rFonts w:ascii="宋体" w:hAnsi="宋体" w:hint="eastAsia"/>
          <w:bCs/>
          <w:color w:val="000000" w:themeColor="text1"/>
        </w:rPr>
        <w:t>分钟为止。</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30.1.6 </w:t>
      </w:r>
      <w:r>
        <w:rPr>
          <w:rFonts w:ascii="宋体" w:hAnsi="宋体" w:hint="eastAsia"/>
          <w:color w:val="000000" w:themeColor="text1"/>
        </w:rPr>
        <w:t>应按下列考核评分标准评分：</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满分为</w:t>
      </w:r>
      <w:r>
        <w:rPr>
          <w:rFonts w:ascii="宋体" w:hAnsi="宋体"/>
          <w:color w:val="000000" w:themeColor="text1"/>
        </w:rPr>
        <w:t>100</w:t>
      </w:r>
      <w:r>
        <w:rPr>
          <w:rFonts w:ascii="宋体" w:hAnsi="宋体" w:hint="eastAsia"/>
          <w:color w:val="000000" w:themeColor="text1"/>
        </w:rPr>
        <w:t>分，其中：盾构机装配现场考核二题共</w:t>
      </w:r>
      <w:r>
        <w:rPr>
          <w:rFonts w:ascii="宋体" w:hAnsi="宋体"/>
          <w:color w:val="000000" w:themeColor="text1"/>
        </w:rPr>
        <w:t>20</w:t>
      </w:r>
      <w:r>
        <w:rPr>
          <w:rFonts w:ascii="宋体" w:hAnsi="宋体" w:hint="eastAsia"/>
          <w:color w:val="000000" w:themeColor="text1"/>
        </w:rPr>
        <w:t>分，由考评员现场评分；盾构机司机</w:t>
      </w:r>
      <w:r>
        <w:rPr>
          <w:rFonts w:ascii="宋体" w:hAnsi="宋体"/>
          <w:color w:val="000000" w:themeColor="text1"/>
        </w:rPr>
        <w:t>VR</w:t>
      </w:r>
      <w:r>
        <w:rPr>
          <w:rFonts w:ascii="宋体" w:hAnsi="宋体" w:hint="eastAsia"/>
          <w:color w:val="000000" w:themeColor="text1"/>
        </w:rPr>
        <w:t>模拟操作考核八题共</w:t>
      </w:r>
      <w:r>
        <w:rPr>
          <w:rFonts w:ascii="宋体" w:hAnsi="宋体"/>
          <w:color w:val="000000" w:themeColor="text1"/>
        </w:rPr>
        <w:t>80</w:t>
      </w:r>
      <w:r>
        <w:rPr>
          <w:rFonts w:ascii="宋体" w:hAnsi="宋体" w:hint="eastAsia"/>
          <w:color w:val="000000" w:themeColor="text1"/>
        </w:rPr>
        <w:t>分，系统自动评分；</w:t>
      </w:r>
    </w:p>
    <w:p w:rsidR="00CE6AD9" w:rsidRDefault="00F91B98" w:rsidP="009C7C83">
      <w:pPr>
        <w:overflowPunct w:val="0"/>
        <w:ind w:firstLineChars="200" w:firstLine="420"/>
        <w:rPr>
          <w:rFonts w:ascii="方正黑体_GBK" w:eastAsia="方正黑体_GBK" w:hAnsi="黑体"/>
          <w:bCs/>
          <w:color w:val="000000" w:themeColor="text1"/>
        </w:rPr>
      </w:pPr>
      <w:r>
        <w:rPr>
          <w:rFonts w:ascii="宋体" w:hAnsi="宋体"/>
          <w:color w:val="000000" w:themeColor="text1"/>
        </w:rPr>
        <w:t xml:space="preserve">b) </w:t>
      </w:r>
      <w:r>
        <w:rPr>
          <w:rFonts w:ascii="宋体" w:hAnsi="宋体" w:hint="eastAsia"/>
          <w:color w:val="000000" w:themeColor="text1"/>
        </w:rPr>
        <w:t>盾构机司机装配现场操作考核和（</w:t>
      </w:r>
      <w:r>
        <w:rPr>
          <w:rFonts w:ascii="宋体" w:hAnsi="宋体"/>
          <w:color w:val="000000" w:themeColor="text1"/>
        </w:rPr>
        <w:t>VR</w:t>
      </w:r>
      <w:r>
        <w:rPr>
          <w:rFonts w:ascii="宋体" w:hAnsi="宋体" w:hint="eastAsia"/>
          <w:color w:val="000000" w:themeColor="text1"/>
        </w:rPr>
        <w:t>）模拟操作考核评分标准应符合表41规定。盾构机司机装配现场操作考核和（</w:t>
      </w:r>
      <w:r>
        <w:rPr>
          <w:rFonts w:ascii="宋体" w:hAnsi="宋体"/>
          <w:color w:val="000000" w:themeColor="text1"/>
        </w:rPr>
        <w:t>VR</w:t>
      </w:r>
      <w:r>
        <w:rPr>
          <w:rFonts w:ascii="宋体" w:hAnsi="宋体" w:hint="eastAsia"/>
          <w:color w:val="000000" w:themeColor="text1"/>
        </w:rPr>
        <w:t>）模拟操作考核评分表应符合表72要求。</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表41  盾构机司机装配现场操作和（</w:t>
      </w:r>
      <w:r>
        <w:rPr>
          <w:rFonts w:ascii="方正黑体_GBK" w:eastAsia="方正黑体_GBK" w:hAnsi="黑体"/>
          <w:bCs/>
          <w:color w:val="000000" w:themeColor="text1"/>
        </w:rPr>
        <w:t>VR</w:t>
      </w:r>
      <w:r>
        <w:rPr>
          <w:rFonts w:ascii="方正黑体_GBK" w:eastAsia="方正黑体_GBK" w:hAnsi="黑体" w:hint="eastAsia"/>
          <w:bCs/>
          <w:color w:val="000000" w:themeColor="text1"/>
        </w:rPr>
        <w:t>）模拟操作考核评分标准</w:t>
      </w:r>
    </w:p>
    <w:tbl>
      <w:tblPr>
        <w:tblW w:w="4884" w:type="pct"/>
        <w:tblInd w:w="94"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22"/>
        <w:gridCol w:w="1064"/>
        <w:gridCol w:w="1363"/>
        <w:gridCol w:w="4801"/>
        <w:gridCol w:w="888"/>
      </w:tblGrid>
      <w:tr w:rsidR="00CE6AD9">
        <w:trPr>
          <w:trHeight w:val="369"/>
        </w:trPr>
        <w:tc>
          <w:tcPr>
            <w:tcW w:w="356" w:type="pct"/>
            <w:noWrap/>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bookmarkStart w:id="143" w:name="RANGE!A1:C62"/>
            <w:bookmarkEnd w:id="143"/>
            <w:r>
              <w:rPr>
                <w:rFonts w:ascii="方正黑体_GBK" w:eastAsia="方正黑体_GBK" w:hAnsi="宋体"/>
                <w:bCs/>
                <w:color w:val="000000" w:themeColor="text1"/>
                <w:kern w:val="0"/>
                <w:sz w:val="18"/>
                <w:szCs w:val="18"/>
              </w:rPr>
              <w:t>序号</w:t>
            </w:r>
          </w:p>
        </w:tc>
        <w:tc>
          <w:tcPr>
            <w:tcW w:w="1389" w:type="pct"/>
            <w:gridSpan w:val="2"/>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274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50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r>
      <w:tr w:rsidR="00CE6AD9">
        <w:trPr>
          <w:trHeight w:val="369"/>
        </w:trPr>
        <w:tc>
          <w:tcPr>
            <w:tcW w:w="356" w:type="pct"/>
            <w:vMerge w:val="restart"/>
            <w:noWrap/>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609" w:type="pct"/>
            <w:vMerge w:val="restart"/>
            <w:vAlign w:val="center"/>
          </w:tcPr>
          <w:p w:rsidR="00CE6AD9" w:rsidRDefault="00F91B98">
            <w:pPr>
              <w:overflowPunct w:val="0"/>
              <w:jc w:val="center"/>
              <w:rPr>
                <w:rFonts w:ascii="宋体" w:hAnsi="宋体"/>
                <w:bCs/>
                <w:color w:val="000000" w:themeColor="text1"/>
                <w:kern w:val="0"/>
                <w:sz w:val="18"/>
                <w:szCs w:val="18"/>
                <w:highlight w:val="yellow"/>
              </w:rPr>
            </w:pPr>
            <w:r>
              <w:rPr>
                <w:rFonts w:ascii="宋体" w:hAnsi="宋体" w:hint="eastAsia"/>
                <w:bCs/>
                <w:color w:val="000000" w:themeColor="text1"/>
                <w:kern w:val="0"/>
                <w:sz w:val="18"/>
                <w:szCs w:val="18"/>
              </w:rPr>
              <w:t>装配现场考核</w:t>
            </w:r>
          </w:p>
        </w:tc>
        <w:tc>
          <w:tcPr>
            <w:tcW w:w="78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2746"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正确穿戴个人安全和劳动防护用品</w:t>
            </w:r>
          </w:p>
        </w:tc>
        <w:tc>
          <w:tcPr>
            <w:tcW w:w="50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69"/>
        </w:trPr>
        <w:tc>
          <w:tcPr>
            <w:tcW w:w="356" w:type="pct"/>
            <w:vMerge/>
            <w:vAlign w:val="center"/>
          </w:tcPr>
          <w:p w:rsidR="00CE6AD9" w:rsidRDefault="00CE6AD9">
            <w:pPr>
              <w:overflowPunct w:val="0"/>
              <w:jc w:val="left"/>
              <w:rPr>
                <w:rFonts w:ascii="宋体" w:hAnsi="宋体"/>
                <w:bCs/>
                <w:color w:val="000000" w:themeColor="text1"/>
                <w:kern w:val="0"/>
                <w:sz w:val="18"/>
                <w:szCs w:val="18"/>
              </w:rPr>
            </w:pPr>
          </w:p>
        </w:tc>
        <w:tc>
          <w:tcPr>
            <w:tcW w:w="609" w:type="pct"/>
            <w:vMerge/>
            <w:vAlign w:val="center"/>
          </w:tcPr>
          <w:p w:rsidR="00CE6AD9" w:rsidRDefault="00CE6AD9">
            <w:pPr>
              <w:overflowPunct w:val="0"/>
              <w:jc w:val="left"/>
              <w:rPr>
                <w:rFonts w:ascii="宋体" w:hAnsi="宋体"/>
                <w:bCs/>
                <w:color w:val="000000" w:themeColor="text1"/>
                <w:kern w:val="0"/>
                <w:sz w:val="18"/>
                <w:szCs w:val="18"/>
                <w:highlight w:val="yellow"/>
              </w:rPr>
            </w:pPr>
          </w:p>
        </w:tc>
        <w:tc>
          <w:tcPr>
            <w:tcW w:w="780"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安全设施和</w:t>
            </w:r>
          </w:p>
          <w:p w:rsidR="00CE6AD9" w:rsidRDefault="00F91B98">
            <w:pPr>
              <w:overflowPunct w:val="0"/>
              <w:jc w:val="center"/>
              <w:rPr>
                <w:rFonts w:ascii="宋体" w:hAnsi="宋体"/>
                <w:bCs/>
                <w:color w:val="000000" w:themeColor="text1"/>
                <w:kern w:val="0"/>
                <w:sz w:val="18"/>
                <w:szCs w:val="18"/>
                <w:highlight w:val="yellow"/>
              </w:rPr>
            </w:pPr>
            <w:r>
              <w:rPr>
                <w:rFonts w:ascii="宋体" w:hAnsi="宋体" w:hint="eastAsia"/>
                <w:bCs/>
                <w:color w:val="000000" w:themeColor="text1"/>
                <w:kern w:val="0"/>
                <w:sz w:val="18"/>
                <w:szCs w:val="18"/>
              </w:rPr>
              <w:t>装置</w:t>
            </w:r>
          </w:p>
        </w:tc>
        <w:tc>
          <w:tcPr>
            <w:tcW w:w="2746" w:type="pct"/>
            <w:vAlign w:val="center"/>
          </w:tcPr>
          <w:p w:rsidR="00CE6AD9" w:rsidRDefault="00F91B98">
            <w:pPr>
              <w:overflowPunct w:val="0"/>
              <w:rPr>
                <w:rFonts w:ascii="宋体" w:hAnsi="宋体"/>
                <w:bCs/>
                <w:color w:val="000000" w:themeColor="text1"/>
                <w:kern w:val="0"/>
                <w:sz w:val="18"/>
                <w:szCs w:val="18"/>
                <w:highlight w:val="yellow"/>
              </w:rPr>
            </w:pPr>
            <w:r>
              <w:rPr>
                <w:rFonts w:ascii="宋体" w:hAnsi="宋体" w:hint="eastAsia"/>
                <w:bCs/>
                <w:color w:val="000000" w:themeColor="text1"/>
                <w:kern w:val="0"/>
                <w:sz w:val="18"/>
                <w:szCs w:val="18"/>
              </w:rPr>
              <w:t>现场指出检查点位，并正确回答检查的要求和内容</w:t>
            </w:r>
          </w:p>
        </w:tc>
        <w:tc>
          <w:tcPr>
            <w:tcW w:w="50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r>
      <w:tr w:rsidR="00CE6AD9">
        <w:trPr>
          <w:trHeight w:val="369"/>
        </w:trPr>
        <w:tc>
          <w:tcPr>
            <w:tcW w:w="356" w:type="pct"/>
            <w:vMerge/>
            <w:vAlign w:val="center"/>
          </w:tcPr>
          <w:p w:rsidR="00CE6AD9" w:rsidRDefault="00CE6AD9">
            <w:pPr>
              <w:overflowPunct w:val="0"/>
              <w:jc w:val="left"/>
              <w:rPr>
                <w:rFonts w:ascii="宋体" w:hAnsi="宋体"/>
                <w:bCs/>
                <w:color w:val="000000" w:themeColor="text1"/>
                <w:kern w:val="0"/>
                <w:sz w:val="18"/>
                <w:szCs w:val="18"/>
              </w:rPr>
            </w:pPr>
          </w:p>
        </w:tc>
        <w:tc>
          <w:tcPr>
            <w:tcW w:w="609" w:type="pct"/>
            <w:vMerge/>
            <w:vAlign w:val="center"/>
          </w:tcPr>
          <w:p w:rsidR="00CE6AD9" w:rsidRDefault="00CE6AD9">
            <w:pPr>
              <w:overflowPunct w:val="0"/>
              <w:jc w:val="left"/>
              <w:rPr>
                <w:rFonts w:ascii="宋体" w:hAnsi="宋体"/>
                <w:bCs/>
                <w:color w:val="000000" w:themeColor="text1"/>
                <w:kern w:val="0"/>
                <w:sz w:val="18"/>
                <w:szCs w:val="18"/>
                <w:highlight w:val="yellow"/>
              </w:rPr>
            </w:pPr>
          </w:p>
        </w:tc>
        <w:tc>
          <w:tcPr>
            <w:tcW w:w="780" w:type="pct"/>
            <w:vMerge/>
            <w:vAlign w:val="center"/>
          </w:tcPr>
          <w:p w:rsidR="00CE6AD9" w:rsidRDefault="00CE6AD9">
            <w:pPr>
              <w:overflowPunct w:val="0"/>
              <w:jc w:val="left"/>
              <w:rPr>
                <w:rFonts w:ascii="宋体" w:hAnsi="宋体"/>
                <w:bCs/>
                <w:color w:val="000000" w:themeColor="text1"/>
                <w:kern w:val="0"/>
                <w:sz w:val="18"/>
                <w:szCs w:val="18"/>
                <w:highlight w:val="yellow"/>
              </w:rPr>
            </w:pPr>
          </w:p>
        </w:tc>
        <w:tc>
          <w:tcPr>
            <w:tcW w:w="2746" w:type="pct"/>
            <w:vAlign w:val="center"/>
          </w:tcPr>
          <w:p w:rsidR="00CE6AD9" w:rsidRDefault="00F91B98">
            <w:pPr>
              <w:overflowPunct w:val="0"/>
              <w:rPr>
                <w:rFonts w:ascii="宋体" w:hAnsi="宋体"/>
                <w:bCs/>
                <w:color w:val="000000" w:themeColor="text1"/>
                <w:kern w:val="0"/>
                <w:sz w:val="18"/>
                <w:szCs w:val="18"/>
                <w:highlight w:val="yellow"/>
              </w:rPr>
            </w:pPr>
            <w:r>
              <w:rPr>
                <w:rFonts w:ascii="宋体" w:hAnsi="宋体" w:hint="eastAsia"/>
                <w:bCs/>
                <w:color w:val="000000" w:themeColor="text1"/>
                <w:kern w:val="0"/>
                <w:sz w:val="18"/>
                <w:szCs w:val="18"/>
              </w:rPr>
              <w:t>现场指出应急逃生、安全设施和装置所在点位，并正确回答使用方法等</w:t>
            </w:r>
          </w:p>
        </w:tc>
        <w:tc>
          <w:tcPr>
            <w:tcW w:w="508"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356" w:type="pct"/>
            <w:vMerge/>
            <w:vAlign w:val="center"/>
          </w:tcPr>
          <w:p w:rsidR="00CE6AD9" w:rsidRDefault="00CE6AD9">
            <w:pPr>
              <w:overflowPunct w:val="0"/>
              <w:jc w:val="left"/>
              <w:rPr>
                <w:rFonts w:ascii="宋体" w:hAnsi="宋体"/>
                <w:bCs/>
                <w:color w:val="000000" w:themeColor="text1"/>
                <w:kern w:val="0"/>
                <w:sz w:val="18"/>
                <w:szCs w:val="18"/>
              </w:rPr>
            </w:pPr>
          </w:p>
        </w:tc>
        <w:tc>
          <w:tcPr>
            <w:tcW w:w="609" w:type="pct"/>
            <w:vMerge/>
            <w:vAlign w:val="center"/>
          </w:tcPr>
          <w:p w:rsidR="00CE6AD9" w:rsidRDefault="00CE6AD9">
            <w:pPr>
              <w:overflowPunct w:val="0"/>
              <w:jc w:val="left"/>
              <w:rPr>
                <w:rFonts w:ascii="宋体" w:hAnsi="宋体"/>
                <w:bCs/>
                <w:color w:val="000000" w:themeColor="text1"/>
                <w:kern w:val="0"/>
                <w:sz w:val="18"/>
                <w:szCs w:val="18"/>
                <w:highlight w:val="yellow"/>
              </w:rPr>
            </w:pPr>
          </w:p>
        </w:tc>
        <w:tc>
          <w:tcPr>
            <w:tcW w:w="780"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主要工作装置和系统</w:t>
            </w:r>
          </w:p>
        </w:tc>
        <w:tc>
          <w:tcPr>
            <w:tcW w:w="2746"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现场指出工作装置所在点位，回答该工作装置的作用。</w:t>
            </w:r>
          </w:p>
        </w:tc>
        <w:tc>
          <w:tcPr>
            <w:tcW w:w="50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r>
      <w:tr w:rsidR="00CE6AD9">
        <w:trPr>
          <w:trHeight w:val="369"/>
        </w:trPr>
        <w:tc>
          <w:tcPr>
            <w:tcW w:w="356" w:type="pct"/>
            <w:vMerge/>
            <w:vAlign w:val="center"/>
          </w:tcPr>
          <w:p w:rsidR="00CE6AD9" w:rsidRDefault="00CE6AD9">
            <w:pPr>
              <w:overflowPunct w:val="0"/>
              <w:jc w:val="left"/>
              <w:rPr>
                <w:rFonts w:ascii="宋体" w:hAnsi="宋体"/>
                <w:bCs/>
                <w:color w:val="000000" w:themeColor="text1"/>
                <w:kern w:val="0"/>
                <w:sz w:val="18"/>
                <w:szCs w:val="18"/>
              </w:rPr>
            </w:pPr>
          </w:p>
        </w:tc>
        <w:tc>
          <w:tcPr>
            <w:tcW w:w="609" w:type="pct"/>
            <w:vMerge/>
            <w:vAlign w:val="center"/>
          </w:tcPr>
          <w:p w:rsidR="00CE6AD9" w:rsidRDefault="00CE6AD9">
            <w:pPr>
              <w:overflowPunct w:val="0"/>
              <w:jc w:val="left"/>
              <w:rPr>
                <w:rFonts w:ascii="宋体" w:hAnsi="宋体"/>
                <w:bCs/>
                <w:color w:val="000000" w:themeColor="text1"/>
                <w:kern w:val="0"/>
                <w:sz w:val="18"/>
                <w:szCs w:val="18"/>
                <w:highlight w:val="yellow"/>
              </w:rPr>
            </w:pPr>
          </w:p>
        </w:tc>
        <w:tc>
          <w:tcPr>
            <w:tcW w:w="780" w:type="pct"/>
            <w:vMerge/>
            <w:vAlign w:val="center"/>
          </w:tcPr>
          <w:p w:rsidR="00CE6AD9" w:rsidRDefault="00CE6AD9">
            <w:pPr>
              <w:overflowPunct w:val="0"/>
              <w:jc w:val="left"/>
              <w:rPr>
                <w:rFonts w:ascii="宋体" w:hAnsi="宋体"/>
                <w:bCs/>
                <w:color w:val="000000" w:themeColor="text1"/>
                <w:kern w:val="0"/>
                <w:sz w:val="18"/>
                <w:szCs w:val="18"/>
              </w:rPr>
            </w:pPr>
          </w:p>
        </w:tc>
        <w:tc>
          <w:tcPr>
            <w:tcW w:w="2746" w:type="pct"/>
            <w:vAlign w:val="center"/>
          </w:tcPr>
          <w:p w:rsidR="00CE6AD9" w:rsidRDefault="00F91B98">
            <w:pPr>
              <w:overflowPunct w:val="0"/>
              <w:rPr>
                <w:rFonts w:ascii="宋体" w:hAnsi="宋体"/>
                <w:bCs/>
                <w:color w:val="000000" w:themeColor="text1"/>
                <w:spacing w:val="-4"/>
                <w:kern w:val="0"/>
                <w:sz w:val="18"/>
                <w:szCs w:val="18"/>
              </w:rPr>
            </w:pPr>
            <w:r>
              <w:rPr>
                <w:rFonts w:ascii="宋体" w:hAnsi="宋体" w:hint="eastAsia"/>
                <w:bCs/>
                <w:color w:val="000000" w:themeColor="text1"/>
                <w:spacing w:val="-4"/>
                <w:kern w:val="0"/>
                <w:sz w:val="18"/>
                <w:szCs w:val="18"/>
              </w:rPr>
              <w:t>回答该工作装置所在的系统，应在什么情况下可以启动作业</w:t>
            </w:r>
          </w:p>
        </w:tc>
        <w:tc>
          <w:tcPr>
            <w:tcW w:w="508"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356" w:type="pct"/>
            <w:noWrap/>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609"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w:t>
            </w:r>
            <w:r>
              <w:rPr>
                <w:rFonts w:ascii="宋体" w:hAnsi="宋体"/>
                <w:bCs/>
                <w:color w:val="000000" w:themeColor="text1"/>
                <w:kern w:val="0"/>
                <w:sz w:val="18"/>
                <w:szCs w:val="18"/>
              </w:rPr>
              <w:t>VR</w:t>
            </w:r>
            <w:r>
              <w:rPr>
                <w:rFonts w:ascii="宋体" w:hAnsi="宋体" w:hint="eastAsia"/>
                <w:bCs/>
                <w:color w:val="000000" w:themeColor="text1"/>
                <w:kern w:val="0"/>
                <w:sz w:val="18"/>
                <w:szCs w:val="18"/>
              </w:rPr>
              <w:t>）模拟操作考核</w:t>
            </w:r>
          </w:p>
        </w:tc>
        <w:tc>
          <w:tcPr>
            <w:tcW w:w="780"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考题</w:t>
            </w:r>
            <w:r>
              <w:rPr>
                <w:rFonts w:ascii="宋体" w:hAnsi="宋体"/>
                <w:bCs/>
                <w:color w:val="000000" w:themeColor="text1"/>
                <w:kern w:val="0"/>
                <w:sz w:val="18"/>
                <w:szCs w:val="18"/>
              </w:rPr>
              <w:t>1</w:t>
            </w:r>
            <w:r>
              <w:rPr>
                <w:rFonts w:ascii="宋体" w:hAnsi="宋体" w:hint="eastAsia"/>
                <w:bCs/>
                <w:color w:val="000000" w:themeColor="text1"/>
                <w:kern w:val="0"/>
                <w:sz w:val="18"/>
                <w:szCs w:val="18"/>
              </w:rPr>
              <w:t>至</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考题</w:t>
            </w:r>
            <w:r>
              <w:rPr>
                <w:rFonts w:ascii="宋体" w:hAnsi="宋体"/>
                <w:bCs/>
                <w:color w:val="000000" w:themeColor="text1"/>
                <w:kern w:val="0"/>
                <w:sz w:val="18"/>
                <w:szCs w:val="18"/>
              </w:rPr>
              <w:t>8</w:t>
            </w:r>
          </w:p>
        </w:tc>
        <w:tc>
          <w:tcPr>
            <w:tcW w:w="2746" w:type="pct"/>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操作正确，按下按钮指示灯常亮</w:t>
            </w:r>
          </w:p>
        </w:tc>
        <w:tc>
          <w:tcPr>
            <w:tcW w:w="50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8</w:t>
            </w:r>
            <w:r>
              <w:rPr>
                <w:rFonts w:ascii="宋体" w:hAnsi="宋体"/>
                <w:bCs/>
                <w:color w:val="000000" w:themeColor="text1"/>
                <w:kern w:val="0"/>
                <w:sz w:val="18"/>
                <w:szCs w:val="18"/>
              </w:rPr>
              <w:t>0</w:t>
            </w:r>
          </w:p>
        </w:tc>
      </w:tr>
      <w:tr w:rsidR="00CE6AD9">
        <w:trPr>
          <w:trHeight w:val="369"/>
        </w:trPr>
        <w:tc>
          <w:tcPr>
            <w:tcW w:w="4492" w:type="pct"/>
            <w:gridSpan w:val="4"/>
            <w:noWrap/>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508" w:type="pc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r>
    </w:tbl>
    <w:p w:rsidR="00CE6AD9" w:rsidRDefault="00CE6AD9" w:rsidP="009C7C83">
      <w:pPr>
        <w:overflowPunct w:val="0"/>
        <w:ind w:firstLineChars="200" w:firstLine="420"/>
        <w:rPr>
          <w:rFonts w:ascii="宋体" w:hAnsi="宋体"/>
          <w:color w:val="000000" w:themeColor="text1"/>
        </w:rPr>
      </w:pPr>
    </w:p>
    <w:p w:rsidR="00CE6AD9" w:rsidRDefault="00F91B98">
      <w:pPr>
        <w:pStyle w:val="affffffffffff"/>
        <w:overflowPunct w:val="0"/>
        <w:spacing w:line="240" w:lineRule="auto"/>
        <w:ind w:firstLine="420"/>
        <w:rPr>
          <w:color w:val="000000" w:themeColor="text1"/>
          <w:sz w:val="21"/>
          <w:szCs w:val="21"/>
        </w:rPr>
      </w:pPr>
      <w:r>
        <w:rPr>
          <w:rFonts w:ascii="宋体" w:hAnsi="宋体"/>
          <w:color w:val="000000" w:themeColor="text1"/>
          <w:sz w:val="21"/>
          <w:szCs w:val="21"/>
        </w:rPr>
        <w:t xml:space="preserve">c) </w:t>
      </w:r>
      <w:r>
        <w:rPr>
          <w:rFonts w:hint="eastAsia"/>
          <w:color w:val="000000" w:themeColor="text1"/>
          <w:sz w:val="21"/>
          <w:szCs w:val="21"/>
        </w:rPr>
        <w:t>否决项。考生有下列情形之一，应不通过，并说明原因：</w:t>
      </w:r>
    </w:p>
    <w:p w:rsidR="00CE6AD9" w:rsidRDefault="00F91B98">
      <w:pPr>
        <w:pStyle w:val="affffffffffff"/>
        <w:spacing w:line="240" w:lineRule="auto"/>
        <w:ind w:firstLineChars="300" w:firstLine="630"/>
        <w:rPr>
          <w:color w:val="000000" w:themeColor="text1"/>
          <w:sz w:val="21"/>
          <w:szCs w:val="21"/>
        </w:rPr>
      </w:pPr>
      <w:r>
        <w:rPr>
          <w:color w:val="000000" w:themeColor="text1"/>
          <w:sz w:val="21"/>
          <w:szCs w:val="21"/>
        </w:rPr>
        <w:t>1</w:t>
      </w:r>
      <w:r>
        <w:rPr>
          <w:rFonts w:hint="eastAsia"/>
          <w:color w:val="000000" w:themeColor="text1"/>
          <w:sz w:val="21"/>
          <w:szCs w:val="21"/>
        </w:rPr>
        <w:t>）无个人安全防护的；</w:t>
      </w:r>
    </w:p>
    <w:p w:rsidR="00CE6AD9" w:rsidRDefault="00F91B98">
      <w:pPr>
        <w:pStyle w:val="affffffffffff0"/>
        <w:overflowPunct w:val="0"/>
        <w:spacing w:line="240" w:lineRule="auto"/>
        <w:ind w:firstLine="630"/>
        <w:rPr>
          <w:rFonts w:ascii="宋体" w:hAnsi="宋体"/>
          <w:color w:val="000000" w:themeColor="text1"/>
        </w:rPr>
      </w:pPr>
      <w:r>
        <w:rPr>
          <w:color w:val="000000" w:themeColor="text1"/>
          <w:sz w:val="21"/>
          <w:szCs w:val="21"/>
        </w:rPr>
        <w:t>2</w:t>
      </w:r>
      <w:r>
        <w:rPr>
          <w:rFonts w:hint="eastAsia"/>
          <w:color w:val="000000" w:themeColor="text1"/>
          <w:sz w:val="21"/>
          <w:szCs w:val="21"/>
        </w:rPr>
        <w:t>）未能按要求操作盾构机司机考核</w:t>
      </w:r>
      <w:r>
        <w:rPr>
          <w:color w:val="000000" w:themeColor="text1"/>
          <w:sz w:val="21"/>
          <w:szCs w:val="21"/>
        </w:rPr>
        <w:t>VR</w:t>
      </w:r>
      <w:r>
        <w:rPr>
          <w:rFonts w:hint="eastAsia"/>
          <w:color w:val="000000" w:themeColor="text1"/>
          <w:sz w:val="21"/>
          <w:szCs w:val="21"/>
        </w:rPr>
        <w:t>模拟设备的。</w:t>
      </w:r>
    </w:p>
    <w:p w:rsidR="00CE6AD9" w:rsidRDefault="00F91B98" w:rsidP="00D51BA5">
      <w:pPr>
        <w:pStyle w:val="affffd"/>
        <w:widowControl w:val="0"/>
        <w:overflowPunct w:val="0"/>
        <w:spacing w:beforeLines="100" w:afterLines="100"/>
        <w:ind w:firstLineChars="0" w:firstLine="0"/>
        <w:rPr>
          <w:rFonts w:ascii="黑体" w:eastAsia="黑体" w:hAnsi="黑体"/>
          <w:color w:val="000000" w:themeColor="text1"/>
        </w:rPr>
      </w:pPr>
      <w:r>
        <w:rPr>
          <w:rFonts w:ascii="黑体" w:eastAsia="黑体" w:hAnsi="黑体"/>
          <w:color w:val="000000" w:themeColor="text1"/>
        </w:rPr>
        <w:t xml:space="preserve">30.2 </w:t>
      </w:r>
      <w:r>
        <w:rPr>
          <w:rFonts w:ascii="黑体" w:eastAsia="黑体" w:hAnsi="黑体" w:hint="eastAsia"/>
          <w:color w:val="000000" w:themeColor="text1"/>
        </w:rPr>
        <w:t>口试</w:t>
      </w:r>
    </w:p>
    <w:p w:rsidR="00CE6AD9" w:rsidRDefault="00F91B98">
      <w:pPr>
        <w:overflowPunct w:val="0"/>
        <w:rPr>
          <w:rFonts w:ascii="宋体" w:hAnsi="宋体"/>
          <w:color w:val="000000" w:themeColor="text1"/>
        </w:rPr>
      </w:pPr>
      <w:r>
        <w:rPr>
          <w:rFonts w:ascii="黑体" w:eastAsia="黑体" w:hAnsi="黑体"/>
          <w:color w:val="000000" w:themeColor="text1"/>
        </w:rPr>
        <w:t xml:space="preserve">30.2.1 </w:t>
      </w:r>
      <w:r>
        <w:rPr>
          <w:rFonts w:ascii="宋体" w:hAnsi="宋体" w:hint="eastAsia"/>
          <w:color w:val="000000" w:themeColor="text1"/>
        </w:rPr>
        <w:t>口试要点内容应包括：</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盾构机主要部件识别、常见故障和紧急情况处置的方法；</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盾构机各系统组成，各工作装置的原理和功能；</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c) </w:t>
      </w:r>
      <w:r>
        <w:rPr>
          <w:rFonts w:ascii="宋体" w:hAnsi="宋体" w:hint="eastAsia"/>
          <w:color w:val="000000" w:themeColor="text1"/>
        </w:rPr>
        <w:t>盾构机作业的工艺流程、工序要求和操作要领等；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d) </w:t>
      </w:r>
      <w:r>
        <w:rPr>
          <w:rFonts w:ascii="宋体" w:hAnsi="宋体" w:hint="eastAsia"/>
          <w:color w:val="000000" w:themeColor="text1"/>
        </w:rPr>
        <w:t>操作人员检查和维护的职责，隧道施工现场安全生产知识，盾构机常见安全隐患等。</w:t>
      </w:r>
    </w:p>
    <w:p w:rsidR="00CE6AD9" w:rsidRDefault="00F91B98">
      <w:pPr>
        <w:overflowPunct w:val="0"/>
        <w:rPr>
          <w:rFonts w:ascii="宋体" w:hAnsi="宋体"/>
          <w:color w:val="000000" w:themeColor="text1"/>
        </w:rPr>
      </w:pPr>
      <w:r>
        <w:rPr>
          <w:rFonts w:ascii="黑体" w:eastAsia="黑体" w:hAnsi="黑体"/>
          <w:color w:val="000000" w:themeColor="text1"/>
        </w:rPr>
        <w:t xml:space="preserve">30.2.2 </w:t>
      </w:r>
      <w:r>
        <w:rPr>
          <w:rFonts w:ascii="宋体" w:hAnsi="宋体" w:hint="eastAsia"/>
          <w:color w:val="000000" w:themeColor="text1"/>
        </w:rPr>
        <w:t>口试所需设施与器具应符合下列要求：</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lastRenderedPageBreak/>
        <w:t xml:space="preserve">a) </w:t>
      </w:r>
      <w:r>
        <w:rPr>
          <w:rFonts w:ascii="宋体" w:hAnsi="宋体" w:hint="eastAsia"/>
          <w:color w:val="000000" w:themeColor="text1"/>
        </w:rPr>
        <w:t>口试现场应配盾构机的部分零部件或图片，包括但不限于：</w:t>
      </w:r>
      <w:r>
        <w:rPr>
          <w:rFonts w:ascii="宋体" w:hAnsi="宋体"/>
          <w:color w:val="000000" w:themeColor="text1"/>
        </w:rPr>
        <w:t>PLC</w:t>
      </w:r>
      <w:r>
        <w:rPr>
          <w:rFonts w:ascii="宋体" w:hAnsi="宋体" w:hint="eastAsia"/>
          <w:color w:val="000000" w:themeColor="text1"/>
        </w:rPr>
        <w:t>、主控器、上位机等；</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隧道施工现场的安全标识图牌、安全防护用品等。</w:t>
      </w:r>
    </w:p>
    <w:p w:rsidR="00CE6AD9" w:rsidRDefault="00F91B98">
      <w:pPr>
        <w:overflowPunct w:val="0"/>
        <w:rPr>
          <w:rFonts w:ascii="黑体" w:eastAsia="黑体" w:hAnsi="黑体"/>
          <w:color w:val="000000" w:themeColor="text1"/>
        </w:rPr>
      </w:pPr>
      <w:r>
        <w:rPr>
          <w:rFonts w:ascii="黑体" w:eastAsia="黑体" w:hAnsi="黑体"/>
          <w:color w:val="000000" w:themeColor="text1"/>
        </w:rPr>
        <w:t xml:space="preserve">30.2.3 </w:t>
      </w:r>
      <w:r>
        <w:rPr>
          <w:rFonts w:ascii="宋体" w:hAnsi="宋体" w:hint="eastAsia"/>
          <w:color w:val="000000" w:themeColor="text1"/>
        </w:rPr>
        <w:t>口试方法应符合下列规定：</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a) </w:t>
      </w:r>
      <w:r>
        <w:rPr>
          <w:rFonts w:ascii="宋体" w:hAnsi="宋体" w:hint="eastAsia"/>
          <w:color w:val="000000" w:themeColor="text1"/>
        </w:rPr>
        <w:t>试题应以图片题、文字题和实物辨析题三种形式来呈现；</w:t>
      </w:r>
    </w:p>
    <w:p w:rsidR="00CE6AD9" w:rsidRDefault="00F91B98" w:rsidP="009C7C83">
      <w:pPr>
        <w:overflowPunct w:val="0"/>
        <w:ind w:firstLineChars="200" w:firstLine="420"/>
        <w:rPr>
          <w:rFonts w:ascii="宋体" w:hAnsi="宋体"/>
          <w:color w:val="000000" w:themeColor="text1"/>
        </w:rPr>
      </w:pPr>
      <w:r>
        <w:rPr>
          <w:rFonts w:ascii="宋体" w:hAnsi="宋体"/>
          <w:color w:val="000000" w:themeColor="text1"/>
        </w:rPr>
        <w:t xml:space="preserve">b) </w:t>
      </w:r>
      <w:r>
        <w:rPr>
          <w:rFonts w:ascii="宋体" w:hAnsi="宋体" w:hint="eastAsia"/>
          <w:color w:val="000000" w:themeColor="text1"/>
        </w:rPr>
        <w:t>应设置隧道施工安全法律法规、盾构机主要操作说明、盾构机主要部件识别与功能说明、盾构机施工法与应急处置说明等题类。</w:t>
      </w:r>
    </w:p>
    <w:p w:rsidR="00CE6AD9" w:rsidRDefault="00CE6AD9" w:rsidP="009C7C83">
      <w:pPr>
        <w:overflowPunct w:val="0"/>
        <w:ind w:firstLineChars="200" w:firstLine="420"/>
        <w:rPr>
          <w:rFonts w:ascii="宋体" w:hAnsi="宋体"/>
          <w:color w:val="000000" w:themeColor="text1"/>
        </w:rPr>
      </w:pPr>
    </w:p>
    <w:p w:rsidR="00CE6AD9" w:rsidRDefault="00CE6AD9" w:rsidP="009C7C83">
      <w:pPr>
        <w:overflowPunct w:val="0"/>
        <w:ind w:firstLineChars="200" w:firstLine="420"/>
        <w:rPr>
          <w:rFonts w:ascii="宋体" w:hAnsi="宋体"/>
          <w:color w:val="000000" w:themeColor="text1"/>
        </w:rPr>
      </w:pPr>
    </w:p>
    <w:p w:rsidR="00CE6AD9" w:rsidRDefault="00F91B98">
      <w:pPr>
        <w:overflowPunct w:val="0"/>
        <w:jc w:val="left"/>
        <w:rPr>
          <w:rFonts w:ascii="黑体" w:eastAsia="黑体" w:hAnsi="黑体"/>
          <w:color w:val="000000" w:themeColor="text1"/>
        </w:rPr>
        <w:sectPr w:rsidR="00CE6AD9">
          <w:headerReference w:type="even" r:id="rId35"/>
          <w:headerReference w:type="default" r:id="rId36"/>
          <w:footerReference w:type="even" r:id="rId37"/>
          <w:footerReference w:type="default" r:id="rId38"/>
          <w:pgSz w:w="11906" w:h="16838"/>
          <w:pgMar w:top="1701" w:right="1588" w:bottom="1701" w:left="1588" w:header="851" w:footer="1247" w:gutter="0"/>
          <w:pgNumType w:start="1"/>
          <w:cols w:space="425"/>
          <w:formProt w:val="0"/>
          <w:docGrid w:type="lines" w:linePitch="312"/>
        </w:sectPr>
      </w:pPr>
      <w:r>
        <w:rPr>
          <w:rFonts w:ascii="黑体" w:eastAsia="黑体" w:hAnsi="黑体"/>
          <w:color w:val="000000" w:themeColor="text1"/>
        </w:rPr>
        <w:br w:type="page"/>
      </w:r>
    </w:p>
    <w:p w:rsidR="00CE6AD9" w:rsidRDefault="00CE6AD9">
      <w:pPr>
        <w:pStyle w:val="aff"/>
        <w:widowControl w:val="0"/>
        <w:overflowPunct w:val="0"/>
        <w:rPr>
          <w:color w:val="000000" w:themeColor="text1"/>
        </w:rPr>
      </w:pPr>
      <w:bookmarkStart w:id="144" w:name="BookMark5"/>
    </w:p>
    <w:p w:rsidR="00CE6AD9" w:rsidRDefault="00CE6AD9">
      <w:pPr>
        <w:pStyle w:val="aff5"/>
        <w:widowControl w:val="0"/>
        <w:overflowPunct w:val="0"/>
        <w:rPr>
          <w:color w:val="000000" w:themeColor="text1"/>
        </w:rPr>
      </w:pPr>
    </w:p>
    <w:p w:rsidR="00CE6AD9" w:rsidRDefault="00F91B98" w:rsidP="00D51BA5">
      <w:pPr>
        <w:pStyle w:val="1"/>
        <w:overflowPunct w:val="0"/>
        <w:spacing w:beforeLines="100" w:after="0" w:line="360" w:lineRule="exact"/>
        <w:jc w:val="center"/>
        <w:rPr>
          <w:rFonts w:ascii="方正黑体_GBK" w:eastAsia="方正黑体_GBK" w:hAnsi="Times New Roman"/>
          <w:b w:val="0"/>
          <w:color w:val="000000" w:themeColor="text1"/>
          <w:sz w:val="24"/>
          <w:szCs w:val="24"/>
        </w:rPr>
      </w:pPr>
      <w:bookmarkStart w:id="145" w:name="_Toc151633372"/>
      <w:bookmarkStart w:id="146" w:name="_Toc23879"/>
      <w:bookmarkStart w:id="147" w:name="_Toc151388840"/>
      <w:r>
        <w:rPr>
          <w:rFonts w:ascii="方正黑体_GBK" w:eastAsia="方正黑体_GBK" w:hAnsi="Times New Roman" w:hint="eastAsia"/>
          <w:b w:val="0"/>
          <w:color w:val="000000" w:themeColor="text1"/>
          <w:sz w:val="24"/>
          <w:szCs w:val="24"/>
        </w:rPr>
        <w:t>附录A</w:t>
      </w:r>
      <w:bookmarkEnd w:id="145"/>
      <w:bookmarkEnd w:id="146"/>
      <w:bookmarkEnd w:id="147"/>
    </w:p>
    <w:p w:rsidR="00CE6AD9" w:rsidRDefault="00F91B98" w:rsidP="00D51BA5">
      <w:pPr>
        <w:pStyle w:val="afffffe"/>
        <w:widowControl w:val="0"/>
        <w:overflowPunct w:val="0"/>
        <w:spacing w:beforeLines="50" w:after="156"/>
        <w:rPr>
          <w:color w:val="000000" w:themeColor="text1"/>
        </w:rPr>
      </w:pPr>
      <w:bookmarkStart w:id="148" w:name="_Toc151388841"/>
      <w:bookmarkStart w:id="149" w:name="_Toc6457"/>
      <w:r>
        <w:rPr>
          <w:rFonts w:hint="eastAsia"/>
          <w:color w:val="000000" w:themeColor="text1"/>
        </w:rPr>
        <w:t>（规范性）</w:t>
      </w:r>
      <w:bookmarkEnd w:id="148"/>
      <w:bookmarkEnd w:id="149"/>
    </w:p>
    <w:p w:rsidR="00CE6AD9" w:rsidRDefault="00F91B98" w:rsidP="00D51BA5">
      <w:pPr>
        <w:pStyle w:val="afffffe"/>
        <w:widowControl w:val="0"/>
        <w:overflowPunct w:val="0"/>
        <w:spacing w:beforeLines="50" w:after="156"/>
        <w:rPr>
          <w:color w:val="000000" w:themeColor="text1"/>
        </w:rPr>
      </w:pPr>
      <w:bookmarkStart w:id="150" w:name="_Toc32676"/>
      <w:bookmarkStart w:id="151" w:name="_Toc151388842"/>
      <w:r>
        <w:rPr>
          <w:color w:val="000000" w:themeColor="text1"/>
        </w:rPr>
        <w:t>A.3</w:t>
      </w:r>
      <w:r>
        <w:rPr>
          <w:rFonts w:hint="eastAsia"/>
          <w:color w:val="000000" w:themeColor="text1"/>
        </w:rPr>
        <w:t>基本规定</w:t>
      </w:r>
      <w:bookmarkEnd w:id="150"/>
      <w:bookmarkEnd w:id="151"/>
    </w:p>
    <w:p w:rsidR="00CE6AD9" w:rsidRDefault="00F91B98" w:rsidP="00D51BA5">
      <w:pPr>
        <w:overflowPunct w:val="0"/>
        <w:spacing w:beforeLines="50" w:afterLines="50"/>
        <w:jc w:val="center"/>
        <w:rPr>
          <w:rFonts w:eastAsia="方正黑体_GBK" w:cs="方正黑体_GBK"/>
          <w:color w:val="000000" w:themeColor="text1"/>
          <w:sz w:val="36"/>
          <w:szCs w:val="36"/>
        </w:rPr>
      </w:pPr>
      <w:r>
        <w:rPr>
          <w:rFonts w:ascii="方正黑体_GBK" w:eastAsia="方正黑体_GBK" w:hAnsi="黑体"/>
          <w:bCs/>
          <w:color w:val="000000" w:themeColor="text1"/>
        </w:rPr>
        <w:t>表</w:t>
      </w:r>
      <w:r>
        <w:rPr>
          <w:rFonts w:ascii="方正黑体_GBK" w:eastAsia="方正黑体_GBK" w:hAnsi="黑体" w:hint="eastAsia"/>
          <w:bCs/>
          <w:color w:val="000000" w:themeColor="text1"/>
        </w:rPr>
        <w:t>42 建筑施工特种作业人员口试考核评分表</w:t>
      </w:r>
    </w:p>
    <w:p w:rsidR="00CE6AD9" w:rsidRDefault="00F91B98" w:rsidP="00D51BA5">
      <w:pPr>
        <w:overflowPunct w:val="0"/>
        <w:spacing w:afterLines="50"/>
        <w:rPr>
          <w:color w:val="000000" w:themeColor="text1"/>
          <w:kern w:val="0"/>
        </w:rPr>
      </w:pPr>
      <w:r>
        <w:rPr>
          <w:rFonts w:hint="eastAsia"/>
          <w:color w:val="000000" w:themeColor="text1"/>
          <w:kern w:val="0"/>
        </w:rPr>
        <w:t>考生姓名：</w:t>
      </w:r>
      <w:r>
        <w:rPr>
          <w:rFonts w:hint="eastAsia"/>
          <w:color w:val="000000" w:themeColor="text1"/>
          <w:kern w:val="0"/>
        </w:rPr>
        <w:t xml:space="preserve">                    </w:t>
      </w:r>
      <w:r>
        <w:rPr>
          <w:rFonts w:hint="eastAsia"/>
          <w:color w:val="000000" w:themeColor="text1"/>
          <w:kern w:val="0"/>
        </w:rPr>
        <w:t>考核工种：</w:t>
      </w:r>
    </w:p>
    <w:p w:rsidR="00CE6AD9" w:rsidRDefault="00F91B98" w:rsidP="00D51BA5">
      <w:pPr>
        <w:overflowPunct w:val="0"/>
        <w:spacing w:afterLines="50"/>
        <w:rPr>
          <w:color w:val="000000" w:themeColor="text1"/>
          <w:kern w:val="0"/>
        </w:rPr>
      </w:pPr>
      <w:r>
        <w:rPr>
          <w:rFonts w:hint="eastAsia"/>
          <w:color w:val="000000" w:themeColor="text1"/>
          <w:kern w:val="0"/>
        </w:rPr>
        <w:t>准考证号：</w:t>
      </w:r>
      <w:r>
        <w:rPr>
          <w:rFonts w:hint="eastAsia"/>
          <w:color w:val="000000" w:themeColor="text1"/>
          <w:kern w:val="0"/>
        </w:rPr>
        <w:t xml:space="preserve">                    </w:t>
      </w:r>
      <w:r>
        <w:rPr>
          <w:rFonts w:hint="eastAsia"/>
          <w:color w:val="000000" w:themeColor="text1"/>
          <w:kern w:val="0"/>
        </w:rPr>
        <w:t>考核时长：</w:t>
      </w:r>
      <w:r>
        <w:rPr>
          <w:rFonts w:hint="eastAsia"/>
          <w:color w:val="000000" w:themeColor="text1"/>
          <w:kern w:val="0"/>
        </w:rPr>
        <w:t xml:space="preserve"> </w:t>
      </w:r>
      <w:r>
        <w:rPr>
          <w:rFonts w:hint="eastAsia"/>
          <w:color w:val="000000" w:themeColor="text1"/>
          <w:kern w:val="0"/>
        </w:rPr>
        <w:t>时分</w:t>
      </w:r>
      <w:r>
        <w:rPr>
          <w:rFonts w:hint="eastAsia"/>
          <w:color w:val="000000" w:themeColor="text1"/>
          <w:kern w:val="0"/>
        </w:rPr>
        <w:t xml:space="preserve"> </w:t>
      </w:r>
      <w:r>
        <w:rPr>
          <w:rFonts w:hint="eastAsia"/>
          <w:color w:val="000000" w:themeColor="text1"/>
          <w:kern w:val="0"/>
        </w:rPr>
        <w:t>～时</w:t>
      </w:r>
      <w:r>
        <w:rPr>
          <w:rFonts w:hint="eastAsia"/>
          <w:color w:val="000000" w:themeColor="text1"/>
          <w:kern w:val="0"/>
        </w:rPr>
        <w:t xml:space="preserve">    </w:t>
      </w:r>
      <w:r>
        <w:rPr>
          <w:rFonts w:hint="eastAsia"/>
          <w:color w:val="000000" w:themeColor="text1"/>
          <w:kern w:val="0"/>
        </w:rPr>
        <w:t>分，共</w:t>
      </w:r>
      <w:r>
        <w:rPr>
          <w:rFonts w:hint="eastAsia"/>
          <w:color w:val="000000" w:themeColor="text1"/>
          <w:kern w:val="0"/>
        </w:rPr>
        <w:t xml:space="preserve">    </w:t>
      </w:r>
      <w:r>
        <w:rPr>
          <w:rFonts w:hint="eastAsia"/>
          <w:color w:val="000000" w:themeColor="text1"/>
          <w:kern w:val="0"/>
        </w:rPr>
        <w:t>分钟</w:t>
      </w:r>
    </w:p>
    <w:tbl>
      <w:tblPr>
        <w:tblW w:w="5222"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tblPr>
      <w:tblGrid>
        <w:gridCol w:w="632"/>
        <w:gridCol w:w="1700"/>
        <w:gridCol w:w="5021"/>
        <w:gridCol w:w="1990"/>
      </w:tblGrid>
      <w:tr w:rsidR="00CE6AD9">
        <w:trPr>
          <w:trHeight w:val="759"/>
          <w:jc w:val="center"/>
        </w:trPr>
        <w:tc>
          <w:tcPr>
            <w:tcW w:w="338" w:type="pct"/>
            <w:vAlign w:val="center"/>
          </w:tcPr>
          <w:p w:rsidR="00CE6AD9" w:rsidRDefault="00F91B98">
            <w:pPr>
              <w:overflowPunct w:val="0"/>
              <w:spacing w:line="360" w:lineRule="exact"/>
              <w:jc w:val="center"/>
              <w:rPr>
                <w:rFonts w:eastAsia="方正黑体_GBK"/>
                <w:color w:val="000000" w:themeColor="text1"/>
                <w:kern w:val="0"/>
              </w:rPr>
            </w:pPr>
            <w:r>
              <w:rPr>
                <w:rFonts w:eastAsia="方正黑体_GBK" w:hint="eastAsia"/>
                <w:color w:val="000000" w:themeColor="text1"/>
                <w:kern w:val="0"/>
              </w:rPr>
              <w:t>序号</w:t>
            </w:r>
          </w:p>
        </w:tc>
        <w:tc>
          <w:tcPr>
            <w:tcW w:w="910" w:type="pct"/>
            <w:vAlign w:val="center"/>
          </w:tcPr>
          <w:p w:rsidR="00CE6AD9" w:rsidRDefault="00F91B98">
            <w:pPr>
              <w:overflowPunct w:val="0"/>
              <w:spacing w:line="360" w:lineRule="exact"/>
              <w:jc w:val="center"/>
              <w:rPr>
                <w:rFonts w:eastAsia="方正黑体_GBK"/>
                <w:color w:val="000000" w:themeColor="text1"/>
                <w:kern w:val="0"/>
              </w:rPr>
            </w:pPr>
            <w:r>
              <w:rPr>
                <w:rFonts w:eastAsia="方正黑体_GBK" w:hint="eastAsia"/>
                <w:color w:val="000000" w:themeColor="text1"/>
                <w:kern w:val="0"/>
              </w:rPr>
              <w:t>题号</w:t>
            </w:r>
          </w:p>
        </w:tc>
        <w:tc>
          <w:tcPr>
            <w:tcW w:w="2686" w:type="pct"/>
            <w:vAlign w:val="center"/>
          </w:tcPr>
          <w:p w:rsidR="00CE6AD9" w:rsidRDefault="00F91B98">
            <w:pPr>
              <w:overflowPunct w:val="0"/>
              <w:spacing w:line="360" w:lineRule="exact"/>
              <w:jc w:val="center"/>
              <w:rPr>
                <w:rFonts w:eastAsia="方正黑体_GBK"/>
                <w:color w:val="000000" w:themeColor="text1"/>
                <w:kern w:val="0"/>
              </w:rPr>
            </w:pPr>
            <w:r>
              <w:rPr>
                <w:rFonts w:eastAsia="方正黑体_GBK" w:hint="eastAsia"/>
                <w:color w:val="000000" w:themeColor="text1"/>
                <w:kern w:val="0"/>
              </w:rPr>
              <w:t>考生答题情况</w:t>
            </w:r>
          </w:p>
        </w:tc>
        <w:tc>
          <w:tcPr>
            <w:tcW w:w="1065" w:type="pct"/>
            <w:vAlign w:val="center"/>
          </w:tcPr>
          <w:p w:rsidR="00CE6AD9" w:rsidRDefault="00F91B98">
            <w:pPr>
              <w:overflowPunct w:val="0"/>
              <w:spacing w:line="360" w:lineRule="exact"/>
              <w:jc w:val="center"/>
              <w:rPr>
                <w:rFonts w:eastAsia="方正黑体_GBK"/>
                <w:color w:val="000000" w:themeColor="text1"/>
                <w:kern w:val="0"/>
              </w:rPr>
            </w:pPr>
            <w:r>
              <w:rPr>
                <w:rFonts w:eastAsia="方正黑体_GBK" w:hint="eastAsia"/>
                <w:color w:val="000000" w:themeColor="text1"/>
                <w:kern w:val="0"/>
              </w:rPr>
              <w:t>得分</w:t>
            </w:r>
          </w:p>
          <w:p w:rsidR="00CE6AD9" w:rsidRDefault="00F91B98">
            <w:pPr>
              <w:overflowPunct w:val="0"/>
              <w:spacing w:line="360" w:lineRule="exact"/>
              <w:jc w:val="center"/>
              <w:rPr>
                <w:rFonts w:eastAsia="方正黑体_GBK"/>
                <w:color w:val="000000" w:themeColor="text1"/>
                <w:kern w:val="0"/>
              </w:rPr>
            </w:pPr>
            <w:r>
              <w:rPr>
                <w:rFonts w:eastAsia="方正黑体_GBK" w:hint="eastAsia"/>
                <w:color w:val="000000" w:themeColor="text1"/>
                <w:kern w:val="0"/>
              </w:rPr>
              <w:t>（每题满分</w:t>
            </w:r>
            <w:r>
              <w:rPr>
                <w:rFonts w:eastAsia="方正黑体_GBK" w:hint="eastAsia"/>
                <w:color w:val="000000" w:themeColor="text1"/>
                <w:kern w:val="0"/>
              </w:rPr>
              <w:t>20</w:t>
            </w:r>
            <w:r>
              <w:rPr>
                <w:rFonts w:eastAsia="方正黑体_GBK" w:hint="eastAsia"/>
                <w:color w:val="000000" w:themeColor="text1"/>
                <w:kern w:val="0"/>
              </w:rPr>
              <w:t>分）</w:t>
            </w:r>
          </w:p>
        </w:tc>
      </w:tr>
      <w:tr w:rsidR="00CE6AD9">
        <w:trPr>
          <w:trHeight w:val="1295"/>
          <w:jc w:val="center"/>
        </w:trPr>
        <w:tc>
          <w:tcPr>
            <w:tcW w:w="338" w:type="pct"/>
            <w:vAlign w:val="center"/>
          </w:tcPr>
          <w:p w:rsidR="00CE6AD9" w:rsidRDefault="00F91B98">
            <w:pPr>
              <w:overflowPunct w:val="0"/>
              <w:spacing w:line="360" w:lineRule="exact"/>
              <w:jc w:val="center"/>
              <w:rPr>
                <w:color w:val="000000" w:themeColor="text1"/>
                <w:kern w:val="0"/>
              </w:rPr>
            </w:pPr>
            <w:r>
              <w:rPr>
                <w:rFonts w:hint="eastAsia"/>
                <w:color w:val="000000" w:themeColor="text1"/>
                <w:kern w:val="0"/>
              </w:rPr>
              <w:t>1</w:t>
            </w:r>
          </w:p>
        </w:tc>
        <w:tc>
          <w:tcPr>
            <w:tcW w:w="910" w:type="pct"/>
            <w:vAlign w:val="center"/>
          </w:tcPr>
          <w:p w:rsidR="00CE6AD9" w:rsidRDefault="00F91B98">
            <w:pPr>
              <w:overflowPunct w:val="0"/>
              <w:spacing w:line="360" w:lineRule="exact"/>
              <w:jc w:val="center"/>
              <w:rPr>
                <w:color w:val="000000" w:themeColor="text1"/>
                <w:kern w:val="0"/>
              </w:rPr>
            </w:pPr>
            <w:r>
              <w:rPr>
                <w:rFonts w:hint="eastAsia"/>
                <w:color w:val="000000" w:themeColor="text1"/>
                <w:kern w:val="0"/>
              </w:rPr>
              <w:t>第（）题</w:t>
            </w:r>
          </w:p>
        </w:tc>
        <w:tc>
          <w:tcPr>
            <w:tcW w:w="2686" w:type="pct"/>
            <w:vAlign w:val="center"/>
          </w:tcPr>
          <w:p w:rsidR="00CE6AD9" w:rsidRDefault="00F91B98">
            <w:pPr>
              <w:overflowPunct w:val="0"/>
              <w:spacing w:line="360" w:lineRule="exact"/>
              <w:rPr>
                <w:color w:val="000000" w:themeColor="text1"/>
                <w:kern w:val="0"/>
              </w:rPr>
            </w:pPr>
            <w:r>
              <w:rPr>
                <w:rFonts w:hint="eastAsia"/>
                <w:color w:val="000000" w:themeColor="text1"/>
                <w:kern w:val="0"/>
              </w:rPr>
              <w:t>答对知识点：</w:t>
            </w:r>
          </w:p>
          <w:p w:rsidR="00CE6AD9" w:rsidRDefault="00CE6AD9">
            <w:pPr>
              <w:overflowPunct w:val="0"/>
              <w:spacing w:line="360" w:lineRule="exact"/>
              <w:rPr>
                <w:color w:val="000000" w:themeColor="text1"/>
                <w:kern w:val="0"/>
              </w:rPr>
            </w:pPr>
          </w:p>
          <w:p w:rsidR="00CE6AD9" w:rsidRDefault="00F91B98">
            <w:pPr>
              <w:overflowPunct w:val="0"/>
              <w:spacing w:line="360" w:lineRule="exact"/>
              <w:rPr>
                <w:color w:val="000000" w:themeColor="text1"/>
                <w:kern w:val="0"/>
              </w:rPr>
            </w:pPr>
            <w:r>
              <w:rPr>
                <w:rFonts w:hint="eastAsia"/>
                <w:color w:val="000000" w:themeColor="text1"/>
                <w:kern w:val="0"/>
              </w:rPr>
              <w:t>答错或未答知识点：</w:t>
            </w:r>
          </w:p>
        </w:tc>
        <w:tc>
          <w:tcPr>
            <w:tcW w:w="1065" w:type="pct"/>
          </w:tcPr>
          <w:p w:rsidR="00CE6AD9" w:rsidRDefault="00CE6AD9">
            <w:pPr>
              <w:overflowPunct w:val="0"/>
              <w:spacing w:line="360" w:lineRule="exact"/>
              <w:rPr>
                <w:color w:val="000000" w:themeColor="text1"/>
                <w:kern w:val="0"/>
              </w:rPr>
            </w:pPr>
          </w:p>
        </w:tc>
      </w:tr>
      <w:tr w:rsidR="00CE6AD9">
        <w:trPr>
          <w:trHeight w:val="1127"/>
          <w:jc w:val="center"/>
        </w:trPr>
        <w:tc>
          <w:tcPr>
            <w:tcW w:w="338" w:type="pct"/>
            <w:vAlign w:val="center"/>
          </w:tcPr>
          <w:p w:rsidR="00CE6AD9" w:rsidRDefault="00F91B98">
            <w:pPr>
              <w:overflowPunct w:val="0"/>
              <w:spacing w:line="360" w:lineRule="exact"/>
              <w:jc w:val="center"/>
              <w:rPr>
                <w:color w:val="000000" w:themeColor="text1"/>
                <w:kern w:val="0"/>
              </w:rPr>
            </w:pPr>
            <w:r>
              <w:rPr>
                <w:rFonts w:hint="eastAsia"/>
                <w:color w:val="000000" w:themeColor="text1"/>
                <w:kern w:val="0"/>
              </w:rPr>
              <w:t>2</w:t>
            </w:r>
          </w:p>
        </w:tc>
        <w:tc>
          <w:tcPr>
            <w:tcW w:w="910" w:type="pct"/>
            <w:vAlign w:val="center"/>
          </w:tcPr>
          <w:p w:rsidR="00CE6AD9" w:rsidRDefault="00F91B98">
            <w:pPr>
              <w:overflowPunct w:val="0"/>
              <w:spacing w:line="360" w:lineRule="exact"/>
              <w:jc w:val="center"/>
              <w:rPr>
                <w:color w:val="000000" w:themeColor="text1"/>
                <w:kern w:val="0"/>
              </w:rPr>
            </w:pPr>
            <w:r>
              <w:rPr>
                <w:rFonts w:hint="eastAsia"/>
                <w:color w:val="000000" w:themeColor="text1"/>
                <w:kern w:val="0"/>
              </w:rPr>
              <w:t>第（）题</w:t>
            </w:r>
          </w:p>
        </w:tc>
        <w:tc>
          <w:tcPr>
            <w:tcW w:w="2686" w:type="pct"/>
            <w:vAlign w:val="center"/>
          </w:tcPr>
          <w:p w:rsidR="00CE6AD9" w:rsidRDefault="00F91B98">
            <w:pPr>
              <w:overflowPunct w:val="0"/>
              <w:spacing w:line="360" w:lineRule="exact"/>
              <w:rPr>
                <w:color w:val="000000" w:themeColor="text1"/>
                <w:kern w:val="0"/>
              </w:rPr>
            </w:pPr>
            <w:r>
              <w:rPr>
                <w:rFonts w:hint="eastAsia"/>
                <w:color w:val="000000" w:themeColor="text1"/>
                <w:kern w:val="0"/>
              </w:rPr>
              <w:t>答对知识点：</w:t>
            </w:r>
          </w:p>
          <w:p w:rsidR="00CE6AD9" w:rsidRDefault="00CE6AD9">
            <w:pPr>
              <w:overflowPunct w:val="0"/>
              <w:spacing w:line="360" w:lineRule="exact"/>
              <w:rPr>
                <w:color w:val="000000" w:themeColor="text1"/>
                <w:kern w:val="0"/>
              </w:rPr>
            </w:pPr>
          </w:p>
          <w:p w:rsidR="00CE6AD9" w:rsidRDefault="00F91B98">
            <w:pPr>
              <w:overflowPunct w:val="0"/>
              <w:spacing w:line="360" w:lineRule="exact"/>
              <w:rPr>
                <w:color w:val="000000" w:themeColor="text1"/>
                <w:kern w:val="0"/>
              </w:rPr>
            </w:pPr>
            <w:r>
              <w:rPr>
                <w:rFonts w:hint="eastAsia"/>
                <w:color w:val="000000" w:themeColor="text1"/>
                <w:kern w:val="0"/>
              </w:rPr>
              <w:t>答错或未答知识点：</w:t>
            </w:r>
          </w:p>
          <w:p w:rsidR="00CE6AD9" w:rsidRDefault="00CE6AD9">
            <w:pPr>
              <w:overflowPunct w:val="0"/>
              <w:spacing w:line="360" w:lineRule="exact"/>
              <w:rPr>
                <w:color w:val="000000" w:themeColor="text1"/>
                <w:kern w:val="0"/>
              </w:rPr>
            </w:pPr>
          </w:p>
        </w:tc>
        <w:tc>
          <w:tcPr>
            <w:tcW w:w="1065" w:type="pct"/>
          </w:tcPr>
          <w:p w:rsidR="00CE6AD9" w:rsidRDefault="00CE6AD9">
            <w:pPr>
              <w:overflowPunct w:val="0"/>
              <w:spacing w:line="360" w:lineRule="exact"/>
              <w:rPr>
                <w:color w:val="000000" w:themeColor="text1"/>
                <w:kern w:val="0"/>
              </w:rPr>
            </w:pPr>
          </w:p>
        </w:tc>
      </w:tr>
      <w:tr w:rsidR="00CE6AD9">
        <w:trPr>
          <w:trHeight w:val="1139"/>
          <w:jc w:val="center"/>
        </w:trPr>
        <w:tc>
          <w:tcPr>
            <w:tcW w:w="338" w:type="pct"/>
            <w:vAlign w:val="center"/>
          </w:tcPr>
          <w:p w:rsidR="00CE6AD9" w:rsidRDefault="00F91B98">
            <w:pPr>
              <w:overflowPunct w:val="0"/>
              <w:spacing w:line="360" w:lineRule="exact"/>
              <w:jc w:val="center"/>
              <w:rPr>
                <w:color w:val="000000" w:themeColor="text1"/>
                <w:kern w:val="0"/>
              </w:rPr>
            </w:pPr>
            <w:r>
              <w:rPr>
                <w:rFonts w:hint="eastAsia"/>
                <w:color w:val="000000" w:themeColor="text1"/>
                <w:kern w:val="0"/>
              </w:rPr>
              <w:t>3</w:t>
            </w:r>
          </w:p>
        </w:tc>
        <w:tc>
          <w:tcPr>
            <w:tcW w:w="910" w:type="pct"/>
            <w:vAlign w:val="center"/>
          </w:tcPr>
          <w:p w:rsidR="00CE6AD9" w:rsidRDefault="00F91B98">
            <w:pPr>
              <w:overflowPunct w:val="0"/>
              <w:spacing w:line="360" w:lineRule="exact"/>
              <w:jc w:val="center"/>
              <w:rPr>
                <w:color w:val="000000" w:themeColor="text1"/>
                <w:kern w:val="0"/>
              </w:rPr>
            </w:pPr>
            <w:r>
              <w:rPr>
                <w:rFonts w:hint="eastAsia"/>
                <w:color w:val="000000" w:themeColor="text1"/>
                <w:kern w:val="0"/>
              </w:rPr>
              <w:t>第（）题</w:t>
            </w:r>
          </w:p>
        </w:tc>
        <w:tc>
          <w:tcPr>
            <w:tcW w:w="2686" w:type="pct"/>
            <w:vAlign w:val="center"/>
          </w:tcPr>
          <w:p w:rsidR="00CE6AD9" w:rsidRDefault="00F91B98">
            <w:pPr>
              <w:overflowPunct w:val="0"/>
              <w:spacing w:line="360" w:lineRule="exact"/>
              <w:rPr>
                <w:color w:val="000000" w:themeColor="text1"/>
                <w:kern w:val="0"/>
              </w:rPr>
            </w:pPr>
            <w:r>
              <w:rPr>
                <w:rFonts w:hint="eastAsia"/>
                <w:color w:val="000000" w:themeColor="text1"/>
                <w:kern w:val="0"/>
              </w:rPr>
              <w:t>答对知识点：</w:t>
            </w:r>
          </w:p>
          <w:p w:rsidR="00CE6AD9" w:rsidRDefault="00CE6AD9">
            <w:pPr>
              <w:overflowPunct w:val="0"/>
              <w:spacing w:line="360" w:lineRule="exact"/>
              <w:rPr>
                <w:color w:val="000000" w:themeColor="text1"/>
                <w:kern w:val="0"/>
              </w:rPr>
            </w:pPr>
          </w:p>
          <w:p w:rsidR="00CE6AD9" w:rsidRDefault="00F91B98">
            <w:pPr>
              <w:overflowPunct w:val="0"/>
              <w:spacing w:line="360" w:lineRule="exact"/>
              <w:rPr>
                <w:color w:val="000000" w:themeColor="text1"/>
                <w:kern w:val="0"/>
              </w:rPr>
            </w:pPr>
            <w:r>
              <w:rPr>
                <w:rFonts w:hint="eastAsia"/>
                <w:color w:val="000000" w:themeColor="text1"/>
                <w:kern w:val="0"/>
              </w:rPr>
              <w:t>答错或未答知识点：</w:t>
            </w:r>
          </w:p>
        </w:tc>
        <w:tc>
          <w:tcPr>
            <w:tcW w:w="1065" w:type="pct"/>
          </w:tcPr>
          <w:p w:rsidR="00CE6AD9" w:rsidRDefault="00CE6AD9">
            <w:pPr>
              <w:overflowPunct w:val="0"/>
              <w:spacing w:line="360" w:lineRule="exact"/>
              <w:rPr>
                <w:color w:val="000000" w:themeColor="text1"/>
                <w:kern w:val="0"/>
              </w:rPr>
            </w:pPr>
          </w:p>
        </w:tc>
      </w:tr>
      <w:tr w:rsidR="00CE6AD9">
        <w:trPr>
          <w:trHeight w:val="1175"/>
          <w:jc w:val="center"/>
        </w:trPr>
        <w:tc>
          <w:tcPr>
            <w:tcW w:w="338" w:type="pct"/>
            <w:vAlign w:val="center"/>
          </w:tcPr>
          <w:p w:rsidR="00CE6AD9" w:rsidRDefault="00F91B98">
            <w:pPr>
              <w:overflowPunct w:val="0"/>
              <w:spacing w:line="360" w:lineRule="exact"/>
              <w:jc w:val="center"/>
              <w:rPr>
                <w:color w:val="000000" w:themeColor="text1"/>
                <w:kern w:val="0"/>
              </w:rPr>
            </w:pPr>
            <w:r>
              <w:rPr>
                <w:rFonts w:hint="eastAsia"/>
                <w:color w:val="000000" w:themeColor="text1"/>
                <w:kern w:val="0"/>
              </w:rPr>
              <w:t>4</w:t>
            </w:r>
          </w:p>
        </w:tc>
        <w:tc>
          <w:tcPr>
            <w:tcW w:w="910" w:type="pct"/>
            <w:vAlign w:val="center"/>
          </w:tcPr>
          <w:p w:rsidR="00CE6AD9" w:rsidRDefault="00F91B98">
            <w:pPr>
              <w:overflowPunct w:val="0"/>
              <w:spacing w:line="360" w:lineRule="exact"/>
              <w:jc w:val="center"/>
              <w:rPr>
                <w:color w:val="000000" w:themeColor="text1"/>
                <w:kern w:val="0"/>
              </w:rPr>
            </w:pPr>
            <w:r>
              <w:rPr>
                <w:rFonts w:hint="eastAsia"/>
                <w:color w:val="000000" w:themeColor="text1"/>
                <w:kern w:val="0"/>
              </w:rPr>
              <w:t>第（）题</w:t>
            </w:r>
          </w:p>
        </w:tc>
        <w:tc>
          <w:tcPr>
            <w:tcW w:w="2686" w:type="pct"/>
            <w:vAlign w:val="center"/>
          </w:tcPr>
          <w:p w:rsidR="00CE6AD9" w:rsidRDefault="00F91B98">
            <w:pPr>
              <w:overflowPunct w:val="0"/>
              <w:spacing w:line="360" w:lineRule="exact"/>
              <w:rPr>
                <w:color w:val="000000" w:themeColor="text1"/>
                <w:kern w:val="0"/>
              </w:rPr>
            </w:pPr>
            <w:r>
              <w:rPr>
                <w:rFonts w:hint="eastAsia"/>
                <w:color w:val="000000" w:themeColor="text1"/>
                <w:kern w:val="0"/>
              </w:rPr>
              <w:t>答对知识点：</w:t>
            </w:r>
          </w:p>
          <w:p w:rsidR="00CE6AD9" w:rsidRDefault="00CE6AD9">
            <w:pPr>
              <w:overflowPunct w:val="0"/>
              <w:spacing w:line="360" w:lineRule="exact"/>
              <w:rPr>
                <w:color w:val="000000" w:themeColor="text1"/>
                <w:kern w:val="0"/>
              </w:rPr>
            </w:pPr>
          </w:p>
          <w:p w:rsidR="00CE6AD9" w:rsidRDefault="00F91B98">
            <w:pPr>
              <w:overflowPunct w:val="0"/>
              <w:spacing w:line="360" w:lineRule="exact"/>
              <w:rPr>
                <w:color w:val="000000" w:themeColor="text1"/>
                <w:kern w:val="0"/>
              </w:rPr>
            </w:pPr>
            <w:r>
              <w:rPr>
                <w:rFonts w:hint="eastAsia"/>
                <w:color w:val="000000" w:themeColor="text1"/>
                <w:kern w:val="0"/>
              </w:rPr>
              <w:t>答错或未答知识点：</w:t>
            </w:r>
          </w:p>
          <w:p w:rsidR="00CE6AD9" w:rsidRDefault="00CE6AD9">
            <w:pPr>
              <w:overflowPunct w:val="0"/>
              <w:spacing w:line="360" w:lineRule="exact"/>
              <w:rPr>
                <w:color w:val="000000" w:themeColor="text1"/>
                <w:kern w:val="0"/>
              </w:rPr>
            </w:pPr>
          </w:p>
        </w:tc>
        <w:tc>
          <w:tcPr>
            <w:tcW w:w="1065" w:type="pct"/>
          </w:tcPr>
          <w:p w:rsidR="00CE6AD9" w:rsidRDefault="00CE6AD9">
            <w:pPr>
              <w:overflowPunct w:val="0"/>
              <w:spacing w:line="360" w:lineRule="exact"/>
              <w:rPr>
                <w:color w:val="000000" w:themeColor="text1"/>
                <w:kern w:val="0"/>
              </w:rPr>
            </w:pPr>
          </w:p>
        </w:tc>
      </w:tr>
      <w:tr w:rsidR="00CE6AD9">
        <w:trPr>
          <w:trHeight w:val="1319"/>
          <w:jc w:val="center"/>
        </w:trPr>
        <w:tc>
          <w:tcPr>
            <w:tcW w:w="338" w:type="pct"/>
            <w:vAlign w:val="center"/>
          </w:tcPr>
          <w:p w:rsidR="00CE6AD9" w:rsidRDefault="00F91B98">
            <w:pPr>
              <w:overflowPunct w:val="0"/>
              <w:spacing w:line="360" w:lineRule="exact"/>
              <w:jc w:val="center"/>
              <w:rPr>
                <w:color w:val="000000" w:themeColor="text1"/>
                <w:kern w:val="0"/>
              </w:rPr>
            </w:pPr>
            <w:r>
              <w:rPr>
                <w:rFonts w:hint="eastAsia"/>
                <w:color w:val="000000" w:themeColor="text1"/>
                <w:kern w:val="0"/>
              </w:rPr>
              <w:t>5</w:t>
            </w:r>
          </w:p>
        </w:tc>
        <w:tc>
          <w:tcPr>
            <w:tcW w:w="910" w:type="pct"/>
            <w:vAlign w:val="center"/>
          </w:tcPr>
          <w:p w:rsidR="00CE6AD9" w:rsidRDefault="00F91B98">
            <w:pPr>
              <w:overflowPunct w:val="0"/>
              <w:spacing w:line="360" w:lineRule="exact"/>
              <w:jc w:val="center"/>
              <w:rPr>
                <w:color w:val="000000" w:themeColor="text1"/>
                <w:kern w:val="0"/>
              </w:rPr>
            </w:pPr>
            <w:r>
              <w:rPr>
                <w:rFonts w:hint="eastAsia"/>
                <w:color w:val="000000" w:themeColor="text1"/>
                <w:kern w:val="0"/>
              </w:rPr>
              <w:t>第（）题</w:t>
            </w:r>
          </w:p>
        </w:tc>
        <w:tc>
          <w:tcPr>
            <w:tcW w:w="2686" w:type="pct"/>
            <w:vAlign w:val="center"/>
          </w:tcPr>
          <w:p w:rsidR="00CE6AD9" w:rsidRDefault="00F91B98">
            <w:pPr>
              <w:overflowPunct w:val="0"/>
              <w:spacing w:line="360" w:lineRule="exact"/>
              <w:rPr>
                <w:color w:val="000000" w:themeColor="text1"/>
                <w:kern w:val="0"/>
              </w:rPr>
            </w:pPr>
            <w:r>
              <w:rPr>
                <w:rFonts w:hint="eastAsia"/>
                <w:color w:val="000000" w:themeColor="text1"/>
                <w:kern w:val="0"/>
              </w:rPr>
              <w:t>答对知识点：</w:t>
            </w:r>
          </w:p>
          <w:p w:rsidR="00CE6AD9" w:rsidRDefault="00CE6AD9">
            <w:pPr>
              <w:overflowPunct w:val="0"/>
              <w:spacing w:line="360" w:lineRule="exact"/>
              <w:rPr>
                <w:color w:val="000000" w:themeColor="text1"/>
                <w:kern w:val="0"/>
              </w:rPr>
            </w:pPr>
          </w:p>
          <w:p w:rsidR="00CE6AD9" w:rsidRDefault="00F91B98">
            <w:pPr>
              <w:overflowPunct w:val="0"/>
              <w:spacing w:line="360" w:lineRule="exact"/>
              <w:rPr>
                <w:color w:val="000000" w:themeColor="text1"/>
                <w:kern w:val="0"/>
              </w:rPr>
            </w:pPr>
            <w:r>
              <w:rPr>
                <w:rFonts w:hint="eastAsia"/>
                <w:color w:val="000000" w:themeColor="text1"/>
                <w:kern w:val="0"/>
              </w:rPr>
              <w:t>答错或未答知识点：</w:t>
            </w:r>
          </w:p>
          <w:p w:rsidR="00CE6AD9" w:rsidRDefault="00CE6AD9">
            <w:pPr>
              <w:overflowPunct w:val="0"/>
              <w:spacing w:line="360" w:lineRule="exact"/>
              <w:rPr>
                <w:color w:val="000000" w:themeColor="text1"/>
                <w:kern w:val="0"/>
              </w:rPr>
            </w:pPr>
          </w:p>
        </w:tc>
        <w:tc>
          <w:tcPr>
            <w:tcW w:w="1065" w:type="pct"/>
          </w:tcPr>
          <w:p w:rsidR="00CE6AD9" w:rsidRDefault="00CE6AD9">
            <w:pPr>
              <w:overflowPunct w:val="0"/>
              <w:spacing w:line="360" w:lineRule="exact"/>
              <w:rPr>
                <w:color w:val="000000" w:themeColor="text1"/>
                <w:kern w:val="0"/>
              </w:rPr>
            </w:pPr>
          </w:p>
        </w:tc>
      </w:tr>
      <w:tr w:rsidR="00CE6AD9">
        <w:trPr>
          <w:trHeight w:val="719"/>
          <w:jc w:val="center"/>
        </w:trPr>
        <w:tc>
          <w:tcPr>
            <w:tcW w:w="338" w:type="pct"/>
            <w:vAlign w:val="center"/>
          </w:tcPr>
          <w:p w:rsidR="00CE6AD9" w:rsidRDefault="00CE6AD9">
            <w:pPr>
              <w:overflowPunct w:val="0"/>
              <w:spacing w:line="360" w:lineRule="exact"/>
              <w:jc w:val="center"/>
              <w:rPr>
                <w:color w:val="000000" w:themeColor="text1"/>
                <w:kern w:val="0"/>
              </w:rPr>
            </w:pPr>
          </w:p>
        </w:tc>
        <w:tc>
          <w:tcPr>
            <w:tcW w:w="3596" w:type="pct"/>
            <w:gridSpan w:val="2"/>
            <w:vAlign w:val="center"/>
          </w:tcPr>
          <w:p w:rsidR="00CE6AD9" w:rsidRDefault="00F91B98">
            <w:pPr>
              <w:overflowPunct w:val="0"/>
              <w:spacing w:line="360" w:lineRule="exact"/>
              <w:jc w:val="center"/>
              <w:rPr>
                <w:color w:val="000000" w:themeColor="text1"/>
                <w:kern w:val="0"/>
              </w:rPr>
            </w:pPr>
            <w:r>
              <w:rPr>
                <w:rFonts w:hint="eastAsia"/>
                <w:color w:val="000000" w:themeColor="text1"/>
                <w:kern w:val="0"/>
              </w:rPr>
              <w:t>总分</w:t>
            </w:r>
          </w:p>
        </w:tc>
        <w:tc>
          <w:tcPr>
            <w:tcW w:w="1065" w:type="pct"/>
            <w:vAlign w:val="center"/>
          </w:tcPr>
          <w:p w:rsidR="00CE6AD9" w:rsidRDefault="00CE6AD9">
            <w:pPr>
              <w:overflowPunct w:val="0"/>
              <w:spacing w:line="360" w:lineRule="exact"/>
              <w:rPr>
                <w:color w:val="000000" w:themeColor="text1"/>
                <w:kern w:val="0"/>
              </w:rPr>
            </w:pPr>
          </w:p>
        </w:tc>
      </w:tr>
    </w:tbl>
    <w:p w:rsidR="00CE6AD9" w:rsidRDefault="00F91B98" w:rsidP="00D51BA5">
      <w:pPr>
        <w:overflowPunct w:val="0"/>
        <w:spacing w:beforeLines="50" w:afterLines="50"/>
        <w:rPr>
          <w:rFonts w:ascii="Times New Roman" w:hAnsi="Times New Roman"/>
          <w:color w:val="000000" w:themeColor="text1"/>
          <w:kern w:val="0"/>
        </w:rPr>
      </w:pPr>
      <w:r>
        <w:rPr>
          <w:rFonts w:ascii="Times New Roman" w:hAnsi="Times New Roman" w:hint="eastAsia"/>
          <w:color w:val="000000" w:themeColor="text1"/>
          <w:kern w:val="0"/>
        </w:rPr>
        <w:t>注：本表由每个考评员独立评分并签字。考核完毕后，本表存档备查。</w:t>
      </w:r>
    </w:p>
    <w:p w:rsidR="00CE6AD9" w:rsidRDefault="00F91B98" w:rsidP="00D51BA5">
      <w:pPr>
        <w:overflowPunct w:val="0"/>
        <w:spacing w:beforeLines="50" w:afterLines="50"/>
        <w:rPr>
          <w:rFonts w:ascii="Times New Roman" w:hAnsi="Times New Roman"/>
          <w:color w:val="000000" w:themeColor="text1"/>
          <w:kern w:val="0"/>
        </w:rPr>
      </w:pPr>
      <w:r>
        <w:rPr>
          <w:rFonts w:ascii="Times New Roman" w:hAnsi="Times New Roman"/>
          <w:color w:val="000000" w:themeColor="text1"/>
          <w:kern w:val="0"/>
        </w:rPr>
        <w:t>考评员签字：</w:t>
      </w:r>
      <w:r>
        <w:rPr>
          <w:rFonts w:ascii="Times New Roman" w:hAnsi="Times New Roman"/>
          <w:color w:val="000000" w:themeColor="text1"/>
          <w:kern w:val="0"/>
        </w:rPr>
        <w:t xml:space="preserve">                                               </w:t>
      </w:r>
      <w:r>
        <w:rPr>
          <w:rFonts w:ascii="Times New Roman" w:hAnsi="Times New Roman"/>
          <w:color w:val="000000" w:themeColor="text1"/>
          <w:kern w:val="0"/>
        </w:rPr>
        <w:t>年</w:t>
      </w:r>
      <w:r>
        <w:rPr>
          <w:rFonts w:ascii="Times New Roman" w:hAnsi="Times New Roman"/>
          <w:color w:val="000000" w:themeColor="text1"/>
          <w:kern w:val="0"/>
        </w:rPr>
        <w:t xml:space="preserve">    </w:t>
      </w:r>
      <w:r>
        <w:rPr>
          <w:rFonts w:ascii="Times New Roman" w:hAnsi="Times New Roman"/>
          <w:color w:val="000000" w:themeColor="text1"/>
          <w:kern w:val="0"/>
        </w:rPr>
        <w:t>月</w:t>
      </w:r>
      <w:r>
        <w:rPr>
          <w:rFonts w:ascii="Times New Roman" w:hAnsi="Times New Roman"/>
          <w:color w:val="000000" w:themeColor="text1"/>
          <w:kern w:val="0"/>
        </w:rPr>
        <w:t xml:space="preserve">    </w:t>
      </w:r>
      <w:r>
        <w:rPr>
          <w:rFonts w:ascii="Times New Roman" w:hAnsi="Times New Roman"/>
          <w:color w:val="000000" w:themeColor="text1"/>
          <w:kern w:val="0"/>
        </w:rPr>
        <w:t>日</w:t>
      </w: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52" w:name="_Toc10768"/>
      <w:bookmarkStart w:id="153" w:name="_Toc151388843"/>
      <w:r>
        <w:rPr>
          <w:rFonts w:ascii="黑体" w:eastAsia="黑体" w:hAnsi="黑体"/>
          <w:color w:val="000000" w:themeColor="text1"/>
          <w:kern w:val="44"/>
        </w:rPr>
        <w:lastRenderedPageBreak/>
        <w:t xml:space="preserve">A.4 </w:t>
      </w:r>
      <w:r>
        <w:rPr>
          <w:rFonts w:ascii="黑体" w:eastAsia="黑体" w:hAnsi="黑体" w:hint="eastAsia"/>
          <w:color w:val="000000" w:themeColor="text1"/>
          <w:kern w:val="44"/>
        </w:rPr>
        <w:t>建筑电工</w:t>
      </w:r>
      <w:bookmarkEnd w:id="152"/>
      <w:bookmarkEnd w:id="153"/>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表43  建筑电工现场操作考核评分表</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59"/>
        <w:gridCol w:w="827"/>
        <w:gridCol w:w="993"/>
        <w:gridCol w:w="5207"/>
        <w:gridCol w:w="628"/>
        <w:gridCol w:w="632"/>
      </w:tblGrid>
      <w:tr w:rsidR="00CE6AD9">
        <w:trPr>
          <w:trHeight w:val="340"/>
          <w:jc w:val="center"/>
        </w:trPr>
        <w:tc>
          <w:tcPr>
            <w:tcW w:w="36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1017" w:type="pct"/>
            <w:gridSpan w:val="2"/>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考核项目</w:t>
            </w:r>
          </w:p>
        </w:tc>
        <w:tc>
          <w:tcPr>
            <w:tcW w:w="291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5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53"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40"/>
          <w:jc w:val="center"/>
        </w:trPr>
        <w:tc>
          <w:tcPr>
            <w:tcW w:w="36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1017" w:type="pct"/>
            <w:gridSpan w:val="2"/>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291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未穿绝缘鞋、戴绝缘手套和安全帽等，扣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项；未着灵便紧口的工作服、正确穿戴个人劳动防护用品等的，扣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5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53"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69"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462"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触电现场应急处置</w:t>
            </w:r>
          </w:p>
        </w:tc>
        <w:tc>
          <w:tcPr>
            <w:tcW w:w="55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模拟人脱离电源等</w:t>
            </w:r>
          </w:p>
        </w:tc>
        <w:tc>
          <w:tcPr>
            <w:tcW w:w="291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bCs/>
                <w:color w:val="000000" w:themeColor="text1"/>
                <w:kern w:val="0"/>
                <w:sz w:val="18"/>
                <w:szCs w:val="18"/>
              </w:rPr>
              <w:t>1</w:t>
            </w:r>
            <w:r>
              <w:rPr>
                <w:rFonts w:ascii="宋体" w:hAnsi="宋体" w:hint="eastAsia"/>
                <w:bCs/>
                <w:color w:val="000000" w:themeColor="text1"/>
                <w:kern w:val="0"/>
                <w:sz w:val="18"/>
                <w:szCs w:val="18"/>
              </w:rPr>
              <w:t>）未采用安全的方法使模似人脱离电源的扣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bCs/>
                <w:color w:val="000000" w:themeColor="text1"/>
                <w:kern w:val="0"/>
                <w:sz w:val="18"/>
                <w:szCs w:val="18"/>
              </w:rPr>
              <w:t>2</w:t>
            </w:r>
            <w:r>
              <w:rPr>
                <w:rFonts w:ascii="宋体" w:hAnsi="宋体" w:hint="eastAsia"/>
                <w:bCs/>
                <w:color w:val="000000" w:themeColor="text1"/>
                <w:kern w:val="0"/>
                <w:sz w:val="18"/>
                <w:szCs w:val="18"/>
              </w:rPr>
              <w:t>）未判断是否为心脏骤停的扣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分；未拨打</w:t>
            </w:r>
            <w:r>
              <w:rPr>
                <w:rFonts w:ascii="宋体" w:hAnsi="宋体"/>
                <w:bCs/>
                <w:color w:val="000000" w:themeColor="text1"/>
                <w:kern w:val="0"/>
                <w:sz w:val="18"/>
                <w:szCs w:val="18"/>
              </w:rPr>
              <w:t>120</w:t>
            </w:r>
            <w:r>
              <w:rPr>
                <w:rFonts w:ascii="宋体" w:hAnsi="宋体" w:hint="eastAsia"/>
                <w:bCs/>
                <w:color w:val="000000" w:themeColor="text1"/>
                <w:kern w:val="0"/>
                <w:sz w:val="18"/>
                <w:szCs w:val="18"/>
              </w:rPr>
              <w:t>电话、未请求群众帮助</w:t>
            </w:r>
            <w:r>
              <w:rPr>
                <w:rFonts w:ascii="宋体" w:hAnsi="宋体"/>
                <w:bCs/>
                <w:color w:val="000000" w:themeColor="text1"/>
                <w:kern w:val="0"/>
                <w:sz w:val="18"/>
                <w:szCs w:val="18"/>
              </w:rPr>
              <w:t>/</w:t>
            </w:r>
            <w:r>
              <w:rPr>
                <w:rFonts w:ascii="宋体" w:hAnsi="宋体" w:hint="eastAsia"/>
                <w:bCs/>
                <w:color w:val="000000" w:themeColor="text1"/>
                <w:kern w:val="0"/>
                <w:sz w:val="18"/>
                <w:szCs w:val="18"/>
              </w:rPr>
              <w:t>取来</w:t>
            </w:r>
            <w:r>
              <w:rPr>
                <w:rFonts w:ascii="宋体" w:hAnsi="宋体"/>
                <w:bCs/>
                <w:color w:val="000000" w:themeColor="text1"/>
                <w:kern w:val="0"/>
                <w:sz w:val="18"/>
                <w:szCs w:val="18"/>
              </w:rPr>
              <w:t>AED</w:t>
            </w:r>
            <w:r>
              <w:rPr>
                <w:rFonts w:ascii="宋体" w:hAnsi="宋体" w:hint="eastAsia"/>
                <w:bCs/>
                <w:color w:val="000000" w:themeColor="text1"/>
                <w:kern w:val="0"/>
                <w:sz w:val="18"/>
                <w:szCs w:val="18"/>
              </w:rPr>
              <w:t>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分；未放松上衣和裤带的扣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35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53"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69" w:type="pct"/>
            <w:vMerge/>
            <w:vAlign w:val="center"/>
          </w:tcPr>
          <w:p w:rsidR="00CE6AD9" w:rsidRDefault="00CE6AD9">
            <w:pPr>
              <w:overflowPunct w:val="0"/>
              <w:jc w:val="left"/>
              <w:rPr>
                <w:rFonts w:ascii="宋体" w:hAnsi="宋体"/>
                <w:bCs/>
                <w:color w:val="000000" w:themeColor="text1"/>
                <w:kern w:val="0"/>
                <w:sz w:val="18"/>
                <w:szCs w:val="18"/>
              </w:rPr>
            </w:pPr>
          </w:p>
        </w:tc>
        <w:tc>
          <w:tcPr>
            <w:tcW w:w="462" w:type="pct"/>
            <w:vMerge/>
            <w:vAlign w:val="center"/>
          </w:tcPr>
          <w:p w:rsidR="00CE6AD9" w:rsidRDefault="00CE6AD9">
            <w:pPr>
              <w:overflowPunct w:val="0"/>
              <w:jc w:val="left"/>
              <w:rPr>
                <w:rFonts w:ascii="宋体" w:hAnsi="宋体"/>
                <w:bCs/>
                <w:color w:val="000000" w:themeColor="text1"/>
                <w:kern w:val="0"/>
                <w:sz w:val="18"/>
                <w:szCs w:val="18"/>
              </w:rPr>
            </w:pPr>
          </w:p>
        </w:tc>
        <w:tc>
          <w:tcPr>
            <w:tcW w:w="55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心肺</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复苏</w:t>
            </w:r>
          </w:p>
        </w:tc>
        <w:tc>
          <w:tcPr>
            <w:tcW w:w="291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抢救不成功扣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5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5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69" w:type="pct"/>
            <w:vMerge/>
            <w:vAlign w:val="center"/>
          </w:tcPr>
          <w:p w:rsidR="00CE6AD9" w:rsidRDefault="00CE6AD9">
            <w:pPr>
              <w:overflowPunct w:val="0"/>
              <w:jc w:val="left"/>
              <w:rPr>
                <w:rFonts w:ascii="宋体" w:hAnsi="宋体"/>
                <w:bCs/>
                <w:color w:val="000000" w:themeColor="text1"/>
                <w:kern w:val="0"/>
                <w:sz w:val="18"/>
                <w:szCs w:val="18"/>
              </w:rPr>
            </w:pPr>
          </w:p>
        </w:tc>
        <w:tc>
          <w:tcPr>
            <w:tcW w:w="462" w:type="pct"/>
            <w:vMerge/>
            <w:vAlign w:val="center"/>
          </w:tcPr>
          <w:p w:rsidR="00CE6AD9" w:rsidRDefault="00CE6AD9">
            <w:pPr>
              <w:overflowPunct w:val="0"/>
              <w:jc w:val="left"/>
              <w:rPr>
                <w:rFonts w:ascii="宋体" w:hAnsi="宋体"/>
                <w:bCs/>
                <w:color w:val="000000" w:themeColor="text1"/>
                <w:kern w:val="0"/>
                <w:sz w:val="18"/>
                <w:szCs w:val="18"/>
              </w:rPr>
            </w:pPr>
          </w:p>
        </w:tc>
        <w:tc>
          <w:tcPr>
            <w:tcW w:w="55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AED</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操作</w:t>
            </w:r>
          </w:p>
        </w:tc>
        <w:tc>
          <w:tcPr>
            <w:tcW w:w="291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模拟操作方法、口述不正确，扣5分</w:t>
            </w:r>
          </w:p>
        </w:tc>
        <w:tc>
          <w:tcPr>
            <w:tcW w:w="35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5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69"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462"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组装总配电箱和设置临时用电系统</w:t>
            </w:r>
          </w:p>
        </w:tc>
        <w:tc>
          <w:tcPr>
            <w:tcW w:w="55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线缆</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选择</w:t>
            </w:r>
          </w:p>
        </w:tc>
        <w:tc>
          <w:tcPr>
            <w:tcW w:w="291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color w:val="000000" w:themeColor="text1"/>
                <w:sz w:val="18"/>
                <w:szCs w:val="18"/>
              </w:rPr>
              <w:t>电线、电缆、母线等截面选择使用错误，扣2分/处；导线分色错误，扣2分/处</w:t>
            </w:r>
          </w:p>
        </w:tc>
        <w:tc>
          <w:tcPr>
            <w:tcW w:w="35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6</w:t>
            </w:r>
          </w:p>
        </w:tc>
        <w:tc>
          <w:tcPr>
            <w:tcW w:w="353"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69" w:type="pct"/>
            <w:vMerge/>
            <w:vAlign w:val="center"/>
          </w:tcPr>
          <w:p w:rsidR="00CE6AD9" w:rsidRDefault="00CE6AD9">
            <w:pPr>
              <w:overflowPunct w:val="0"/>
              <w:jc w:val="left"/>
              <w:rPr>
                <w:rFonts w:ascii="宋体" w:hAnsi="宋体"/>
                <w:bCs/>
                <w:color w:val="000000" w:themeColor="text1"/>
                <w:kern w:val="0"/>
                <w:sz w:val="18"/>
                <w:szCs w:val="18"/>
              </w:rPr>
            </w:pPr>
          </w:p>
        </w:tc>
        <w:tc>
          <w:tcPr>
            <w:tcW w:w="462" w:type="pct"/>
            <w:vMerge/>
            <w:vAlign w:val="center"/>
          </w:tcPr>
          <w:p w:rsidR="00CE6AD9" w:rsidRDefault="00CE6AD9">
            <w:pPr>
              <w:overflowPunct w:val="0"/>
              <w:jc w:val="left"/>
              <w:rPr>
                <w:rFonts w:ascii="宋体" w:hAnsi="宋体"/>
                <w:bCs/>
                <w:color w:val="000000" w:themeColor="text1"/>
                <w:kern w:val="0"/>
                <w:sz w:val="18"/>
                <w:szCs w:val="18"/>
              </w:rPr>
            </w:pPr>
          </w:p>
        </w:tc>
        <w:tc>
          <w:tcPr>
            <w:tcW w:w="55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电器</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选择</w:t>
            </w:r>
          </w:p>
        </w:tc>
        <w:tc>
          <w:tcPr>
            <w:tcW w:w="291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color w:val="000000" w:themeColor="text1"/>
                <w:sz w:val="18"/>
                <w:szCs w:val="18"/>
              </w:rPr>
              <w:t>隔离开关、断路器、漏电保护器等参数型号选择使用错误，扣2分/处</w:t>
            </w:r>
          </w:p>
        </w:tc>
        <w:tc>
          <w:tcPr>
            <w:tcW w:w="35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6</w:t>
            </w:r>
          </w:p>
        </w:tc>
        <w:tc>
          <w:tcPr>
            <w:tcW w:w="35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69" w:type="pct"/>
            <w:vMerge/>
            <w:vAlign w:val="center"/>
          </w:tcPr>
          <w:p w:rsidR="00CE6AD9" w:rsidRDefault="00CE6AD9">
            <w:pPr>
              <w:overflowPunct w:val="0"/>
              <w:jc w:val="left"/>
              <w:rPr>
                <w:rFonts w:ascii="宋体" w:hAnsi="宋体"/>
                <w:bCs/>
                <w:color w:val="000000" w:themeColor="text1"/>
                <w:kern w:val="0"/>
                <w:sz w:val="18"/>
                <w:szCs w:val="18"/>
              </w:rPr>
            </w:pPr>
          </w:p>
        </w:tc>
        <w:tc>
          <w:tcPr>
            <w:tcW w:w="462" w:type="pct"/>
            <w:vMerge/>
            <w:vAlign w:val="center"/>
          </w:tcPr>
          <w:p w:rsidR="00CE6AD9" w:rsidRDefault="00CE6AD9">
            <w:pPr>
              <w:overflowPunct w:val="0"/>
              <w:jc w:val="left"/>
              <w:rPr>
                <w:rFonts w:ascii="宋体" w:hAnsi="宋体"/>
                <w:bCs/>
                <w:color w:val="000000" w:themeColor="text1"/>
                <w:kern w:val="0"/>
                <w:sz w:val="18"/>
                <w:szCs w:val="18"/>
              </w:rPr>
            </w:pPr>
          </w:p>
        </w:tc>
        <w:tc>
          <w:tcPr>
            <w:tcW w:w="555"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安装接线</w:t>
            </w:r>
          </w:p>
        </w:tc>
        <w:tc>
          <w:tcPr>
            <w:tcW w:w="291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color w:val="000000" w:themeColor="text1"/>
                <w:sz w:val="18"/>
                <w:szCs w:val="18"/>
              </w:rPr>
              <w:t>安装不牢固、位置错误、漏装灭弧装置和电器、漏接相线等，扣2分/处；线路排布走向不规则、混乱等，扣2分；总、分和末端箱及用电设备连接错误等，扣2分/处；</w:t>
            </w:r>
            <w:r>
              <w:rPr>
                <w:rFonts w:ascii="宋体" w:hAnsi="宋体" w:hint="eastAsia"/>
                <w:bCs/>
                <w:color w:val="000000" w:themeColor="text1"/>
                <w:kern w:val="0"/>
                <w:sz w:val="18"/>
                <w:szCs w:val="18"/>
              </w:rPr>
              <w:t>接线错误、</w:t>
            </w:r>
            <w:r>
              <w:rPr>
                <w:rFonts w:ascii="宋体" w:hAnsi="宋体" w:hint="eastAsia"/>
                <w:color w:val="000000" w:themeColor="text1"/>
                <w:sz w:val="18"/>
                <w:szCs w:val="18"/>
              </w:rPr>
              <w:t>电线虚接、</w:t>
            </w:r>
            <w:r>
              <w:rPr>
                <w:rFonts w:ascii="宋体" w:hAnsi="宋体" w:hint="eastAsia"/>
                <w:bCs/>
                <w:color w:val="000000" w:themeColor="text1"/>
                <w:kern w:val="0"/>
                <w:sz w:val="18"/>
                <w:szCs w:val="18"/>
              </w:rPr>
              <w:t>接线松动、导线裸露</w:t>
            </w:r>
            <w:r>
              <w:rPr>
                <w:rFonts w:ascii="宋体" w:hAnsi="宋体"/>
                <w:bCs/>
                <w:color w:val="000000" w:themeColor="text1"/>
                <w:kern w:val="0"/>
                <w:sz w:val="18"/>
                <w:szCs w:val="18"/>
              </w:rPr>
              <w:t>≥1mm</w:t>
            </w:r>
            <w:r>
              <w:rPr>
                <w:rFonts w:ascii="宋体" w:hAnsi="宋体" w:hint="eastAsia"/>
                <w:bCs/>
                <w:color w:val="000000" w:themeColor="text1"/>
                <w:kern w:val="0"/>
                <w:sz w:val="18"/>
                <w:szCs w:val="18"/>
              </w:rPr>
              <w:t>、压绝缘层、损坏元件等，扣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5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6</w:t>
            </w:r>
          </w:p>
        </w:tc>
        <w:tc>
          <w:tcPr>
            <w:tcW w:w="35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69" w:type="pct"/>
            <w:vMerge/>
            <w:vAlign w:val="center"/>
          </w:tcPr>
          <w:p w:rsidR="00CE6AD9" w:rsidRDefault="00CE6AD9">
            <w:pPr>
              <w:overflowPunct w:val="0"/>
              <w:jc w:val="left"/>
              <w:rPr>
                <w:rFonts w:ascii="宋体" w:hAnsi="宋体"/>
                <w:bCs/>
                <w:color w:val="000000" w:themeColor="text1"/>
                <w:kern w:val="0"/>
                <w:sz w:val="18"/>
                <w:szCs w:val="18"/>
              </w:rPr>
            </w:pPr>
          </w:p>
        </w:tc>
        <w:tc>
          <w:tcPr>
            <w:tcW w:w="462" w:type="pct"/>
            <w:vMerge/>
            <w:vAlign w:val="center"/>
          </w:tcPr>
          <w:p w:rsidR="00CE6AD9" w:rsidRDefault="00CE6AD9">
            <w:pPr>
              <w:overflowPunct w:val="0"/>
              <w:jc w:val="left"/>
              <w:rPr>
                <w:rFonts w:ascii="宋体" w:hAnsi="宋体"/>
                <w:bCs/>
                <w:color w:val="000000" w:themeColor="text1"/>
                <w:kern w:val="0"/>
                <w:sz w:val="18"/>
                <w:szCs w:val="18"/>
              </w:rPr>
            </w:pPr>
          </w:p>
        </w:tc>
        <w:tc>
          <w:tcPr>
            <w:tcW w:w="555" w:type="pct"/>
            <w:vMerge/>
            <w:vAlign w:val="center"/>
          </w:tcPr>
          <w:p w:rsidR="00CE6AD9" w:rsidRDefault="00CE6AD9">
            <w:pPr>
              <w:overflowPunct w:val="0"/>
              <w:jc w:val="left"/>
              <w:rPr>
                <w:rFonts w:ascii="宋体" w:hAnsi="宋体"/>
                <w:bCs/>
                <w:color w:val="000000" w:themeColor="text1"/>
                <w:kern w:val="0"/>
                <w:sz w:val="18"/>
                <w:szCs w:val="18"/>
              </w:rPr>
            </w:pPr>
          </w:p>
        </w:tc>
        <w:tc>
          <w:tcPr>
            <w:tcW w:w="291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color w:val="000000" w:themeColor="text1"/>
                <w:sz w:val="18"/>
                <w:szCs w:val="18"/>
              </w:rPr>
              <w:t>工作接地、保护接零、工作零线和重复接地等设置错误或漏接等，或临时用电系统达不到TN-S系统要求的，扣7分</w:t>
            </w:r>
          </w:p>
        </w:tc>
        <w:tc>
          <w:tcPr>
            <w:tcW w:w="35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7</w:t>
            </w:r>
          </w:p>
        </w:tc>
        <w:tc>
          <w:tcPr>
            <w:tcW w:w="35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69" w:type="pct"/>
            <w:vMerge/>
            <w:vAlign w:val="center"/>
          </w:tcPr>
          <w:p w:rsidR="00CE6AD9" w:rsidRDefault="00CE6AD9">
            <w:pPr>
              <w:overflowPunct w:val="0"/>
              <w:jc w:val="left"/>
              <w:rPr>
                <w:rFonts w:ascii="宋体" w:hAnsi="宋体"/>
                <w:bCs/>
                <w:color w:val="000000" w:themeColor="text1"/>
                <w:kern w:val="0"/>
                <w:sz w:val="18"/>
                <w:szCs w:val="18"/>
              </w:rPr>
            </w:pPr>
          </w:p>
        </w:tc>
        <w:tc>
          <w:tcPr>
            <w:tcW w:w="462" w:type="pct"/>
            <w:vMerge/>
            <w:vAlign w:val="center"/>
          </w:tcPr>
          <w:p w:rsidR="00CE6AD9" w:rsidRDefault="00CE6AD9">
            <w:pPr>
              <w:overflowPunct w:val="0"/>
              <w:jc w:val="left"/>
              <w:rPr>
                <w:rFonts w:ascii="宋体" w:hAnsi="宋体"/>
                <w:bCs/>
                <w:color w:val="000000" w:themeColor="text1"/>
                <w:kern w:val="0"/>
                <w:sz w:val="18"/>
                <w:szCs w:val="18"/>
              </w:rPr>
            </w:pPr>
          </w:p>
        </w:tc>
        <w:tc>
          <w:tcPr>
            <w:tcW w:w="55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试验</w:t>
            </w:r>
          </w:p>
        </w:tc>
        <w:tc>
          <w:tcPr>
            <w:tcW w:w="291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未测试线路，扣5分；电流表和电压表通电后无显示、电度表和电动机通电后不运转、指示灯不亮等，扣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r>
              <w:rPr>
                <w:rFonts w:ascii="宋体" w:hAnsi="宋体" w:hint="eastAsia"/>
                <w:color w:val="000000" w:themeColor="text1"/>
                <w:sz w:val="18"/>
                <w:szCs w:val="18"/>
              </w:rPr>
              <w:t>用电设备通电试验不成功，扣5分</w:t>
            </w:r>
          </w:p>
        </w:tc>
        <w:tc>
          <w:tcPr>
            <w:tcW w:w="35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5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69"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4</w:t>
            </w:r>
          </w:p>
        </w:tc>
        <w:tc>
          <w:tcPr>
            <w:tcW w:w="462"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测量仪器使用</w:t>
            </w:r>
          </w:p>
        </w:tc>
        <w:tc>
          <w:tcPr>
            <w:tcW w:w="55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万用表</w:t>
            </w:r>
          </w:p>
        </w:tc>
        <w:tc>
          <w:tcPr>
            <w:tcW w:w="291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未检查、测量电阻时未调零，扣2分；不会使用，扣5分</w:t>
            </w:r>
          </w:p>
        </w:tc>
        <w:tc>
          <w:tcPr>
            <w:tcW w:w="35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53"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69" w:type="pct"/>
            <w:vMerge/>
            <w:vAlign w:val="center"/>
          </w:tcPr>
          <w:p w:rsidR="00CE6AD9" w:rsidRDefault="00CE6AD9">
            <w:pPr>
              <w:overflowPunct w:val="0"/>
              <w:jc w:val="left"/>
              <w:rPr>
                <w:rFonts w:ascii="宋体" w:hAnsi="宋体"/>
                <w:bCs/>
                <w:color w:val="000000" w:themeColor="text1"/>
                <w:kern w:val="0"/>
                <w:sz w:val="18"/>
                <w:szCs w:val="18"/>
              </w:rPr>
            </w:pPr>
          </w:p>
        </w:tc>
        <w:tc>
          <w:tcPr>
            <w:tcW w:w="462" w:type="pct"/>
            <w:vMerge/>
            <w:vAlign w:val="center"/>
          </w:tcPr>
          <w:p w:rsidR="00CE6AD9" w:rsidRDefault="00CE6AD9">
            <w:pPr>
              <w:overflowPunct w:val="0"/>
              <w:jc w:val="left"/>
              <w:rPr>
                <w:rFonts w:ascii="宋体" w:hAnsi="宋体"/>
                <w:bCs/>
                <w:color w:val="000000" w:themeColor="text1"/>
                <w:kern w:val="0"/>
                <w:sz w:val="18"/>
                <w:szCs w:val="18"/>
              </w:rPr>
            </w:pPr>
          </w:p>
        </w:tc>
        <w:tc>
          <w:tcPr>
            <w:tcW w:w="55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兆欧表</w:t>
            </w:r>
          </w:p>
        </w:tc>
        <w:tc>
          <w:tcPr>
            <w:tcW w:w="291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未对仪表检查、扣</w:t>
            </w: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分；不会使用扣5分；读数不准确扣2分</w:t>
            </w:r>
          </w:p>
        </w:tc>
        <w:tc>
          <w:tcPr>
            <w:tcW w:w="35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5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69" w:type="pct"/>
            <w:vMerge/>
            <w:vAlign w:val="center"/>
          </w:tcPr>
          <w:p w:rsidR="00CE6AD9" w:rsidRDefault="00CE6AD9">
            <w:pPr>
              <w:overflowPunct w:val="0"/>
              <w:jc w:val="left"/>
              <w:rPr>
                <w:rFonts w:ascii="宋体" w:hAnsi="宋体"/>
                <w:bCs/>
                <w:color w:val="000000" w:themeColor="text1"/>
                <w:kern w:val="0"/>
                <w:sz w:val="18"/>
                <w:szCs w:val="18"/>
              </w:rPr>
            </w:pPr>
          </w:p>
        </w:tc>
        <w:tc>
          <w:tcPr>
            <w:tcW w:w="462" w:type="pct"/>
            <w:vMerge/>
            <w:vAlign w:val="center"/>
          </w:tcPr>
          <w:p w:rsidR="00CE6AD9" w:rsidRDefault="00CE6AD9">
            <w:pPr>
              <w:overflowPunct w:val="0"/>
              <w:jc w:val="left"/>
              <w:rPr>
                <w:rFonts w:ascii="宋体" w:hAnsi="宋体"/>
                <w:bCs/>
                <w:color w:val="000000" w:themeColor="text1"/>
                <w:kern w:val="0"/>
                <w:sz w:val="18"/>
                <w:szCs w:val="18"/>
              </w:rPr>
            </w:pPr>
          </w:p>
        </w:tc>
        <w:tc>
          <w:tcPr>
            <w:tcW w:w="55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漏电保护器测试仪</w:t>
            </w:r>
          </w:p>
        </w:tc>
        <w:tc>
          <w:tcPr>
            <w:tcW w:w="291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未对仪表检查扣</w:t>
            </w: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分；不会使用扣5分；读数不准确扣2分</w:t>
            </w:r>
          </w:p>
        </w:tc>
        <w:tc>
          <w:tcPr>
            <w:tcW w:w="35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5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69" w:type="pct"/>
            <w:vMerge/>
            <w:vAlign w:val="center"/>
          </w:tcPr>
          <w:p w:rsidR="00CE6AD9" w:rsidRDefault="00CE6AD9">
            <w:pPr>
              <w:overflowPunct w:val="0"/>
              <w:jc w:val="left"/>
              <w:rPr>
                <w:rFonts w:ascii="宋体" w:hAnsi="宋体"/>
                <w:bCs/>
                <w:color w:val="000000" w:themeColor="text1"/>
                <w:kern w:val="0"/>
                <w:sz w:val="18"/>
                <w:szCs w:val="18"/>
              </w:rPr>
            </w:pPr>
          </w:p>
        </w:tc>
        <w:tc>
          <w:tcPr>
            <w:tcW w:w="462" w:type="pct"/>
            <w:vMerge/>
            <w:vAlign w:val="center"/>
          </w:tcPr>
          <w:p w:rsidR="00CE6AD9" w:rsidRDefault="00CE6AD9">
            <w:pPr>
              <w:overflowPunct w:val="0"/>
              <w:jc w:val="left"/>
              <w:rPr>
                <w:rFonts w:ascii="宋体" w:hAnsi="宋体"/>
                <w:bCs/>
                <w:color w:val="000000" w:themeColor="text1"/>
                <w:kern w:val="0"/>
                <w:sz w:val="18"/>
                <w:szCs w:val="18"/>
              </w:rPr>
            </w:pPr>
          </w:p>
        </w:tc>
        <w:tc>
          <w:tcPr>
            <w:tcW w:w="55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接地电阻测试仪</w:t>
            </w:r>
          </w:p>
        </w:tc>
        <w:tc>
          <w:tcPr>
            <w:tcW w:w="291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未对仪表检查、调零扣</w:t>
            </w: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分；不会使用扣5分；读数不准确扣2分</w:t>
            </w:r>
          </w:p>
        </w:tc>
        <w:tc>
          <w:tcPr>
            <w:tcW w:w="35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5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69"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462"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临时用电系统错误纠正</w:t>
            </w:r>
          </w:p>
        </w:tc>
        <w:tc>
          <w:tcPr>
            <w:tcW w:w="55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分配</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纠错</w:t>
            </w:r>
          </w:p>
        </w:tc>
        <w:tc>
          <w:tcPr>
            <w:tcW w:w="291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未发现断路器、开关、线径、线色和相序等错误，未发现线路布置错误，扣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处。发现后未能正确纠错的，扣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5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53"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69" w:type="pct"/>
            <w:vMerge/>
            <w:vAlign w:val="center"/>
          </w:tcPr>
          <w:p w:rsidR="00CE6AD9" w:rsidRDefault="00CE6AD9">
            <w:pPr>
              <w:overflowPunct w:val="0"/>
              <w:jc w:val="left"/>
              <w:rPr>
                <w:rFonts w:ascii="宋体" w:hAnsi="宋体"/>
                <w:bCs/>
                <w:color w:val="000000" w:themeColor="text1"/>
                <w:kern w:val="0"/>
                <w:sz w:val="18"/>
                <w:szCs w:val="18"/>
              </w:rPr>
            </w:pPr>
          </w:p>
        </w:tc>
        <w:tc>
          <w:tcPr>
            <w:tcW w:w="462" w:type="pct"/>
            <w:vMerge/>
            <w:vAlign w:val="center"/>
          </w:tcPr>
          <w:p w:rsidR="00CE6AD9" w:rsidRDefault="00CE6AD9">
            <w:pPr>
              <w:overflowPunct w:val="0"/>
              <w:jc w:val="left"/>
              <w:rPr>
                <w:rFonts w:ascii="宋体" w:hAnsi="宋体"/>
                <w:bCs/>
                <w:color w:val="000000" w:themeColor="text1"/>
                <w:kern w:val="0"/>
                <w:sz w:val="18"/>
                <w:szCs w:val="18"/>
              </w:rPr>
            </w:pPr>
          </w:p>
        </w:tc>
        <w:tc>
          <w:tcPr>
            <w:tcW w:w="55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其它</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纠错</w:t>
            </w:r>
          </w:p>
        </w:tc>
        <w:tc>
          <w:tcPr>
            <w:tcW w:w="291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未发现接零、接地、电缆选择、连接错误、漏电参数、相序错误等的，扣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处。发现后未能正确纠错的，扣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5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5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69"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6</w:t>
            </w:r>
          </w:p>
        </w:tc>
        <w:tc>
          <w:tcPr>
            <w:tcW w:w="462"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建筑施工设备电气故障排除</w:t>
            </w:r>
          </w:p>
        </w:tc>
        <w:tc>
          <w:tcPr>
            <w:tcW w:w="55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故障点</w:t>
            </w:r>
            <w:r>
              <w:rPr>
                <w:rFonts w:ascii="宋体" w:hAnsi="宋体"/>
                <w:bCs/>
                <w:color w:val="000000" w:themeColor="text1"/>
                <w:kern w:val="0"/>
                <w:sz w:val="18"/>
                <w:szCs w:val="18"/>
              </w:rPr>
              <w:t>1</w:t>
            </w:r>
          </w:p>
        </w:tc>
        <w:tc>
          <w:tcPr>
            <w:tcW w:w="291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未排除故障、通电试验不成功的，扣5分</w:t>
            </w:r>
          </w:p>
        </w:tc>
        <w:tc>
          <w:tcPr>
            <w:tcW w:w="35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53"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69" w:type="pct"/>
            <w:vMerge/>
            <w:vAlign w:val="center"/>
          </w:tcPr>
          <w:p w:rsidR="00CE6AD9" w:rsidRDefault="00CE6AD9">
            <w:pPr>
              <w:overflowPunct w:val="0"/>
              <w:jc w:val="left"/>
              <w:rPr>
                <w:rFonts w:ascii="宋体" w:hAnsi="宋体"/>
                <w:bCs/>
                <w:color w:val="000000" w:themeColor="text1"/>
                <w:kern w:val="0"/>
                <w:sz w:val="18"/>
                <w:szCs w:val="18"/>
              </w:rPr>
            </w:pPr>
          </w:p>
        </w:tc>
        <w:tc>
          <w:tcPr>
            <w:tcW w:w="462" w:type="pct"/>
            <w:vMerge/>
            <w:vAlign w:val="center"/>
          </w:tcPr>
          <w:p w:rsidR="00CE6AD9" w:rsidRDefault="00CE6AD9">
            <w:pPr>
              <w:overflowPunct w:val="0"/>
              <w:jc w:val="left"/>
              <w:rPr>
                <w:rFonts w:ascii="宋体" w:hAnsi="宋体"/>
                <w:bCs/>
                <w:color w:val="000000" w:themeColor="text1"/>
                <w:kern w:val="0"/>
                <w:sz w:val="18"/>
                <w:szCs w:val="18"/>
              </w:rPr>
            </w:pPr>
          </w:p>
        </w:tc>
        <w:tc>
          <w:tcPr>
            <w:tcW w:w="55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故障点</w:t>
            </w:r>
            <w:r>
              <w:rPr>
                <w:rFonts w:ascii="宋体" w:hAnsi="宋体"/>
                <w:bCs/>
                <w:color w:val="000000" w:themeColor="text1"/>
                <w:kern w:val="0"/>
                <w:sz w:val="18"/>
                <w:szCs w:val="18"/>
              </w:rPr>
              <w:t>2</w:t>
            </w:r>
          </w:p>
        </w:tc>
        <w:tc>
          <w:tcPr>
            <w:tcW w:w="291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未排除故障、通电试验不成功的，扣5分</w:t>
            </w:r>
          </w:p>
        </w:tc>
        <w:tc>
          <w:tcPr>
            <w:tcW w:w="35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5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6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7</w:t>
            </w:r>
          </w:p>
        </w:tc>
        <w:tc>
          <w:tcPr>
            <w:tcW w:w="1017" w:type="pct"/>
            <w:gridSpan w:val="2"/>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2910"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通电测试结束，未断电挂牌，清理各工位，整理放置好各物料等，扣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5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53"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4296" w:type="pct"/>
            <w:gridSpan w:val="4"/>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35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353"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F91B98" w:rsidP="00D51BA5">
      <w:pPr>
        <w:keepNext/>
        <w:keepLines/>
        <w:overflowPunct w:val="0"/>
        <w:spacing w:beforeLines="10" w:afterLines="10"/>
        <w:jc w:val="center"/>
        <w:outlineLvl w:val="0"/>
        <w:rPr>
          <w:rFonts w:ascii="黑体" w:eastAsia="黑体" w:hAnsi="黑体"/>
          <w:color w:val="000000" w:themeColor="text1"/>
          <w:kern w:val="44"/>
        </w:rPr>
      </w:pPr>
      <w:bookmarkStart w:id="154" w:name="_Toc151388844"/>
      <w:bookmarkStart w:id="155" w:name="_Toc19569"/>
      <w:r>
        <w:rPr>
          <w:rFonts w:ascii="黑体" w:eastAsia="黑体" w:hAnsi="黑体"/>
          <w:color w:val="000000" w:themeColor="text1"/>
          <w:kern w:val="44"/>
        </w:rPr>
        <w:lastRenderedPageBreak/>
        <w:t xml:space="preserve">A.5 </w:t>
      </w:r>
      <w:r>
        <w:rPr>
          <w:rFonts w:ascii="黑体" w:eastAsia="黑体" w:hAnsi="黑体" w:hint="eastAsia"/>
          <w:color w:val="000000" w:themeColor="text1"/>
          <w:kern w:val="44"/>
        </w:rPr>
        <w:t>建筑架子工</w:t>
      </w:r>
      <w:bookmarkEnd w:id="154"/>
      <w:bookmarkEnd w:id="155"/>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表44  建筑架子工现场操作考核评分表</w:t>
      </w:r>
    </w:p>
    <w:tbl>
      <w:tblPr>
        <w:tblW w:w="5009"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542"/>
        <w:gridCol w:w="986"/>
        <w:gridCol w:w="6275"/>
        <w:gridCol w:w="568"/>
        <w:gridCol w:w="591"/>
      </w:tblGrid>
      <w:tr w:rsidR="00CE6AD9">
        <w:trPr>
          <w:trHeight w:val="312"/>
          <w:jc w:val="center"/>
        </w:trPr>
        <w:tc>
          <w:tcPr>
            <w:tcW w:w="302" w:type="pct"/>
            <w:vAlign w:val="center"/>
          </w:tcPr>
          <w:p w:rsidR="00CE6AD9" w:rsidRDefault="00F91B98" w:rsidP="009C7C83">
            <w:pPr>
              <w:overflowPunct w:val="0"/>
              <w:spacing w:line="280" w:lineRule="exact"/>
              <w:ind w:leftChars="-50" w:left="-105" w:rightChars="-50" w:right="-105"/>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50" w:type="pct"/>
            <w:vAlign w:val="center"/>
          </w:tcPr>
          <w:p w:rsidR="00CE6AD9" w:rsidRDefault="00F91B98" w:rsidP="009C7C83">
            <w:pPr>
              <w:overflowPunct w:val="0"/>
              <w:spacing w:line="280" w:lineRule="exact"/>
              <w:ind w:leftChars="-50" w:left="-105" w:rightChars="-50" w:right="-105"/>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500" w:type="pct"/>
            <w:vAlign w:val="center"/>
          </w:tcPr>
          <w:p w:rsidR="00CE6AD9" w:rsidRDefault="00F91B98" w:rsidP="009C7C83">
            <w:pPr>
              <w:overflowPunct w:val="0"/>
              <w:spacing w:line="280" w:lineRule="exact"/>
              <w:ind w:leftChars="-50" w:left="-105" w:rightChars="-50" w:right="-105"/>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17" w:type="pct"/>
            <w:vAlign w:val="center"/>
          </w:tcPr>
          <w:p w:rsidR="00CE6AD9" w:rsidRDefault="00F91B98" w:rsidP="009C7C83">
            <w:pPr>
              <w:overflowPunct w:val="0"/>
              <w:spacing w:line="280" w:lineRule="exact"/>
              <w:ind w:leftChars="-50" w:left="-105" w:rightChars="-50" w:right="-105"/>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30" w:type="pct"/>
            <w:vAlign w:val="center"/>
          </w:tcPr>
          <w:p w:rsidR="00CE6AD9" w:rsidRDefault="00F91B98" w:rsidP="009C7C83">
            <w:pPr>
              <w:overflowPunct w:val="0"/>
              <w:spacing w:line="280" w:lineRule="exact"/>
              <w:ind w:leftChars="-50" w:left="-105" w:rightChars="-50" w:right="-105"/>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12"/>
          <w:jc w:val="center"/>
        </w:trPr>
        <w:tc>
          <w:tcPr>
            <w:tcW w:w="30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5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3500" w:type="pct"/>
            <w:vAlign w:val="center"/>
          </w:tcPr>
          <w:p w:rsidR="00CE6AD9" w:rsidRDefault="00F91B98">
            <w:pPr>
              <w:overflowPunct w:val="0"/>
              <w:spacing w:line="280" w:lineRule="exact"/>
              <w:rPr>
                <w:rFonts w:ascii="宋体" w:hAnsi="宋体"/>
                <w:b/>
                <w:bCs/>
                <w:color w:val="000000" w:themeColor="text1"/>
                <w:kern w:val="0"/>
                <w:sz w:val="18"/>
                <w:szCs w:val="18"/>
              </w:rPr>
            </w:pPr>
            <w:r>
              <w:rPr>
                <w:rFonts w:ascii="宋体" w:hAnsi="宋体" w:hint="eastAsia"/>
                <w:bCs/>
                <w:color w:val="000000" w:themeColor="text1"/>
                <w:kern w:val="0"/>
                <w:sz w:val="18"/>
                <w:szCs w:val="18"/>
              </w:rPr>
              <w:t>未着灵便紧口工作服、穿系带防滑鞋、戴工作手套等，扣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项；未正确穿戴安全帽、安全带等个人安全防护用品，扣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1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cs="宋体"/>
                <w:bCs/>
                <w:color w:val="000000" w:themeColor="text1"/>
                <w:kern w:val="0"/>
                <w:sz w:val="18"/>
                <w:szCs w:val="18"/>
              </w:rPr>
              <w:t>5</w:t>
            </w:r>
          </w:p>
        </w:tc>
        <w:tc>
          <w:tcPr>
            <w:tcW w:w="330" w:type="pct"/>
            <w:vMerge w:val="restart"/>
            <w:vAlign w:val="center"/>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12"/>
          <w:jc w:val="center"/>
        </w:trPr>
        <w:tc>
          <w:tcPr>
            <w:tcW w:w="30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55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安全检查和操作</w:t>
            </w:r>
          </w:p>
        </w:tc>
        <w:tc>
          <w:tcPr>
            <w:tcW w:w="350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1）高处作业时未系安全带的，扣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分；系挂不正确的，扣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2）搭设脚手架作业前，未检查识别作业危险源的，扣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分，未检查杆件和配件的，扣2分，掉落工具或螺母等小件的，扣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w:t>
            </w:r>
          </w:p>
        </w:tc>
        <w:tc>
          <w:tcPr>
            <w:tcW w:w="31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cs="宋体"/>
                <w:bCs/>
                <w:color w:val="000000" w:themeColor="text1"/>
                <w:kern w:val="0"/>
                <w:sz w:val="18"/>
                <w:szCs w:val="18"/>
              </w:rPr>
              <w:t>5</w:t>
            </w:r>
          </w:p>
        </w:tc>
        <w:tc>
          <w:tcPr>
            <w:tcW w:w="330"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12"/>
          <w:jc w:val="center"/>
        </w:trPr>
        <w:tc>
          <w:tcPr>
            <w:tcW w:w="302"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550" w:type="pct"/>
            <w:vMerge w:val="restart"/>
            <w:vAlign w:val="center"/>
          </w:tcPr>
          <w:p w:rsidR="00CE6AD9" w:rsidRDefault="00F91B98">
            <w:pPr>
              <w:overflowPunct w:val="0"/>
              <w:jc w:val="center"/>
              <w:rPr>
                <w:rFonts w:ascii="宋体" w:hAnsi="宋体"/>
                <w:color w:val="000000" w:themeColor="text1"/>
                <w:sz w:val="18"/>
                <w:szCs w:val="18"/>
              </w:rPr>
            </w:pPr>
            <w:r>
              <w:rPr>
                <w:rFonts w:ascii="宋体" w:hAnsi="宋体" w:hint="eastAsia"/>
                <w:color w:val="000000" w:themeColor="text1"/>
                <w:sz w:val="18"/>
                <w:szCs w:val="18"/>
              </w:rPr>
              <w:t>搭设</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脚手架</w:t>
            </w:r>
          </w:p>
        </w:tc>
        <w:tc>
          <w:tcPr>
            <w:tcW w:w="3500" w:type="pct"/>
            <w:vAlign w:val="center"/>
          </w:tcPr>
          <w:p w:rsidR="00CE6AD9" w:rsidRDefault="00F91B98">
            <w:pPr>
              <w:overflowPunct w:val="0"/>
              <w:spacing w:line="260" w:lineRule="exact"/>
              <w:rPr>
                <w:rFonts w:ascii="宋体" w:hAnsi="宋体" w:cs="宋体"/>
                <w:bCs/>
                <w:color w:val="000000" w:themeColor="text1"/>
                <w:kern w:val="0"/>
                <w:sz w:val="18"/>
                <w:szCs w:val="18"/>
              </w:rPr>
            </w:pPr>
            <w:r>
              <w:rPr>
                <w:rFonts w:ascii="宋体" w:hAnsi="宋体" w:hint="eastAsia"/>
                <w:bCs/>
                <w:color w:val="000000" w:themeColor="text1"/>
                <w:kern w:val="0"/>
                <w:sz w:val="18"/>
                <w:szCs w:val="18"/>
              </w:rPr>
              <w:t>1）未按所搭设脚手架类别设置垫木或底座的，扣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分；设置不正确的，扣2分/处；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2）未设置扫地杆的，扣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分；设置不正确的，扣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3）一次搭设高度超过相邻连墙件</w:t>
            </w:r>
            <w:r>
              <w:rPr>
                <w:rFonts w:ascii="宋体" w:hAnsi="宋体"/>
                <w:bCs/>
                <w:color w:val="000000" w:themeColor="text1"/>
                <w:kern w:val="0"/>
                <w:sz w:val="18"/>
                <w:szCs w:val="18"/>
              </w:rPr>
              <w:t>2</w:t>
            </w:r>
            <w:r>
              <w:rPr>
                <w:rFonts w:ascii="宋体" w:hAnsi="宋体" w:hint="eastAsia"/>
                <w:bCs/>
                <w:color w:val="000000" w:themeColor="text1"/>
                <w:kern w:val="0"/>
                <w:sz w:val="18"/>
                <w:szCs w:val="18"/>
              </w:rPr>
              <w:t>步以上的，扣10分；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4）搭设完一步脚手架后，未按相关规范的规定校正步距、纵距、横距及立杆间距的，扣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处；首步未设连墙件的，扣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1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30" w:type="pct"/>
            <w:vAlign w:val="center"/>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12"/>
          <w:jc w:val="center"/>
        </w:trPr>
        <w:tc>
          <w:tcPr>
            <w:tcW w:w="302" w:type="pct"/>
            <w:vMerge/>
            <w:vAlign w:val="center"/>
          </w:tcPr>
          <w:p w:rsidR="00CE6AD9" w:rsidRDefault="00CE6AD9">
            <w:pPr>
              <w:overflowPunct w:val="0"/>
              <w:jc w:val="center"/>
              <w:rPr>
                <w:rFonts w:ascii="宋体" w:hAnsi="宋体"/>
                <w:bCs/>
                <w:color w:val="000000" w:themeColor="text1"/>
                <w:kern w:val="0"/>
                <w:sz w:val="18"/>
                <w:szCs w:val="18"/>
              </w:rPr>
            </w:pPr>
          </w:p>
        </w:tc>
        <w:tc>
          <w:tcPr>
            <w:tcW w:w="550" w:type="pct"/>
            <w:vMerge/>
            <w:vAlign w:val="center"/>
          </w:tcPr>
          <w:p w:rsidR="00CE6AD9" w:rsidRDefault="00CE6AD9">
            <w:pPr>
              <w:overflowPunct w:val="0"/>
              <w:jc w:val="center"/>
              <w:rPr>
                <w:rFonts w:ascii="宋体" w:hAnsi="宋体"/>
                <w:bCs/>
                <w:color w:val="000000" w:themeColor="text1"/>
                <w:kern w:val="0"/>
                <w:sz w:val="18"/>
                <w:szCs w:val="18"/>
              </w:rPr>
            </w:pPr>
          </w:p>
        </w:tc>
        <w:tc>
          <w:tcPr>
            <w:tcW w:w="3500" w:type="pct"/>
            <w:vAlign w:val="center"/>
          </w:tcPr>
          <w:p w:rsidR="00CE6AD9" w:rsidRDefault="00F91B98">
            <w:pPr>
              <w:overflowPunct w:val="0"/>
              <w:spacing w:line="260" w:lineRule="exact"/>
              <w:rPr>
                <w:rFonts w:ascii="宋体" w:hAnsi="宋体" w:cs="宋体"/>
                <w:bCs/>
                <w:color w:val="000000" w:themeColor="text1"/>
                <w:kern w:val="0"/>
                <w:sz w:val="18"/>
                <w:szCs w:val="18"/>
              </w:rPr>
            </w:pPr>
            <w:r>
              <w:rPr>
                <w:rFonts w:ascii="宋体" w:hAnsi="宋体" w:hint="eastAsia"/>
                <w:bCs/>
                <w:color w:val="000000" w:themeColor="text1"/>
                <w:kern w:val="0"/>
                <w:sz w:val="18"/>
                <w:szCs w:val="18"/>
              </w:rPr>
              <w:t>1）立杆纵距、横距、跨距等超过规定的，扣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处；与水平杆连接不正确的，扣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2）搭设扣件式脚手架的纵向水平杆未随立杆按步搭设的，扣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处；纵向水平杆未设置在立杆内侧的，扣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处；纵向水平杆未采用对接扣件连接或搭接的，扣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3）构件组装类脚手架的搭设同步水平杆不足的，扣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处，组装不正确的，扣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4）主节点处未设置横向水平杆的，扣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处；设置不正确的，扣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1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30" w:type="pct"/>
            <w:vAlign w:val="center"/>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12"/>
          <w:jc w:val="center"/>
        </w:trPr>
        <w:tc>
          <w:tcPr>
            <w:tcW w:w="302" w:type="pct"/>
            <w:vMerge/>
            <w:vAlign w:val="center"/>
          </w:tcPr>
          <w:p w:rsidR="00CE6AD9" w:rsidRDefault="00CE6AD9">
            <w:pPr>
              <w:overflowPunct w:val="0"/>
              <w:jc w:val="center"/>
              <w:rPr>
                <w:rFonts w:ascii="宋体" w:hAnsi="宋体"/>
                <w:bCs/>
                <w:color w:val="000000" w:themeColor="text1"/>
                <w:kern w:val="0"/>
                <w:sz w:val="18"/>
                <w:szCs w:val="18"/>
              </w:rPr>
            </w:pPr>
          </w:p>
        </w:tc>
        <w:tc>
          <w:tcPr>
            <w:tcW w:w="550" w:type="pct"/>
            <w:vMerge/>
            <w:vAlign w:val="center"/>
          </w:tcPr>
          <w:p w:rsidR="00CE6AD9" w:rsidRDefault="00CE6AD9">
            <w:pPr>
              <w:overflowPunct w:val="0"/>
              <w:jc w:val="center"/>
              <w:rPr>
                <w:rFonts w:ascii="宋体" w:hAnsi="宋体"/>
                <w:bCs/>
                <w:color w:val="000000" w:themeColor="text1"/>
                <w:kern w:val="0"/>
                <w:sz w:val="18"/>
                <w:szCs w:val="18"/>
              </w:rPr>
            </w:pPr>
          </w:p>
        </w:tc>
        <w:tc>
          <w:tcPr>
            <w:tcW w:w="3500" w:type="pct"/>
            <w:vAlign w:val="center"/>
          </w:tcPr>
          <w:p w:rsidR="00CE6AD9" w:rsidRDefault="00F91B98">
            <w:pPr>
              <w:overflowPunct w:val="0"/>
              <w:spacing w:line="260" w:lineRule="exact"/>
              <w:rPr>
                <w:rFonts w:ascii="宋体" w:hAnsi="宋体" w:cs="宋体"/>
                <w:bCs/>
                <w:color w:val="000000" w:themeColor="text1"/>
                <w:kern w:val="0"/>
                <w:sz w:val="18"/>
                <w:szCs w:val="18"/>
              </w:rPr>
            </w:pPr>
            <w:r>
              <w:rPr>
                <w:rFonts w:ascii="宋体" w:hAnsi="宋体" w:hint="eastAsia"/>
                <w:bCs/>
                <w:color w:val="000000" w:themeColor="text1"/>
                <w:kern w:val="0"/>
                <w:sz w:val="18"/>
                <w:szCs w:val="18"/>
              </w:rPr>
              <w:t>1）连墙件未随同脚手架搭设同步安装的，扣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分；设置数量不足的，扣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处；设置位置、拉结方法错误的，扣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2）未设置剪刀撑与横向斜撑的，扣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分；设置不正确的，扣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处；剪刀撑与横向斜撑未随立杆、纵向和横向水平杆同步搭设的，扣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处；设置不足的，扣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处；剪刀撑接长搭接不符合规范要求的，扣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处，扣件不足的，</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1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330" w:type="pct"/>
            <w:vAlign w:val="center"/>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12"/>
          <w:jc w:val="center"/>
        </w:trPr>
        <w:tc>
          <w:tcPr>
            <w:tcW w:w="302" w:type="pct"/>
            <w:vMerge/>
            <w:vAlign w:val="center"/>
          </w:tcPr>
          <w:p w:rsidR="00CE6AD9" w:rsidRDefault="00CE6AD9">
            <w:pPr>
              <w:overflowPunct w:val="0"/>
              <w:jc w:val="center"/>
              <w:rPr>
                <w:rFonts w:ascii="宋体" w:hAnsi="宋体"/>
                <w:bCs/>
                <w:color w:val="000000" w:themeColor="text1"/>
                <w:kern w:val="0"/>
                <w:sz w:val="18"/>
                <w:szCs w:val="18"/>
              </w:rPr>
            </w:pPr>
          </w:p>
        </w:tc>
        <w:tc>
          <w:tcPr>
            <w:tcW w:w="550" w:type="pct"/>
            <w:vMerge/>
            <w:vAlign w:val="center"/>
          </w:tcPr>
          <w:p w:rsidR="00CE6AD9" w:rsidRDefault="00CE6AD9">
            <w:pPr>
              <w:overflowPunct w:val="0"/>
              <w:jc w:val="center"/>
              <w:rPr>
                <w:rFonts w:ascii="宋体" w:hAnsi="宋体"/>
                <w:bCs/>
                <w:color w:val="000000" w:themeColor="text1"/>
                <w:kern w:val="0"/>
                <w:sz w:val="18"/>
                <w:szCs w:val="18"/>
              </w:rPr>
            </w:pPr>
          </w:p>
        </w:tc>
        <w:tc>
          <w:tcPr>
            <w:tcW w:w="3500" w:type="pct"/>
            <w:vAlign w:val="center"/>
          </w:tcPr>
          <w:p w:rsidR="00CE6AD9" w:rsidRDefault="00F91B98">
            <w:pPr>
              <w:overflowPunct w:val="0"/>
              <w:spacing w:line="280" w:lineRule="exact"/>
              <w:rPr>
                <w:rFonts w:ascii="宋体" w:hAnsi="宋体" w:cs="宋体"/>
                <w:bCs/>
                <w:color w:val="000000" w:themeColor="text1"/>
                <w:spacing w:val="-4"/>
                <w:kern w:val="0"/>
                <w:sz w:val="18"/>
                <w:szCs w:val="18"/>
              </w:rPr>
            </w:pPr>
            <w:r>
              <w:rPr>
                <w:rFonts w:ascii="宋体" w:hAnsi="宋体" w:hint="eastAsia"/>
                <w:bCs/>
                <w:color w:val="000000" w:themeColor="text1"/>
                <w:kern w:val="0"/>
                <w:sz w:val="18"/>
                <w:szCs w:val="18"/>
              </w:rPr>
              <w:t>1）</w:t>
            </w:r>
            <w:r>
              <w:rPr>
                <w:rFonts w:ascii="宋体" w:hAnsi="宋体" w:hint="eastAsia"/>
                <w:bCs/>
                <w:color w:val="000000" w:themeColor="text1"/>
                <w:spacing w:val="-4"/>
                <w:kern w:val="0"/>
                <w:sz w:val="18"/>
                <w:szCs w:val="18"/>
              </w:rPr>
              <w:t>作业层未设置防护栏杆的，扣</w:t>
            </w:r>
            <w:r>
              <w:rPr>
                <w:rFonts w:ascii="宋体" w:hAnsi="宋体"/>
                <w:bCs/>
                <w:color w:val="000000" w:themeColor="text1"/>
                <w:spacing w:val="-4"/>
                <w:kern w:val="0"/>
                <w:sz w:val="18"/>
                <w:szCs w:val="18"/>
              </w:rPr>
              <w:t>4</w:t>
            </w:r>
            <w:r>
              <w:rPr>
                <w:rFonts w:ascii="宋体" w:hAnsi="宋体" w:hint="eastAsia"/>
                <w:bCs/>
                <w:color w:val="000000" w:themeColor="text1"/>
                <w:spacing w:val="-4"/>
                <w:kern w:val="0"/>
                <w:sz w:val="18"/>
                <w:szCs w:val="18"/>
              </w:rPr>
              <w:t>分；设置不正确的，扣</w:t>
            </w:r>
            <w:r>
              <w:rPr>
                <w:rFonts w:ascii="宋体" w:hAnsi="宋体"/>
                <w:bCs/>
                <w:color w:val="000000" w:themeColor="text1"/>
                <w:spacing w:val="-4"/>
                <w:kern w:val="0"/>
                <w:sz w:val="18"/>
                <w:szCs w:val="18"/>
              </w:rPr>
              <w:t>2</w:t>
            </w:r>
            <w:r>
              <w:rPr>
                <w:rFonts w:ascii="宋体" w:hAnsi="宋体" w:hint="eastAsia"/>
                <w:bCs/>
                <w:color w:val="000000" w:themeColor="text1"/>
                <w:spacing w:val="-4"/>
                <w:kern w:val="0"/>
                <w:sz w:val="18"/>
                <w:szCs w:val="18"/>
              </w:rPr>
              <w:t>分</w:t>
            </w:r>
            <w:r>
              <w:rPr>
                <w:rFonts w:ascii="宋体" w:hAnsi="宋体"/>
                <w:bCs/>
                <w:color w:val="000000" w:themeColor="text1"/>
                <w:spacing w:val="-4"/>
                <w:kern w:val="0"/>
                <w:sz w:val="18"/>
                <w:szCs w:val="18"/>
              </w:rPr>
              <w:t>/</w:t>
            </w:r>
            <w:r>
              <w:rPr>
                <w:rFonts w:ascii="宋体" w:hAnsi="宋体" w:hint="eastAsia"/>
                <w:bCs/>
                <w:color w:val="000000" w:themeColor="text1"/>
                <w:spacing w:val="-4"/>
                <w:kern w:val="0"/>
                <w:sz w:val="18"/>
                <w:szCs w:val="18"/>
              </w:rPr>
              <w:t>处；作业层未设置脚手板的，扣</w:t>
            </w:r>
            <w:r>
              <w:rPr>
                <w:rFonts w:ascii="宋体" w:hAnsi="宋体"/>
                <w:bCs/>
                <w:color w:val="000000" w:themeColor="text1"/>
                <w:spacing w:val="-4"/>
                <w:kern w:val="0"/>
                <w:sz w:val="18"/>
                <w:szCs w:val="18"/>
              </w:rPr>
              <w:t>10</w:t>
            </w:r>
            <w:r>
              <w:rPr>
                <w:rFonts w:ascii="宋体" w:hAnsi="宋体" w:hint="eastAsia"/>
                <w:bCs/>
                <w:color w:val="000000" w:themeColor="text1"/>
                <w:spacing w:val="-4"/>
                <w:kern w:val="0"/>
                <w:sz w:val="18"/>
                <w:szCs w:val="18"/>
              </w:rPr>
              <w:t>分；未满铺的，扣</w:t>
            </w:r>
            <w:r>
              <w:rPr>
                <w:rFonts w:ascii="宋体" w:hAnsi="宋体"/>
                <w:bCs/>
                <w:color w:val="000000" w:themeColor="text1"/>
                <w:spacing w:val="-4"/>
                <w:kern w:val="0"/>
                <w:sz w:val="18"/>
                <w:szCs w:val="18"/>
              </w:rPr>
              <w:t>2</w:t>
            </w:r>
            <w:r>
              <w:rPr>
                <w:rFonts w:ascii="宋体" w:hAnsi="宋体" w:hint="eastAsia"/>
                <w:bCs/>
                <w:color w:val="000000" w:themeColor="text1"/>
                <w:spacing w:val="-4"/>
                <w:kern w:val="0"/>
                <w:sz w:val="18"/>
                <w:szCs w:val="18"/>
              </w:rPr>
              <w:t>分</w:t>
            </w:r>
            <w:r>
              <w:rPr>
                <w:rFonts w:ascii="宋体" w:hAnsi="宋体"/>
                <w:bCs/>
                <w:color w:val="000000" w:themeColor="text1"/>
                <w:spacing w:val="-4"/>
                <w:kern w:val="0"/>
                <w:sz w:val="18"/>
                <w:szCs w:val="18"/>
              </w:rPr>
              <w:t>/</w:t>
            </w:r>
            <w:r>
              <w:rPr>
                <w:rFonts w:ascii="宋体" w:hAnsi="宋体" w:hint="eastAsia"/>
                <w:bCs/>
                <w:color w:val="000000" w:themeColor="text1"/>
                <w:spacing w:val="-4"/>
                <w:kern w:val="0"/>
                <w:sz w:val="18"/>
                <w:szCs w:val="18"/>
              </w:rPr>
              <w:t>处；脚手板未按规定进行对接或搭接的，扣</w:t>
            </w:r>
            <w:r>
              <w:rPr>
                <w:rFonts w:ascii="宋体" w:hAnsi="宋体"/>
                <w:bCs/>
                <w:color w:val="000000" w:themeColor="text1"/>
                <w:spacing w:val="-4"/>
                <w:kern w:val="0"/>
                <w:sz w:val="18"/>
                <w:szCs w:val="18"/>
              </w:rPr>
              <w:t>2</w:t>
            </w:r>
            <w:r>
              <w:rPr>
                <w:rFonts w:ascii="宋体" w:hAnsi="宋体" w:hint="eastAsia"/>
                <w:bCs/>
                <w:color w:val="000000" w:themeColor="text1"/>
                <w:spacing w:val="-4"/>
                <w:kern w:val="0"/>
                <w:sz w:val="18"/>
                <w:szCs w:val="18"/>
              </w:rPr>
              <w:t>分</w:t>
            </w:r>
            <w:r>
              <w:rPr>
                <w:rFonts w:ascii="宋体" w:hAnsi="宋体"/>
                <w:bCs/>
                <w:color w:val="000000" w:themeColor="text1"/>
                <w:spacing w:val="-4"/>
                <w:kern w:val="0"/>
                <w:sz w:val="18"/>
                <w:szCs w:val="18"/>
              </w:rPr>
              <w:t>/</w:t>
            </w:r>
            <w:r>
              <w:rPr>
                <w:rFonts w:ascii="宋体" w:hAnsi="宋体" w:hint="eastAsia"/>
                <w:bCs/>
                <w:color w:val="000000" w:themeColor="text1"/>
                <w:spacing w:val="-4"/>
                <w:kern w:val="0"/>
                <w:sz w:val="18"/>
                <w:szCs w:val="18"/>
              </w:rPr>
              <w:t>处；出现探头板的，扣</w:t>
            </w:r>
            <w:r>
              <w:rPr>
                <w:rFonts w:ascii="宋体" w:hAnsi="宋体"/>
                <w:bCs/>
                <w:color w:val="000000" w:themeColor="text1"/>
                <w:spacing w:val="-4"/>
                <w:kern w:val="0"/>
                <w:sz w:val="18"/>
                <w:szCs w:val="18"/>
              </w:rPr>
              <w:t>10</w:t>
            </w:r>
            <w:r>
              <w:rPr>
                <w:rFonts w:ascii="宋体" w:hAnsi="宋体" w:hint="eastAsia"/>
                <w:bCs/>
                <w:color w:val="000000" w:themeColor="text1"/>
                <w:spacing w:val="-4"/>
                <w:kern w:val="0"/>
                <w:sz w:val="18"/>
                <w:szCs w:val="18"/>
              </w:rPr>
              <w:t>分；未设置爬梯的，扣</w:t>
            </w:r>
            <w:r>
              <w:rPr>
                <w:rFonts w:ascii="宋体" w:hAnsi="宋体"/>
                <w:bCs/>
                <w:color w:val="000000" w:themeColor="text1"/>
                <w:spacing w:val="-4"/>
                <w:kern w:val="0"/>
                <w:sz w:val="18"/>
                <w:szCs w:val="18"/>
              </w:rPr>
              <w:t>5</w:t>
            </w:r>
            <w:r>
              <w:rPr>
                <w:rFonts w:ascii="宋体" w:hAnsi="宋体" w:hint="eastAsia"/>
                <w:bCs/>
                <w:color w:val="000000" w:themeColor="text1"/>
                <w:spacing w:val="-4"/>
                <w:kern w:val="0"/>
                <w:sz w:val="18"/>
                <w:szCs w:val="18"/>
              </w:rPr>
              <w:t>分等；</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2）未按规范查验架体安装质量和紧固件预紧力的，扣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分，不能正确使用扭力扳手测量紧固件拧预紧力矩的，扣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分；随机抽查</w:t>
            </w:r>
            <w:r>
              <w:rPr>
                <w:rFonts w:ascii="宋体" w:hAnsi="宋体"/>
                <w:bCs/>
                <w:color w:val="000000" w:themeColor="text1"/>
                <w:kern w:val="0"/>
                <w:sz w:val="18"/>
                <w:szCs w:val="18"/>
              </w:rPr>
              <w:t>4</w:t>
            </w:r>
            <w:r>
              <w:rPr>
                <w:rFonts w:ascii="宋体" w:hAnsi="宋体" w:hint="eastAsia"/>
                <w:bCs/>
                <w:color w:val="000000" w:themeColor="text1"/>
                <w:kern w:val="0"/>
                <w:sz w:val="18"/>
                <w:szCs w:val="18"/>
              </w:rPr>
              <w:t>个扣件的拧紧扭力矩，不符合要求的，扣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1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30" w:type="pct"/>
            <w:vAlign w:val="center"/>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12"/>
          <w:jc w:val="center"/>
        </w:trPr>
        <w:tc>
          <w:tcPr>
            <w:tcW w:w="302"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4</w:t>
            </w:r>
          </w:p>
        </w:tc>
        <w:tc>
          <w:tcPr>
            <w:tcW w:w="550"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拆除</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脚手架</w:t>
            </w:r>
          </w:p>
        </w:tc>
        <w:tc>
          <w:tcPr>
            <w:tcW w:w="350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未由上而下逐层拆除的，扣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分；上下同时拆除的，扣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分；同层杆件和构配件未按先外的顺序拆除的，扣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1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30" w:type="pct"/>
            <w:vMerge w:val="restart"/>
            <w:vAlign w:val="center"/>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12"/>
          <w:jc w:val="center"/>
        </w:trPr>
        <w:tc>
          <w:tcPr>
            <w:tcW w:w="302" w:type="pct"/>
            <w:vMerge/>
            <w:vAlign w:val="center"/>
          </w:tcPr>
          <w:p w:rsidR="00CE6AD9" w:rsidRDefault="00CE6AD9">
            <w:pPr>
              <w:overflowPunct w:val="0"/>
              <w:jc w:val="center"/>
              <w:rPr>
                <w:rFonts w:ascii="宋体" w:hAnsi="宋体"/>
                <w:bCs/>
                <w:color w:val="000000" w:themeColor="text1"/>
                <w:kern w:val="0"/>
                <w:sz w:val="18"/>
                <w:szCs w:val="18"/>
              </w:rPr>
            </w:pPr>
          </w:p>
        </w:tc>
        <w:tc>
          <w:tcPr>
            <w:tcW w:w="550" w:type="pct"/>
            <w:vMerge/>
            <w:vAlign w:val="center"/>
          </w:tcPr>
          <w:p w:rsidR="00CE6AD9" w:rsidRDefault="00CE6AD9">
            <w:pPr>
              <w:overflowPunct w:val="0"/>
              <w:jc w:val="center"/>
              <w:rPr>
                <w:rFonts w:ascii="宋体" w:hAnsi="宋体"/>
                <w:bCs/>
                <w:color w:val="000000" w:themeColor="text1"/>
                <w:kern w:val="0"/>
                <w:sz w:val="18"/>
                <w:szCs w:val="18"/>
              </w:rPr>
            </w:pPr>
          </w:p>
        </w:tc>
        <w:tc>
          <w:tcPr>
            <w:tcW w:w="3500" w:type="pct"/>
            <w:vAlign w:val="center"/>
          </w:tcPr>
          <w:p w:rsidR="00CE6AD9" w:rsidRDefault="00F91B98">
            <w:pPr>
              <w:overflowPunct w:val="0"/>
              <w:spacing w:line="24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先拆除整层或数层连墙件拆除后再拆卸架体的，扣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分；分段拆除高差大于两步未增加连墙件加固的，扣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分；拆除中，对悬臂高度超过</w:t>
            </w:r>
            <w:r>
              <w:rPr>
                <w:rFonts w:ascii="宋体" w:hAnsi="宋体"/>
                <w:bCs/>
                <w:color w:val="000000" w:themeColor="text1"/>
                <w:kern w:val="0"/>
                <w:sz w:val="18"/>
                <w:szCs w:val="18"/>
              </w:rPr>
              <w:t>2</w:t>
            </w:r>
            <w:r>
              <w:rPr>
                <w:rFonts w:ascii="宋体" w:hAnsi="宋体" w:hint="eastAsia"/>
                <w:bCs/>
                <w:color w:val="000000" w:themeColor="text1"/>
                <w:kern w:val="0"/>
                <w:sz w:val="18"/>
                <w:szCs w:val="18"/>
              </w:rPr>
              <w:t>步的架体未进行临时拉结的，扣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分；剪刀撑、斜撑等加固杆件未随同该部位架体已拆除未先拆除的，扣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1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30"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12"/>
          <w:jc w:val="center"/>
        </w:trPr>
        <w:tc>
          <w:tcPr>
            <w:tcW w:w="302" w:type="pct"/>
            <w:vMerge/>
            <w:vAlign w:val="center"/>
          </w:tcPr>
          <w:p w:rsidR="00CE6AD9" w:rsidRDefault="00CE6AD9">
            <w:pPr>
              <w:overflowPunct w:val="0"/>
              <w:jc w:val="center"/>
              <w:rPr>
                <w:rFonts w:ascii="宋体" w:hAnsi="宋体"/>
                <w:bCs/>
                <w:color w:val="000000" w:themeColor="text1"/>
                <w:kern w:val="0"/>
                <w:sz w:val="18"/>
                <w:szCs w:val="18"/>
              </w:rPr>
            </w:pPr>
          </w:p>
        </w:tc>
        <w:tc>
          <w:tcPr>
            <w:tcW w:w="550" w:type="pct"/>
            <w:vMerge/>
            <w:vAlign w:val="center"/>
          </w:tcPr>
          <w:p w:rsidR="00CE6AD9" w:rsidRDefault="00CE6AD9">
            <w:pPr>
              <w:overflowPunct w:val="0"/>
              <w:jc w:val="center"/>
              <w:rPr>
                <w:rFonts w:ascii="宋体" w:hAnsi="宋体"/>
                <w:bCs/>
                <w:color w:val="000000" w:themeColor="text1"/>
                <w:kern w:val="0"/>
                <w:sz w:val="18"/>
                <w:szCs w:val="18"/>
              </w:rPr>
            </w:pPr>
          </w:p>
        </w:tc>
        <w:tc>
          <w:tcPr>
            <w:tcW w:w="350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拆除作业中未服从统一指挥，存在交叉作业的，扣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分；构配件直接从高空抛掷至地面的，扣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1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30"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12"/>
          <w:jc w:val="center"/>
        </w:trPr>
        <w:tc>
          <w:tcPr>
            <w:tcW w:w="30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55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实体纠错</w:t>
            </w:r>
          </w:p>
        </w:tc>
        <w:tc>
          <w:tcPr>
            <w:tcW w:w="350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1）未找出错误或安全隐患的，扣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80" w:lineRule="exact"/>
              <w:rPr>
                <w:rFonts w:ascii="宋体" w:hAnsi="宋体"/>
                <w:bCs/>
                <w:color w:val="000000" w:themeColor="text1"/>
                <w:spacing w:val="-8"/>
                <w:kern w:val="0"/>
                <w:sz w:val="18"/>
                <w:szCs w:val="18"/>
              </w:rPr>
            </w:pPr>
            <w:r>
              <w:rPr>
                <w:rFonts w:ascii="宋体" w:hAnsi="宋体" w:hint="eastAsia"/>
                <w:bCs/>
                <w:color w:val="000000" w:themeColor="text1"/>
                <w:kern w:val="0"/>
                <w:sz w:val="18"/>
                <w:szCs w:val="18"/>
              </w:rPr>
              <w:t>2）未指出正确做法或整改方法的，扣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1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330" w:type="pct"/>
            <w:vAlign w:val="center"/>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12"/>
          <w:jc w:val="center"/>
        </w:trPr>
        <w:tc>
          <w:tcPr>
            <w:tcW w:w="30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6</w:t>
            </w:r>
          </w:p>
        </w:tc>
        <w:tc>
          <w:tcPr>
            <w:tcW w:w="55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50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未清理现场，未按要求归置物料和工具等的，扣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1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30" w:type="pct"/>
            <w:vAlign w:val="center"/>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12"/>
          <w:jc w:val="center"/>
        </w:trPr>
        <w:tc>
          <w:tcPr>
            <w:tcW w:w="4352"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31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330"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F91B98">
      <w:pPr>
        <w:overflowPunct w:val="0"/>
        <w:spacing w:line="20" w:lineRule="exact"/>
        <w:rPr>
          <w:rFonts w:ascii="宋体" w:hAnsi="Times New Roman"/>
          <w:color w:val="000000" w:themeColor="text1"/>
          <w:kern w:val="0"/>
          <w:szCs w:val="20"/>
        </w:rPr>
      </w:pPr>
      <w:r>
        <w:rPr>
          <w:color w:val="000000" w:themeColor="text1"/>
        </w:rPr>
        <w:br w:type="page"/>
      </w: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56" w:name="_Toc4179"/>
      <w:bookmarkStart w:id="157" w:name="_Toc151388845"/>
      <w:r>
        <w:rPr>
          <w:rFonts w:ascii="黑体" w:eastAsia="黑体" w:hAnsi="黑体"/>
          <w:color w:val="000000" w:themeColor="text1"/>
          <w:kern w:val="44"/>
        </w:rPr>
        <w:lastRenderedPageBreak/>
        <w:t xml:space="preserve">A.6 </w:t>
      </w:r>
      <w:r>
        <w:rPr>
          <w:rFonts w:ascii="黑体" w:eastAsia="黑体" w:hAnsi="黑体" w:hint="eastAsia"/>
          <w:color w:val="000000" w:themeColor="text1"/>
          <w:kern w:val="44"/>
        </w:rPr>
        <w:t>建筑起重机械信号司索工</w:t>
      </w:r>
      <w:bookmarkEnd w:id="156"/>
      <w:bookmarkEnd w:id="157"/>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表45  建筑起重机械信号司索工现场操作考核评分表</w:t>
      </w:r>
    </w:p>
    <w:tbl>
      <w:tblPr>
        <w:tblW w:w="4867"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20"/>
        <w:gridCol w:w="1153"/>
        <w:gridCol w:w="5646"/>
        <w:gridCol w:w="648"/>
        <w:gridCol w:w="641"/>
      </w:tblGrid>
      <w:tr w:rsidR="00CE6AD9">
        <w:trPr>
          <w:trHeight w:val="369"/>
          <w:jc w:val="center"/>
        </w:trPr>
        <w:tc>
          <w:tcPr>
            <w:tcW w:w="35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66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24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7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6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jc w:val="center"/>
        </w:trPr>
        <w:tc>
          <w:tcPr>
            <w:tcW w:w="35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66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24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未着灵便紧口工作服、戴工作手套、穿系带防滑鞋等劳动防护，扣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项；未正确穿专用标识服装、戴安全帽、扎安全带等安全防护用品，扣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5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662"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破断、允许拉力计算</w:t>
            </w:r>
          </w:p>
        </w:tc>
        <w:tc>
          <w:tcPr>
            <w:tcW w:w="324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钢丝绳破断拉力计算错误，扣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2"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369"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62" w:type="pct"/>
            <w:vMerge/>
            <w:vAlign w:val="center"/>
          </w:tcPr>
          <w:p w:rsidR="00CE6AD9" w:rsidRDefault="00CE6AD9">
            <w:pPr>
              <w:overflowPunct w:val="0"/>
              <w:jc w:val="left"/>
              <w:rPr>
                <w:rFonts w:ascii="宋体" w:hAnsi="宋体"/>
                <w:bCs/>
                <w:color w:val="000000" w:themeColor="text1"/>
                <w:kern w:val="0"/>
                <w:sz w:val="18"/>
                <w:szCs w:val="18"/>
              </w:rPr>
            </w:pPr>
          </w:p>
        </w:tc>
        <w:tc>
          <w:tcPr>
            <w:tcW w:w="324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钢丝绳允许拉力计算错误，扣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2" w:type="pct"/>
            <w:vMerge/>
            <w:vAlign w:val="center"/>
          </w:tcPr>
          <w:p w:rsidR="00CE6AD9" w:rsidRDefault="00CE6AD9">
            <w:pPr>
              <w:overflowPunct w:val="0"/>
              <w:jc w:val="left"/>
              <w:rPr>
                <w:rFonts w:ascii="宋体" w:hAnsi="宋体"/>
                <w:bCs/>
                <w:color w:val="000000" w:themeColor="text1"/>
                <w:kern w:val="0"/>
                <w:sz w:val="18"/>
                <w:szCs w:val="18"/>
              </w:rPr>
            </w:pP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5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66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估算重量</w:t>
            </w:r>
          </w:p>
        </w:tc>
        <w:tc>
          <w:tcPr>
            <w:tcW w:w="324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随机抽取一种实物，估算重量差超过</w:t>
            </w:r>
            <w:r>
              <w:rPr>
                <w:rFonts w:ascii="宋体" w:hAnsi="宋体"/>
                <w:bCs/>
                <w:color w:val="000000" w:themeColor="text1"/>
                <w:kern w:val="0"/>
                <w:sz w:val="18"/>
                <w:szCs w:val="18"/>
              </w:rPr>
              <w:t>±10%</w:t>
            </w:r>
            <w:r>
              <w:rPr>
                <w:rFonts w:ascii="宋体" w:hAnsi="宋体" w:hint="eastAsia"/>
                <w:bCs/>
                <w:color w:val="000000" w:themeColor="text1"/>
                <w:kern w:val="0"/>
                <w:sz w:val="18"/>
                <w:szCs w:val="18"/>
              </w:rPr>
              <w:t>，扣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6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5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6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重心判断</w:t>
            </w:r>
          </w:p>
        </w:tc>
        <w:tc>
          <w:tcPr>
            <w:tcW w:w="324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随机抽取一种实物，重心判断错误，扣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6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5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66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绳扣制作</w:t>
            </w:r>
          </w:p>
        </w:tc>
        <w:tc>
          <w:tcPr>
            <w:tcW w:w="324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未能制作抽取的两种形式的绳扣，扣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5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662"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钢丝绳夹装置制作</w:t>
            </w:r>
          </w:p>
        </w:tc>
        <w:tc>
          <w:tcPr>
            <w:tcW w:w="324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未正确选用与钢丝绳相匹配的绳夹，扣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69"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62" w:type="pct"/>
            <w:vMerge/>
            <w:vAlign w:val="center"/>
          </w:tcPr>
          <w:p w:rsidR="00CE6AD9" w:rsidRDefault="00CE6AD9">
            <w:pPr>
              <w:overflowPunct w:val="0"/>
              <w:jc w:val="left"/>
              <w:rPr>
                <w:rFonts w:ascii="宋体" w:hAnsi="宋体"/>
                <w:bCs/>
                <w:color w:val="000000" w:themeColor="text1"/>
                <w:kern w:val="0"/>
                <w:sz w:val="18"/>
                <w:szCs w:val="18"/>
              </w:rPr>
            </w:pPr>
          </w:p>
        </w:tc>
        <w:tc>
          <w:tcPr>
            <w:tcW w:w="324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绳夹数量错误，扣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62" w:type="pct"/>
            <w:vMerge/>
            <w:vAlign w:val="center"/>
          </w:tcPr>
          <w:p w:rsidR="00CE6AD9" w:rsidRDefault="00CE6AD9">
            <w:pPr>
              <w:overflowPunct w:val="0"/>
              <w:jc w:val="left"/>
              <w:rPr>
                <w:rFonts w:ascii="宋体" w:hAnsi="宋体"/>
                <w:bCs/>
                <w:color w:val="000000" w:themeColor="text1"/>
                <w:kern w:val="0"/>
                <w:sz w:val="18"/>
                <w:szCs w:val="18"/>
              </w:rPr>
            </w:pPr>
          </w:p>
        </w:tc>
        <w:tc>
          <w:tcPr>
            <w:tcW w:w="324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绳夹设置的方向错误，扣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62" w:type="pct"/>
            <w:vMerge/>
            <w:vAlign w:val="center"/>
          </w:tcPr>
          <w:p w:rsidR="00CE6AD9" w:rsidRDefault="00CE6AD9">
            <w:pPr>
              <w:overflowPunct w:val="0"/>
              <w:jc w:val="left"/>
              <w:rPr>
                <w:rFonts w:ascii="宋体" w:hAnsi="宋体"/>
                <w:bCs/>
                <w:color w:val="000000" w:themeColor="text1"/>
                <w:kern w:val="0"/>
                <w:sz w:val="18"/>
                <w:szCs w:val="18"/>
              </w:rPr>
            </w:pPr>
          </w:p>
        </w:tc>
        <w:tc>
          <w:tcPr>
            <w:tcW w:w="324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绳夹间距错误，扣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62" w:type="pct"/>
            <w:vMerge/>
            <w:vAlign w:val="center"/>
          </w:tcPr>
          <w:p w:rsidR="00CE6AD9" w:rsidRDefault="00CE6AD9">
            <w:pPr>
              <w:overflowPunct w:val="0"/>
              <w:jc w:val="left"/>
              <w:rPr>
                <w:rFonts w:ascii="宋体" w:hAnsi="宋体"/>
                <w:bCs/>
                <w:color w:val="000000" w:themeColor="text1"/>
                <w:kern w:val="0"/>
                <w:sz w:val="18"/>
                <w:szCs w:val="18"/>
              </w:rPr>
            </w:pPr>
          </w:p>
        </w:tc>
        <w:tc>
          <w:tcPr>
            <w:tcW w:w="324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绳头长度错误，扣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5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662"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吊运实物</w:t>
            </w:r>
          </w:p>
        </w:tc>
        <w:tc>
          <w:tcPr>
            <w:tcW w:w="324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未进行环境安全检查，未检查吊钩、吊索、吊物、钢丝绳等，未正确绑（捆）扎、挂钩，未对索具进行保护等，扣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项，吊索具选择错误，扣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69"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62" w:type="pct"/>
            <w:vMerge/>
            <w:vAlign w:val="center"/>
          </w:tcPr>
          <w:p w:rsidR="00CE6AD9" w:rsidRDefault="00CE6AD9">
            <w:pPr>
              <w:overflowPunct w:val="0"/>
              <w:jc w:val="left"/>
              <w:rPr>
                <w:rFonts w:ascii="宋体" w:hAnsi="宋体"/>
                <w:bCs/>
                <w:color w:val="000000" w:themeColor="text1"/>
                <w:kern w:val="0"/>
                <w:sz w:val="18"/>
                <w:szCs w:val="18"/>
              </w:rPr>
            </w:pPr>
          </w:p>
        </w:tc>
        <w:tc>
          <w:tcPr>
            <w:tcW w:w="324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指挥站位影响本人安全或本人不便观察吊物运行或使司机不便观察等，扣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62" w:type="pct"/>
            <w:vMerge/>
            <w:vAlign w:val="center"/>
          </w:tcPr>
          <w:p w:rsidR="00CE6AD9" w:rsidRDefault="00CE6AD9">
            <w:pPr>
              <w:overflowPunct w:val="0"/>
              <w:jc w:val="left"/>
              <w:rPr>
                <w:rFonts w:ascii="宋体" w:hAnsi="宋体"/>
                <w:bCs/>
                <w:color w:val="000000" w:themeColor="text1"/>
                <w:kern w:val="0"/>
                <w:sz w:val="18"/>
                <w:szCs w:val="18"/>
              </w:rPr>
            </w:pPr>
          </w:p>
        </w:tc>
        <w:tc>
          <w:tcPr>
            <w:tcW w:w="324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信号不准确、未停钩试吊检查、起升高度小于</w:t>
            </w:r>
            <w:r>
              <w:rPr>
                <w:rFonts w:ascii="宋体" w:hAnsi="宋体"/>
                <w:bCs/>
                <w:color w:val="000000" w:themeColor="text1"/>
                <w:kern w:val="0"/>
                <w:sz w:val="18"/>
                <w:szCs w:val="18"/>
              </w:rPr>
              <w:t>4</w:t>
            </w:r>
            <w:r>
              <w:rPr>
                <w:rFonts w:ascii="宋体" w:hAnsi="宋体" w:hint="eastAsia"/>
                <w:bCs/>
                <w:color w:val="000000" w:themeColor="text1"/>
                <w:kern w:val="0"/>
                <w:sz w:val="18"/>
                <w:szCs w:val="18"/>
              </w:rPr>
              <w:t>米、未观察吊物运行、未检查停放位置等，扣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62" w:type="pct"/>
            <w:vMerge/>
            <w:vAlign w:val="center"/>
          </w:tcPr>
          <w:p w:rsidR="00CE6AD9" w:rsidRDefault="00CE6AD9">
            <w:pPr>
              <w:overflowPunct w:val="0"/>
              <w:jc w:val="left"/>
              <w:rPr>
                <w:rFonts w:ascii="宋体" w:hAnsi="宋体"/>
                <w:bCs/>
                <w:color w:val="000000" w:themeColor="text1"/>
                <w:kern w:val="0"/>
                <w:sz w:val="18"/>
                <w:szCs w:val="18"/>
              </w:rPr>
            </w:pPr>
          </w:p>
        </w:tc>
        <w:tc>
          <w:tcPr>
            <w:tcW w:w="324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未检查吊物停放是否稳定、未摘钩、未解索、未完成结束作业信号等，扣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5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66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242"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未指挥吊机回到起始位置，未清理现场，未归置物料和工具等，扣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259"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36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CE6AD9">
      <w:pPr>
        <w:overflowPunct w:val="0"/>
        <w:spacing w:line="360" w:lineRule="auto"/>
        <w:jc w:val="center"/>
        <w:rPr>
          <w:rFonts w:ascii="Times New Roman" w:hAnsi="Times New Roman"/>
          <w:b/>
          <w:color w:val="000000" w:themeColor="text1"/>
        </w:rPr>
      </w:pPr>
    </w:p>
    <w:p w:rsidR="00CE6AD9" w:rsidRDefault="00F91B98">
      <w:pPr>
        <w:overflowPunct w:val="0"/>
        <w:jc w:val="left"/>
        <w:rPr>
          <w:rFonts w:ascii="Times New Roman" w:hAnsi="Times New Roman"/>
          <w:b/>
          <w:color w:val="000000" w:themeColor="text1"/>
        </w:rPr>
      </w:pPr>
      <w:r>
        <w:rPr>
          <w:rFonts w:ascii="Times New Roman" w:hAnsi="Times New Roman"/>
          <w:color w:val="000000" w:themeColor="text1"/>
          <w:sz w:val="28"/>
          <w:szCs w:val="28"/>
        </w:rPr>
        <w:br w:type="page"/>
      </w: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58" w:name="_Toc21451"/>
      <w:bookmarkStart w:id="159" w:name="_Toc151388846"/>
      <w:r>
        <w:rPr>
          <w:rFonts w:ascii="黑体" w:eastAsia="黑体" w:hAnsi="黑体"/>
          <w:color w:val="000000" w:themeColor="text1"/>
          <w:kern w:val="44"/>
        </w:rPr>
        <w:lastRenderedPageBreak/>
        <w:t xml:space="preserve">A.7 </w:t>
      </w:r>
      <w:r>
        <w:rPr>
          <w:rFonts w:ascii="黑体" w:eastAsia="黑体" w:hAnsi="黑体" w:hint="eastAsia"/>
          <w:color w:val="000000" w:themeColor="text1"/>
          <w:kern w:val="44"/>
        </w:rPr>
        <w:t>建筑起重机械司机（塔式起重机）</w:t>
      </w:r>
      <w:bookmarkEnd w:id="158"/>
      <w:bookmarkEnd w:id="159"/>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表46  建筑起重机械司机（塔式起重机）现场操作考核评分表</w:t>
      </w:r>
    </w:p>
    <w:tbl>
      <w:tblPr>
        <w:tblW w:w="4851"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43"/>
        <w:gridCol w:w="917"/>
        <w:gridCol w:w="5837"/>
        <w:gridCol w:w="641"/>
        <w:gridCol w:w="641"/>
      </w:tblGrid>
      <w:tr w:rsidR="00CE6AD9">
        <w:trPr>
          <w:trHeight w:val="369"/>
          <w:jc w:val="center"/>
        </w:trPr>
        <w:tc>
          <w:tcPr>
            <w:tcW w:w="37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2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363"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6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6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jc w:val="center"/>
        </w:trPr>
        <w:tc>
          <w:tcPr>
            <w:tcW w:w="371"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28"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336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未着灵便紧口工作服、戴工作手套、穿系带防滑鞋等劳动防护，扣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未正确穿戴安全帽、扎安全带等安全防护用品，扣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9"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71" w:type="pct"/>
            <w:vMerge/>
            <w:vAlign w:val="center"/>
          </w:tcPr>
          <w:p w:rsidR="00CE6AD9" w:rsidRDefault="00CE6AD9">
            <w:pPr>
              <w:overflowPunct w:val="0"/>
              <w:jc w:val="left"/>
              <w:rPr>
                <w:rFonts w:ascii="宋体" w:hAnsi="宋体"/>
                <w:bCs/>
                <w:color w:val="000000" w:themeColor="text1"/>
                <w:kern w:val="0"/>
                <w:sz w:val="18"/>
                <w:szCs w:val="18"/>
              </w:rPr>
            </w:pPr>
          </w:p>
        </w:tc>
        <w:tc>
          <w:tcPr>
            <w:tcW w:w="528" w:type="pct"/>
            <w:vMerge/>
            <w:vAlign w:val="center"/>
          </w:tcPr>
          <w:p w:rsidR="00CE6AD9" w:rsidRDefault="00CE6AD9">
            <w:pPr>
              <w:overflowPunct w:val="0"/>
              <w:jc w:val="left"/>
              <w:rPr>
                <w:rFonts w:ascii="宋体" w:hAnsi="宋体"/>
                <w:bCs/>
                <w:color w:val="000000" w:themeColor="text1"/>
                <w:kern w:val="0"/>
                <w:sz w:val="18"/>
                <w:szCs w:val="18"/>
              </w:rPr>
            </w:pPr>
          </w:p>
        </w:tc>
        <w:tc>
          <w:tcPr>
            <w:tcW w:w="336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未正确使用速差自控器攀登或下机，扣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36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71"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528"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现场安全检查</w:t>
            </w:r>
          </w:p>
        </w:tc>
        <w:tc>
          <w:tcPr>
            <w:tcW w:w="336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未检查塔机基础、附近障碍物、开关箱和线缆等，扣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9"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71" w:type="pct"/>
            <w:vMerge/>
            <w:vAlign w:val="center"/>
          </w:tcPr>
          <w:p w:rsidR="00CE6AD9" w:rsidRDefault="00CE6AD9">
            <w:pPr>
              <w:overflowPunct w:val="0"/>
              <w:jc w:val="left"/>
              <w:rPr>
                <w:rFonts w:ascii="宋体" w:hAnsi="宋体"/>
                <w:bCs/>
                <w:color w:val="000000" w:themeColor="text1"/>
                <w:kern w:val="0"/>
                <w:sz w:val="18"/>
                <w:szCs w:val="18"/>
              </w:rPr>
            </w:pPr>
          </w:p>
        </w:tc>
        <w:tc>
          <w:tcPr>
            <w:tcW w:w="528" w:type="pct"/>
            <w:vMerge/>
            <w:vAlign w:val="center"/>
          </w:tcPr>
          <w:p w:rsidR="00CE6AD9" w:rsidRDefault="00CE6AD9">
            <w:pPr>
              <w:overflowPunct w:val="0"/>
              <w:jc w:val="left"/>
              <w:rPr>
                <w:rFonts w:ascii="宋体" w:hAnsi="宋体"/>
                <w:bCs/>
                <w:color w:val="000000" w:themeColor="text1"/>
                <w:kern w:val="0"/>
                <w:sz w:val="18"/>
                <w:szCs w:val="18"/>
              </w:rPr>
            </w:pPr>
          </w:p>
        </w:tc>
        <w:tc>
          <w:tcPr>
            <w:tcW w:w="336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攀登过程中未检查结构件和连接情况等，未检查各工作机构、制动器、钢丝绳等，扣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项，检查要点</w:t>
            </w:r>
            <w:r>
              <w:rPr>
                <w:rFonts w:ascii="宋体" w:hAnsi="宋体" w:hint="eastAsia"/>
                <w:color w:val="000000" w:themeColor="text1"/>
                <w:sz w:val="18"/>
                <w:szCs w:val="18"/>
              </w:rPr>
              <w:t>简述</w:t>
            </w:r>
            <w:r>
              <w:rPr>
                <w:rFonts w:ascii="宋体" w:hAnsi="宋体" w:hint="eastAsia"/>
                <w:bCs/>
                <w:color w:val="000000" w:themeColor="text1"/>
                <w:kern w:val="0"/>
                <w:sz w:val="18"/>
                <w:szCs w:val="18"/>
              </w:rPr>
              <w:t>不正确，扣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71"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528"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sz w:val="18"/>
                <w:szCs w:val="18"/>
              </w:rPr>
              <w:t>起吊前准备</w:t>
            </w:r>
          </w:p>
        </w:tc>
        <w:tc>
          <w:tcPr>
            <w:tcW w:w="336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送电前未检查操作手柄在零位、急停开关和仪表等，扣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9"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71" w:type="pct"/>
            <w:vMerge/>
            <w:vAlign w:val="center"/>
          </w:tcPr>
          <w:p w:rsidR="00CE6AD9" w:rsidRDefault="00CE6AD9">
            <w:pPr>
              <w:overflowPunct w:val="0"/>
              <w:jc w:val="left"/>
              <w:rPr>
                <w:rFonts w:ascii="宋体" w:hAnsi="宋体"/>
                <w:bCs/>
                <w:color w:val="000000" w:themeColor="text1"/>
                <w:kern w:val="0"/>
                <w:sz w:val="18"/>
                <w:szCs w:val="18"/>
              </w:rPr>
            </w:pPr>
          </w:p>
        </w:tc>
        <w:tc>
          <w:tcPr>
            <w:tcW w:w="528" w:type="pct"/>
            <w:vMerge/>
            <w:vAlign w:val="center"/>
          </w:tcPr>
          <w:p w:rsidR="00CE6AD9" w:rsidRDefault="00CE6AD9">
            <w:pPr>
              <w:overflowPunct w:val="0"/>
              <w:jc w:val="left"/>
              <w:rPr>
                <w:rFonts w:ascii="宋体" w:hAnsi="宋体"/>
                <w:bCs/>
                <w:color w:val="000000" w:themeColor="text1"/>
                <w:kern w:val="0"/>
                <w:sz w:val="18"/>
                <w:szCs w:val="18"/>
              </w:rPr>
            </w:pPr>
          </w:p>
        </w:tc>
        <w:tc>
          <w:tcPr>
            <w:tcW w:w="336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作业前，未检查各机构、限位和进行空载运转的，扣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71" w:type="pct"/>
            <w:vMerge/>
            <w:vAlign w:val="center"/>
          </w:tcPr>
          <w:p w:rsidR="00CE6AD9" w:rsidRDefault="00CE6AD9">
            <w:pPr>
              <w:overflowPunct w:val="0"/>
              <w:jc w:val="left"/>
              <w:rPr>
                <w:rFonts w:ascii="宋体" w:hAnsi="宋体"/>
                <w:bCs/>
                <w:color w:val="000000" w:themeColor="text1"/>
                <w:kern w:val="0"/>
                <w:sz w:val="18"/>
                <w:szCs w:val="18"/>
              </w:rPr>
            </w:pPr>
          </w:p>
        </w:tc>
        <w:tc>
          <w:tcPr>
            <w:tcW w:w="528" w:type="pct"/>
            <w:vMerge/>
            <w:vAlign w:val="center"/>
          </w:tcPr>
          <w:p w:rsidR="00CE6AD9" w:rsidRDefault="00CE6AD9">
            <w:pPr>
              <w:overflowPunct w:val="0"/>
              <w:jc w:val="left"/>
              <w:rPr>
                <w:rFonts w:ascii="宋体" w:hAnsi="宋体"/>
                <w:bCs/>
                <w:color w:val="000000" w:themeColor="text1"/>
                <w:kern w:val="0"/>
                <w:sz w:val="18"/>
                <w:szCs w:val="18"/>
              </w:rPr>
            </w:pPr>
          </w:p>
        </w:tc>
        <w:tc>
          <w:tcPr>
            <w:tcW w:w="336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操作各工作机构动作前，未发出警示信号示意的，扣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6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71"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4</w:t>
            </w:r>
          </w:p>
        </w:tc>
        <w:tc>
          <w:tcPr>
            <w:tcW w:w="528" w:type="pct"/>
            <w:vMerge w:val="restart"/>
            <w:vAlign w:val="center"/>
          </w:tcPr>
          <w:p w:rsidR="00CE6AD9" w:rsidRDefault="00F91B98">
            <w:pPr>
              <w:overflowPunct w:val="0"/>
              <w:spacing w:line="280" w:lineRule="exact"/>
              <w:jc w:val="center"/>
              <w:rPr>
                <w:rFonts w:ascii="宋体" w:hAnsi="宋体"/>
                <w:bCs/>
                <w:color w:val="000000" w:themeColor="text1"/>
                <w:sz w:val="18"/>
                <w:szCs w:val="18"/>
              </w:rPr>
            </w:pPr>
            <w:r>
              <w:rPr>
                <w:rFonts w:ascii="宋体" w:hAnsi="宋体" w:hint="eastAsia"/>
                <w:bCs/>
                <w:color w:val="000000" w:themeColor="text1"/>
                <w:sz w:val="18"/>
                <w:szCs w:val="18"/>
              </w:rPr>
              <w:t>定点</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sz w:val="18"/>
                <w:szCs w:val="18"/>
              </w:rPr>
              <w:t>投放</w:t>
            </w:r>
          </w:p>
        </w:tc>
        <w:tc>
          <w:tcPr>
            <w:tcW w:w="336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在</w:t>
            </w:r>
            <w:r>
              <w:rPr>
                <w:rFonts w:ascii="宋体" w:hAnsi="宋体"/>
                <w:bCs/>
                <w:color w:val="000000" w:themeColor="text1"/>
                <w:kern w:val="0"/>
                <w:sz w:val="18"/>
                <w:szCs w:val="18"/>
              </w:rPr>
              <w:t>A</w:t>
            </w:r>
            <w:r>
              <w:rPr>
                <w:rFonts w:ascii="宋体" w:hAnsi="宋体" w:hint="eastAsia"/>
                <w:bCs/>
                <w:color w:val="000000" w:themeColor="text1"/>
                <w:kern w:val="0"/>
                <w:sz w:val="18"/>
                <w:szCs w:val="18"/>
              </w:rPr>
              <w:t>点水箱离地</w:t>
            </w:r>
            <w:r>
              <w:rPr>
                <w:rFonts w:ascii="宋体" w:hAnsi="宋体"/>
                <w:bCs/>
                <w:color w:val="000000" w:themeColor="text1"/>
                <w:kern w:val="0"/>
                <w:sz w:val="18"/>
                <w:szCs w:val="18"/>
              </w:rPr>
              <w:t>200mm</w:t>
            </w:r>
            <w:r>
              <w:rPr>
                <w:rFonts w:ascii="宋体" w:hAnsi="宋体" w:hint="eastAsia"/>
                <w:bCs/>
                <w:color w:val="000000" w:themeColor="text1"/>
                <w:kern w:val="0"/>
                <w:sz w:val="18"/>
                <w:szCs w:val="18"/>
              </w:rPr>
              <w:t>左右，未停钩试吊的，扣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6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9"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71" w:type="pct"/>
            <w:vMerge/>
            <w:vAlign w:val="center"/>
          </w:tcPr>
          <w:p w:rsidR="00CE6AD9" w:rsidRDefault="00CE6AD9">
            <w:pPr>
              <w:overflowPunct w:val="0"/>
              <w:jc w:val="left"/>
              <w:rPr>
                <w:rFonts w:ascii="宋体" w:hAnsi="宋体"/>
                <w:bCs/>
                <w:color w:val="000000" w:themeColor="text1"/>
                <w:kern w:val="0"/>
                <w:sz w:val="18"/>
                <w:szCs w:val="18"/>
              </w:rPr>
            </w:pPr>
          </w:p>
        </w:tc>
        <w:tc>
          <w:tcPr>
            <w:tcW w:w="528" w:type="pct"/>
            <w:vMerge/>
            <w:vAlign w:val="center"/>
          </w:tcPr>
          <w:p w:rsidR="00CE6AD9" w:rsidRDefault="00CE6AD9">
            <w:pPr>
              <w:overflowPunct w:val="0"/>
              <w:jc w:val="left"/>
              <w:rPr>
                <w:rFonts w:ascii="宋体" w:hAnsi="宋体"/>
                <w:bCs/>
                <w:color w:val="000000" w:themeColor="text1"/>
                <w:kern w:val="0"/>
                <w:sz w:val="18"/>
                <w:szCs w:val="18"/>
              </w:rPr>
            </w:pPr>
          </w:p>
        </w:tc>
        <w:tc>
          <w:tcPr>
            <w:tcW w:w="336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bCs/>
                <w:color w:val="000000" w:themeColor="text1"/>
                <w:kern w:val="0"/>
                <w:sz w:val="18"/>
                <w:szCs w:val="18"/>
              </w:rPr>
              <w:t>A</w:t>
            </w:r>
            <w:r>
              <w:rPr>
                <w:rFonts w:ascii="宋体" w:hAnsi="宋体" w:hint="eastAsia"/>
                <w:bCs/>
                <w:color w:val="000000" w:themeColor="text1"/>
                <w:kern w:val="0"/>
                <w:sz w:val="18"/>
                <w:szCs w:val="18"/>
              </w:rPr>
              <w:t>点：水箱出中圆，扣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分；水箱出外圆，扣</w:t>
            </w:r>
            <w:r>
              <w:rPr>
                <w:rFonts w:ascii="宋体" w:hAnsi="宋体"/>
                <w:bCs/>
                <w:color w:val="000000" w:themeColor="text1"/>
                <w:kern w:val="0"/>
                <w:sz w:val="18"/>
                <w:szCs w:val="18"/>
              </w:rPr>
              <w:t>6</w:t>
            </w:r>
            <w:r>
              <w:rPr>
                <w:rFonts w:ascii="宋体" w:hAnsi="宋体" w:hint="eastAsia"/>
                <w:bCs/>
                <w:color w:val="000000" w:themeColor="text1"/>
                <w:kern w:val="0"/>
                <w:sz w:val="18"/>
                <w:szCs w:val="18"/>
              </w:rPr>
              <w:t>分（不含压各圆边线）；碰遮挡物，扣</w:t>
            </w:r>
            <w:r>
              <w:rPr>
                <w:rFonts w:ascii="宋体" w:hAnsi="宋体"/>
                <w:bCs/>
                <w:color w:val="000000" w:themeColor="text1"/>
                <w:kern w:val="0"/>
                <w:sz w:val="18"/>
                <w:szCs w:val="18"/>
              </w:rPr>
              <w:t>8</w:t>
            </w:r>
            <w:r>
              <w:rPr>
                <w:rFonts w:ascii="宋体" w:hAnsi="宋体" w:hint="eastAsia"/>
                <w:bCs/>
                <w:color w:val="000000" w:themeColor="text1"/>
                <w:kern w:val="0"/>
                <w:sz w:val="18"/>
                <w:szCs w:val="18"/>
              </w:rPr>
              <w:t>分</w:t>
            </w:r>
          </w:p>
        </w:tc>
        <w:tc>
          <w:tcPr>
            <w:tcW w:w="369"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71" w:type="pct"/>
            <w:vMerge/>
            <w:vAlign w:val="center"/>
          </w:tcPr>
          <w:p w:rsidR="00CE6AD9" w:rsidRDefault="00CE6AD9">
            <w:pPr>
              <w:overflowPunct w:val="0"/>
              <w:jc w:val="left"/>
              <w:rPr>
                <w:rFonts w:ascii="宋体" w:hAnsi="宋体"/>
                <w:bCs/>
                <w:color w:val="000000" w:themeColor="text1"/>
                <w:kern w:val="0"/>
                <w:sz w:val="18"/>
                <w:szCs w:val="18"/>
              </w:rPr>
            </w:pPr>
          </w:p>
        </w:tc>
        <w:tc>
          <w:tcPr>
            <w:tcW w:w="528" w:type="pct"/>
            <w:vMerge/>
            <w:vAlign w:val="center"/>
          </w:tcPr>
          <w:p w:rsidR="00CE6AD9" w:rsidRDefault="00CE6AD9">
            <w:pPr>
              <w:overflowPunct w:val="0"/>
              <w:jc w:val="left"/>
              <w:rPr>
                <w:rFonts w:ascii="宋体" w:hAnsi="宋体"/>
                <w:bCs/>
                <w:color w:val="000000" w:themeColor="text1"/>
                <w:kern w:val="0"/>
                <w:sz w:val="18"/>
                <w:szCs w:val="18"/>
              </w:rPr>
            </w:pPr>
          </w:p>
        </w:tc>
        <w:tc>
          <w:tcPr>
            <w:tcW w:w="336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bCs/>
                <w:color w:val="000000" w:themeColor="text1"/>
                <w:kern w:val="0"/>
                <w:sz w:val="18"/>
                <w:szCs w:val="18"/>
              </w:rPr>
              <w:t>C</w:t>
            </w:r>
            <w:r>
              <w:rPr>
                <w:rFonts w:ascii="宋体" w:hAnsi="宋体" w:hint="eastAsia"/>
                <w:bCs/>
                <w:color w:val="000000" w:themeColor="text1"/>
                <w:kern w:val="0"/>
                <w:sz w:val="18"/>
                <w:szCs w:val="18"/>
              </w:rPr>
              <w:t>点：水箱出中圆，扣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分；水箱出外圆，扣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分（不含压各圆边线）；碰遮挡物，扣</w:t>
            </w:r>
            <w:r>
              <w:rPr>
                <w:rFonts w:ascii="宋体" w:hAnsi="宋体"/>
                <w:bCs/>
                <w:color w:val="000000" w:themeColor="text1"/>
                <w:kern w:val="0"/>
                <w:sz w:val="18"/>
                <w:szCs w:val="18"/>
              </w:rPr>
              <w:t>6</w:t>
            </w:r>
            <w:r>
              <w:rPr>
                <w:rFonts w:ascii="宋体" w:hAnsi="宋体" w:hint="eastAsia"/>
                <w:bCs/>
                <w:color w:val="000000" w:themeColor="text1"/>
                <w:kern w:val="0"/>
                <w:sz w:val="18"/>
                <w:szCs w:val="18"/>
              </w:rPr>
              <w:t>分</w:t>
            </w: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71" w:type="pct"/>
            <w:vMerge/>
            <w:vAlign w:val="center"/>
          </w:tcPr>
          <w:p w:rsidR="00CE6AD9" w:rsidRDefault="00CE6AD9">
            <w:pPr>
              <w:overflowPunct w:val="0"/>
              <w:jc w:val="left"/>
              <w:rPr>
                <w:rFonts w:ascii="宋体" w:hAnsi="宋体"/>
                <w:bCs/>
                <w:color w:val="000000" w:themeColor="text1"/>
                <w:kern w:val="0"/>
                <w:sz w:val="18"/>
                <w:szCs w:val="18"/>
              </w:rPr>
            </w:pPr>
          </w:p>
        </w:tc>
        <w:tc>
          <w:tcPr>
            <w:tcW w:w="528" w:type="pct"/>
            <w:vMerge/>
            <w:vAlign w:val="center"/>
          </w:tcPr>
          <w:p w:rsidR="00CE6AD9" w:rsidRDefault="00CE6AD9">
            <w:pPr>
              <w:overflowPunct w:val="0"/>
              <w:jc w:val="left"/>
              <w:rPr>
                <w:rFonts w:ascii="宋体" w:hAnsi="宋体"/>
                <w:bCs/>
                <w:color w:val="000000" w:themeColor="text1"/>
                <w:kern w:val="0"/>
                <w:sz w:val="18"/>
                <w:szCs w:val="18"/>
              </w:rPr>
            </w:pPr>
          </w:p>
        </w:tc>
        <w:tc>
          <w:tcPr>
            <w:tcW w:w="336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bCs/>
                <w:color w:val="000000" w:themeColor="text1"/>
                <w:kern w:val="0"/>
                <w:sz w:val="18"/>
                <w:szCs w:val="18"/>
              </w:rPr>
              <w:t>B</w:t>
            </w:r>
            <w:r>
              <w:rPr>
                <w:rFonts w:ascii="宋体" w:hAnsi="宋体" w:hint="eastAsia"/>
                <w:bCs/>
                <w:color w:val="000000" w:themeColor="text1"/>
                <w:kern w:val="0"/>
                <w:sz w:val="18"/>
                <w:szCs w:val="18"/>
              </w:rPr>
              <w:t>点：水箱出内圆，扣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分；水箱出中圆，扣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分；水箱出外圆，扣</w:t>
            </w:r>
            <w:r>
              <w:rPr>
                <w:rFonts w:ascii="宋体" w:hAnsi="宋体"/>
                <w:bCs/>
                <w:color w:val="000000" w:themeColor="text1"/>
                <w:kern w:val="0"/>
                <w:sz w:val="18"/>
                <w:szCs w:val="18"/>
              </w:rPr>
              <w:t>6</w:t>
            </w:r>
            <w:r>
              <w:rPr>
                <w:rFonts w:ascii="宋体" w:hAnsi="宋体" w:hint="eastAsia"/>
                <w:bCs/>
                <w:color w:val="000000" w:themeColor="text1"/>
                <w:kern w:val="0"/>
                <w:sz w:val="18"/>
                <w:szCs w:val="18"/>
              </w:rPr>
              <w:t>分（不含压各圆边线）</w:t>
            </w: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71" w:type="pct"/>
            <w:vMerge/>
            <w:vAlign w:val="center"/>
          </w:tcPr>
          <w:p w:rsidR="00CE6AD9" w:rsidRDefault="00CE6AD9">
            <w:pPr>
              <w:overflowPunct w:val="0"/>
              <w:jc w:val="left"/>
              <w:rPr>
                <w:rFonts w:ascii="宋体" w:hAnsi="宋体"/>
                <w:bCs/>
                <w:color w:val="000000" w:themeColor="text1"/>
                <w:kern w:val="0"/>
                <w:sz w:val="18"/>
                <w:szCs w:val="18"/>
              </w:rPr>
            </w:pPr>
          </w:p>
        </w:tc>
        <w:tc>
          <w:tcPr>
            <w:tcW w:w="528" w:type="pct"/>
            <w:vMerge/>
            <w:vAlign w:val="center"/>
          </w:tcPr>
          <w:p w:rsidR="00CE6AD9" w:rsidRDefault="00CE6AD9">
            <w:pPr>
              <w:overflowPunct w:val="0"/>
              <w:jc w:val="left"/>
              <w:rPr>
                <w:rFonts w:ascii="宋体" w:hAnsi="宋体"/>
                <w:bCs/>
                <w:color w:val="000000" w:themeColor="text1"/>
                <w:kern w:val="0"/>
                <w:sz w:val="18"/>
                <w:szCs w:val="18"/>
              </w:rPr>
            </w:pPr>
          </w:p>
        </w:tc>
        <w:tc>
          <w:tcPr>
            <w:tcW w:w="336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每点定点投放水箱下降途中停顿超二次的，扣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6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71"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528"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绕杆和击落物体</w:t>
            </w:r>
          </w:p>
        </w:tc>
        <w:tc>
          <w:tcPr>
            <w:tcW w:w="336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碰杆的，扣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6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9"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71" w:type="pct"/>
            <w:vMerge/>
            <w:vAlign w:val="center"/>
          </w:tcPr>
          <w:p w:rsidR="00CE6AD9" w:rsidRDefault="00CE6AD9">
            <w:pPr>
              <w:overflowPunct w:val="0"/>
              <w:jc w:val="left"/>
              <w:rPr>
                <w:rFonts w:ascii="宋体" w:hAnsi="宋体"/>
                <w:bCs/>
                <w:color w:val="000000" w:themeColor="text1"/>
                <w:kern w:val="0"/>
                <w:sz w:val="18"/>
                <w:szCs w:val="18"/>
              </w:rPr>
            </w:pPr>
          </w:p>
        </w:tc>
        <w:tc>
          <w:tcPr>
            <w:tcW w:w="528" w:type="pct"/>
            <w:vMerge/>
            <w:vAlign w:val="center"/>
          </w:tcPr>
          <w:p w:rsidR="00CE6AD9" w:rsidRDefault="00CE6AD9">
            <w:pPr>
              <w:overflowPunct w:val="0"/>
              <w:jc w:val="left"/>
              <w:rPr>
                <w:rFonts w:ascii="宋体" w:hAnsi="宋体"/>
                <w:bCs/>
                <w:color w:val="000000" w:themeColor="text1"/>
                <w:kern w:val="0"/>
                <w:sz w:val="18"/>
                <w:szCs w:val="18"/>
              </w:rPr>
            </w:pPr>
          </w:p>
        </w:tc>
        <w:tc>
          <w:tcPr>
            <w:tcW w:w="336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碰倒杆的，扣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6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71" w:type="pct"/>
            <w:vMerge/>
            <w:vAlign w:val="center"/>
          </w:tcPr>
          <w:p w:rsidR="00CE6AD9" w:rsidRDefault="00CE6AD9">
            <w:pPr>
              <w:overflowPunct w:val="0"/>
              <w:jc w:val="left"/>
              <w:rPr>
                <w:rFonts w:ascii="宋体" w:hAnsi="宋体"/>
                <w:bCs/>
                <w:color w:val="000000" w:themeColor="text1"/>
                <w:kern w:val="0"/>
                <w:sz w:val="18"/>
                <w:szCs w:val="18"/>
              </w:rPr>
            </w:pPr>
          </w:p>
        </w:tc>
        <w:tc>
          <w:tcPr>
            <w:tcW w:w="528" w:type="pct"/>
            <w:vMerge/>
            <w:vAlign w:val="center"/>
          </w:tcPr>
          <w:p w:rsidR="00CE6AD9" w:rsidRDefault="00CE6AD9">
            <w:pPr>
              <w:overflowPunct w:val="0"/>
              <w:jc w:val="left"/>
              <w:rPr>
                <w:rFonts w:ascii="宋体" w:hAnsi="宋体"/>
                <w:bCs/>
                <w:color w:val="000000" w:themeColor="text1"/>
                <w:kern w:val="0"/>
                <w:sz w:val="18"/>
                <w:szCs w:val="18"/>
              </w:rPr>
            </w:pPr>
          </w:p>
        </w:tc>
        <w:tc>
          <w:tcPr>
            <w:tcW w:w="336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碰立柱的，扣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6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71" w:type="pct"/>
            <w:vMerge/>
            <w:vAlign w:val="center"/>
          </w:tcPr>
          <w:p w:rsidR="00CE6AD9" w:rsidRDefault="00CE6AD9">
            <w:pPr>
              <w:overflowPunct w:val="0"/>
              <w:jc w:val="left"/>
              <w:rPr>
                <w:rFonts w:ascii="宋体" w:hAnsi="宋体"/>
                <w:bCs/>
                <w:color w:val="000000" w:themeColor="text1"/>
                <w:kern w:val="0"/>
                <w:sz w:val="18"/>
                <w:szCs w:val="18"/>
              </w:rPr>
            </w:pPr>
          </w:p>
        </w:tc>
        <w:tc>
          <w:tcPr>
            <w:tcW w:w="528" w:type="pct"/>
            <w:vMerge/>
            <w:vAlign w:val="center"/>
          </w:tcPr>
          <w:p w:rsidR="00CE6AD9" w:rsidRDefault="00CE6AD9">
            <w:pPr>
              <w:overflowPunct w:val="0"/>
              <w:jc w:val="left"/>
              <w:rPr>
                <w:rFonts w:ascii="宋体" w:hAnsi="宋体"/>
                <w:bCs/>
                <w:color w:val="000000" w:themeColor="text1"/>
                <w:kern w:val="0"/>
                <w:sz w:val="18"/>
                <w:szCs w:val="18"/>
              </w:rPr>
            </w:pPr>
          </w:p>
        </w:tc>
        <w:tc>
          <w:tcPr>
            <w:tcW w:w="336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未击落物体的或回程击落物体的，扣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6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71"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6</w:t>
            </w:r>
          </w:p>
        </w:tc>
        <w:tc>
          <w:tcPr>
            <w:tcW w:w="528"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其它</w:t>
            </w:r>
          </w:p>
        </w:tc>
        <w:tc>
          <w:tcPr>
            <w:tcW w:w="336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未准确执行指挥信号的，扣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6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9"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71" w:type="pct"/>
            <w:vMerge/>
            <w:vAlign w:val="center"/>
          </w:tcPr>
          <w:p w:rsidR="00CE6AD9" w:rsidRDefault="00CE6AD9">
            <w:pPr>
              <w:overflowPunct w:val="0"/>
              <w:jc w:val="left"/>
              <w:rPr>
                <w:rFonts w:ascii="宋体" w:hAnsi="宋体"/>
                <w:bCs/>
                <w:color w:val="000000" w:themeColor="text1"/>
                <w:kern w:val="0"/>
                <w:sz w:val="18"/>
                <w:szCs w:val="18"/>
              </w:rPr>
            </w:pPr>
          </w:p>
        </w:tc>
        <w:tc>
          <w:tcPr>
            <w:tcW w:w="528" w:type="pct"/>
            <w:vMerge/>
            <w:vAlign w:val="center"/>
          </w:tcPr>
          <w:p w:rsidR="00CE6AD9" w:rsidRDefault="00CE6AD9">
            <w:pPr>
              <w:overflowPunct w:val="0"/>
              <w:jc w:val="left"/>
              <w:rPr>
                <w:rFonts w:ascii="宋体" w:hAnsi="宋体"/>
                <w:bCs/>
                <w:color w:val="000000" w:themeColor="text1"/>
                <w:kern w:val="0"/>
                <w:sz w:val="18"/>
                <w:szCs w:val="18"/>
              </w:rPr>
            </w:pPr>
          </w:p>
        </w:tc>
        <w:tc>
          <w:tcPr>
            <w:tcW w:w="336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洒水的，根据洒水量多少，扣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6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71" w:type="pct"/>
            <w:vMerge/>
            <w:vAlign w:val="center"/>
          </w:tcPr>
          <w:p w:rsidR="00CE6AD9" w:rsidRDefault="00CE6AD9">
            <w:pPr>
              <w:overflowPunct w:val="0"/>
              <w:jc w:val="left"/>
              <w:rPr>
                <w:rFonts w:ascii="宋体" w:hAnsi="宋体"/>
                <w:bCs/>
                <w:color w:val="000000" w:themeColor="text1"/>
                <w:kern w:val="0"/>
                <w:sz w:val="18"/>
                <w:szCs w:val="18"/>
              </w:rPr>
            </w:pPr>
          </w:p>
        </w:tc>
        <w:tc>
          <w:tcPr>
            <w:tcW w:w="528" w:type="pct"/>
            <w:vMerge/>
            <w:vAlign w:val="center"/>
          </w:tcPr>
          <w:p w:rsidR="00CE6AD9" w:rsidRDefault="00CE6AD9">
            <w:pPr>
              <w:overflowPunct w:val="0"/>
              <w:jc w:val="left"/>
              <w:rPr>
                <w:rFonts w:ascii="宋体" w:hAnsi="宋体"/>
                <w:bCs/>
                <w:color w:val="000000" w:themeColor="text1"/>
                <w:kern w:val="0"/>
                <w:sz w:val="18"/>
                <w:szCs w:val="18"/>
              </w:rPr>
            </w:pPr>
          </w:p>
        </w:tc>
        <w:tc>
          <w:tcPr>
            <w:tcW w:w="336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起重臂和重物下方有人停留、工作或通过，未停止操作的，扣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6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7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7</w:t>
            </w:r>
          </w:p>
        </w:tc>
        <w:tc>
          <w:tcPr>
            <w:tcW w:w="52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撤离</w:t>
            </w:r>
          </w:p>
        </w:tc>
        <w:tc>
          <w:tcPr>
            <w:tcW w:w="336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停机时，吊钩未收起停到</w:t>
            </w:r>
            <w:r>
              <w:rPr>
                <w:rFonts w:ascii="宋体" w:hAnsi="宋体"/>
                <w:bCs/>
                <w:color w:val="000000" w:themeColor="text1"/>
                <w:kern w:val="0"/>
                <w:sz w:val="18"/>
                <w:szCs w:val="18"/>
              </w:rPr>
              <w:t>B</w:t>
            </w:r>
            <w:r>
              <w:rPr>
                <w:rFonts w:ascii="宋体" w:hAnsi="宋体" w:hint="eastAsia"/>
                <w:bCs/>
                <w:color w:val="000000" w:themeColor="text1"/>
                <w:kern w:val="0"/>
                <w:sz w:val="18"/>
                <w:szCs w:val="18"/>
              </w:rPr>
              <w:t>点位置等，未将每个控制器拨回零位的，未依次断开各开关的，未关闭操纵室门窗的，扣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262"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36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36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CE6AD9">
      <w:pPr>
        <w:overflowPunct w:val="0"/>
        <w:spacing w:line="460" w:lineRule="exact"/>
        <w:ind w:firstLineChars="200" w:firstLine="482"/>
        <w:rPr>
          <w:rFonts w:ascii="Times New Roman" w:hAnsi="Times New Roman"/>
          <w:b/>
          <w:color w:val="000000" w:themeColor="text1"/>
          <w:sz w:val="24"/>
          <w:szCs w:val="24"/>
        </w:rPr>
      </w:pPr>
    </w:p>
    <w:p w:rsidR="00CE6AD9" w:rsidRDefault="00F91B98">
      <w:pPr>
        <w:overflowPunct w:val="0"/>
        <w:jc w:val="left"/>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60" w:name="_Toc151388847"/>
      <w:bookmarkStart w:id="161" w:name="_Toc27515"/>
      <w:r>
        <w:rPr>
          <w:rFonts w:ascii="黑体" w:eastAsia="黑体" w:hAnsi="黑体"/>
          <w:color w:val="000000" w:themeColor="text1"/>
          <w:kern w:val="44"/>
        </w:rPr>
        <w:lastRenderedPageBreak/>
        <w:t xml:space="preserve">A.8 </w:t>
      </w:r>
      <w:r>
        <w:rPr>
          <w:rFonts w:ascii="黑体" w:eastAsia="黑体" w:hAnsi="黑体" w:hint="eastAsia"/>
          <w:color w:val="000000" w:themeColor="text1"/>
          <w:kern w:val="44"/>
        </w:rPr>
        <w:t>建筑起重机械司机（施工升降机）</w:t>
      </w:r>
      <w:bookmarkEnd w:id="160"/>
      <w:bookmarkEnd w:id="161"/>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表47  建筑起重机械司机（施工升降机）现场操作考核评分表</w:t>
      </w:r>
    </w:p>
    <w:tbl>
      <w:tblPr>
        <w:tblW w:w="4876"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00"/>
        <w:gridCol w:w="883"/>
        <w:gridCol w:w="5920"/>
        <w:gridCol w:w="660"/>
        <w:gridCol w:w="661"/>
      </w:tblGrid>
      <w:tr w:rsidR="00CE6AD9">
        <w:trPr>
          <w:trHeight w:val="340"/>
          <w:jc w:val="center"/>
        </w:trPr>
        <w:tc>
          <w:tcPr>
            <w:tcW w:w="34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0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393"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7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7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40"/>
          <w:jc w:val="center"/>
        </w:trPr>
        <w:tc>
          <w:tcPr>
            <w:tcW w:w="344"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0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39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未着灵便紧口工作服、戴手套等劳动防护，扣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项；未正确穿戴安全帽、穿保护足趾安全鞋等安全防护用品，扣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7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44"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50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操作前现场安全检查</w:t>
            </w:r>
          </w:p>
        </w:tc>
        <w:tc>
          <w:tcPr>
            <w:tcW w:w="339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登机前，未检查吊笼运行通道、层门、随行电缆、护线圈、缓冲器、围栏、开关箱、安全钩、滚轮、背轮等。扣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项，检查要点简述不正确，扣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37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506" w:type="pct"/>
            <w:vMerge/>
            <w:vAlign w:val="center"/>
          </w:tcPr>
          <w:p w:rsidR="00CE6AD9" w:rsidRDefault="00CE6AD9">
            <w:pPr>
              <w:overflowPunct w:val="0"/>
              <w:jc w:val="left"/>
              <w:rPr>
                <w:rFonts w:ascii="宋体" w:hAnsi="宋体"/>
                <w:bCs/>
                <w:color w:val="000000" w:themeColor="text1"/>
                <w:kern w:val="0"/>
                <w:sz w:val="18"/>
                <w:szCs w:val="18"/>
              </w:rPr>
            </w:pPr>
          </w:p>
        </w:tc>
        <w:tc>
          <w:tcPr>
            <w:tcW w:w="339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登机时，未检查外围栏门机械电气联锁装置，未检查外围栏电控箱、传动板、灭火器、门限位、天窗限位、极限限位、行程限位和安全防坠器等扣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项，未正确回答检查要点，扣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37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506" w:type="pct"/>
            <w:vMerge/>
            <w:vAlign w:val="center"/>
          </w:tcPr>
          <w:p w:rsidR="00CE6AD9" w:rsidRDefault="00CE6AD9">
            <w:pPr>
              <w:overflowPunct w:val="0"/>
              <w:jc w:val="left"/>
              <w:rPr>
                <w:rFonts w:ascii="宋体" w:hAnsi="宋体"/>
                <w:bCs/>
                <w:color w:val="000000" w:themeColor="text1"/>
                <w:kern w:val="0"/>
                <w:sz w:val="18"/>
                <w:szCs w:val="18"/>
              </w:rPr>
            </w:pPr>
          </w:p>
        </w:tc>
        <w:tc>
          <w:tcPr>
            <w:tcW w:w="339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未检查操作手柄在零位、未进行急停开关试验、检查仪表指示灯等，扣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37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44"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50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制动</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试验</w:t>
            </w:r>
          </w:p>
        </w:tc>
        <w:tc>
          <w:tcPr>
            <w:tcW w:w="339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在操作手柄前，未鸣电铃；边操作手柄边鸣电铃等，扣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7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37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506" w:type="pct"/>
            <w:vMerge/>
            <w:vAlign w:val="center"/>
          </w:tcPr>
          <w:p w:rsidR="00CE6AD9" w:rsidRDefault="00CE6AD9">
            <w:pPr>
              <w:overflowPunct w:val="0"/>
              <w:jc w:val="left"/>
              <w:rPr>
                <w:rFonts w:ascii="宋体" w:hAnsi="宋体"/>
                <w:bCs/>
                <w:color w:val="000000" w:themeColor="text1"/>
                <w:kern w:val="0"/>
                <w:sz w:val="18"/>
                <w:szCs w:val="18"/>
              </w:rPr>
            </w:pPr>
          </w:p>
        </w:tc>
        <w:tc>
          <w:tcPr>
            <w:tcW w:w="339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操作手柄时不稳定，导致吊笼运行不平稳，扣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7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7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506" w:type="pct"/>
            <w:vMerge/>
            <w:vAlign w:val="center"/>
          </w:tcPr>
          <w:p w:rsidR="00CE6AD9" w:rsidRDefault="00CE6AD9">
            <w:pPr>
              <w:overflowPunct w:val="0"/>
              <w:jc w:val="left"/>
              <w:rPr>
                <w:rFonts w:ascii="宋体" w:hAnsi="宋体"/>
                <w:bCs/>
                <w:color w:val="000000" w:themeColor="text1"/>
                <w:kern w:val="0"/>
                <w:sz w:val="18"/>
                <w:szCs w:val="18"/>
              </w:rPr>
            </w:pPr>
          </w:p>
        </w:tc>
        <w:tc>
          <w:tcPr>
            <w:tcW w:w="339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吊笼在制动试验标尺色区未停机检查制动器的扣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分，停机不足十秒，扣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上行前不鸣电铃扣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p>
        </w:tc>
        <w:tc>
          <w:tcPr>
            <w:tcW w:w="37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37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44"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4</w:t>
            </w:r>
          </w:p>
        </w:tc>
        <w:tc>
          <w:tcPr>
            <w:tcW w:w="50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上行</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操作</w:t>
            </w:r>
          </w:p>
        </w:tc>
        <w:tc>
          <w:tcPr>
            <w:tcW w:w="339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在第二层站停靠，误差在</w:t>
            </w:r>
            <w:r>
              <w:rPr>
                <w:rFonts w:ascii="宋体" w:hAnsi="宋体"/>
                <w:bCs/>
                <w:color w:val="000000" w:themeColor="text1"/>
                <w:kern w:val="0"/>
                <w:sz w:val="18"/>
                <w:szCs w:val="18"/>
              </w:rPr>
              <w:t>20mm</w:t>
            </w:r>
            <w:r>
              <w:rPr>
                <w:rFonts w:ascii="宋体" w:hAnsi="宋体" w:hint="eastAsia"/>
                <w:bCs/>
                <w:color w:val="000000" w:themeColor="text1"/>
                <w:kern w:val="0"/>
                <w:sz w:val="18"/>
                <w:szCs w:val="18"/>
              </w:rPr>
              <w:t>～</w:t>
            </w:r>
            <w:r>
              <w:rPr>
                <w:rFonts w:ascii="宋体" w:hAnsi="宋体"/>
                <w:bCs/>
                <w:color w:val="000000" w:themeColor="text1"/>
                <w:kern w:val="0"/>
                <w:sz w:val="18"/>
                <w:szCs w:val="18"/>
              </w:rPr>
              <w:t>50mm</w:t>
            </w:r>
            <w:r>
              <w:rPr>
                <w:rFonts w:ascii="宋体" w:hAnsi="宋体" w:hint="eastAsia"/>
                <w:bCs/>
                <w:color w:val="000000" w:themeColor="text1"/>
                <w:kern w:val="0"/>
                <w:sz w:val="18"/>
                <w:szCs w:val="18"/>
              </w:rPr>
              <w:t>以内，扣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50mm</w:t>
            </w:r>
            <w:r>
              <w:rPr>
                <w:rFonts w:ascii="宋体" w:hAnsi="宋体" w:hint="eastAsia"/>
                <w:bCs/>
                <w:color w:val="000000" w:themeColor="text1"/>
                <w:kern w:val="0"/>
                <w:sz w:val="18"/>
                <w:szCs w:val="18"/>
              </w:rPr>
              <w:t>～</w:t>
            </w:r>
            <w:r>
              <w:rPr>
                <w:rFonts w:ascii="宋体" w:hAnsi="宋体"/>
                <w:bCs/>
                <w:color w:val="000000" w:themeColor="text1"/>
                <w:kern w:val="0"/>
                <w:sz w:val="18"/>
                <w:szCs w:val="18"/>
              </w:rPr>
              <w:t>100mm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100mm</w:t>
            </w:r>
            <w:r>
              <w:rPr>
                <w:rFonts w:ascii="宋体" w:hAnsi="宋体" w:hint="eastAsia"/>
                <w:bCs/>
                <w:color w:val="000000" w:themeColor="text1"/>
                <w:kern w:val="0"/>
                <w:sz w:val="18"/>
                <w:szCs w:val="18"/>
              </w:rPr>
              <w:t>以上，扣</w:t>
            </w:r>
            <w:r>
              <w:rPr>
                <w:rFonts w:ascii="宋体" w:hAnsi="宋体"/>
                <w:bCs/>
                <w:color w:val="000000" w:themeColor="text1"/>
                <w:kern w:val="0"/>
                <w:sz w:val="18"/>
                <w:szCs w:val="18"/>
              </w:rPr>
              <w:t>8</w:t>
            </w:r>
            <w:r>
              <w:rPr>
                <w:rFonts w:ascii="宋体" w:hAnsi="宋体" w:hint="eastAsia"/>
                <w:bCs/>
                <w:color w:val="000000" w:themeColor="text1"/>
                <w:kern w:val="0"/>
                <w:sz w:val="18"/>
                <w:szCs w:val="18"/>
              </w:rPr>
              <w:t>分。上行前不鸣电铃扣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p>
        </w:tc>
        <w:tc>
          <w:tcPr>
            <w:tcW w:w="37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9</w:t>
            </w:r>
          </w:p>
        </w:tc>
        <w:tc>
          <w:tcPr>
            <w:tcW w:w="37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506" w:type="pct"/>
            <w:vMerge/>
            <w:vAlign w:val="center"/>
          </w:tcPr>
          <w:p w:rsidR="00CE6AD9" w:rsidRDefault="00CE6AD9">
            <w:pPr>
              <w:overflowPunct w:val="0"/>
              <w:jc w:val="left"/>
              <w:rPr>
                <w:rFonts w:ascii="宋体" w:hAnsi="宋体"/>
                <w:bCs/>
                <w:color w:val="000000" w:themeColor="text1"/>
                <w:kern w:val="0"/>
                <w:sz w:val="18"/>
                <w:szCs w:val="18"/>
              </w:rPr>
            </w:pPr>
          </w:p>
        </w:tc>
        <w:tc>
          <w:tcPr>
            <w:tcW w:w="339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未关好吊笼出料门或层站平台门（如层站平台门插销未插紧等），扣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7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506" w:type="pct"/>
            <w:vMerge/>
            <w:vAlign w:val="center"/>
          </w:tcPr>
          <w:p w:rsidR="00CE6AD9" w:rsidRDefault="00CE6AD9">
            <w:pPr>
              <w:overflowPunct w:val="0"/>
              <w:jc w:val="left"/>
              <w:rPr>
                <w:rFonts w:ascii="宋体" w:hAnsi="宋体"/>
                <w:bCs/>
                <w:color w:val="000000" w:themeColor="text1"/>
                <w:kern w:val="0"/>
                <w:sz w:val="18"/>
                <w:szCs w:val="18"/>
              </w:rPr>
            </w:pPr>
          </w:p>
        </w:tc>
        <w:tc>
          <w:tcPr>
            <w:tcW w:w="339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在第三层站停靠，误差在</w:t>
            </w:r>
            <w:r>
              <w:rPr>
                <w:rFonts w:ascii="宋体" w:hAnsi="宋体"/>
                <w:bCs/>
                <w:color w:val="000000" w:themeColor="text1"/>
                <w:kern w:val="0"/>
                <w:sz w:val="18"/>
                <w:szCs w:val="18"/>
              </w:rPr>
              <w:t>20mm</w:t>
            </w:r>
            <w:r>
              <w:rPr>
                <w:rFonts w:ascii="宋体" w:hAnsi="宋体" w:hint="eastAsia"/>
                <w:bCs/>
                <w:color w:val="000000" w:themeColor="text1"/>
                <w:kern w:val="0"/>
                <w:sz w:val="18"/>
                <w:szCs w:val="18"/>
              </w:rPr>
              <w:t>～</w:t>
            </w:r>
            <w:r>
              <w:rPr>
                <w:rFonts w:ascii="宋体" w:hAnsi="宋体"/>
                <w:bCs/>
                <w:color w:val="000000" w:themeColor="text1"/>
                <w:kern w:val="0"/>
                <w:sz w:val="18"/>
                <w:szCs w:val="18"/>
              </w:rPr>
              <w:t>50mm</w:t>
            </w:r>
            <w:r>
              <w:rPr>
                <w:rFonts w:ascii="宋体" w:hAnsi="宋体" w:hint="eastAsia"/>
                <w:bCs/>
                <w:color w:val="000000" w:themeColor="text1"/>
                <w:kern w:val="0"/>
                <w:sz w:val="18"/>
                <w:szCs w:val="18"/>
              </w:rPr>
              <w:t>以内，扣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50mm</w:t>
            </w:r>
            <w:r>
              <w:rPr>
                <w:rFonts w:ascii="宋体" w:hAnsi="宋体" w:hint="eastAsia"/>
                <w:bCs/>
                <w:color w:val="000000" w:themeColor="text1"/>
                <w:kern w:val="0"/>
                <w:sz w:val="18"/>
                <w:szCs w:val="18"/>
              </w:rPr>
              <w:t>～</w:t>
            </w:r>
            <w:r>
              <w:rPr>
                <w:rFonts w:ascii="宋体" w:hAnsi="宋体"/>
                <w:bCs/>
                <w:color w:val="000000" w:themeColor="text1"/>
                <w:kern w:val="0"/>
                <w:sz w:val="18"/>
                <w:szCs w:val="18"/>
              </w:rPr>
              <w:t>100mm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100mm</w:t>
            </w:r>
            <w:r>
              <w:rPr>
                <w:rFonts w:ascii="宋体" w:hAnsi="宋体" w:hint="eastAsia"/>
                <w:bCs/>
                <w:color w:val="000000" w:themeColor="text1"/>
                <w:kern w:val="0"/>
                <w:sz w:val="18"/>
                <w:szCs w:val="18"/>
              </w:rPr>
              <w:t>以上，扣</w:t>
            </w:r>
            <w:r>
              <w:rPr>
                <w:rFonts w:ascii="宋体" w:hAnsi="宋体"/>
                <w:bCs/>
                <w:color w:val="000000" w:themeColor="text1"/>
                <w:kern w:val="0"/>
                <w:sz w:val="18"/>
                <w:szCs w:val="18"/>
              </w:rPr>
              <w:t>8</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下行前不鸣电铃扣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p>
        </w:tc>
        <w:tc>
          <w:tcPr>
            <w:tcW w:w="37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9</w:t>
            </w:r>
          </w:p>
        </w:tc>
        <w:tc>
          <w:tcPr>
            <w:tcW w:w="37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506" w:type="pct"/>
            <w:vMerge/>
            <w:vAlign w:val="center"/>
          </w:tcPr>
          <w:p w:rsidR="00CE6AD9" w:rsidRDefault="00CE6AD9">
            <w:pPr>
              <w:overflowPunct w:val="0"/>
              <w:jc w:val="left"/>
              <w:rPr>
                <w:rFonts w:ascii="宋体" w:hAnsi="宋体"/>
                <w:bCs/>
                <w:color w:val="000000" w:themeColor="text1"/>
                <w:kern w:val="0"/>
                <w:sz w:val="18"/>
                <w:szCs w:val="18"/>
              </w:rPr>
            </w:pPr>
          </w:p>
        </w:tc>
        <w:tc>
          <w:tcPr>
            <w:tcW w:w="339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未关好吊笼出料门或层站平台门（如层站平台门插销未插紧等），扣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37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44"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50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下行操作</w:t>
            </w:r>
          </w:p>
        </w:tc>
        <w:tc>
          <w:tcPr>
            <w:tcW w:w="339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在第一层站停靠，误差在</w:t>
            </w:r>
            <w:r>
              <w:rPr>
                <w:rFonts w:ascii="宋体" w:hAnsi="宋体"/>
                <w:bCs/>
                <w:color w:val="000000" w:themeColor="text1"/>
                <w:kern w:val="0"/>
                <w:sz w:val="18"/>
                <w:szCs w:val="18"/>
              </w:rPr>
              <w:t>20mm</w:t>
            </w:r>
            <w:r>
              <w:rPr>
                <w:rFonts w:ascii="宋体" w:hAnsi="宋体" w:hint="eastAsia"/>
                <w:bCs/>
                <w:color w:val="000000" w:themeColor="text1"/>
                <w:kern w:val="0"/>
                <w:sz w:val="18"/>
                <w:szCs w:val="18"/>
              </w:rPr>
              <w:t>～</w:t>
            </w:r>
            <w:r>
              <w:rPr>
                <w:rFonts w:ascii="宋体" w:hAnsi="宋体"/>
                <w:bCs/>
                <w:color w:val="000000" w:themeColor="text1"/>
                <w:kern w:val="0"/>
                <w:sz w:val="18"/>
                <w:szCs w:val="18"/>
              </w:rPr>
              <w:t>50mm</w:t>
            </w:r>
            <w:r>
              <w:rPr>
                <w:rFonts w:ascii="宋体" w:hAnsi="宋体" w:hint="eastAsia"/>
                <w:bCs/>
                <w:color w:val="000000" w:themeColor="text1"/>
                <w:kern w:val="0"/>
                <w:sz w:val="18"/>
                <w:szCs w:val="18"/>
              </w:rPr>
              <w:t>以内，扣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50mm</w:t>
            </w:r>
            <w:r>
              <w:rPr>
                <w:rFonts w:ascii="宋体" w:hAnsi="宋体" w:hint="eastAsia"/>
                <w:bCs/>
                <w:color w:val="000000" w:themeColor="text1"/>
                <w:kern w:val="0"/>
                <w:sz w:val="18"/>
                <w:szCs w:val="18"/>
              </w:rPr>
              <w:t>～</w:t>
            </w:r>
            <w:r>
              <w:rPr>
                <w:rFonts w:ascii="宋体" w:hAnsi="宋体"/>
                <w:bCs/>
                <w:color w:val="000000" w:themeColor="text1"/>
                <w:kern w:val="0"/>
                <w:sz w:val="18"/>
                <w:szCs w:val="18"/>
              </w:rPr>
              <w:t>100mm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100mm</w:t>
            </w:r>
            <w:r>
              <w:rPr>
                <w:rFonts w:ascii="宋体" w:hAnsi="宋体" w:hint="eastAsia"/>
                <w:bCs/>
                <w:color w:val="000000" w:themeColor="text1"/>
                <w:kern w:val="0"/>
                <w:sz w:val="18"/>
                <w:szCs w:val="18"/>
              </w:rPr>
              <w:t>以上，扣</w:t>
            </w:r>
            <w:r>
              <w:rPr>
                <w:rFonts w:ascii="宋体" w:hAnsi="宋体"/>
                <w:bCs/>
                <w:color w:val="000000" w:themeColor="text1"/>
                <w:kern w:val="0"/>
                <w:sz w:val="18"/>
                <w:szCs w:val="18"/>
              </w:rPr>
              <w:t>8</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再次下行前不鸣电铃扣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p>
        </w:tc>
        <w:tc>
          <w:tcPr>
            <w:tcW w:w="37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9</w:t>
            </w:r>
          </w:p>
        </w:tc>
        <w:tc>
          <w:tcPr>
            <w:tcW w:w="37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506" w:type="pct"/>
            <w:vMerge/>
            <w:vAlign w:val="center"/>
          </w:tcPr>
          <w:p w:rsidR="00CE6AD9" w:rsidRDefault="00CE6AD9">
            <w:pPr>
              <w:overflowPunct w:val="0"/>
              <w:jc w:val="left"/>
              <w:rPr>
                <w:rFonts w:ascii="宋体" w:hAnsi="宋体"/>
                <w:bCs/>
                <w:color w:val="000000" w:themeColor="text1"/>
                <w:kern w:val="0"/>
                <w:sz w:val="18"/>
                <w:szCs w:val="18"/>
              </w:rPr>
            </w:pPr>
          </w:p>
        </w:tc>
        <w:tc>
          <w:tcPr>
            <w:tcW w:w="339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未关好吊笼出料门或层站平台门（如层站平台门插销未插紧等），扣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7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506" w:type="pct"/>
            <w:vMerge/>
            <w:vAlign w:val="center"/>
          </w:tcPr>
          <w:p w:rsidR="00CE6AD9" w:rsidRDefault="00CE6AD9">
            <w:pPr>
              <w:overflowPunct w:val="0"/>
              <w:jc w:val="left"/>
              <w:rPr>
                <w:rFonts w:ascii="宋体" w:hAnsi="宋体"/>
                <w:bCs/>
                <w:color w:val="000000" w:themeColor="text1"/>
                <w:kern w:val="0"/>
                <w:sz w:val="18"/>
                <w:szCs w:val="18"/>
              </w:rPr>
            </w:pPr>
          </w:p>
        </w:tc>
        <w:tc>
          <w:tcPr>
            <w:tcW w:w="339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到达底部停靠，误差</w:t>
            </w:r>
            <w:r>
              <w:rPr>
                <w:rFonts w:ascii="宋体" w:hAnsi="宋体"/>
                <w:bCs/>
                <w:color w:val="000000" w:themeColor="text1"/>
                <w:kern w:val="0"/>
                <w:sz w:val="18"/>
                <w:szCs w:val="18"/>
              </w:rPr>
              <w:t>20mm</w:t>
            </w:r>
            <w:r>
              <w:rPr>
                <w:rFonts w:ascii="宋体" w:hAnsi="宋体" w:hint="eastAsia"/>
                <w:bCs/>
                <w:color w:val="000000" w:themeColor="text1"/>
                <w:kern w:val="0"/>
                <w:sz w:val="18"/>
                <w:szCs w:val="18"/>
              </w:rPr>
              <w:t>～</w:t>
            </w:r>
            <w:r>
              <w:rPr>
                <w:rFonts w:ascii="宋体" w:hAnsi="宋体"/>
                <w:bCs/>
                <w:color w:val="000000" w:themeColor="text1"/>
                <w:kern w:val="0"/>
                <w:sz w:val="18"/>
                <w:szCs w:val="18"/>
              </w:rPr>
              <w:t>50mm</w:t>
            </w:r>
            <w:r>
              <w:rPr>
                <w:rFonts w:ascii="宋体" w:hAnsi="宋体" w:hint="eastAsia"/>
                <w:bCs/>
                <w:color w:val="000000" w:themeColor="text1"/>
                <w:kern w:val="0"/>
                <w:sz w:val="18"/>
                <w:szCs w:val="18"/>
              </w:rPr>
              <w:t>以内，扣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50mm</w:t>
            </w:r>
            <w:r>
              <w:rPr>
                <w:rFonts w:ascii="宋体" w:hAnsi="宋体" w:hint="eastAsia"/>
                <w:bCs/>
                <w:color w:val="000000" w:themeColor="text1"/>
                <w:kern w:val="0"/>
                <w:sz w:val="18"/>
                <w:szCs w:val="18"/>
              </w:rPr>
              <w:t>～</w:t>
            </w:r>
            <w:r>
              <w:rPr>
                <w:rFonts w:ascii="宋体" w:hAnsi="宋体"/>
                <w:bCs/>
                <w:color w:val="000000" w:themeColor="text1"/>
                <w:kern w:val="0"/>
                <w:sz w:val="18"/>
                <w:szCs w:val="18"/>
              </w:rPr>
              <w:t>100mm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100mm</w:t>
            </w:r>
            <w:r>
              <w:rPr>
                <w:rFonts w:ascii="宋体" w:hAnsi="宋体" w:hint="eastAsia"/>
                <w:bCs/>
                <w:color w:val="000000" w:themeColor="text1"/>
                <w:kern w:val="0"/>
                <w:sz w:val="18"/>
                <w:szCs w:val="18"/>
              </w:rPr>
              <w:t>以上，扣</w:t>
            </w:r>
            <w:r>
              <w:rPr>
                <w:rFonts w:ascii="宋体" w:hAnsi="宋体"/>
                <w:bCs/>
                <w:color w:val="000000" w:themeColor="text1"/>
                <w:kern w:val="0"/>
                <w:sz w:val="18"/>
                <w:szCs w:val="18"/>
              </w:rPr>
              <w:t>8</w:t>
            </w:r>
            <w:r>
              <w:rPr>
                <w:rFonts w:ascii="宋体" w:hAnsi="宋体" w:hint="eastAsia"/>
                <w:bCs/>
                <w:color w:val="000000" w:themeColor="text1"/>
                <w:kern w:val="0"/>
                <w:sz w:val="18"/>
                <w:szCs w:val="18"/>
              </w:rPr>
              <w:t>分</w:t>
            </w:r>
          </w:p>
        </w:tc>
        <w:tc>
          <w:tcPr>
            <w:tcW w:w="37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37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44"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6</w:t>
            </w:r>
          </w:p>
        </w:tc>
        <w:tc>
          <w:tcPr>
            <w:tcW w:w="50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撤离</w:t>
            </w:r>
          </w:p>
        </w:tc>
        <w:tc>
          <w:tcPr>
            <w:tcW w:w="339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吊笼上行或下行途中，在规定停靠点外停机。有一次扣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分，有二次扣</w:t>
            </w:r>
            <w:r>
              <w:rPr>
                <w:rFonts w:ascii="宋体" w:hAnsi="宋体"/>
                <w:bCs/>
                <w:color w:val="000000" w:themeColor="text1"/>
                <w:kern w:val="0"/>
                <w:sz w:val="18"/>
                <w:szCs w:val="18"/>
              </w:rPr>
              <w:t>6</w:t>
            </w:r>
            <w:r>
              <w:rPr>
                <w:rFonts w:ascii="宋体" w:hAnsi="宋体" w:hint="eastAsia"/>
                <w:bCs/>
                <w:color w:val="000000" w:themeColor="text1"/>
                <w:kern w:val="0"/>
                <w:sz w:val="18"/>
                <w:szCs w:val="18"/>
              </w:rPr>
              <w:t>分</w:t>
            </w:r>
          </w:p>
        </w:tc>
        <w:tc>
          <w:tcPr>
            <w:tcW w:w="37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37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506" w:type="pct"/>
            <w:vMerge/>
            <w:vAlign w:val="center"/>
          </w:tcPr>
          <w:p w:rsidR="00CE6AD9" w:rsidRDefault="00CE6AD9">
            <w:pPr>
              <w:overflowPunct w:val="0"/>
              <w:jc w:val="left"/>
              <w:rPr>
                <w:rFonts w:ascii="宋体" w:hAnsi="宋体"/>
                <w:bCs/>
                <w:color w:val="000000" w:themeColor="text1"/>
                <w:kern w:val="0"/>
                <w:sz w:val="18"/>
                <w:szCs w:val="18"/>
              </w:rPr>
            </w:pPr>
          </w:p>
        </w:tc>
        <w:tc>
          <w:tcPr>
            <w:tcW w:w="339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操作手柄未归零位，未关拔电门钥匙、关吊笼门、外围栏门等，每项扣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37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506" w:type="pct"/>
            <w:vMerge/>
            <w:vAlign w:val="center"/>
          </w:tcPr>
          <w:p w:rsidR="00CE6AD9" w:rsidRDefault="00CE6AD9">
            <w:pPr>
              <w:overflowPunct w:val="0"/>
              <w:jc w:val="left"/>
              <w:rPr>
                <w:rFonts w:ascii="宋体" w:hAnsi="宋体"/>
                <w:bCs/>
                <w:color w:val="000000" w:themeColor="text1"/>
                <w:kern w:val="0"/>
                <w:sz w:val="18"/>
                <w:szCs w:val="18"/>
              </w:rPr>
            </w:pPr>
          </w:p>
        </w:tc>
        <w:tc>
          <w:tcPr>
            <w:tcW w:w="3393"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操作结束，未依次切断电源，未关闭门窗、未检查施工升降机，未交钥匙的，扣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37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4243"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37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37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CE6AD9">
      <w:pPr>
        <w:overflowPunct w:val="0"/>
        <w:jc w:val="left"/>
        <w:rPr>
          <w:rFonts w:ascii="Times New Roman" w:hAnsi="Times New Roman"/>
          <w:b/>
          <w:bCs/>
          <w:color w:val="000000" w:themeColor="text1"/>
          <w:kern w:val="44"/>
          <w:sz w:val="36"/>
          <w:szCs w:val="36"/>
        </w:rPr>
      </w:pP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62" w:name="_Toc151388848"/>
      <w:bookmarkStart w:id="163" w:name="_Toc4051"/>
      <w:r>
        <w:rPr>
          <w:rFonts w:ascii="黑体" w:eastAsia="黑体" w:hAnsi="黑体"/>
          <w:color w:val="000000" w:themeColor="text1"/>
          <w:kern w:val="44"/>
        </w:rPr>
        <w:lastRenderedPageBreak/>
        <w:t xml:space="preserve">A.9 </w:t>
      </w:r>
      <w:r>
        <w:rPr>
          <w:rFonts w:ascii="黑体" w:eastAsia="黑体" w:hAnsi="黑体" w:hint="eastAsia"/>
          <w:color w:val="000000" w:themeColor="text1"/>
          <w:kern w:val="44"/>
        </w:rPr>
        <w:t>建筑起重机械司机（物料提升机）</w:t>
      </w:r>
      <w:bookmarkEnd w:id="162"/>
      <w:bookmarkEnd w:id="163"/>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表48  建筑起重机械司机（物料提升机）现场操作考核评分表</w:t>
      </w:r>
    </w:p>
    <w:tbl>
      <w:tblPr>
        <w:tblW w:w="4886"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05"/>
        <w:gridCol w:w="1025"/>
        <w:gridCol w:w="5866"/>
        <w:gridCol w:w="624"/>
        <w:gridCol w:w="622"/>
      </w:tblGrid>
      <w:tr w:rsidR="00CE6AD9">
        <w:trPr>
          <w:trHeight w:val="369"/>
          <w:jc w:val="center"/>
        </w:trPr>
        <w:tc>
          <w:tcPr>
            <w:tcW w:w="34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8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35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5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5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jc w:val="center"/>
        </w:trPr>
        <w:tc>
          <w:tcPr>
            <w:tcW w:w="34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8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35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未着灵便紧口工作服、穿系带防滑鞋、戴工作手套等，扣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项；未正确穿戴安全帽等个人安全防护用品，扣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5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56"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58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现场安全检查</w:t>
            </w:r>
          </w:p>
        </w:tc>
        <w:tc>
          <w:tcPr>
            <w:tcW w:w="335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未确认控制按钮灵敏或操作手柄在零位、未检查急停按钮、查看仪表指示灯等，扣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5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356"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6" w:type="pct"/>
            <w:vMerge/>
            <w:vAlign w:val="center"/>
          </w:tcPr>
          <w:p w:rsidR="00CE6AD9" w:rsidRDefault="00CE6AD9">
            <w:pPr>
              <w:overflowPunct w:val="0"/>
              <w:jc w:val="left"/>
              <w:rPr>
                <w:rFonts w:ascii="宋体" w:hAnsi="宋体"/>
                <w:bCs/>
                <w:color w:val="000000" w:themeColor="text1"/>
                <w:kern w:val="0"/>
                <w:sz w:val="18"/>
                <w:szCs w:val="18"/>
              </w:rPr>
            </w:pPr>
          </w:p>
        </w:tc>
        <w:tc>
          <w:tcPr>
            <w:tcW w:w="586" w:type="pct"/>
            <w:vMerge/>
            <w:vAlign w:val="center"/>
          </w:tcPr>
          <w:p w:rsidR="00CE6AD9" w:rsidRDefault="00CE6AD9">
            <w:pPr>
              <w:overflowPunct w:val="0"/>
              <w:jc w:val="left"/>
              <w:rPr>
                <w:rFonts w:ascii="宋体" w:hAnsi="宋体"/>
                <w:bCs/>
                <w:color w:val="000000" w:themeColor="text1"/>
                <w:kern w:val="0"/>
                <w:sz w:val="18"/>
                <w:szCs w:val="18"/>
              </w:rPr>
            </w:pPr>
          </w:p>
        </w:tc>
        <w:tc>
          <w:tcPr>
            <w:tcW w:w="335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未确认吊笼运行通道无障碍、层门、运行监控、底部进料口门关闭及未检查钢丝绳、停靠装置、制动器等，检查要点简述不正确，扣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5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56"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58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上行操作</w:t>
            </w:r>
          </w:p>
        </w:tc>
        <w:tc>
          <w:tcPr>
            <w:tcW w:w="335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上行前，未发出音响信号示意，扣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5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56"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6" w:type="pct"/>
            <w:vMerge/>
            <w:vAlign w:val="center"/>
          </w:tcPr>
          <w:p w:rsidR="00CE6AD9" w:rsidRDefault="00CE6AD9">
            <w:pPr>
              <w:overflowPunct w:val="0"/>
              <w:jc w:val="left"/>
              <w:rPr>
                <w:rFonts w:ascii="宋体" w:hAnsi="宋体"/>
                <w:bCs/>
                <w:color w:val="000000" w:themeColor="text1"/>
                <w:kern w:val="0"/>
                <w:sz w:val="18"/>
                <w:szCs w:val="18"/>
              </w:rPr>
            </w:pPr>
          </w:p>
        </w:tc>
        <w:tc>
          <w:tcPr>
            <w:tcW w:w="586" w:type="pct"/>
            <w:vMerge/>
            <w:vAlign w:val="center"/>
          </w:tcPr>
          <w:p w:rsidR="00CE6AD9" w:rsidRDefault="00CE6AD9">
            <w:pPr>
              <w:overflowPunct w:val="0"/>
              <w:jc w:val="left"/>
              <w:rPr>
                <w:rFonts w:ascii="宋体" w:hAnsi="宋体"/>
                <w:bCs/>
                <w:color w:val="000000" w:themeColor="text1"/>
                <w:kern w:val="0"/>
                <w:sz w:val="18"/>
                <w:szCs w:val="18"/>
              </w:rPr>
            </w:pPr>
          </w:p>
        </w:tc>
        <w:tc>
          <w:tcPr>
            <w:tcW w:w="335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上行操作未连续运行，有停顿，扣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5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56"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6" w:type="pct"/>
            <w:vMerge/>
            <w:vAlign w:val="center"/>
          </w:tcPr>
          <w:p w:rsidR="00CE6AD9" w:rsidRDefault="00CE6AD9">
            <w:pPr>
              <w:overflowPunct w:val="0"/>
              <w:jc w:val="left"/>
              <w:rPr>
                <w:rFonts w:ascii="宋体" w:hAnsi="宋体"/>
                <w:bCs/>
                <w:color w:val="000000" w:themeColor="text1"/>
                <w:kern w:val="0"/>
                <w:sz w:val="18"/>
                <w:szCs w:val="18"/>
              </w:rPr>
            </w:pPr>
          </w:p>
        </w:tc>
        <w:tc>
          <w:tcPr>
            <w:tcW w:w="586" w:type="pct"/>
            <w:vMerge/>
            <w:vAlign w:val="center"/>
          </w:tcPr>
          <w:p w:rsidR="00CE6AD9" w:rsidRDefault="00CE6AD9">
            <w:pPr>
              <w:overflowPunct w:val="0"/>
              <w:jc w:val="left"/>
              <w:rPr>
                <w:rFonts w:ascii="宋体" w:hAnsi="宋体"/>
                <w:bCs/>
                <w:color w:val="000000" w:themeColor="text1"/>
                <w:kern w:val="0"/>
                <w:sz w:val="18"/>
                <w:szCs w:val="18"/>
              </w:rPr>
            </w:pPr>
          </w:p>
        </w:tc>
        <w:tc>
          <w:tcPr>
            <w:tcW w:w="3355" w:type="pct"/>
            <w:vAlign w:val="center"/>
          </w:tcPr>
          <w:p w:rsidR="00CE6AD9" w:rsidRDefault="00F91B98">
            <w:pPr>
              <w:overflowPunct w:val="0"/>
              <w:spacing w:line="280" w:lineRule="exact"/>
              <w:jc w:val="left"/>
              <w:rPr>
                <w:rFonts w:ascii="宋体" w:hAnsi="宋体"/>
                <w:bCs/>
                <w:color w:val="000000" w:themeColor="text1"/>
                <w:kern w:val="0"/>
                <w:sz w:val="18"/>
                <w:szCs w:val="18"/>
              </w:rPr>
            </w:pPr>
            <w:r>
              <w:rPr>
                <w:rFonts w:ascii="宋体" w:hAnsi="宋体" w:hint="eastAsia"/>
                <w:bCs/>
                <w:color w:val="000000" w:themeColor="text1"/>
                <w:kern w:val="0"/>
                <w:sz w:val="18"/>
                <w:szCs w:val="18"/>
              </w:rPr>
              <w:t>上行至第一层接料平台处停层，停层位置</w:t>
            </w:r>
            <w:r>
              <w:rPr>
                <w:rFonts w:ascii="宋体" w:hAnsi="宋体"/>
                <w:bCs/>
                <w:color w:val="000000" w:themeColor="text1"/>
                <w:kern w:val="0"/>
                <w:sz w:val="18"/>
                <w:szCs w:val="18"/>
              </w:rPr>
              <w:t>±50mm~±100mm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次；停层位置在</w:t>
            </w:r>
            <w:r>
              <w:rPr>
                <w:rFonts w:ascii="宋体" w:hAnsi="宋体"/>
                <w:bCs/>
                <w:color w:val="000000" w:themeColor="text1"/>
                <w:kern w:val="0"/>
                <w:sz w:val="18"/>
                <w:szCs w:val="18"/>
              </w:rPr>
              <w:t>±100mm~±200mm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6</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次；停层位置超过</w:t>
            </w:r>
            <w:r>
              <w:rPr>
                <w:rFonts w:ascii="宋体" w:hAnsi="宋体"/>
                <w:bCs/>
                <w:color w:val="000000" w:themeColor="text1"/>
                <w:kern w:val="0"/>
                <w:sz w:val="18"/>
                <w:szCs w:val="18"/>
              </w:rPr>
              <w:t>±200mm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8</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5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356"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6" w:type="pct"/>
            <w:vMerge/>
            <w:vAlign w:val="center"/>
          </w:tcPr>
          <w:p w:rsidR="00CE6AD9" w:rsidRDefault="00CE6AD9">
            <w:pPr>
              <w:overflowPunct w:val="0"/>
              <w:jc w:val="left"/>
              <w:rPr>
                <w:rFonts w:ascii="宋体" w:hAnsi="宋体"/>
                <w:bCs/>
                <w:color w:val="000000" w:themeColor="text1"/>
                <w:kern w:val="0"/>
                <w:sz w:val="18"/>
                <w:szCs w:val="18"/>
              </w:rPr>
            </w:pPr>
          </w:p>
        </w:tc>
        <w:tc>
          <w:tcPr>
            <w:tcW w:w="586" w:type="pct"/>
            <w:vMerge/>
            <w:vAlign w:val="center"/>
          </w:tcPr>
          <w:p w:rsidR="00CE6AD9" w:rsidRDefault="00CE6AD9">
            <w:pPr>
              <w:overflowPunct w:val="0"/>
              <w:jc w:val="left"/>
              <w:rPr>
                <w:rFonts w:ascii="宋体" w:hAnsi="宋体"/>
                <w:bCs/>
                <w:color w:val="000000" w:themeColor="text1"/>
                <w:kern w:val="0"/>
                <w:sz w:val="18"/>
                <w:szCs w:val="18"/>
              </w:rPr>
            </w:pPr>
          </w:p>
        </w:tc>
        <w:tc>
          <w:tcPr>
            <w:tcW w:w="335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从第一层接料平台处上行至最上层停层，停层位置在</w:t>
            </w:r>
            <w:r>
              <w:rPr>
                <w:rFonts w:ascii="宋体" w:hAnsi="宋体"/>
                <w:bCs/>
                <w:color w:val="000000" w:themeColor="text1"/>
                <w:kern w:val="0"/>
                <w:sz w:val="18"/>
                <w:szCs w:val="18"/>
              </w:rPr>
              <w:t>±50mm~±100mm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次；停层位置在</w:t>
            </w:r>
            <w:r>
              <w:rPr>
                <w:rFonts w:ascii="宋体" w:hAnsi="宋体"/>
                <w:bCs/>
                <w:color w:val="000000" w:themeColor="text1"/>
                <w:kern w:val="0"/>
                <w:sz w:val="18"/>
                <w:szCs w:val="18"/>
              </w:rPr>
              <w:t>±100mm~±200mm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6</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次；停层位置超过</w:t>
            </w:r>
            <w:r>
              <w:rPr>
                <w:rFonts w:ascii="宋体" w:hAnsi="宋体"/>
                <w:bCs/>
                <w:color w:val="000000" w:themeColor="text1"/>
                <w:kern w:val="0"/>
                <w:sz w:val="18"/>
                <w:szCs w:val="18"/>
              </w:rPr>
              <w:t>±200mm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8</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5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356"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6" w:type="pct"/>
            <w:vMerge/>
            <w:vAlign w:val="center"/>
          </w:tcPr>
          <w:p w:rsidR="00CE6AD9" w:rsidRDefault="00CE6AD9">
            <w:pPr>
              <w:overflowPunct w:val="0"/>
              <w:jc w:val="left"/>
              <w:rPr>
                <w:rFonts w:ascii="宋体" w:hAnsi="宋体"/>
                <w:bCs/>
                <w:color w:val="000000" w:themeColor="text1"/>
                <w:kern w:val="0"/>
                <w:sz w:val="18"/>
                <w:szCs w:val="18"/>
              </w:rPr>
            </w:pPr>
          </w:p>
        </w:tc>
        <w:tc>
          <w:tcPr>
            <w:tcW w:w="586" w:type="pct"/>
            <w:vMerge/>
            <w:vAlign w:val="center"/>
          </w:tcPr>
          <w:p w:rsidR="00CE6AD9" w:rsidRDefault="00CE6AD9">
            <w:pPr>
              <w:overflowPunct w:val="0"/>
              <w:jc w:val="left"/>
              <w:rPr>
                <w:rFonts w:ascii="宋体" w:hAnsi="宋体"/>
                <w:bCs/>
                <w:color w:val="000000" w:themeColor="text1"/>
                <w:kern w:val="0"/>
                <w:sz w:val="18"/>
                <w:szCs w:val="18"/>
              </w:rPr>
            </w:pPr>
          </w:p>
        </w:tc>
        <w:tc>
          <w:tcPr>
            <w:tcW w:w="335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上行到最上层时未停层且触动上限位开关，扣</w:t>
            </w:r>
            <w:r>
              <w:rPr>
                <w:rFonts w:ascii="宋体" w:hAnsi="宋体"/>
                <w:bCs/>
                <w:color w:val="000000" w:themeColor="text1"/>
                <w:kern w:val="0"/>
                <w:sz w:val="18"/>
                <w:szCs w:val="18"/>
              </w:rPr>
              <w:t>8</w:t>
            </w:r>
            <w:r>
              <w:rPr>
                <w:rFonts w:ascii="宋体" w:hAnsi="宋体" w:hint="eastAsia"/>
                <w:bCs/>
                <w:color w:val="000000" w:themeColor="text1"/>
                <w:kern w:val="0"/>
                <w:sz w:val="18"/>
                <w:szCs w:val="18"/>
              </w:rPr>
              <w:t>分</w:t>
            </w:r>
          </w:p>
        </w:tc>
        <w:tc>
          <w:tcPr>
            <w:tcW w:w="35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356"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4</w:t>
            </w:r>
          </w:p>
        </w:tc>
        <w:tc>
          <w:tcPr>
            <w:tcW w:w="58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下行操作</w:t>
            </w:r>
          </w:p>
        </w:tc>
        <w:tc>
          <w:tcPr>
            <w:tcW w:w="335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下行前，未发出音响信号示意，扣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5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56"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6" w:type="pct"/>
            <w:vMerge/>
            <w:vAlign w:val="center"/>
          </w:tcPr>
          <w:p w:rsidR="00CE6AD9" w:rsidRDefault="00CE6AD9">
            <w:pPr>
              <w:overflowPunct w:val="0"/>
              <w:jc w:val="left"/>
              <w:rPr>
                <w:rFonts w:ascii="宋体" w:hAnsi="宋体"/>
                <w:bCs/>
                <w:color w:val="000000" w:themeColor="text1"/>
                <w:kern w:val="0"/>
                <w:sz w:val="18"/>
                <w:szCs w:val="18"/>
              </w:rPr>
            </w:pPr>
          </w:p>
        </w:tc>
        <w:tc>
          <w:tcPr>
            <w:tcW w:w="586" w:type="pct"/>
            <w:vMerge/>
            <w:vAlign w:val="center"/>
          </w:tcPr>
          <w:p w:rsidR="00CE6AD9" w:rsidRDefault="00CE6AD9">
            <w:pPr>
              <w:overflowPunct w:val="0"/>
              <w:jc w:val="left"/>
              <w:rPr>
                <w:rFonts w:ascii="宋体" w:hAnsi="宋体"/>
                <w:bCs/>
                <w:color w:val="000000" w:themeColor="text1"/>
                <w:kern w:val="0"/>
                <w:sz w:val="18"/>
                <w:szCs w:val="18"/>
              </w:rPr>
            </w:pPr>
          </w:p>
        </w:tc>
        <w:tc>
          <w:tcPr>
            <w:tcW w:w="335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下行操作未连续运行，有停顿，扣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5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56"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6" w:type="pct"/>
            <w:vMerge/>
            <w:vAlign w:val="center"/>
          </w:tcPr>
          <w:p w:rsidR="00CE6AD9" w:rsidRDefault="00CE6AD9">
            <w:pPr>
              <w:overflowPunct w:val="0"/>
              <w:jc w:val="left"/>
              <w:rPr>
                <w:rFonts w:ascii="宋体" w:hAnsi="宋体"/>
                <w:bCs/>
                <w:color w:val="000000" w:themeColor="text1"/>
                <w:kern w:val="0"/>
                <w:sz w:val="18"/>
                <w:szCs w:val="18"/>
              </w:rPr>
            </w:pPr>
          </w:p>
        </w:tc>
        <w:tc>
          <w:tcPr>
            <w:tcW w:w="586" w:type="pct"/>
            <w:vMerge/>
            <w:vAlign w:val="center"/>
          </w:tcPr>
          <w:p w:rsidR="00CE6AD9" w:rsidRDefault="00CE6AD9">
            <w:pPr>
              <w:overflowPunct w:val="0"/>
              <w:jc w:val="left"/>
              <w:rPr>
                <w:rFonts w:ascii="宋体" w:hAnsi="宋体"/>
                <w:bCs/>
                <w:color w:val="000000" w:themeColor="text1"/>
                <w:kern w:val="0"/>
                <w:sz w:val="18"/>
                <w:szCs w:val="18"/>
              </w:rPr>
            </w:pPr>
          </w:p>
        </w:tc>
        <w:tc>
          <w:tcPr>
            <w:tcW w:w="335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从最高接料平台处下行至第二停层接料平台处停层，停层位置在</w:t>
            </w:r>
            <w:r>
              <w:rPr>
                <w:rFonts w:ascii="宋体" w:hAnsi="宋体"/>
                <w:bCs/>
                <w:color w:val="000000" w:themeColor="text1"/>
                <w:kern w:val="0"/>
                <w:sz w:val="18"/>
                <w:szCs w:val="18"/>
              </w:rPr>
              <w:t>±50mm~±100mm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次；停层位置在</w:t>
            </w:r>
            <w:r>
              <w:rPr>
                <w:rFonts w:ascii="宋体" w:hAnsi="宋体"/>
                <w:bCs/>
                <w:color w:val="000000" w:themeColor="text1"/>
                <w:kern w:val="0"/>
                <w:sz w:val="18"/>
                <w:szCs w:val="18"/>
              </w:rPr>
              <w:t>±100mm~±200mm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6</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次；停层位置超过</w:t>
            </w:r>
            <w:r>
              <w:rPr>
                <w:rFonts w:ascii="宋体" w:hAnsi="宋体"/>
                <w:bCs/>
                <w:color w:val="000000" w:themeColor="text1"/>
                <w:kern w:val="0"/>
                <w:sz w:val="18"/>
                <w:szCs w:val="18"/>
              </w:rPr>
              <w:t>±200mm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8</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5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356"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6" w:type="pct"/>
            <w:vMerge/>
            <w:vAlign w:val="center"/>
          </w:tcPr>
          <w:p w:rsidR="00CE6AD9" w:rsidRDefault="00CE6AD9">
            <w:pPr>
              <w:overflowPunct w:val="0"/>
              <w:jc w:val="left"/>
              <w:rPr>
                <w:rFonts w:ascii="宋体" w:hAnsi="宋体"/>
                <w:bCs/>
                <w:color w:val="000000" w:themeColor="text1"/>
                <w:kern w:val="0"/>
                <w:sz w:val="18"/>
                <w:szCs w:val="18"/>
              </w:rPr>
            </w:pPr>
          </w:p>
        </w:tc>
        <w:tc>
          <w:tcPr>
            <w:tcW w:w="586" w:type="pct"/>
            <w:vMerge/>
            <w:vAlign w:val="center"/>
          </w:tcPr>
          <w:p w:rsidR="00CE6AD9" w:rsidRDefault="00CE6AD9">
            <w:pPr>
              <w:overflowPunct w:val="0"/>
              <w:jc w:val="left"/>
              <w:rPr>
                <w:rFonts w:ascii="宋体" w:hAnsi="宋体"/>
                <w:bCs/>
                <w:color w:val="000000" w:themeColor="text1"/>
                <w:kern w:val="0"/>
                <w:sz w:val="18"/>
                <w:szCs w:val="18"/>
              </w:rPr>
            </w:pPr>
          </w:p>
        </w:tc>
        <w:tc>
          <w:tcPr>
            <w:tcW w:w="335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从第二停层接料平台处下降至底部停层，停层位置在</w:t>
            </w:r>
            <w:r>
              <w:rPr>
                <w:rFonts w:ascii="宋体" w:hAnsi="宋体"/>
                <w:bCs/>
                <w:color w:val="000000" w:themeColor="text1"/>
                <w:kern w:val="0"/>
                <w:sz w:val="18"/>
                <w:szCs w:val="18"/>
              </w:rPr>
              <w:t>±50mm~±100mm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次；停层位置在</w:t>
            </w:r>
            <w:r>
              <w:rPr>
                <w:rFonts w:ascii="宋体" w:hAnsi="宋体"/>
                <w:bCs/>
                <w:color w:val="000000" w:themeColor="text1"/>
                <w:kern w:val="0"/>
                <w:sz w:val="18"/>
                <w:szCs w:val="18"/>
              </w:rPr>
              <w:t>±100mm~±200mm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6</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次；停层位置超过</w:t>
            </w:r>
            <w:r>
              <w:rPr>
                <w:rFonts w:ascii="宋体" w:hAnsi="宋体"/>
                <w:bCs/>
                <w:color w:val="000000" w:themeColor="text1"/>
                <w:kern w:val="0"/>
                <w:sz w:val="18"/>
                <w:szCs w:val="18"/>
              </w:rPr>
              <w:t>±200mm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8</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5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356"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6" w:type="pct"/>
            <w:vMerge/>
            <w:vAlign w:val="center"/>
          </w:tcPr>
          <w:p w:rsidR="00CE6AD9" w:rsidRDefault="00CE6AD9">
            <w:pPr>
              <w:overflowPunct w:val="0"/>
              <w:jc w:val="left"/>
              <w:rPr>
                <w:rFonts w:ascii="宋体" w:hAnsi="宋体"/>
                <w:bCs/>
                <w:color w:val="000000" w:themeColor="text1"/>
                <w:kern w:val="0"/>
                <w:sz w:val="18"/>
                <w:szCs w:val="18"/>
              </w:rPr>
            </w:pPr>
          </w:p>
        </w:tc>
        <w:tc>
          <w:tcPr>
            <w:tcW w:w="586" w:type="pct"/>
            <w:vMerge/>
            <w:vAlign w:val="center"/>
          </w:tcPr>
          <w:p w:rsidR="00CE6AD9" w:rsidRDefault="00CE6AD9">
            <w:pPr>
              <w:overflowPunct w:val="0"/>
              <w:jc w:val="left"/>
              <w:rPr>
                <w:rFonts w:ascii="宋体" w:hAnsi="宋体"/>
                <w:bCs/>
                <w:color w:val="000000" w:themeColor="text1"/>
                <w:kern w:val="0"/>
                <w:sz w:val="18"/>
                <w:szCs w:val="18"/>
              </w:rPr>
            </w:pPr>
          </w:p>
        </w:tc>
        <w:tc>
          <w:tcPr>
            <w:tcW w:w="335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下行到底部未停止且触动下限位开关，扣</w:t>
            </w:r>
            <w:r>
              <w:rPr>
                <w:rFonts w:ascii="宋体" w:hAnsi="宋体"/>
                <w:bCs/>
                <w:color w:val="000000" w:themeColor="text1"/>
                <w:kern w:val="0"/>
                <w:sz w:val="18"/>
                <w:szCs w:val="18"/>
              </w:rPr>
              <w:t>8</w:t>
            </w:r>
            <w:r>
              <w:rPr>
                <w:rFonts w:ascii="宋体" w:hAnsi="宋体" w:hint="eastAsia"/>
                <w:bCs/>
                <w:color w:val="000000" w:themeColor="text1"/>
                <w:kern w:val="0"/>
                <w:sz w:val="18"/>
                <w:szCs w:val="18"/>
              </w:rPr>
              <w:t>分</w:t>
            </w:r>
          </w:p>
        </w:tc>
        <w:tc>
          <w:tcPr>
            <w:tcW w:w="35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356"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58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35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操作结束后设备未检查吊笼门、围栏门、安全停靠装置、钢丝绳、卷筒及导轨轮，扣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5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56"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6" w:type="pct"/>
            <w:vMerge/>
            <w:vAlign w:val="center"/>
          </w:tcPr>
          <w:p w:rsidR="00CE6AD9" w:rsidRDefault="00CE6AD9">
            <w:pPr>
              <w:overflowPunct w:val="0"/>
              <w:jc w:val="left"/>
              <w:rPr>
                <w:rFonts w:ascii="宋体" w:hAnsi="宋体"/>
                <w:bCs/>
                <w:color w:val="000000" w:themeColor="text1"/>
                <w:kern w:val="0"/>
                <w:sz w:val="18"/>
                <w:szCs w:val="18"/>
              </w:rPr>
            </w:pPr>
          </w:p>
        </w:tc>
        <w:tc>
          <w:tcPr>
            <w:tcW w:w="586" w:type="pct"/>
            <w:vMerge/>
            <w:vAlign w:val="center"/>
          </w:tcPr>
          <w:p w:rsidR="00CE6AD9" w:rsidRDefault="00CE6AD9">
            <w:pPr>
              <w:overflowPunct w:val="0"/>
              <w:jc w:val="left"/>
              <w:rPr>
                <w:rFonts w:ascii="宋体" w:hAnsi="宋体"/>
                <w:bCs/>
                <w:color w:val="000000" w:themeColor="text1"/>
                <w:kern w:val="0"/>
                <w:sz w:val="18"/>
                <w:szCs w:val="18"/>
              </w:rPr>
            </w:pPr>
          </w:p>
        </w:tc>
        <w:tc>
          <w:tcPr>
            <w:tcW w:w="335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未将控制开关拨到零位等，扣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5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56"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6" w:type="pct"/>
            <w:vMerge/>
            <w:vAlign w:val="center"/>
          </w:tcPr>
          <w:p w:rsidR="00CE6AD9" w:rsidRDefault="00CE6AD9">
            <w:pPr>
              <w:overflowPunct w:val="0"/>
              <w:jc w:val="left"/>
              <w:rPr>
                <w:rFonts w:ascii="宋体" w:hAnsi="宋体"/>
                <w:bCs/>
                <w:color w:val="000000" w:themeColor="text1"/>
                <w:kern w:val="0"/>
                <w:sz w:val="18"/>
                <w:szCs w:val="18"/>
              </w:rPr>
            </w:pPr>
          </w:p>
        </w:tc>
        <w:tc>
          <w:tcPr>
            <w:tcW w:w="586" w:type="pct"/>
            <w:vMerge/>
            <w:vAlign w:val="center"/>
          </w:tcPr>
          <w:p w:rsidR="00CE6AD9" w:rsidRDefault="00CE6AD9">
            <w:pPr>
              <w:overflowPunct w:val="0"/>
              <w:jc w:val="left"/>
              <w:rPr>
                <w:rFonts w:ascii="宋体" w:hAnsi="宋体"/>
                <w:bCs/>
                <w:color w:val="000000" w:themeColor="text1"/>
                <w:kern w:val="0"/>
                <w:sz w:val="18"/>
                <w:szCs w:val="18"/>
              </w:rPr>
            </w:pPr>
          </w:p>
        </w:tc>
        <w:tc>
          <w:tcPr>
            <w:tcW w:w="335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未切断电源、锁闭门窗等的，扣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5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56"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287"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35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356"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F91B98">
      <w:pPr>
        <w:overflowPunct w:val="0"/>
        <w:jc w:val="left"/>
        <w:rPr>
          <w:rFonts w:ascii="Times New Roman" w:hAnsi="Times New Roman"/>
          <w:bCs/>
          <w:color w:val="000000" w:themeColor="text1"/>
          <w:kern w:val="0"/>
        </w:rPr>
      </w:pPr>
      <w:r>
        <w:rPr>
          <w:rFonts w:ascii="Times New Roman" w:hAnsi="Times New Roman"/>
          <w:color w:val="000000" w:themeColor="text1"/>
          <w:sz w:val="28"/>
          <w:szCs w:val="28"/>
        </w:rPr>
        <w:br w:type="page"/>
      </w: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64" w:name="_Toc151388849"/>
      <w:bookmarkStart w:id="165" w:name="_Toc27528"/>
      <w:r>
        <w:rPr>
          <w:rFonts w:ascii="黑体" w:eastAsia="黑体" w:hAnsi="黑体"/>
          <w:color w:val="000000" w:themeColor="text1"/>
          <w:kern w:val="44"/>
        </w:rPr>
        <w:lastRenderedPageBreak/>
        <w:t xml:space="preserve">A.10 </w:t>
      </w:r>
      <w:r>
        <w:rPr>
          <w:rFonts w:ascii="黑体" w:eastAsia="黑体" w:hAnsi="黑体" w:hint="eastAsia"/>
          <w:color w:val="000000" w:themeColor="text1"/>
          <w:kern w:val="44"/>
        </w:rPr>
        <w:t>建筑起重机械安装拆卸工（塔式起重机）</w:t>
      </w:r>
      <w:bookmarkEnd w:id="164"/>
      <w:bookmarkEnd w:id="165"/>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表49  塔式起重机安装和加节现场操作考核评分表</w:t>
      </w:r>
    </w:p>
    <w:tbl>
      <w:tblPr>
        <w:tblW w:w="4877"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595"/>
        <w:gridCol w:w="1068"/>
        <w:gridCol w:w="5771"/>
        <w:gridCol w:w="646"/>
        <w:gridCol w:w="646"/>
      </w:tblGrid>
      <w:tr w:rsidR="00CE6AD9">
        <w:trPr>
          <w:trHeight w:val="369"/>
          <w:jc w:val="center"/>
        </w:trPr>
        <w:tc>
          <w:tcPr>
            <w:tcW w:w="34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61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30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7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7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jc w:val="center"/>
        </w:trPr>
        <w:tc>
          <w:tcPr>
            <w:tcW w:w="34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612" w:type="pct"/>
            <w:vAlign w:val="center"/>
          </w:tcPr>
          <w:p w:rsidR="00CE6AD9" w:rsidRDefault="00F91B98">
            <w:pPr>
              <w:overflowPunct w:val="0"/>
              <w:spacing w:line="24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个人安全行为</w:t>
            </w:r>
          </w:p>
        </w:tc>
        <w:tc>
          <w:tcPr>
            <w:tcW w:w="3306" w:type="pct"/>
            <w:vAlign w:val="center"/>
          </w:tcPr>
          <w:p w:rsidR="00CE6AD9" w:rsidRDefault="00F91B98">
            <w:pPr>
              <w:overflowPunct w:val="0"/>
              <w:spacing w:line="24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未着灵便紧口工作服、穿保护足趾安全鞋和戴手套等劳动防护用品，扣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项；未正确佩戴安全带和安全帽等，扣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70" w:type="pct"/>
            <w:vAlign w:val="center"/>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69"/>
          <w:jc w:val="center"/>
        </w:trPr>
        <w:tc>
          <w:tcPr>
            <w:tcW w:w="34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612" w:type="pct"/>
            <w:vAlign w:val="center"/>
          </w:tcPr>
          <w:p w:rsidR="00CE6AD9" w:rsidRDefault="00F91B98">
            <w:pPr>
              <w:overflowPunct w:val="0"/>
              <w:spacing w:line="24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安全检查和安装</w:t>
            </w:r>
          </w:p>
          <w:p w:rsidR="00CE6AD9" w:rsidRDefault="00F91B98">
            <w:pPr>
              <w:overflowPunct w:val="0"/>
              <w:spacing w:line="24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准备</w:t>
            </w:r>
          </w:p>
        </w:tc>
        <w:tc>
          <w:tcPr>
            <w:tcW w:w="3306" w:type="pct"/>
            <w:vAlign w:val="center"/>
          </w:tcPr>
          <w:p w:rsidR="00CE6AD9" w:rsidRDefault="00F91B98">
            <w:pPr>
              <w:overflowPunct w:val="0"/>
              <w:spacing w:line="24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1）未测量找平基础，未检查零件、部件和构件、机构、辅助吊车、吊索具、作业环境等，扣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4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2）未核对安装所需零件、部件和构件及附件、工具、测量器具、吊索具和辅助材料等数量或核对不准确，未归整到合理的安装位置，扣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370" w:type="pct"/>
            <w:vAlign w:val="center"/>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69"/>
          <w:jc w:val="center"/>
        </w:trPr>
        <w:tc>
          <w:tcPr>
            <w:tcW w:w="341"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612"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w:t>
            </w:r>
          </w:p>
        </w:tc>
        <w:tc>
          <w:tcPr>
            <w:tcW w:w="3306"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安装时被纠正标准节或构件附件方向或方位等的，扣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7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70" w:type="pct"/>
            <w:vMerge w:val="restart"/>
            <w:vAlign w:val="center"/>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69"/>
          <w:jc w:val="center"/>
        </w:trPr>
        <w:tc>
          <w:tcPr>
            <w:tcW w:w="341" w:type="pct"/>
            <w:vMerge/>
            <w:vAlign w:val="center"/>
          </w:tcPr>
          <w:p w:rsidR="00CE6AD9" w:rsidRDefault="00CE6AD9">
            <w:pPr>
              <w:overflowPunct w:val="0"/>
              <w:jc w:val="center"/>
              <w:rPr>
                <w:rFonts w:ascii="宋体" w:hAnsi="宋体"/>
                <w:bCs/>
                <w:color w:val="000000" w:themeColor="text1"/>
                <w:kern w:val="0"/>
                <w:sz w:val="18"/>
                <w:szCs w:val="18"/>
              </w:rPr>
            </w:pPr>
          </w:p>
        </w:tc>
        <w:tc>
          <w:tcPr>
            <w:tcW w:w="612" w:type="pct"/>
            <w:vMerge/>
            <w:vAlign w:val="center"/>
          </w:tcPr>
          <w:p w:rsidR="00CE6AD9" w:rsidRDefault="00CE6AD9">
            <w:pPr>
              <w:overflowPunct w:val="0"/>
              <w:jc w:val="center"/>
              <w:rPr>
                <w:rFonts w:ascii="宋体" w:hAnsi="宋体"/>
                <w:bCs/>
                <w:color w:val="000000" w:themeColor="text1"/>
                <w:kern w:val="0"/>
                <w:sz w:val="18"/>
                <w:szCs w:val="18"/>
              </w:rPr>
            </w:pPr>
          </w:p>
        </w:tc>
        <w:tc>
          <w:tcPr>
            <w:tcW w:w="3306"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吊装部件或构件时，未与信号司索工沟通重心吊点站位等或被纠正的，扣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7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70"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41" w:type="pct"/>
            <w:vMerge/>
            <w:vAlign w:val="center"/>
          </w:tcPr>
          <w:p w:rsidR="00CE6AD9" w:rsidRDefault="00CE6AD9">
            <w:pPr>
              <w:overflowPunct w:val="0"/>
              <w:jc w:val="center"/>
              <w:rPr>
                <w:rFonts w:ascii="宋体" w:hAnsi="宋体"/>
                <w:bCs/>
                <w:color w:val="000000" w:themeColor="text1"/>
                <w:kern w:val="0"/>
                <w:sz w:val="18"/>
                <w:szCs w:val="18"/>
              </w:rPr>
            </w:pPr>
          </w:p>
        </w:tc>
        <w:tc>
          <w:tcPr>
            <w:tcW w:w="612" w:type="pct"/>
            <w:vMerge/>
            <w:vAlign w:val="center"/>
          </w:tcPr>
          <w:p w:rsidR="00CE6AD9" w:rsidRDefault="00CE6AD9">
            <w:pPr>
              <w:overflowPunct w:val="0"/>
              <w:jc w:val="center"/>
              <w:rPr>
                <w:rFonts w:ascii="宋体" w:hAnsi="宋体"/>
                <w:bCs/>
                <w:color w:val="000000" w:themeColor="text1"/>
                <w:kern w:val="0"/>
                <w:sz w:val="18"/>
                <w:szCs w:val="18"/>
              </w:rPr>
            </w:pPr>
          </w:p>
        </w:tc>
        <w:tc>
          <w:tcPr>
            <w:tcW w:w="3306"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安装程序错误，错选构件或零部件被纠正的，扣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7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70"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41" w:type="pct"/>
            <w:vMerge/>
            <w:vAlign w:val="center"/>
          </w:tcPr>
          <w:p w:rsidR="00CE6AD9" w:rsidRDefault="00CE6AD9">
            <w:pPr>
              <w:overflowPunct w:val="0"/>
              <w:jc w:val="center"/>
              <w:rPr>
                <w:rFonts w:ascii="宋体" w:hAnsi="宋体"/>
                <w:bCs/>
                <w:color w:val="000000" w:themeColor="text1"/>
                <w:kern w:val="0"/>
                <w:sz w:val="18"/>
                <w:szCs w:val="18"/>
              </w:rPr>
            </w:pPr>
          </w:p>
        </w:tc>
        <w:tc>
          <w:tcPr>
            <w:tcW w:w="612" w:type="pct"/>
            <w:vMerge/>
            <w:vAlign w:val="center"/>
          </w:tcPr>
          <w:p w:rsidR="00CE6AD9" w:rsidRDefault="00CE6AD9">
            <w:pPr>
              <w:overflowPunct w:val="0"/>
              <w:jc w:val="center"/>
              <w:rPr>
                <w:rFonts w:ascii="宋体" w:hAnsi="宋体"/>
                <w:bCs/>
                <w:color w:val="000000" w:themeColor="text1"/>
                <w:kern w:val="0"/>
                <w:sz w:val="18"/>
                <w:szCs w:val="18"/>
              </w:rPr>
            </w:pPr>
          </w:p>
        </w:tc>
        <w:tc>
          <w:tcPr>
            <w:tcW w:w="3306"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选用连接件错误被纠正的，扣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r>
              <w:rPr>
                <w:rFonts w:ascii="宋体" w:hAnsi="宋体"/>
                <w:bCs/>
                <w:color w:val="000000" w:themeColor="text1"/>
                <w:kern w:val="0"/>
                <w:sz w:val="18"/>
                <w:szCs w:val="18"/>
              </w:rPr>
              <w:t>，</w:t>
            </w:r>
            <w:r>
              <w:rPr>
                <w:rFonts w:ascii="宋体" w:hAnsi="宋体" w:hint="eastAsia"/>
                <w:bCs/>
                <w:color w:val="000000" w:themeColor="text1"/>
                <w:kern w:val="0"/>
                <w:sz w:val="18"/>
                <w:szCs w:val="18"/>
              </w:rPr>
              <w:t>未装开口销或开口度不足，未装轴向制动等，扣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安装过程中，掉落零件、工具等。扣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7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6</w:t>
            </w:r>
          </w:p>
        </w:tc>
        <w:tc>
          <w:tcPr>
            <w:tcW w:w="370"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41" w:type="pct"/>
            <w:vMerge/>
            <w:vAlign w:val="center"/>
          </w:tcPr>
          <w:p w:rsidR="00CE6AD9" w:rsidRDefault="00CE6AD9">
            <w:pPr>
              <w:overflowPunct w:val="0"/>
              <w:jc w:val="center"/>
              <w:rPr>
                <w:rFonts w:ascii="宋体" w:hAnsi="宋体"/>
                <w:bCs/>
                <w:color w:val="000000" w:themeColor="text1"/>
                <w:kern w:val="0"/>
                <w:sz w:val="18"/>
                <w:szCs w:val="18"/>
              </w:rPr>
            </w:pPr>
          </w:p>
        </w:tc>
        <w:tc>
          <w:tcPr>
            <w:tcW w:w="612" w:type="pct"/>
            <w:vMerge/>
            <w:vAlign w:val="center"/>
          </w:tcPr>
          <w:p w:rsidR="00CE6AD9" w:rsidRDefault="00CE6AD9">
            <w:pPr>
              <w:overflowPunct w:val="0"/>
              <w:jc w:val="center"/>
              <w:rPr>
                <w:rFonts w:ascii="宋体" w:hAnsi="宋体"/>
                <w:bCs/>
                <w:color w:val="000000" w:themeColor="text1"/>
                <w:kern w:val="0"/>
                <w:sz w:val="18"/>
                <w:szCs w:val="18"/>
              </w:rPr>
            </w:pPr>
          </w:p>
        </w:tc>
        <w:tc>
          <w:tcPr>
            <w:tcW w:w="3306"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操作工具生疏，扣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分，不会使用工具，扣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安装方法错误被纠正，扣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次，有构件可能被撞击或被硬拉、硬压等极易变形的行为，被纠正的，扣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7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7</w:t>
            </w:r>
          </w:p>
        </w:tc>
        <w:tc>
          <w:tcPr>
            <w:tcW w:w="370"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41" w:type="pct"/>
            <w:vMerge/>
            <w:vAlign w:val="center"/>
          </w:tcPr>
          <w:p w:rsidR="00CE6AD9" w:rsidRDefault="00CE6AD9">
            <w:pPr>
              <w:overflowPunct w:val="0"/>
              <w:jc w:val="center"/>
              <w:rPr>
                <w:rFonts w:ascii="宋体" w:hAnsi="宋体"/>
                <w:bCs/>
                <w:color w:val="000000" w:themeColor="text1"/>
                <w:kern w:val="0"/>
                <w:sz w:val="18"/>
                <w:szCs w:val="18"/>
              </w:rPr>
            </w:pPr>
          </w:p>
        </w:tc>
        <w:tc>
          <w:tcPr>
            <w:tcW w:w="612" w:type="pct"/>
            <w:vMerge/>
            <w:vAlign w:val="center"/>
          </w:tcPr>
          <w:p w:rsidR="00CE6AD9" w:rsidRDefault="00CE6AD9">
            <w:pPr>
              <w:overflowPunct w:val="0"/>
              <w:jc w:val="center"/>
              <w:rPr>
                <w:rFonts w:ascii="宋体" w:hAnsi="宋体"/>
                <w:bCs/>
                <w:color w:val="000000" w:themeColor="text1"/>
                <w:kern w:val="0"/>
                <w:sz w:val="18"/>
                <w:szCs w:val="18"/>
              </w:rPr>
            </w:pPr>
          </w:p>
        </w:tc>
        <w:tc>
          <w:tcPr>
            <w:tcW w:w="3306"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错误穿绕钢丝绳被纠正的，扣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分，钢丝绳端部固定不符合要求，扣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7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70"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41" w:type="pct"/>
            <w:vMerge/>
            <w:vAlign w:val="center"/>
          </w:tcPr>
          <w:p w:rsidR="00CE6AD9" w:rsidRDefault="00CE6AD9">
            <w:pPr>
              <w:overflowPunct w:val="0"/>
              <w:jc w:val="center"/>
              <w:rPr>
                <w:rFonts w:ascii="宋体" w:hAnsi="宋体"/>
                <w:bCs/>
                <w:color w:val="000000" w:themeColor="text1"/>
                <w:kern w:val="0"/>
                <w:sz w:val="18"/>
                <w:szCs w:val="18"/>
              </w:rPr>
            </w:pPr>
          </w:p>
        </w:tc>
        <w:tc>
          <w:tcPr>
            <w:tcW w:w="612" w:type="pct"/>
            <w:vMerge/>
            <w:vAlign w:val="center"/>
          </w:tcPr>
          <w:p w:rsidR="00CE6AD9" w:rsidRDefault="00CE6AD9">
            <w:pPr>
              <w:overflowPunct w:val="0"/>
              <w:jc w:val="center"/>
              <w:rPr>
                <w:rFonts w:ascii="宋体" w:hAnsi="宋体"/>
                <w:bCs/>
                <w:color w:val="000000" w:themeColor="text1"/>
                <w:kern w:val="0"/>
                <w:sz w:val="18"/>
                <w:szCs w:val="18"/>
              </w:rPr>
            </w:pPr>
          </w:p>
        </w:tc>
        <w:tc>
          <w:tcPr>
            <w:tcW w:w="3306"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没有及时整理安全帽、安全带没有高挂低用，扣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分／次，没有挂安全带，扣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未确认安全防护设施便登高作业被纠正的，扣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w:t>
            </w:r>
          </w:p>
        </w:tc>
        <w:tc>
          <w:tcPr>
            <w:tcW w:w="37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7</w:t>
            </w:r>
          </w:p>
        </w:tc>
        <w:tc>
          <w:tcPr>
            <w:tcW w:w="370"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4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4</w:t>
            </w:r>
          </w:p>
        </w:tc>
        <w:tc>
          <w:tcPr>
            <w:tcW w:w="6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调试</w:t>
            </w:r>
          </w:p>
        </w:tc>
        <w:tc>
          <w:tcPr>
            <w:tcW w:w="3306"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1）不会检查和调整制动器或安全限位装置的，扣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2）不会使用测量仪器或测量塔身垂直度方法不正确，扣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分，结果差异超过</w:t>
            </w:r>
            <w:r>
              <w:rPr>
                <w:rFonts w:ascii="宋体" w:hAnsi="宋体"/>
                <w:bCs/>
                <w:color w:val="000000" w:themeColor="text1"/>
                <w:kern w:val="0"/>
                <w:sz w:val="18"/>
                <w:szCs w:val="18"/>
              </w:rPr>
              <w:t>10</w:t>
            </w:r>
            <w:r>
              <w:rPr>
                <w:rFonts w:ascii="宋体" w:hAnsi="宋体" w:hint="eastAsia"/>
                <w:bCs/>
                <w:color w:val="000000" w:themeColor="text1"/>
                <w:kern w:val="0"/>
                <w:sz w:val="18"/>
                <w:szCs w:val="18"/>
              </w:rPr>
              <w:t>％的，扣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3）没有先单机构运行后进行联动空载运行等的，扣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7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370"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6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加节</w:t>
            </w:r>
          </w:p>
        </w:tc>
        <w:tc>
          <w:tcPr>
            <w:tcW w:w="3306"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w:t>
            </w:r>
            <w:r>
              <w:rPr>
                <w:rFonts w:ascii="宋体" w:hAnsi="宋体" w:hint="eastAsia"/>
                <w:bCs/>
                <w:color w:val="000000" w:themeColor="text1"/>
                <w:spacing w:val="-4"/>
                <w:kern w:val="0"/>
                <w:sz w:val="18"/>
                <w:szCs w:val="18"/>
              </w:rPr>
              <w:t>不会锁定回转机构被纠正的，扣</w:t>
            </w:r>
            <w:r>
              <w:rPr>
                <w:rFonts w:ascii="宋体" w:hAnsi="宋体"/>
                <w:bCs/>
                <w:color w:val="000000" w:themeColor="text1"/>
                <w:spacing w:val="-4"/>
                <w:kern w:val="0"/>
                <w:sz w:val="18"/>
                <w:szCs w:val="18"/>
              </w:rPr>
              <w:t>10</w:t>
            </w:r>
            <w:r>
              <w:rPr>
                <w:rFonts w:ascii="宋体" w:hAnsi="宋体" w:hint="eastAsia"/>
                <w:bCs/>
                <w:color w:val="000000" w:themeColor="text1"/>
                <w:spacing w:val="-4"/>
                <w:kern w:val="0"/>
                <w:sz w:val="18"/>
                <w:szCs w:val="18"/>
              </w:rPr>
              <w:t>分，未检查电缆余量或引进滚轮或标准节或连接件或工具的，核对的数量不正确的，扣</w:t>
            </w:r>
            <w:r>
              <w:rPr>
                <w:rFonts w:ascii="宋体" w:hAnsi="宋体"/>
                <w:bCs/>
                <w:color w:val="000000" w:themeColor="text1"/>
                <w:spacing w:val="-4"/>
                <w:kern w:val="0"/>
                <w:sz w:val="18"/>
                <w:szCs w:val="18"/>
              </w:rPr>
              <w:t>5</w:t>
            </w:r>
            <w:r>
              <w:rPr>
                <w:rFonts w:ascii="宋体" w:hAnsi="宋体" w:hint="eastAsia"/>
                <w:bCs/>
                <w:color w:val="000000" w:themeColor="text1"/>
                <w:spacing w:val="-4"/>
                <w:kern w:val="0"/>
                <w:sz w:val="18"/>
                <w:szCs w:val="18"/>
              </w:rPr>
              <w:t>分／项；</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2）不会进行顶升配平或不会调整爬升套架导向轮与标准节间隙，扣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分，调试方法等错误被纠正的，扣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3）不会安装顶升横梁防脱装置或被纠正的，扣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分，不会操作搁置爬爪的或被纠正的，扣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4）不会连接管线或调试操作液压系统的，扣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分，调试操作方法等错误、没有观察构件运动被纠正的，扣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分；引进标准节时，动作不协调，扣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分。不会使用定位销或被纠正，扣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分；选用连接件错误或被纠正，扣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w:t>
            </w:r>
            <w:r>
              <w:rPr>
                <w:rFonts w:ascii="宋体" w:hAnsi="宋体" w:hint="eastAsia"/>
                <w:bCs/>
                <w:color w:val="000000" w:themeColor="text1"/>
                <w:spacing w:val="-6"/>
                <w:kern w:val="0"/>
                <w:sz w:val="18"/>
                <w:szCs w:val="18"/>
              </w:rPr>
              <w:t>没有及时整理安全帽、安全带没有高挂低用，扣</w:t>
            </w:r>
            <w:r>
              <w:rPr>
                <w:rFonts w:ascii="宋体" w:hAnsi="宋体"/>
                <w:bCs/>
                <w:color w:val="000000" w:themeColor="text1"/>
                <w:spacing w:val="-6"/>
                <w:kern w:val="0"/>
                <w:sz w:val="18"/>
                <w:szCs w:val="18"/>
              </w:rPr>
              <w:t>3</w:t>
            </w:r>
            <w:r>
              <w:rPr>
                <w:rFonts w:ascii="宋体" w:hAnsi="宋体" w:hint="eastAsia"/>
                <w:bCs/>
                <w:color w:val="000000" w:themeColor="text1"/>
                <w:spacing w:val="-6"/>
                <w:kern w:val="0"/>
                <w:sz w:val="18"/>
                <w:szCs w:val="18"/>
              </w:rPr>
              <w:t>分／次，没有挂安全带，扣</w:t>
            </w:r>
            <w:r>
              <w:rPr>
                <w:rFonts w:ascii="宋体" w:hAnsi="宋体"/>
                <w:bCs/>
                <w:color w:val="000000" w:themeColor="text1"/>
                <w:spacing w:val="-6"/>
                <w:kern w:val="0"/>
                <w:sz w:val="18"/>
                <w:szCs w:val="18"/>
              </w:rPr>
              <w:t>5</w:t>
            </w:r>
            <w:r>
              <w:rPr>
                <w:rFonts w:ascii="宋体" w:hAnsi="宋体" w:hint="eastAsia"/>
                <w:bCs/>
                <w:color w:val="000000" w:themeColor="text1"/>
                <w:spacing w:val="-6"/>
                <w:kern w:val="0"/>
                <w:sz w:val="18"/>
                <w:szCs w:val="18"/>
              </w:rPr>
              <w:t>分／次；未确认安全防护设施便登高作业，扣</w:t>
            </w:r>
            <w:r>
              <w:rPr>
                <w:rFonts w:ascii="宋体" w:hAnsi="宋体"/>
                <w:bCs/>
                <w:color w:val="000000" w:themeColor="text1"/>
                <w:spacing w:val="-6"/>
                <w:kern w:val="0"/>
                <w:sz w:val="18"/>
                <w:szCs w:val="18"/>
              </w:rPr>
              <w:t>5</w:t>
            </w:r>
            <w:r>
              <w:rPr>
                <w:rFonts w:ascii="宋体" w:hAnsi="宋体" w:hint="eastAsia"/>
                <w:bCs/>
                <w:color w:val="000000" w:themeColor="text1"/>
                <w:spacing w:val="-6"/>
                <w:kern w:val="0"/>
                <w:sz w:val="18"/>
                <w:szCs w:val="18"/>
              </w:rPr>
              <w:t>分／次</w:t>
            </w:r>
          </w:p>
        </w:tc>
        <w:tc>
          <w:tcPr>
            <w:tcW w:w="37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20</w:t>
            </w:r>
          </w:p>
        </w:tc>
        <w:tc>
          <w:tcPr>
            <w:tcW w:w="370"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6</w:t>
            </w:r>
          </w:p>
        </w:tc>
        <w:tc>
          <w:tcPr>
            <w:tcW w:w="6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306"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未收起吊钩、切断电源、关好门窗，未清理构件、零部件和工具，未核对数等量和放置在规定的位置，扣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分／项</w:t>
            </w:r>
          </w:p>
        </w:tc>
        <w:tc>
          <w:tcPr>
            <w:tcW w:w="37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70"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260"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37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370"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CE6AD9">
      <w:pPr>
        <w:overflowPunct w:val="0"/>
        <w:spacing w:line="360" w:lineRule="auto"/>
        <w:jc w:val="center"/>
        <w:rPr>
          <w:rFonts w:ascii="宋体" w:hAnsi="宋体"/>
          <w:b/>
          <w:color w:val="000000" w:themeColor="text1"/>
        </w:rPr>
      </w:pP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lastRenderedPageBreak/>
        <w:t>表50  塔式起重机降节和拆卸现场操作考核评分表</w:t>
      </w:r>
    </w:p>
    <w:tbl>
      <w:tblPr>
        <w:tblW w:w="4881"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733"/>
        <w:gridCol w:w="1025"/>
        <w:gridCol w:w="5659"/>
        <w:gridCol w:w="658"/>
        <w:gridCol w:w="658"/>
      </w:tblGrid>
      <w:tr w:rsidR="00CE6AD9">
        <w:trPr>
          <w:trHeight w:val="369"/>
        </w:trPr>
        <w:tc>
          <w:tcPr>
            <w:tcW w:w="41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8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24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7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7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trPr>
        <w:tc>
          <w:tcPr>
            <w:tcW w:w="41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个人安全行为</w:t>
            </w:r>
          </w:p>
        </w:tc>
        <w:tc>
          <w:tcPr>
            <w:tcW w:w="324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未着灵便紧口工作服、穿保护足趾安全鞋和戴手套等劳动防护用品，扣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未正确佩戴安全带和安全帽等，扣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7" w:type="pct"/>
            <w:vAlign w:val="center"/>
          </w:tcPr>
          <w:p w:rsidR="00CE6AD9" w:rsidRDefault="00F91B98">
            <w:pPr>
              <w:overflowPunct w:val="0"/>
              <w:jc w:val="center"/>
              <w:rPr>
                <w:rFonts w:ascii="宋体" w:hAnsi="宋体"/>
                <w:color w:val="000000" w:themeColor="text1"/>
                <w:sz w:val="18"/>
                <w:szCs w:val="18"/>
              </w:rPr>
            </w:pPr>
            <w:r>
              <w:rPr>
                <w:rFonts w:ascii="宋体" w:hAnsi="宋体"/>
                <w:color w:val="000000" w:themeColor="text1"/>
                <w:sz w:val="18"/>
                <w:szCs w:val="18"/>
              </w:rPr>
              <w:t>5</w:t>
            </w:r>
          </w:p>
        </w:tc>
        <w:tc>
          <w:tcPr>
            <w:tcW w:w="37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41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5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安全检查和拆卸</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准备</w:t>
            </w:r>
          </w:p>
        </w:tc>
        <w:tc>
          <w:tcPr>
            <w:tcW w:w="324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1）未检查基础、零件、部件和构件、机构、辅助吊车、吊索具、作业环境等，扣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2）未核对检查拆卸所需部件和构件及附件、工具、测量器具、吊索具和辅助材料等数量或核对不准确，未归整到合理的安装位置，扣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37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41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5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调试</w:t>
            </w:r>
          </w:p>
        </w:tc>
        <w:tc>
          <w:tcPr>
            <w:tcW w:w="324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1）不会检查和调整制动器或安全限位装置的，扣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2）不会使用测量仪器或测量塔身垂直度方法不正确，扣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分，结果差异超过</w:t>
            </w:r>
            <w:r>
              <w:rPr>
                <w:rFonts w:ascii="宋体" w:hAnsi="宋体"/>
                <w:bCs/>
                <w:color w:val="000000" w:themeColor="text1"/>
                <w:kern w:val="0"/>
                <w:sz w:val="18"/>
                <w:szCs w:val="18"/>
              </w:rPr>
              <w:t>10</w:t>
            </w:r>
            <w:r>
              <w:rPr>
                <w:rFonts w:ascii="宋体" w:hAnsi="宋体" w:hint="eastAsia"/>
                <w:bCs/>
                <w:color w:val="000000" w:themeColor="text1"/>
                <w:kern w:val="0"/>
                <w:sz w:val="18"/>
                <w:szCs w:val="18"/>
              </w:rPr>
              <w:t>％的，扣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3）没有先单机构运行后进行联动空载运行等的，扣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7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37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41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4</w:t>
            </w:r>
          </w:p>
        </w:tc>
        <w:tc>
          <w:tcPr>
            <w:tcW w:w="5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降节</w:t>
            </w:r>
          </w:p>
        </w:tc>
        <w:tc>
          <w:tcPr>
            <w:tcW w:w="324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1）不会锁定回转机构被纠正的，扣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分，未检查电缆或引进滚轮或标准节或连接件或工具或被纠正的，扣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分／项；</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2）不会进行降节时配平或不会调整爬升套架导向轮与标准节间隙，扣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分，调试方法等错误被纠正的，扣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3）不会安装顶升横梁防脱装置或被纠正的，扣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分，不会操作搁置爬爪的或被纠正的，扣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4）不会调试操作液压系统的，扣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分，调试操作方法等错误、没有观察构件运动被纠正的，扣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5）推出标准节时，动作不协调，扣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分；不会使用定位销或被纠正，扣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分；拆下的连接件或螺栓副没有成套保护或被纠正，扣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6）没有及时整理安全帽、安全带没有高挂低用，扣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分／次，没有挂安全带，扣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分／次；未确认安全防护设施便登高作业，扣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w:t>
            </w:r>
          </w:p>
        </w:tc>
        <w:tc>
          <w:tcPr>
            <w:tcW w:w="37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20</w:t>
            </w:r>
          </w:p>
        </w:tc>
        <w:tc>
          <w:tcPr>
            <w:tcW w:w="37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419"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587"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拆卸</w:t>
            </w:r>
          </w:p>
        </w:tc>
        <w:tc>
          <w:tcPr>
            <w:tcW w:w="324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拆卸程序错误，错选被拆构件或部位等被纠正的。扣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7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7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419" w:type="pct"/>
            <w:vMerge/>
            <w:vAlign w:val="center"/>
          </w:tcPr>
          <w:p w:rsidR="00CE6AD9" w:rsidRDefault="00CE6AD9">
            <w:pPr>
              <w:overflowPunct w:val="0"/>
              <w:jc w:val="left"/>
              <w:rPr>
                <w:rFonts w:ascii="宋体" w:hAnsi="宋体"/>
                <w:bCs/>
                <w:color w:val="000000" w:themeColor="text1"/>
                <w:kern w:val="0"/>
                <w:sz w:val="18"/>
                <w:szCs w:val="18"/>
              </w:rPr>
            </w:pPr>
          </w:p>
        </w:tc>
        <w:tc>
          <w:tcPr>
            <w:tcW w:w="587" w:type="pct"/>
            <w:vMerge/>
            <w:vAlign w:val="center"/>
          </w:tcPr>
          <w:p w:rsidR="00CE6AD9" w:rsidRDefault="00CE6AD9">
            <w:pPr>
              <w:overflowPunct w:val="0"/>
              <w:jc w:val="left"/>
              <w:rPr>
                <w:rFonts w:ascii="宋体" w:hAnsi="宋体"/>
                <w:bCs/>
                <w:color w:val="000000" w:themeColor="text1"/>
                <w:kern w:val="0"/>
                <w:sz w:val="18"/>
                <w:szCs w:val="18"/>
              </w:rPr>
            </w:pPr>
          </w:p>
        </w:tc>
        <w:tc>
          <w:tcPr>
            <w:tcW w:w="324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操作工具生疏，扣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分，不会使用工具，扣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7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7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419" w:type="pct"/>
            <w:vMerge/>
            <w:vAlign w:val="center"/>
          </w:tcPr>
          <w:p w:rsidR="00CE6AD9" w:rsidRDefault="00CE6AD9">
            <w:pPr>
              <w:overflowPunct w:val="0"/>
              <w:jc w:val="left"/>
              <w:rPr>
                <w:rFonts w:ascii="宋体" w:hAnsi="宋体"/>
                <w:bCs/>
                <w:color w:val="000000" w:themeColor="text1"/>
                <w:kern w:val="0"/>
                <w:sz w:val="18"/>
                <w:szCs w:val="18"/>
              </w:rPr>
            </w:pPr>
          </w:p>
        </w:tc>
        <w:tc>
          <w:tcPr>
            <w:tcW w:w="587" w:type="pct"/>
            <w:vMerge/>
            <w:vAlign w:val="center"/>
          </w:tcPr>
          <w:p w:rsidR="00CE6AD9" w:rsidRDefault="00CE6AD9">
            <w:pPr>
              <w:overflowPunct w:val="0"/>
              <w:jc w:val="left"/>
              <w:rPr>
                <w:rFonts w:ascii="宋体" w:hAnsi="宋体"/>
                <w:bCs/>
                <w:color w:val="000000" w:themeColor="text1"/>
                <w:kern w:val="0"/>
                <w:sz w:val="18"/>
                <w:szCs w:val="18"/>
              </w:rPr>
            </w:pPr>
          </w:p>
        </w:tc>
        <w:tc>
          <w:tcPr>
            <w:tcW w:w="324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拆卸过程中，掉落零件、工具等，扣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7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7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419" w:type="pct"/>
            <w:vMerge/>
            <w:vAlign w:val="center"/>
          </w:tcPr>
          <w:p w:rsidR="00CE6AD9" w:rsidRDefault="00CE6AD9">
            <w:pPr>
              <w:overflowPunct w:val="0"/>
              <w:jc w:val="left"/>
              <w:rPr>
                <w:rFonts w:ascii="宋体" w:hAnsi="宋体"/>
                <w:bCs/>
                <w:color w:val="000000" w:themeColor="text1"/>
                <w:kern w:val="0"/>
                <w:sz w:val="18"/>
                <w:szCs w:val="18"/>
              </w:rPr>
            </w:pPr>
          </w:p>
        </w:tc>
        <w:tc>
          <w:tcPr>
            <w:tcW w:w="587" w:type="pct"/>
            <w:vMerge/>
            <w:vAlign w:val="center"/>
          </w:tcPr>
          <w:p w:rsidR="00CE6AD9" w:rsidRDefault="00CE6AD9">
            <w:pPr>
              <w:overflowPunct w:val="0"/>
              <w:jc w:val="left"/>
              <w:rPr>
                <w:rFonts w:ascii="宋体" w:hAnsi="宋体"/>
                <w:bCs/>
                <w:color w:val="000000" w:themeColor="text1"/>
                <w:kern w:val="0"/>
                <w:sz w:val="18"/>
                <w:szCs w:val="18"/>
              </w:rPr>
            </w:pPr>
          </w:p>
        </w:tc>
        <w:tc>
          <w:tcPr>
            <w:tcW w:w="324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拆卸部件或构件时，未与信号司索工沟通重心吊点或被纠正的，扣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7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7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419" w:type="pct"/>
            <w:vMerge/>
            <w:vAlign w:val="center"/>
          </w:tcPr>
          <w:p w:rsidR="00CE6AD9" w:rsidRDefault="00CE6AD9">
            <w:pPr>
              <w:overflowPunct w:val="0"/>
              <w:jc w:val="left"/>
              <w:rPr>
                <w:rFonts w:ascii="宋体" w:hAnsi="宋体"/>
                <w:bCs/>
                <w:color w:val="000000" w:themeColor="text1"/>
                <w:kern w:val="0"/>
                <w:sz w:val="18"/>
                <w:szCs w:val="18"/>
              </w:rPr>
            </w:pPr>
          </w:p>
        </w:tc>
        <w:tc>
          <w:tcPr>
            <w:tcW w:w="587" w:type="pct"/>
            <w:vMerge/>
            <w:vAlign w:val="center"/>
          </w:tcPr>
          <w:p w:rsidR="00CE6AD9" w:rsidRDefault="00CE6AD9">
            <w:pPr>
              <w:overflowPunct w:val="0"/>
              <w:jc w:val="left"/>
              <w:rPr>
                <w:rFonts w:ascii="宋体" w:hAnsi="宋体"/>
                <w:bCs/>
                <w:color w:val="000000" w:themeColor="text1"/>
                <w:kern w:val="0"/>
                <w:sz w:val="18"/>
                <w:szCs w:val="18"/>
              </w:rPr>
            </w:pPr>
          </w:p>
        </w:tc>
        <w:tc>
          <w:tcPr>
            <w:tcW w:w="324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拆除起升或变幅钢丝绳，未发出警告便放下的或被纠正的，扣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次；收回起升或变幅钢丝绳，未发出警告或被纠正的，扣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次；未与司机沟通或被纠正的，扣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7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8</w:t>
            </w:r>
          </w:p>
        </w:tc>
        <w:tc>
          <w:tcPr>
            <w:tcW w:w="37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419" w:type="pct"/>
            <w:vMerge/>
            <w:vAlign w:val="center"/>
          </w:tcPr>
          <w:p w:rsidR="00CE6AD9" w:rsidRDefault="00CE6AD9">
            <w:pPr>
              <w:overflowPunct w:val="0"/>
              <w:jc w:val="left"/>
              <w:rPr>
                <w:rFonts w:ascii="宋体" w:hAnsi="宋体"/>
                <w:bCs/>
                <w:color w:val="000000" w:themeColor="text1"/>
                <w:kern w:val="0"/>
                <w:sz w:val="18"/>
                <w:szCs w:val="18"/>
              </w:rPr>
            </w:pPr>
          </w:p>
        </w:tc>
        <w:tc>
          <w:tcPr>
            <w:tcW w:w="587" w:type="pct"/>
            <w:vMerge/>
            <w:vAlign w:val="center"/>
          </w:tcPr>
          <w:p w:rsidR="00CE6AD9" w:rsidRDefault="00CE6AD9">
            <w:pPr>
              <w:overflowPunct w:val="0"/>
              <w:jc w:val="left"/>
              <w:rPr>
                <w:rFonts w:ascii="宋体" w:hAnsi="宋体"/>
                <w:bCs/>
                <w:color w:val="000000" w:themeColor="text1"/>
                <w:kern w:val="0"/>
                <w:sz w:val="18"/>
                <w:szCs w:val="18"/>
              </w:rPr>
            </w:pPr>
          </w:p>
        </w:tc>
        <w:tc>
          <w:tcPr>
            <w:tcW w:w="324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拆卸方法错误被纠正，扣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次，有构件可能被撞击或被硬拉、硬压等极易变形的行为，被纠正的，扣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7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7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419" w:type="pct"/>
            <w:vMerge/>
            <w:vAlign w:val="center"/>
          </w:tcPr>
          <w:p w:rsidR="00CE6AD9" w:rsidRDefault="00CE6AD9">
            <w:pPr>
              <w:overflowPunct w:val="0"/>
              <w:jc w:val="left"/>
              <w:rPr>
                <w:rFonts w:ascii="宋体" w:hAnsi="宋体"/>
                <w:bCs/>
                <w:color w:val="000000" w:themeColor="text1"/>
                <w:kern w:val="0"/>
                <w:sz w:val="18"/>
                <w:szCs w:val="18"/>
              </w:rPr>
            </w:pPr>
          </w:p>
        </w:tc>
        <w:tc>
          <w:tcPr>
            <w:tcW w:w="587" w:type="pct"/>
            <w:vMerge/>
            <w:vAlign w:val="center"/>
          </w:tcPr>
          <w:p w:rsidR="00CE6AD9" w:rsidRDefault="00CE6AD9">
            <w:pPr>
              <w:overflowPunct w:val="0"/>
              <w:jc w:val="left"/>
              <w:rPr>
                <w:rFonts w:ascii="宋体" w:hAnsi="宋体"/>
                <w:bCs/>
                <w:color w:val="000000" w:themeColor="text1"/>
                <w:kern w:val="0"/>
                <w:sz w:val="18"/>
                <w:szCs w:val="18"/>
              </w:rPr>
            </w:pPr>
          </w:p>
        </w:tc>
        <w:tc>
          <w:tcPr>
            <w:tcW w:w="324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没有及时整理安全帽、安全带没有高挂低用，扣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分／次，没有挂安全带，扣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分／次，未确认安全防护设施便登高作业被纠正的，扣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w:t>
            </w:r>
          </w:p>
        </w:tc>
        <w:tc>
          <w:tcPr>
            <w:tcW w:w="37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7</w:t>
            </w:r>
          </w:p>
        </w:tc>
        <w:tc>
          <w:tcPr>
            <w:tcW w:w="37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41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20</w:t>
            </w:r>
          </w:p>
        </w:tc>
        <w:tc>
          <w:tcPr>
            <w:tcW w:w="5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24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现场零部件、构件等未归类合理堆放有序稳固，工具和仪器等未收集存放库房，场地未打扫干净整洁，扣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分／项</w:t>
            </w:r>
          </w:p>
        </w:tc>
        <w:tc>
          <w:tcPr>
            <w:tcW w:w="37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7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4246"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37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37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F91B98">
      <w:pPr>
        <w:overflowPunct w:val="0"/>
        <w:spacing w:line="20" w:lineRule="exact"/>
        <w:jc w:val="left"/>
        <w:rPr>
          <w:rFonts w:ascii="Times New Roman" w:hAnsi="Times New Roman"/>
          <w:b/>
          <w:bCs/>
          <w:color w:val="000000" w:themeColor="text1"/>
          <w:kern w:val="44"/>
          <w:sz w:val="36"/>
          <w:szCs w:val="36"/>
        </w:rPr>
      </w:pPr>
      <w:r>
        <w:rPr>
          <w:rFonts w:ascii="Times New Roman" w:hAnsi="Times New Roman"/>
          <w:b/>
          <w:bCs/>
          <w:color w:val="000000" w:themeColor="text1"/>
          <w:kern w:val="44"/>
          <w:sz w:val="36"/>
          <w:szCs w:val="36"/>
        </w:rPr>
        <w:br w:type="page"/>
      </w: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66" w:name="_Toc151388850"/>
      <w:bookmarkStart w:id="167" w:name="_Toc7517"/>
      <w:r>
        <w:rPr>
          <w:rFonts w:ascii="黑体" w:eastAsia="黑体" w:hAnsi="黑体"/>
          <w:color w:val="000000" w:themeColor="text1"/>
          <w:kern w:val="44"/>
        </w:rPr>
        <w:lastRenderedPageBreak/>
        <w:t xml:space="preserve">A.11 </w:t>
      </w:r>
      <w:r>
        <w:rPr>
          <w:rFonts w:ascii="黑体" w:eastAsia="黑体" w:hAnsi="黑体" w:hint="eastAsia"/>
          <w:color w:val="000000" w:themeColor="text1"/>
          <w:kern w:val="44"/>
        </w:rPr>
        <w:t>建筑起重机械安装拆卸工（施工升降机）</w:t>
      </w:r>
      <w:bookmarkEnd w:id="166"/>
      <w:bookmarkEnd w:id="167"/>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表51  施工升降机安装现场操作考核评分表</w:t>
      </w:r>
    </w:p>
    <w:tbl>
      <w:tblPr>
        <w:tblW w:w="4889" w:type="pct"/>
        <w:tblInd w:w="94"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710"/>
        <w:gridCol w:w="747"/>
        <w:gridCol w:w="5904"/>
        <w:gridCol w:w="693"/>
        <w:gridCol w:w="693"/>
      </w:tblGrid>
      <w:tr w:rsidR="00CE6AD9">
        <w:trPr>
          <w:trHeight w:val="369"/>
        </w:trPr>
        <w:tc>
          <w:tcPr>
            <w:tcW w:w="40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42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37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9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9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trPr>
        <w:tc>
          <w:tcPr>
            <w:tcW w:w="40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42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未着灵便紧口工作服、穿保护足趾安全鞋和戴手套等劳动防护用品，扣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项；未正确佩戴安全带和安全帽等，扣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96" w:type="pct"/>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69"/>
        </w:trPr>
        <w:tc>
          <w:tcPr>
            <w:tcW w:w="40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427"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w:t>
            </w: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未对施工升降机部件、辅助吊车及吊索具等进行检查、确认的，扣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396" w:type="pct"/>
            <w:vMerge w:val="restart"/>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69"/>
        </w:trPr>
        <w:tc>
          <w:tcPr>
            <w:tcW w:w="406"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安装前未对基础水平度、预埋件尺寸、作业环境等进行复核检查，扣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9</w:t>
            </w:r>
          </w:p>
        </w:tc>
        <w:tc>
          <w:tcPr>
            <w:tcW w:w="396"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40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427"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w:t>
            </w: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吊点位置选择不正确或吊索具选择错误或被纠正的等，扣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9</w:t>
            </w:r>
          </w:p>
        </w:tc>
        <w:tc>
          <w:tcPr>
            <w:tcW w:w="396" w:type="pct"/>
            <w:vMerge w:val="restart"/>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69"/>
        </w:trPr>
        <w:tc>
          <w:tcPr>
            <w:tcW w:w="406"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螺栓未拧紧、销轴固定不正确或被纠正等，扣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处，安全装置安装错误或被纠正，扣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96"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406"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主要构件安装顺序不正确或被纠正的，扣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96"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406"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安装附墙时，未测量、调整标准节（导轨架）的垂直度或测量、调整不符合要求或被纠正的等，扣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96"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406"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外围栏、栏杆等缺失或安装不正确或被纠正，扣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处，掉落工具和零件等，扣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396"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406"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未松开制动器即安装驱动装置或安装驱动装置后未将制动器复位或被纠正的，扣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396"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406"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不会安装附墙架或安装程序有误或被纠正的，扣</w:t>
            </w:r>
            <w:r>
              <w:rPr>
                <w:rFonts w:ascii="宋体" w:hAnsi="宋体"/>
                <w:bCs/>
                <w:color w:val="000000" w:themeColor="text1"/>
                <w:kern w:val="0"/>
                <w:sz w:val="18"/>
                <w:szCs w:val="18"/>
              </w:rPr>
              <w:t>8</w:t>
            </w:r>
            <w:r>
              <w:rPr>
                <w:rFonts w:ascii="宋体" w:hAnsi="宋体" w:hint="eastAsia"/>
                <w:bCs/>
                <w:color w:val="000000" w:themeColor="text1"/>
                <w:kern w:val="0"/>
                <w:sz w:val="18"/>
                <w:szCs w:val="18"/>
              </w:rPr>
              <w:t>分</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396"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406"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不会利用吊杆安装标准节或安装程序有误或被纠正的，扣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96"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40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4</w:t>
            </w:r>
          </w:p>
        </w:tc>
        <w:tc>
          <w:tcPr>
            <w:tcW w:w="427"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调试</w:t>
            </w: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未调整齿轮与齿条、滚轮、背轮与主弦管间隙或调整不符合要求的，扣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396" w:type="pct"/>
            <w:vMerge w:val="restart"/>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69"/>
        </w:trPr>
        <w:tc>
          <w:tcPr>
            <w:tcW w:w="406"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未检查调整制动器或调整不当的，扣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96"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406"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安全装置未调试或调试有误的，扣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96"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406"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测量垂直度数值错误或未用（或不会使用）经纬仪（或全站仪）测量垂直度的，扣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96"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406"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未进行防坠安全器坠落试验、安全器未复位或不会复位的，扣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96"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40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42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未断电、关好门窗，未整理配件、工具等，扣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96" w:type="pct"/>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69"/>
        </w:trPr>
        <w:tc>
          <w:tcPr>
            <w:tcW w:w="4208"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396" w:type="pct"/>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CE6AD9">
      <w:pPr>
        <w:overflowPunct w:val="0"/>
        <w:rPr>
          <w:rFonts w:ascii="Times New Roman" w:hAnsi="Times New Roman"/>
          <w:color w:val="000000" w:themeColor="text1"/>
          <w:sz w:val="24"/>
          <w:szCs w:val="24"/>
        </w:rPr>
      </w:pPr>
    </w:p>
    <w:p w:rsidR="00CE6AD9" w:rsidRDefault="00CE6AD9">
      <w:pPr>
        <w:overflowPunct w:val="0"/>
        <w:spacing w:line="360" w:lineRule="auto"/>
        <w:jc w:val="center"/>
        <w:rPr>
          <w:rFonts w:ascii="Times New Roman" w:hAnsi="Times New Roman"/>
          <w:color w:val="000000" w:themeColor="text1"/>
          <w:sz w:val="24"/>
          <w:szCs w:val="24"/>
        </w:rPr>
      </w:pPr>
    </w:p>
    <w:p w:rsidR="00CE6AD9" w:rsidRDefault="00CE6AD9">
      <w:pPr>
        <w:overflowPunct w:val="0"/>
        <w:spacing w:line="360" w:lineRule="auto"/>
        <w:jc w:val="center"/>
        <w:rPr>
          <w:rFonts w:ascii="Times New Roman" w:hAnsi="Times New Roman"/>
          <w:color w:val="000000" w:themeColor="text1"/>
          <w:sz w:val="24"/>
          <w:szCs w:val="24"/>
        </w:rPr>
      </w:pPr>
    </w:p>
    <w:p w:rsidR="00CE6AD9" w:rsidRDefault="00CE6AD9">
      <w:pPr>
        <w:overflowPunct w:val="0"/>
        <w:spacing w:line="360" w:lineRule="auto"/>
        <w:jc w:val="center"/>
        <w:rPr>
          <w:rFonts w:ascii="Times New Roman" w:hAnsi="Times New Roman"/>
          <w:color w:val="000000" w:themeColor="text1"/>
          <w:sz w:val="24"/>
          <w:szCs w:val="24"/>
        </w:rPr>
      </w:pPr>
    </w:p>
    <w:p w:rsidR="00CE6AD9" w:rsidRDefault="00CE6AD9">
      <w:pPr>
        <w:overflowPunct w:val="0"/>
        <w:spacing w:line="360" w:lineRule="auto"/>
        <w:jc w:val="center"/>
        <w:rPr>
          <w:rFonts w:ascii="Times New Roman" w:hAnsi="Times New Roman"/>
          <w:color w:val="000000" w:themeColor="text1"/>
          <w:sz w:val="24"/>
          <w:szCs w:val="24"/>
        </w:rPr>
      </w:pPr>
    </w:p>
    <w:p w:rsidR="00CE6AD9" w:rsidRDefault="00CE6AD9">
      <w:pPr>
        <w:overflowPunct w:val="0"/>
        <w:spacing w:line="360" w:lineRule="auto"/>
        <w:jc w:val="center"/>
        <w:rPr>
          <w:rFonts w:ascii="Times New Roman" w:hAnsi="Times New Roman"/>
          <w:color w:val="000000" w:themeColor="text1"/>
          <w:sz w:val="24"/>
          <w:szCs w:val="24"/>
        </w:rPr>
      </w:pPr>
    </w:p>
    <w:p w:rsidR="00CE6AD9" w:rsidRDefault="00CE6AD9">
      <w:pPr>
        <w:overflowPunct w:val="0"/>
        <w:spacing w:line="360" w:lineRule="auto"/>
        <w:jc w:val="center"/>
        <w:rPr>
          <w:rFonts w:ascii="Times New Roman" w:hAnsi="Times New Roman"/>
          <w:color w:val="000000" w:themeColor="text1"/>
          <w:sz w:val="24"/>
          <w:szCs w:val="24"/>
        </w:rPr>
      </w:pP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lastRenderedPageBreak/>
        <w:t>表52  施工升降机拆卸现场操作考核评分表</w:t>
      </w:r>
    </w:p>
    <w:tbl>
      <w:tblPr>
        <w:tblW w:w="4881"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771"/>
        <w:gridCol w:w="749"/>
        <w:gridCol w:w="5773"/>
        <w:gridCol w:w="720"/>
        <w:gridCol w:w="720"/>
      </w:tblGrid>
      <w:tr w:rsidR="00CE6AD9">
        <w:trPr>
          <w:trHeight w:val="369"/>
        </w:trPr>
        <w:tc>
          <w:tcPr>
            <w:tcW w:w="44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42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30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1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41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trPr>
        <w:tc>
          <w:tcPr>
            <w:tcW w:w="44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42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未着灵便紧口工作服、穿保护足趾安全鞋和戴手套等劳动防护用品，扣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项，未正确佩戴安全带和安全帽等，扣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4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12" w:type="pc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442"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429"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w:t>
            </w: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未对施工升降机部件、辅助吊车及吊索具等进行检查、确认的，扣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4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412" w:type="pct"/>
            <w:vMerge w:val="restar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拆卸前未检查作业安全环境、未空载运行、未断电等，扣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4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9</w:t>
            </w:r>
          </w:p>
        </w:tc>
        <w:tc>
          <w:tcPr>
            <w:tcW w:w="412"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442"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429"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调试</w:t>
            </w: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未调整齿轮与齿条、滚轮、背轮与主弦管间隙或调整不符合要求的，扣3分/处，共扣</w:t>
            </w:r>
            <w:r>
              <w:rPr>
                <w:rFonts w:ascii="宋体" w:hAnsi="宋体"/>
                <w:bCs/>
                <w:color w:val="000000" w:themeColor="text1"/>
                <w:kern w:val="0"/>
                <w:sz w:val="18"/>
                <w:szCs w:val="18"/>
              </w:rPr>
              <w:t>6</w:t>
            </w:r>
            <w:r>
              <w:rPr>
                <w:rFonts w:ascii="宋体" w:hAnsi="宋体" w:hint="eastAsia"/>
                <w:bCs/>
                <w:color w:val="000000" w:themeColor="text1"/>
                <w:kern w:val="0"/>
                <w:sz w:val="18"/>
                <w:szCs w:val="18"/>
              </w:rPr>
              <w:t>分</w:t>
            </w:r>
          </w:p>
        </w:tc>
        <w:tc>
          <w:tcPr>
            <w:tcW w:w="4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412" w:type="pct"/>
            <w:vMerge w:val="restar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未检查调试制动器或调整不当的，扣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4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12"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未调试安全装置或调试有误的，扣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4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412"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测量垂直度数值错误或未用（或不会使用）经纬仪（或全站仪）测量垂直度的，扣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4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12"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未进行防坠安全器坠落试验、安全器未复位或不会复位的，扣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4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12"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442"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4</w:t>
            </w:r>
          </w:p>
        </w:tc>
        <w:tc>
          <w:tcPr>
            <w:tcW w:w="429"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拆卸</w:t>
            </w: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未按拆卸程序解除电气线路或被纠正的，扣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4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412" w:type="pct"/>
            <w:vMerge w:val="restar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吊点位置选择不正确或吊索具选择错误或被纠正的，扣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4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9</w:t>
            </w:r>
          </w:p>
        </w:tc>
        <w:tc>
          <w:tcPr>
            <w:tcW w:w="412"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不会利用吊杆拆卸标准节或拆卸程序有误或被纠正的，扣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4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12"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不会拆卸附墙架或拆卸程序有误或被纠正的，扣</w:t>
            </w:r>
            <w:r>
              <w:rPr>
                <w:rFonts w:ascii="宋体" w:hAnsi="宋体"/>
                <w:bCs/>
                <w:color w:val="000000" w:themeColor="text1"/>
                <w:kern w:val="0"/>
                <w:sz w:val="18"/>
                <w:szCs w:val="18"/>
              </w:rPr>
              <w:t>8</w:t>
            </w:r>
            <w:r>
              <w:rPr>
                <w:rFonts w:ascii="宋体" w:hAnsi="宋体" w:hint="eastAsia"/>
                <w:bCs/>
                <w:color w:val="000000" w:themeColor="text1"/>
                <w:kern w:val="0"/>
                <w:sz w:val="18"/>
                <w:szCs w:val="18"/>
              </w:rPr>
              <w:t>分</w:t>
            </w:r>
          </w:p>
        </w:tc>
        <w:tc>
          <w:tcPr>
            <w:tcW w:w="4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412"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主要构件拆卸顺序不正确或被纠正的，扣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4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412"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掉落工具或零件的或未正确使用牵引绳，扣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4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412"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未松开制动器即拆除驱动装置或被纠正的，扣</w:t>
            </w:r>
            <w:r>
              <w:rPr>
                <w:rFonts w:ascii="宋体" w:hAnsi="宋体"/>
                <w:bCs/>
                <w:color w:val="000000" w:themeColor="text1"/>
                <w:kern w:val="0"/>
                <w:sz w:val="18"/>
                <w:szCs w:val="18"/>
              </w:rPr>
              <w:t>6</w:t>
            </w:r>
            <w:r>
              <w:rPr>
                <w:rFonts w:ascii="宋体" w:hAnsi="宋体" w:hint="eastAsia"/>
                <w:bCs/>
                <w:color w:val="000000" w:themeColor="text1"/>
                <w:kern w:val="0"/>
                <w:sz w:val="18"/>
                <w:szCs w:val="18"/>
              </w:rPr>
              <w:t>分</w:t>
            </w:r>
          </w:p>
        </w:tc>
        <w:tc>
          <w:tcPr>
            <w:tcW w:w="4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412"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拆卸重要部位销轴、螺栓未采取有效防护措施或被纠正的，扣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4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412"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671"/>
        </w:trPr>
        <w:tc>
          <w:tcPr>
            <w:tcW w:w="44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42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作业完毕未整理现场作业配件、工具等，扣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4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12" w:type="pc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4176"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4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412" w:type="pct"/>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CE6AD9">
      <w:pPr>
        <w:overflowPunct w:val="0"/>
        <w:rPr>
          <w:rFonts w:ascii="Times New Roman" w:hAnsi="Times New Roman"/>
          <w:color w:val="000000" w:themeColor="text1"/>
          <w:sz w:val="24"/>
          <w:szCs w:val="24"/>
        </w:rPr>
      </w:pPr>
    </w:p>
    <w:p w:rsidR="00CE6AD9" w:rsidRDefault="00F91B98">
      <w:pPr>
        <w:overflowPunct w:val="0"/>
        <w:jc w:val="left"/>
        <w:rPr>
          <w:rFonts w:ascii="Times New Roman" w:hAnsi="Times New Roman"/>
          <w:color w:val="000000" w:themeColor="text1"/>
          <w:sz w:val="32"/>
          <w:szCs w:val="32"/>
        </w:rPr>
      </w:pPr>
      <w:r>
        <w:rPr>
          <w:rFonts w:ascii="Times New Roman" w:hAnsi="Times New Roman"/>
          <w:color w:val="000000" w:themeColor="text1"/>
          <w:sz w:val="32"/>
          <w:szCs w:val="32"/>
        </w:rPr>
        <w:br w:type="page"/>
      </w: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68" w:name="_Toc7021"/>
      <w:bookmarkStart w:id="169" w:name="_Toc151388851"/>
      <w:r>
        <w:rPr>
          <w:rFonts w:ascii="黑体" w:eastAsia="黑体" w:hAnsi="黑体"/>
          <w:color w:val="000000" w:themeColor="text1"/>
          <w:kern w:val="44"/>
        </w:rPr>
        <w:lastRenderedPageBreak/>
        <w:t xml:space="preserve">A.12 </w:t>
      </w:r>
      <w:r>
        <w:rPr>
          <w:rFonts w:ascii="黑体" w:eastAsia="黑体" w:hAnsi="黑体" w:hint="eastAsia"/>
          <w:color w:val="000000" w:themeColor="text1"/>
          <w:kern w:val="44"/>
        </w:rPr>
        <w:t>建筑起重机械安装拆卸工（物料提升机）</w:t>
      </w:r>
      <w:bookmarkEnd w:id="168"/>
      <w:bookmarkEnd w:id="169"/>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表53  物料提升机安装现场操作考核评分表</w:t>
      </w:r>
    </w:p>
    <w:tbl>
      <w:tblPr>
        <w:tblW w:w="4898"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03"/>
        <w:gridCol w:w="890"/>
        <w:gridCol w:w="5916"/>
        <w:gridCol w:w="678"/>
        <w:gridCol w:w="677"/>
      </w:tblGrid>
      <w:tr w:rsidR="00CE6AD9">
        <w:trPr>
          <w:trHeight w:val="369"/>
          <w:jc w:val="center"/>
        </w:trPr>
        <w:tc>
          <w:tcPr>
            <w:tcW w:w="34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0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37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8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8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jc w:val="center"/>
        </w:trPr>
        <w:tc>
          <w:tcPr>
            <w:tcW w:w="344"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0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未着灵便紧口工作服、穿保护足趾安全鞋和戴手套等劳动防护用品，扣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项；未正确佩戴安全带和安全帽等，扣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87" w:type="pc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4"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508"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检查</w:t>
            </w: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未对物料提升机部件、辅助吊车及吊索具等进行检查、确认的，扣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387" w:type="pct"/>
            <w:vMerge w:val="restar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安装前未对基础水平度、预埋件尺寸、作业环境安全等进行复核检查，扣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9</w:t>
            </w:r>
          </w:p>
        </w:tc>
        <w:tc>
          <w:tcPr>
            <w:tcW w:w="38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44"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508"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安装</w:t>
            </w: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吊点位置选择不正确或吊索具选择错误或被纠正的，扣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9</w:t>
            </w:r>
          </w:p>
        </w:tc>
        <w:tc>
          <w:tcPr>
            <w:tcW w:w="387" w:type="pct"/>
            <w:vMerge w:val="restar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未拧紧螺栓、销轴固定不正确或掉落工具或掉落螺栓螺母或被纠正等，扣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9</w:t>
            </w:r>
          </w:p>
        </w:tc>
        <w:tc>
          <w:tcPr>
            <w:tcW w:w="38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主要构件安装顺序不正确或选择安装的构件错误或被纠正的，扣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8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安装附墙和整体调试时，未测量、调整导轨和架体垂直度或测量、调整不符合要求的，扣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8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围栏、门等缺失或安装不正确或被纠正的，扣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38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未调整吊笼滚轮、导轮与架体导轨间隙或调整不符合要求或被纠正的，扣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38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附墙架安装或安装程序错误或被纠正的，扣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8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钢丝绳穿绕、端部固定不正确或被纠正的，卷扬机或曳引机安装错误或固定不符合要求或被纠正的，扣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38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44"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4</w:t>
            </w:r>
          </w:p>
        </w:tc>
        <w:tc>
          <w:tcPr>
            <w:tcW w:w="508"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调试</w:t>
            </w: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未调整滚轮与导轨间隙或调整不符合要求的，扣3分/处</w:t>
            </w:r>
          </w:p>
        </w:tc>
        <w:tc>
          <w:tcPr>
            <w:tcW w:w="3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387" w:type="pct"/>
            <w:vMerge w:val="restar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未检查调试制动器或调整不当的或被纠正的，扣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8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安全装置未调试或调试有误或安装有误或被纠正的，扣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8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44"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未进行断绳防坠安全器坠落试验、安全器未复位或不会复位的，扣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8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44"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50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撤离</w:t>
            </w:r>
          </w:p>
        </w:tc>
        <w:tc>
          <w:tcPr>
            <w:tcW w:w="337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作业完毕未关闭门窗、打扫现场、整理配件和工具等，扣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87" w:type="pc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227"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3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387" w:type="pct"/>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CE6AD9">
      <w:pPr>
        <w:overflowPunct w:val="0"/>
        <w:rPr>
          <w:rFonts w:ascii="Times New Roman" w:hAnsi="Times New Roman"/>
          <w:color w:val="000000" w:themeColor="text1"/>
          <w:sz w:val="24"/>
          <w:szCs w:val="24"/>
        </w:rPr>
      </w:pPr>
    </w:p>
    <w:p w:rsidR="00CE6AD9" w:rsidRDefault="00CE6AD9">
      <w:pPr>
        <w:overflowPunct w:val="0"/>
        <w:spacing w:line="360" w:lineRule="auto"/>
        <w:jc w:val="center"/>
        <w:rPr>
          <w:rFonts w:ascii="Times New Roman" w:hAnsi="Times New Roman"/>
          <w:b/>
          <w:color w:val="000000" w:themeColor="text1"/>
        </w:rPr>
      </w:pPr>
    </w:p>
    <w:p w:rsidR="00CE6AD9" w:rsidRDefault="00F91B98">
      <w:pPr>
        <w:jc w:val="left"/>
        <w:rPr>
          <w:rFonts w:ascii="方正黑体_GBK" w:eastAsia="方正黑体_GBK" w:hAnsi="黑体"/>
          <w:bCs/>
          <w:color w:val="000000" w:themeColor="text1"/>
        </w:rPr>
      </w:pPr>
      <w:r>
        <w:rPr>
          <w:rFonts w:ascii="方正黑体_GBK" w:eastAsia="方正黑体_GBK" w:hAnsi="黑体"/>
          <w:bCs/>
          <w:color w:val="000000" w:themeColor="text1"/>
        </w:rPr>
        <w:br w:type="page"/>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lastRenderedPageBreak/>
        <w:t>表54  物料提升机拆卸现场操作考核评分表</w:t>
      </w:r>
    </w:p>
    <w:tbl>
      <w:tblPr>
        <w:tblW w:w="4866"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781"/>
        <w:gridCol w:w="891"/>
        <w:gridCol w:w="5626"/>
        <w:gridCol w:w="705"/>
        <w:gridCol w:w="703"/>
      </w:tblGrid>
      <w:tr w:rsidR="00CE6AD9">
        <w:trPr>
          <w:trHeight w:val="369"/>
          <w:jc w:val="center"/>
        </w:trPr>
        <w:tc>
          <w:tcPr>
            <w:tcW w:w="44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1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23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0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40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jc w:val="center"/>
        </w:trPr>
        <w:tc>
          <w:tcPr>
            <w:tcW w:w="44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323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未着灵便紧口工作服、穿保护足趾安全鞋和戴手套等劳动防护用品，扣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项，未正确佩戴安全带和安全帽等，扣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40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05" w:type="pc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48"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512"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检查</w:t>
            </w:r>
          </w:p>
        </w:tc>
        <w:tc>
          <w:tcPr>
            <w:tcW w:w="323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未对物料提升机部件、辅助吊车及吊索具等进行检查、确认的，扣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40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405" w:type="pct"/>
            <w:vMerge w:val="restar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23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拆卸前未对作业环境安全进行检查，未进行空载运行，未切断电源等，扣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40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9</w:t>
            </w:r>
          </w:p>
        </w:tc>
        <w:tc>
          <w:tcPr>
            <w:tcW w:w="40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448"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512"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调试</w:t>
            </w:r>
          </w:p>
        </w:tc>
        <w:tc>
          <w:tcPr>
            <w:tcW w:w="323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未调整滚轮与导轨间隙或调整不符合要求的，扣3分/处</w:t>
            </w:r>
          </w:p>
        </w:tc>
        <w:tc>
          <w:tcPr>
            <w:tcW w:w="40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405" w:type="pct"/>
            <w:vMerge w:val="restar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23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未检查调试制动器或调整不当的，扣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40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0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23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未调试安全装置扣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分，调试有误的扣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40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40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23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测量垂直度数值错误或未用（或不会使用）经纬仪（或全站仪）测量垂直度的，扣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40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0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23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未进行断绳防坠安全器坠落试验、安全器未复位或不会复位的，扣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40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0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448"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4</w:t>
            </w:r>
          </w:p>
        </w:tc>
        <w:tc>
          <w:tcPr>
            <w:tcW w:w="512"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拆卸</w:t>
            </w:r>
          </w:p>
        </w:tc>
        <w:tc>
          <w:tcPr>
            <w:tcW w:w="323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未按拆卸程序解除电气线路或被纠正的，扣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40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05" w:type="pct"/>
            <w:vMerge w:val="restar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23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吊点位置选择不正确或吊索具选择错误或被纠正的，扣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40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9</w:t>
            </w:r>
          </w:p>
        </w:tc>
        <w:tc>
          <w:tcPr>
            <w:tcW w:w="40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23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钢丝绳拆除方法不正确、未按规定收卷到位或被纠正的，扣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40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40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23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不会拆卸附墙架或拆卸程序有误或被纠正的，扣</w:t>
            </w:r>
            <w:r>
              <w:rPr>
                <w:rFonts w:ascii="宋体" w:hAnsi="宋体"/>
                <w:bCs/>
                <w:color w:val="000000" w:themeColor="text1"/>
                <w:kern w:val="0"/>
                <w:sz w:val="18"/>
                <w:szCs w:val="18"/>
              </w:rPr>
              <w:t>8</w:t>
            </w:r>
            <w:r>
              <w:rPr>
                <w:rFonts w:ascii="宋体" w:hAnsi="宋体" w:hint="eastAsia"/>
                <w:bCs/>
                <w:color w:val="000000" w:themeColor="text1"/>
                <w:kern w:val="0"/>
                <w:sz w:val="18"/>
                <w:szCs w:val="18"/>
              </w:rPr>
              <w:t>分</w:t>
            </w:r>
          </w:p>
        </w:tc>
        <w:tc>
          <w:tcPr>
            <w:tcW w:w="40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40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23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主要构件拆卸顺序不正确或被纠正的，扣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40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40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23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掉落工具、螺栓等小件物品，扣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40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40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23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拆卸重要部位销轴、螺栓未采取有效防护措施或被纠正的，扣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40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405"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44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51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撤离</w:t>
            </w:r>
          </w:p>
        </w:tc>
        <w:tc>
          <w:tcPr>
            <w:tcW w:w="323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操作完毕，未清理打扫作业现场，整理配件、工具等，扣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40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05" w:type="pc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190"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40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405" w:type="pct"/>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CE6AD9">
      <w:pPr>
        <w:overflowPunct w:val="0"/>
        <w:rPr>
          <w:rFonts w:ascii="Times New Roman" w:hAnsi="Times New Roman"/>
          <w:color w:val="000000" w:themeColor="text1"/>
          <w:sz w:val="24"/>
          <w:szCs w:val="24"/>
        </w:rPr>
      </w:pPr>
    </w:p>
    <w:p w:rsidR="00CE6AD9" w:rsidRDefault="00F91B98">
      <w:pPr>
        <w:overflowPunct w:val="0"/>
        <w:jc w:val="left"/>
        <w:rPr>
          <w:rFonts w:ascii="Times New Roman" w:hAnsi="Times New Roman"/>
          <w:color w:val="000000" w:themeColor="text1"/>
          <w:sz w:val="32"/>
          <w:szCs w:val="32"/>
        </w:rPr>
      </w:pPr>
      <w:r>
        <w:rPr>
          <w:rFonts w:ascii="Times New Roman" w:hAnsi="Times New Roman"/>
          <w:color w:val="000000" w:themeColor="text1"/>
          <w:sz w:val="32"/>
          <w:szCs w:val="32"/>
        </w:rPr>
        <w:br w:type="page"/>
      </w: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70" w:name="_Toc32578"/>
      <w:bookmarkStart w:id="171" w:name="_Toc151388852"/>
      <w:r>
        <w:rPr>
          <w:rFonts w:ascii="黑体" w:eastAsia="黑体" w:hAnsi="黑体"/>
          <w:color w:val="000000" w:themeColor="text1"/>
          <w:kern w:val="44"/>
        </w:rPr>
        <w:lastRenderedPageBreak/>
        <w:t xml:space="preserve">A.13 </w:t>
      </w:r>
      <w:r>
        <w:rPr>
          <w:rFonts w:ascii="黑体" w:eastAsia="黑体" w:hAnsi="黑体" w:hint="eastAsia"/>
          <w:color w:val="000000" w:themeColor="text1"/>
          <w:kern w:val="44"/>
        </w:rPr>
        <w:t>高处作业吊篮安装拆卸工</w:t>
      </w:r>
      <w:bookmarkEnd w:id="170"/>
      <w:bookmarkEnd w:id="171"/>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表55  高处作业吊篮安装与拆卸现场操作考核评分表</w:t>
      </w:r>
    </w:p>
    <w:tbl>
      <w:tblPr>
        <w:tblW w:w="4939"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584"/>
        <w:gridCol w:w="1022"/>
        <w:gridCol w:w="5920"/>
        <w:gridCol w:w="605"/>
        <w:gridCol w:w="605"/>
      </w:tblGrid>
      <w:tr w:rsidR="00CE6AD9">
        <w:trPr>
          <w:trHeight w:val="369"/>
          <w:jc w:val="center"/>
        </w:trPr>
        <w:tc>
          <w:tcPr>
            <w:tcW w:w="335" w:type="pct"/>
            <w:tcMar>
              <w:top w:w="0" w:type="dxa"/>
              <w:left w:w="57" w:type="dxa"/>
              <w:bottom w:w="0" w:type="dxa"/>
              <w:right w:w="57"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85" w:type="pct"/>
            <w:tcMar>
              <w:top w:w="0" w:type="dxa"/>
              <w:left w:w="57" w:type="dxa"/>
              <w:bottom w:w="0" w:type="dxa"/>
              <w:right w:w="57"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387" w:type="pct"/>
            <w:tcMar>
              <w:top w:w="0" w:type="dxa"/>
              <w:left w:w="57" w:type="dxa"/>
              <w:bottom w:w="0" w:type="dxa"/>
              <w:right w:w="57"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46" w:type="pct"/>
            <w:tcMar>
              <w:top w:w="0" w:type="dxa"/>
              <w:left w:w="57" w:type="dxa"/>
              <w:bottom w:w="0" w:type="dxa"/>
              <w:right w:w="57"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46" w:type="pct"/>
            <w:tcMar>
              <w:top w:w="0" w:type="dxa"/>
              <w:left w:w="57" w:type="dxa"/>
              <w:bottom w:w="0" w:type="dxa"/>
              <w:right w:w="57"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jc w:val="center"/>
        </w:trPr>
        <w:tc>
          <w:tcPr>
            <w:tcW w:w="33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8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3387" w:type="pct"/>
            <w:tcMar>
              <w:top w:w="0" w:type="dxa"/>
              <w:left w:w="57" w:type="dxa"/>
              <w:bottom w:w="0" w:type="dxa"/>
              <w:right w:w="57" w:type="dxa"/>
            </w:tcMar>
            <w:vAlign w:val="center"/>
          </w:tcPr>
          <w:p w:rsidR="00CE6AD9" w:rsidRDefault="00F91B98">
            <w:pPr>
              <w:overflowPunct w:val="0"/>
              <w:spacing w:line="280" w:lineRule="exact"/>
              <w:rPr>
                <w:rFonts w:ascii="宋体" w:hAnsi="宋体" w:cs="宋体"/>
                <w:bCs/>
                <w:color w:val="000000" w:themeColor="text1"/>
                <w:kern w:val="0"/>
                <w:sz w:val="18"/>
                <w:szCs w:val="18"/>
              </w:rPr>
            </w:pPr>
            <w:r>
              <w:rPr>
                <w:rFonts w:ascii="宋体" w:hAnsi="宋体" w:hint="eastAsia"/>
                <w:bCs/>
                <w:color w:val="000000" w:themeColor="text1"/>
                <w:kern w:val="0"/>
                <w:sz w:val="18"/>
                <w:szCs w:val="18"/>
              </w:rPr>
              <w:t>未着灵便紧口工作服、穿保护足趾安全鞋和戴手套等劳动防护用品，扣</w:t>
            </w: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项；未正确佩戴安全带和安全帽等，扣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tc>
        <w:tc>
          <w:tcPr>
            <w:tcW w:w="34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46" w:type="pct"/>
            <w:vAlign w:val="center"/>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69"/>
          <w:jc w:val="center"/>
        </w:trPr>
        <w:tc>
          <w:tcPr>
            <w:tcW w:w="33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58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安全检查和准备</w:t>
            </w:r>
          </w:p>
        </w:tc>
        <w:tc>
          <w:tcPr>
            <w:tcW w:w="3387" w:type="pct"/>
            <w:tcMar>
              <w:top w:w="0" w:type="dxa"/>
              <w:left w:w="57" w:type="dxa"/>
              <w:bottom w:w="0" w:type="dxa"/>
              <w:right w:w="57" w:type="dxa"/>
            </w:tcMar>
            <w:vAlign w:val="center"/>
          </w:tcPr>
          <w:p w:rsidR="00CE6AD9" w:rsidRDefault="00F91B98">
            <w:pPr>
              <w:overflowPunct w:val="0"/>
              <w:spacing w:line="260" w:lineRule="exact"/>
              <w:rPr>
                <w:rFonts w:ascii="宋体" w:hAnsi="宋体" w:cs="宋体"/>
                <w:bCs/>
                <w:color w:val="000000" w:themeColor="text1"/>
                <w:kern w:val="0"/>
                <w:sz w:val="18"/>
                <w:szCs w:val="18"/>
              </w:rPr>
            </w:pPr>
            <w:r>
              <w:rPr>
                <w:rFonts w:ascii="宋体" w:hAnsi="宋体" w:hint="eastAsia"/>
                <w:bCs/>
                <w:color w:val="000000" w:themeColor="text1"/>
                <w:kern w:val="0"/>
                <w:sz w:val="18"/>
                <w:szCs w:val="18"/>
              </w:rPr>
              <w:t>1）未检查零件、部件、构件和工具及现场作业环境安全情况等，扣</w:t>
            </w: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60" w:lineRule="exact"/>
              <w:rPr>
                <w:rFonts w:ascii="宋体" w:hAnsi="宋体" w:cs="宋体"/>
                <w:bCs/>
                <w:color w:val="000000" w:themeColor="text1"/>
                <w:kern w:val="0"/>
                <w:sz w:val="18"/>
                <w:szCs w:val="18"/>
              </w:rPr>
            </w:pPr>
            <w:r>
              <w:rPr>
                <w:rFonts w:ascii="宋体" w:hAnsi="宋体" w:hint="eastAsia"/>
                <w:bCs/>
                <w:color w:val="000000" w:themeColor="text1"/>
                <w:kern w:val="0"/>
                <w:sz w:val="18"/>
                <w:szCs w:val="18"/>
              </w:rPr>
              <w:t>2）未核对吊篮零件、部件、构件等数量，并归类放置，扣</w:t>
            </w: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tc>
        <w:tc>
          <w:tcPr>
            <w:tcW w:w="34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46" w:type="pct"/>
            <w:vAlign w:val="center"/>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69"/>
          <w:jc w:val="center"/>
        </w:trPr>
        <w:tc>
          <w:tcPr>
            <w:tcW w:w="33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58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悬挂装置安装或拆卸</w:t>
            </w:r>
          </w:p>
        </w:tc>
        <w:tc>
          <w:tcPr>
            <w:tcW w:w="3387" w:type="pct"/>
            <w:vAlign w:val="center"/>
          </w:tcPr>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1</w:t>
            </w:r>
            <w:r>
              <w:rPr>
                <w:rFonts w:ascii="宋体" w:hAnsi="宋体" w:hint="eastAsia"/>
                <w:bCs/>
                <w:color w:val="000000" w:themeColor="text1"/>
                <w:kern w:val="0"/>
                <w:sz w:val="18"/>
                <w:szCs w:val="18"/>
              </w:rPr>
              <w:t>）安全大绳固定点不正确，转角未保护，自锁器未安装或拆卸，或被纠正的，扣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）配重数量不足或安装不稳固或被纠正等，扣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3</w:t>
            </w:r>
            <w:r>
              <w:rPr>
                <w:rFonts w:ascii="宋体" w:hAnsi="宋体" w:hint="eastAsia"/>
                <w:bCs/>
                <w:color w:val="000000" w:themeColor="text1"/>
                <w:kern w:val="0"/>
                <w:sz w:val="18"/>
                <w:szCs w:val="18"/>
              </w:rPr>
              <w:t>）钢丝绳夹规格、间距、方向、数量等和锲形块、花篮螺栓等安装错误，绳尾过短的或被纠正的等，扣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4</w:t>
            </w:r>
            <w:r>
              <w:rPr>
                <w:rFonts w:ascii="宋体" w:hAnsi="宋体" w:hint="eastAsia"/>
                <w:bCs/>
                <w:color w:val="000000" w:themeColor="text1"/>
                <w:kern w:val="0"/>
                <w:sz w:val="18"/>
                <w:szCs w:val="18"/>
              </w:rPr>
              <w:t>）在悬挂装置上，工作钢丝绳或安全钢丝绳穿绕或悬挂点不正确</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或拆除钢丝绳的方法不正确或被纠正的，扣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）安装的支架距离或悬臂长度或支架高度等不符合考试要求，或支架不是前高后低的或被纠正的，扣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6</w:t>
            </w:r>
            <w:r>
              <w:rPr>
                <w:rFonts w:ascii="宋体" w:hAnsi="宋体" w:hint="eastAsia"/>
                <w:bCs/>
                <w:color w:val="000000" w:themeColor="text1"/>
                <w:kern w:val="0"/>
                <w:sz w:val="18"/>
                <w:szCs w:val="18"/>
              </w:rPr>
              <w:t>）程序错误或安装拆卸时致构件变形的或被纠正的，扣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7</w:t>
            </w:r>
            <w:r>
              <w:rPr>
                <w:rFonts w:ascii="宋体" w:hAnsi="宋体" w:hint="eastAsia"/>
                <w:bCs/>
                <w:color w:val="000000" w:themeColor="text1"/>
                <w:kern w:val="0"/>
                <w:sz w:val="18"/>
                <w:szCs w:val="18"/>
              </w:rPr>
              <w:t>）安装拆卸过程中掉落工具或构件等的，扣</w:t>
            </w: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8</w:t>
            </w:r>
            <w:r>
              <w:rPr>
                <w:rFonts w:ascii="宋体" w:hAnsi="宋体" w:hint="eastAsia"/>
                <w:bCs/>
                <w:color w:val="000000" w:themeColor="text1"/>
                <w:kern w:val="0"/>
                <w:sz w:val="18"/>
                <w:szCs w:val="18"/>
              </w:rPr>
              <w:t>）未安装限位挡块或安装在工作钢丝绳上被纠正的等，扣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tc>
        <w:tc>
          <w:tcPr>
            <w:tcW w:w="34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30</w:t>
            </w:r>
          </w:p>
        </w:tc>
        <w:tc>
          <w:tcPr>
            <w:tcW w:w="346" w:type="pct"/>
            <w:vAlign w:val="center"/>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69"/>
          <w:jc w:val="center"/>
        </w:trPr>
        <w:tc>
          <w:tcPr>
            <w:tcW w:w="33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58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悬挂平台安装或</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拆卸</w:t>
            </w:r>
          </w:p>
        </w:tc>
        <w:tc>
          <w:tcPr>
            <w:tcW w:w="3387" w:type="pct"/>
            <w:vAlign w:val="center"/>
          </w:tcPr>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1</w:t>
            </w:r>
            <w:r>
              <w:rPr>
                <w:rFonts w:ascii="宋体" w:hAnsi="宋体" w:hint="eastAsia"/>
                <w:bCs/>
                <w:color w:val="000000" w:themeColor="text1"/>
                <w:kern w:val="0"/>
                <w:sz w:val="18"/>
                <w:szCs w:val="18"/>
              </w:rPr>
              <w:t>）拼装或拆卸悬挂平台方法错误或被纠正的；造成构件变形或损坏的，扣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）安装或拆卸提升机的方法或位置错误或被纠正的</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3</w:t>
            </w:r>
            <w:r>
              <w:rPr>
                <w:rFonts w:ascii="宋体" w:hAnsi="宋体" w:hint="eastAsia"/>
                <w:bCs/>
                <w:color w:val="000000" w:themeColor="text1"/>
                <w:kern w:val="0"/>
                <w:sz w:val="18"/>
                <w:szCs w:val="18"/>
              </w:rPr>
              <w:t>）错误安装或拆卸电器控制箱或被纠正的，扣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4</w:t>
            </w:r>
            <w:r>
              <w:rPr>
                <w:rFonts w:ascii="宋体" w:hAnsi="宋体" w:hint="eastAsia"/>
                <w:bCs/>
                <w:color w:val="000000" w:themeColor="text1"/>
                <w:kern w:val="0"/>
                <w:sz w:val="18"/>
                <w:szCs w:val="18"/>
              </w:rPr>
              <w:t>）安装或拆卸程序错误或螺栓或销轴安装不符合要求或被纠正的等，扣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）提升机、安全锁穿绕或拆除钢丝绳顺序或方法错误或被纠正的等，扣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tc>
        <w:tc>
          <w:tcPr>
            <w:tcW w:w="34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20</w:t>
            </w:r>
          </w:p>
        </w:tc>
        <w:tc>
          <w:tcPr>
            <w:tcW w:w="346" w:type="pct"/>
            <w:vAlign w:val="center"/>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69"/>
          <w:jc w:val="center"/>
        </w:trPr>
        <w:tc>
          <w:tcPr>
            <w:tcW w:w="33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58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整机性能调试</w:t>
            </w:r>
          </w:p>
        </w:tc>
        <w:tc>
          <w:tcPr>
            <w:tcW w:w="3387" w:type="pct"/>
            <w:vAlign w:val="center"/>
          </w:tcPr>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1</w:t>
            </w:r>
            <w:r>
              <w:rPr>
                <w:rFonts w:ascii="宋体" w:hAnsi="宋体" w:hint="eastAsia"/>
                <w:bCs/>
                <w:color w:val="000000" w:themeColor="text1"/>
                <w:kern w:val="0"/>
                <w:sz w:val="18"/>
                <w:szCs w:val="18"/>
              </w:rPr>
              <w:t>）调试前未检查悬挂装置和悬挂平台安装状况等，扣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）未试验急停按钮，扣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3</w:t>
            </w:r>
            <w:r>
              <w:rPr>
                <w:rFonts w:ascii="宋体" w:hAnsi="宋体" w:hint="eastAsia"/>
                <w:bCs/>
                <w:color w:val="000000" w:themeColor="text1"/>
                <w:kern w:val="0"/>
                <w:sz w:val="18"/>
                <w:szCs w:val="18"/>
              </w:rPr>
              <w:t>）错误安装安全锁或被纠正的，未试验安全锁等的，扣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4</w:t>
            </w:r>
            <w:r>
              <w:rPr>
                <w:rFonts w:ascii="宋体" w:hAnsi="宋体" w:hint="eastAsia"/>
                <w:bCs/>
                <w:color w:val="000000" w:themeColor="text1"/>
                <w:kern w:val="0"/>
                <w:sz w:val="18"/>
                <w:szCs w:val="18"/>
              </w:rPr>
              <w:t>）未空载运行试验提升机或升至</w:t>
            </w:r>
            <w:r>
              <w:rPr>
                <w:rFonts w:ascii="宋体" w:hAnsi="宋体" w:cs="宋体"/>
                <w:bCs/>
                <w:color w:val="000000" w:themeColor="text1"/>
                <w:kern w:val="0"/>
                <w:sz w:val="18"/>
                <w:szCs w:val="18"/>
              </w:rPr>
              <w:t>1</w:t>
            </w:r>
            <w:r>
              <w:rPr>
                <w:rFonts w:ascii="宋体" w:hAnsi="宋体" w:hint="eastAsia"/>
                <w:bCs/>
                <w:color w:val="000000" w:themeColor="text1"/>
                <w:kern w:val="0"/>
                <w:sz w:val="18"/>
                <w:szCs w:val="18"/>
              </w:rPr>
              <w:t>米时未停止检查或被纠正的等，扣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）未检查行程开关或未试验或被纠正的等，扣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6</w:t>
            </w:r>
            <w:r>
              <w:rPr>
                <w:rFonts w:ascii="宋体" w:hAnsi="宋体" w:hint="eastAsia"/>
                <w:bCs/>
                <w:color w:val="000000" w:themeColor="text1"/>
                <w:kern w:val="0"/>
                <w:sz w:val="18"/>
                <w:szCs w:val="18"/>
              </w:rPr>
              <w:t>）未试验手动滑降功能或未升至</w:t>
            </w: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米高度试验或被纠正的，扣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7</w:t>
            </w:r>
            <w:r>
              <w:rPr>
                <w:rFonts w:ascii="宋体" w:hAnsi="宋体" w:hint="eastAsia"/>
                <w:bCs/>
                <w:color w:val="000000" w:themeColor="text1"/>
                <w:kern w:val="0"/>
                <w:sz w:val="18"/>
                <w:szCs w:val="18"/>
              </w:rPr>
              <w:t>）安全钢丝绳的重块未装或未拆，扣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分；离地距离不符合要求，扣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8</w:t>
            </w:r>
            <w:r>
              <w:rPr>
                <w:rFonts w:ascii="宋体" w:hAnsi="宋体" w:hint="eastAsia"/>
                <w:bCs/>
                <w:color w:val="000000" w:themeColor="text1"/>
                <w:kern w:val="0"/>
                <w:sz w:val="18"/>
                <w:szCs w:val="18"/>
              </w:rPr>
              <w:t>）调试时，未挂好安全带或未使用自锁器或未随升降移动自锁器或被纠正的等，扣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6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9</w:t>
            </w:r>
            <w:r>
              <w:rPr>
                <w:rFonts w:ascii="宋体" w:hAnsi="宋体" w:hint="eastAsia"/>
                <w:bCs/>
                <w:color w:val="000000" w:themeColor="text1"/>
                <w:kern w:val="0"/>
                <w:sz w:val="18"/>
                <w:szCs w:val="18"/>
              </w:rPr>
              <w:t>）作业时出现其他不规范动作的，扣</w:t>
            </w:r>
            <w:r>
              <w:rPr>
                <w:rFonts w:ascii="宋体" w:hAnsi="宋体" w:cs="宋体"/>
                <w:bCs/>
                <w:color w:val="000000" w:themeColor="text1"/>
                <w:kern w:val="0"/>
                <w:sz w:val="18"/>
                <w:szCs w:val="18"/>
              </w:rPr>
              <w:t>3</w:t>
            </w:r>
            <w:r>
              <w:rPr>
                <w:rFonts w:ascii="宋体" w:hAnsi="宋体" w:hint="eastAsia"/>
                <w:bCs/>
                <w:color w:val="000000" w:themeColor="text1"/>
                <w:kern w:val="0"/>
                <w:sz w:val="18"/>
                <w:szCs w:val="18"/>
              </w:rPr>
              <w:t>分</w:t>
            </w:r>
          </w:p>
        </w:tc>
        <w:tc>
          <w:tcPr>
            <w:tcW w:w="34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30</w:t>
            </w:r>
          </w:p>
        </w:tc>
        <w:tc>
          <w:tcPr>
            <w:tcW w:w="346" w:type="pct"/>
            <w:vAlign w:val="center"/>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69"/>
          <w:jc w:val="center"/>
        </w:trPr>
        <w:tc>
          <w:tcPr>
            <w:tcW w:w="33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58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撤离</w:t>
            </w:r>
          </w:p>
        </w:tc>
        <w:tc>
          <w:tcPr>
            <w:tcW w:w="3387" w:type="pct"/>
            <w:vAlign w:val="center"/>
          </w:tcPr>
          <w:p w:rsidR="00CE6AD9" w:rsidRDefault="00F91B98">
            <w:pPr>
              <w:overflowPunct w:val="0"/>
              <w:spacing w:line="28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1</w:t>
            </w:r>
            <w:r>
              <w:rPr>
                <w:rFonts w:ascii="宋体" w:hAnsi="宋体" w:hint="eastAsia"/>
                <w:bCs/>
                <w:color w:val="000000" w:themeColor="text1"/>
                <w:kern w:val="0"/>
                <w:sz w:val="18"/>
                <w:szCs w:val="18"/>
              </w:rPr>
              <w:t>）完成作业</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悬吊平台未置于地面，工作钢丝绳未放松或被纠正的，扣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8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）未关闭电器箱电源总开关或被纠正的，扣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80" w:lineRule="exact"/>
              <w:rPr>
                <w:rFonts w:ascii="宋体" w:hAnsi="宋体" w:cs="宋体"/>
                <w:bCs/>
                <w:color w:val="000000" w:themeColor="text1"/>
                <w:kern w:val="0"/>
                <w:sz w:val="18"/>
                <w:szCs w:val="18"/>
              </w:rPr>
            </w:pPr>
            <w:r>
              <w:rPr>
                <w:rFonts w:ascii="宋体" w:hAnsi="宋体" w:cs="宋体"/>
                <w:bCs/>
                <w:color w:val="000000" w:themeColor="text1"/>
                <w:kern w:val="0"/>
                <w:sz w:val="18"/>
                <w:szCs w:val="18"/>
              </w:rPr>
              <w:t>3</w:t>
            </w:r>
            <w:r>
              <w:rPr>
                <w:rFonts w:ascii="宋体" w:hAnsi="宋体" w:hint="eastAsia"/>
                <w:bCs/>
                <w:color w:val="000000" w:themeColor="text1"/>
                <w:kern w:val="0"/>
                <w:sz w:val="18"/>
                <w:szCs w:val="18"/>
              </w:rPr>
              <w:t>）作业现场的工具、零件和材料等，未整理归置完成，扣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tc>
        <w:tc>
          <w:tcPr>
            <w:tcW w:w="34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46" w:type="pct"/>
            <w:vAlign w:val="center"/>
          </w:tcPr>
          <w:p w:rsidR="00CE6AD9" w:rsidRDefault="00CE6AD9">
            <w:pPr>
              <w:overflowPunct w:val="0"/>
              <w:spacing w:line="280" w:lineRule="exact"/>
              <w:rPr>
                <w:rFonts w:ascii="宋体" w:hAnsi="宋体"/>
                <w:bCs/>
                <w:color w:val="000000" w:themeColor="text1"/>
                <w:kern w:val="0"/>
                <w:sz w:val="18"/>
                <w:szCs w:val="18"/>
              </w:rPr>
            </w:pPr>
          </w:p>
        </w:tc>
      </w:tr>
      <w:tr w:rsidR="00CE6AD9">
        <w:trPr>
          <w:trHeight w:val="369"/>
          <w:jc w:val="center"/>
        </w:trPr>
        <w:tc>
          <w:tcPr>
            <w:tcW w:w="4307"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34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346"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CE6AD9">
      <w:pPr>
        <w:overflowPunct w:val="0"/>
        <w:rPr>
          <w:rFonts w:ascii="Times New Roman" w:hAnsi="Times New Roman"/>
          <w:color w:val="000000" w:themeColor="text1"/>
          <w:sz w:val="32"/>
          <w:szCs w:val="32"/>
        </w:rPr>
      </w:pP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72" w:name="_Toc12197"/>
      <w:bookmarkStart w:id="173" w:name="_Toc151388853"/>
      <w:r>
        <w:rPr>
          <w:rFonts w:ascii="黑体" w:eastAsia="黑体" w:hAnsi="黑体"/>
          <w:color w:val="000000" w:themeColor="text1"/>
          <w:kern w:val="44"/>
        </w:rPr>
        <w:lastRenderedPageBreak/>
        <w:t xml:space="preserve">A.14 </w:t>
      </w:r>
      <w:r>
        <w:rPr>
          <w:rFonts w:ascii="黑体" w:eastAsia="黑体" w:hAnsi="黑体" w:hint="eastAsia"/>
          <w:color w:val="000000" w:themeColor="text1"/>
          <w:kern w:val="44"/>
        </w:rPr>
        <w:t>建筑焊工</w:t>
      </w:r>
      <w:bookmarkEnd w:id="172"/>
      <w:bookmarkEnd w:id="173"/>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表56  建筑焊工现场操作考核评分表</w:t>
      </w:r>
    </w:p>
    <w:tbl>
      <w:tblPr>
        <w:tblW w:w="4872"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00"/>
        <w:gridCol w:w="969"/>
        <w:gridCol w:w="5943"/>
        <w:gridCol w:w="605"/>
        <w:gridCol w:w="600"/>
      </w:tblGrid>
      <w:tr w:rsidR="00CE6AD9">
        <w:trPr>
          <w:trHeight w:val="369"/>
          <w:jc w:val="center"/>
        </w:trPr>
        <w:tc>
          <w:tcPr>
            <w:tcW w:w="34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5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40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4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4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jc w:val="center"/>
        </w:trPr>
        <w:tc>
          <w:tcPr>
            <w:tcW w:w="344" w:type="pct"/>
            <w:vAlign w:val="center"/>
          </w:tcPr>
          <w:p w:rsidR="00CE6AD9" w:rsidRDefault="00F91B98">
            <w:pPr>
              <w:overflowPunct w:val="0"/>
              <w:spacing w:line="280" w:lineRule="exact"/>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w:t>
            </w:r>
          </w:p>
        </w:tc>
        <w:tc>
          <w:tcPr>
            <w:tcW w:w="556" w:type="pct"/>
            <w:vAlign w:val="center"/>
          </w:tcPr>
          <w:p w:rsidR="00CE6AD9" w:rsidRDefault="00F91B98">
            <w:pPr>
              <w:overflowPunct w:val="0"/>
              <w:spacing w:line="280" w:lineRule="exact"/>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spacing w:line="280" w:lineRule="exact"/>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防护</w:t>
            </w:r>
          </w:p>
        </w:tc>
        <w:tc>
          <w:tcPr>
            <w:tcW w:w="3408" w:type="pct"/>
            <w:vAlign w:val="center"/>
          </w:tcPr>
          <w:p w:rsidR="00CE6AD9" w:rsidRDefault="00F91B98">
            <w:pPr>
              <w:overflowPunct w:val="0"/>
              <w:spacing w:line="280" w:lineRule="exact"/>
              <w:rPr>
                <w:rFonts w:ascii="宋体" w:hAnsi="宋体" w:cs="宋体"/>
                <w:bCs/>
                <w:color w:val="000000" w:themeColor="text1"/>
                <w:kern w:val="0"/>
                <w:sz w:val="18"/>
                <w:szCs w:val="18"/>
              </w:rPr>
            </w:pPr>
            <w:r>
              <w:rPr>
                <w:rFonts w:ascii="宋体" w:hAnsi="宋体" w:hint="eastAsia"/>
                <w:bCs/>
                <w:color w:val="000000" w:themeColor="text1"/>
                <w:kern w:val="0"/>
                <w:sz w:val="18"/>
                <w:szCs w:val="18"/>
              </w:rPr>
              <w:t>未使用鞋盖、戴电焊手套和焊接防护面罩、防护眼镜等劳动防护用品，扣</w:t>
            </w: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项；未正确戴安全帽、着阻燃防护服、穿绝缘鞋等安全防护用品，扣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项</w:t>
            </w:r>
          </w:p>
        </w:tc>
        <w:tc>
          <w:tcPr>
            <w:tcW w:w="347" w:type="pct"/>
            <w:vAlign w:val="center"/>
          </w:tcPr>
          <w:p w:rsidR="00CE6AD9" w:rsidRDefault="00F91B98">
            <w:pPr>
              <w:overflowPunct w:val="0"/>
              <w:spacing w:line="280" w:lineRule="exact"/>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5</w:t>
            </w:r>
          </w:p>
        </w:tc>
        <w:tc>
          <w:tcPr>
            <w:tcW w:w="344" w:type="pct"/>
            <w:vAlign w:val="center"/>
          </w:tcPr>
          <w:p w:rsidR="00CE6AD9" w:rsidRDefault="00CE6AD9">
            <w:pPr>
              <w:overflowPunct w:val="0"/>
              <w:spacing w:line="280" w:lineRule="exact"/>
              <w:jc w:val="center"/>
              <w:rPr>
                <w:rFonts w:ascii="宋体" w:hAnsi="宋体" w:cs="宋体"/>
                <w:bCs/>
                <w:color w:val="000000" w:themeColor="text1"/>
                <w:kern w:val="0"/>
                <w:sz w:val="18"/>
                <w:szCs w:val="18"/>
              </w:rPr>
            </w:pPr>
          </w:p>
        </w:tc>
      </w:tr>
      <w:tr w:rsidR="00CE6AD9">
        <w:trPr>
          <w:trHeight w:val="369"/>
          <w:jc w:val="center"/>
        </w:trPr>
        <w:tc>
          <w:tcPr>
            <w:tcW w:w="344" w:type="pct"/>
            <w:vAlign w:val="center"/>
          </w:tcPr>
          <w:p w:rsidR="00CE6AD9" w:rsidRDefault="00F91B98">
            <w:pPr>
              <w:overflowPunct w:val="0"/>
              <w:spacing w:line="280" w:lineRule="exact"/>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2</w:t>
            </w:r>
          </w:p>
        </w:tc>
        <w:tc>
          <w:tcPr>
            <w:tcW w:w="55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操作前</w:t>
            </w:r>
          </w:p>
          <w:p w:rsidR="00CE6AD9" w:rsidRDefault="00F91B98">
            <w:pPr>
              <w:overflowPunct w:val="0"/>
              <w:spacing w:line="280" w:lineRule="exact"/>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检查</w:t>
            </w:r>
          </w:p>
        </w:tc>
        <w:tc>
          <w:tcPr>
            <w:tcW w:w="3408" w:type="pct"/>
            <w:vAlign w:val="center"/>
          </w:tcPr>
          <w:p w:rsidR="00CE6AD9" w:rsidRDefault="00F91B98">
            <w:pPr>
              <w:overflowPunct w:val="0"/>
              <w:spacing w:line="280" w:lineRule="exact"/>
              <w:rPr>
                <w:rFonts w:ascii="宋体" w:hAnsi="宋体" w:cs="宋体"/>
                <w:bCs/>
                <w:color w:val="000000" w:themeColor="text1"/>
                <w:kern w:val="0"/>
                <w:sz w:val="18"/>
                <w:szCs w:val="18"/>
              </w:rPr>
            </w:pPr>
            <w:r>
              <w:rPr>
                <w:rFonts w:ascii="宋体" w:hAnsi="宋体" w:hint="eastAsia"/>
                <w:bCs/>
                <w:color w:val="000000" w:themeColor="text1"/>
                <w:kern w:val="0"/>
                <w:sz w:val="18"/>
                <w:szCs w:val="18"/>
              </w:rPr>
              <w:t>1）未检查作业环境安全情况、灭火器材等的，扣</w:t>
            </w: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2）未检查焊机电源开关箱及一、二次线的绝缘及接线柱防护装置的，扣</w:t>
            </w: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3）未检查焊机外壳保护接地、连接及产品名牌及标识、标牌等情况的，扣</w:t>
            </w: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80" w:lineRule="exact"/>
              <w:rPr>
                <w:rFonts w:ascii="宋体" w:hAnsi="宋体" w:cs="宋体"/>
                <w:bCs/>
                <w:color w:val="000000" w:themeColor="text1"/>
                <w:kern w:val="0"/>
                <w:sz w:val="18"/>
                <w:szCs w:val="18"/>
              </w:rPr>
            </w:pPr>
            <w:r>
              <w:rPr>
                <w:rFonts w:ascii="宋体" w:hAnsi="宋体" w:hint="eastAsia"/>
                <w:bCs/>
                <w:color w:val="000000" w:themeColor="text1"/>
                <w:kern w:val="0"/>
                <w:sz w:val="18"/>
                <w:szCs w:val="18"/>
              </w:rPr>
              <w:t>4）未检查及进行防触电试跳测试的，扣</w:t>
            </w:r>
            <w:r>
              <w:rPr>
                <w:rFonts w:ascii="宋体" w:hAnsi="宋体" w:cs="宋体"/>
                <w:bCs/>
                <w:color w:val="000000" w:themeColor="text1"/>
                <w:kern w:val="0"/>
                <w:sz w:val="18"/>
                <w:szCs w:val="18"/>
              </w:rPr>
              <w:t>10</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处</w:t>
            </w:r>
          </w:p>
        </w:tc>
        <w:tc>
          <w:tcPr>
            <w:tcW w:w="347" w:type="pct"/>
            <w:vAlign w:val="center"/>
          </w:tcPr>
          <w:p w:rsidR="00CE6AD9" w:rsidRDefault="00F91B98">
            <w:pPr>
              <w:overflowPunct w:val="0"/>
              <w:spacing w:line="280" w:lineRule="exact"/>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15</w:t>
            </w:r>
          </w:p>
        </w:tc>
        <w:tc>
          <w:tcPr>
            <w:tcW w:w="344" w:type="pct"/>
            <w:vAlign w:val="center"/>
          </w:tcPr>
          <w:p w:rsidR="00CE6AD9" w:rsidRDefault="00CE6AD9">
            <w:pPr>
              <w:overflowPunct w:val="0"/>
              <w:spacing w:line="280" w:lineRule="exact"/>
              <w:jc w:val="center"/>
              <w:rPr>
                <w:rFonts w:ascii="宋体" w:hAnsi="宋体" w:cs="宋体"/>
                <w:bCs/>
                <w:color w:val="000000" w:themeColor="text1"/>
                <w:kern w:val="0"/>
                <w:sz w:val="18"/>
                <w:szCs w:val="18"/>
              </w:rPr>
            </w:pPr>
          </w:p>
        </w:tc>
      </w:tr>
      <w:tr w:rsidR="00CE6AD9">
        <w:trPr>
          <w:trHeight w:val="369"/>
          <w:jc w:val="center"/>
        </w:trPr>
        <w:tc>
          <w:tcPr>
            <w:tcW w:w="344" w:type="pct"/>
            <w:vAlign w:val="center"/>
          </w:tcPr>
          <w:p w:rsidR="00CE6AD9" w:rsidRDefault="00F91B98">
            <w:pPr>
              <w:overflowPunct w:val="0"/>
              <w:spacing w:line="280" w:lineRule="exact"/>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3</w:t>
            </w:r>
          </w:p>
        </w:tc>
        <w:tc>
          <w:tcPr>
            <w:tcW w:w="556" w:type="pct"/>
            <w:vAlign w:val="center"/>
          </w:tcPr>
          <w:p w:rsidR="00CE6AD9" w:rsidRDefault="00F91B98">
            <w:pPr>
              <w:overflowPunct w:val="0"/>
              <w:spacing w:line="280" w:lineRule="exact"/>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焊机启动</w:t>
            </w:r>
          </w:p>
        </w:tc>
        <w:tc>
          <w:tcPr>
            <w:tcW w:w="3408" w:type="pct"/>
            <w:vAlign w:val="center"/>
          </w:tcPr>
          <w:p w:rsidR="00CE6AD9" w:rsidRDefault="00F91B98">
            <w:pPr>
              <w:overflowPunct w:val="0"/>
              <w:spacing w:line="280" w:lineRule="exact"/>
              <w:rPr>
                <w:rFonts w:ascii="宋体" w:hAnsi="宋体" w:cs="宋体"/>
                <w:bCs/>
                <w:color w:val="000000" w:themeColor="text1"/>
                <w:kern w:val="0"/>
                <w:sz w:val="18"/>
                <w:szCs w:val="18"/>
              </w:rPr>
            </w:pPr>
            <w:r>
              <w:rPr>
                <w:rFonts w:ascii="宋体" w:hAnsi="宋体" w:hint="eastAsia"/>
                <w:bCs/>
                <w:color w:val="000000" w:themeColor="text1"/>
                <w:kern w:val="0"/>
                <w:sz w:val="18"/>
                <w:szCs w:val="18"/>
              </w:rPr>
              <w:t>1）未按操作规程开启电源开关、使用工具、夹具的，扣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80" w:lineRule="exact"/>
              <w:rPr>
                <w:rFonts w:ascii="宋体" w:hAnsi="宋体" w:cs="宋体"/>
                <w:bCs/>
                <w:color w:val="000000" w:themeColor="text1"/>
                <w:kern w:val="0"/>
                <w:sz w:val="18"/>
                <w:szCs w:val="18"/>
              </w:rPr>
            </w:pPr>
            <w:r>
              <w:rPr>
                <w:rFonts w:ascii="宋体" w:hAnsi="宋体" w:hint="eastAsia"/>
                <w:bCs/>
                <w:color w:val="000000" w:themeColor="text1"/>
                <w:kern w:val="0"/>
                <w:sz w:val="18"/>
                <w:szCs w:val="18"/>
              </w:rPr>
              <w:t>2）使用胳膊夹持电焊钳的，扣</w:t>
            </w:r>
            <w:r>
              <w:rPr>
                <w:rFonts w:ascii="宋体" w:hAnsi="宋体" w:cs="宋体"/>
                <w:bCs/>
                <w:color w:val="000000" w:themeColor="text1"/>
                <w:kern w:val="0"/>
                <w:sz w:val="18"/>
                <w:szCs w:val="18"/>
              </w:rPr>
              <w:t>10</w:t>
            </w:r>
            <w:r>
              <w:rPr>
                <w:rFonts w:ascii="宋体" w:hAnsi="宋体" w:hint="eastAsia"/>
                <w:bCs/>
                <w:color w:val="000000" w:themeColor="text1"/>
                <w:kern w:val="0"/>
                <w:sz w:val="18"/>
                <w:szCs w:val="18"/>
              </w:rPr>
              <w:t>分</w:t>
            </w:r>
          </w:p>
        </w:tc>
        <w:tc>
          <w:tcPr>
            <w:tcW w:w="347" w:type="pct"/>
            <w:vAlign w:val="center"/>
          </w:tcPr>
          <w:p w:rsidR="00CE6AD9" w:rsidRDefault="00F91B98">
            <w:pPr>
              <w:overflowPunct w:val="0"/>
              <w:spacing w:line="280" w:lineRule="exact"/>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10</w:t>
            </w:r>
          </w:p>
        </w:tc>
        <w:tc>
          <w:tcPr>
            <w:tcW w:w="344" w:type="pct"/>
            <w:vAlign w:val="center"/>
          </w:tcPr>
          <w:p w:rsidR="00CE6AD9" w:rsidRDefault="00CE6AD9">
            <w:pPr>
              <w:overflowPunct w:val="0"/>
              <w:spacing w:line="280" w:lineRule="exact"/>
              <w:jc w:val="center"/>
              <w:rPr>
                <w:rFonts w:ascii="宋体" w:hAnsi="宋体" w:cs="宋体"/>
                <w:bCs/>
                <w:color w:val="000000" w:themeColor="text1"/>
                <w:kern w:val="0"/>
                <w:sz w:val="18"/>
                <w:szCs w:val="18"/>
              </w:rPr>
            </w:pPr>
          </w:p>
        </w:tc>
      </w:tr>
      <w:tr w:rsidR="00CE6AD9">
        <w:trPr>
          <w:trHeight w:val="369"/>
          <w:jc w:val="center"/>
        </w:trPr>
        <w:tc>
          <w:tcPr>
            <w:tcW w:w="344" w:type="pct"/>
            <w:vAlign w:val="center"/>
          </w:tcPr>
          <w:p w:rsidR="00CE6AD9" w:rsidRDefault="00F91B98">
            <w:pPr>
              <w:overflowPunct w:val="0"/>
              <w:spacing w:line="280" w:lineRule="exact"/>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4</w:t>
            </w:r>
          </w:p>
        </w:tc>
        <w:tc>
          <w:tcPr>
            <w:tcW w:w="556" w:type="pct"/>
            <w:vAlign w:val="center"/>
          </w:tcPr>
          <w:p w:rsidR="00CE6AD9" w:rsidRDefault="00F91B98">
            <w:pPr>
              <w:overflowPunct w:val="0"/>
              <w:spacing w:line="280" w:lineRule="exact"/>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钢筋焊条电弧焊</w:t>
            </w:r>
          </w:p>
        </w:tc>
        <w:tc>
          <w:tcPr>
            <w:tcW w:w="3408"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1）选用焊条不符合工件材料性能和图纸技术要求的，扣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2）未按钢筋直径和图纸中焊缝技术要求调整电流和极性开关的，扣</w:t>
            </w:r>
            <w:r>
              <w:rPr>
                <w:rFonts w:ascii="宋体" w:hAnsi="宋体" w:cs="宋体"/>
                <w:bCs/>
                <w:color w:val="000000" w:themeColor="text1"/>
                <w:kern w:val="0"/>
                <w:sz w:val="18"/>
                <w:szCs w:val="18"/>
              </w:rPr>
              <w:t>10</w:t>
            </w:r>
            <w:r>
              <w:rPr>
                <w:rFonts w:ascii="宋体" w:hAnsi="宋体" w:hint="eastAsia"/>
                <w:bCs/>
                <w:color w:val="000000" w:themeColor="text1"/>
                <w:kern w:val="0"/>
                <w:sz w:val="18"/>
                <w:szCs w:val="18"/>
              </w:rPr>
              <w:t>分，调整不正确的，扣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3）未按照焊接工艺、手法不正确的，扣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4）焊缝外观成形较差、焊缝宽度不一致的，扣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5）焊缝余高达不到</w:t>
            </w:r>
            <w:r>
              <w:rPr>
                <w:rFonts w:ascii="宋体" w:hAnsi="宋体" w:cs="宋体"/>
                <w:bCs/>
                <w:color w:val="000000" w:themeColor="text1"/>
                <w:kern w:val="0"/>
                <w:sz w:val="18"/>
                <w:szCs w:val="18"/>
              </w:rPr>
              <w:t>2mm</w:t>
            </w:r>
            <w:r>
              <w:rPr>
                <w:rFonts w:ascii="宋体" w:hAnsi="宋体" w:hint="eastAsia"/>
                <w:bCs/>
                <w:color w:val="000000" w:themeColor="text1"/>
                <w:kern w:val="0"/>
                <w:sz w:val="18"/>
                <w:szCs w:val="18"/>
              </w:rPr>
              <w:t>～</w:t>
            </w:r>
            <w:r>
              <w:rPr>
                <w:rFonts w:ascii="宋体" w:hAnsi="宋体" w:cs="宋体"/>
                <w:bCs/>
                <w:color w:val="000000" w:themeColor="text1"/>
                <w:kern w:val="0"/>
                <w:sz w:val="18"/>
                <w:szCs w:val="18"/>
              </w:rPr>
              <w:t>4mm</w:t>
            </w:r>
            <w:r>
              <w:rPr>
                <w:rFonts w:ascii="宋体" w:hAnsi="宋体" w:hint="eastAsia"/>
                <w:bCs/>
                <w:color w:val="000000" w:themeColor="text1"/>
                <w:kern w:val="0"/>
                <w:sz w:val="18"/>
                <w:szCs w:val="18"/>
              </w:rPr>
              <w:t>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6）焊缝表面不光滑</w:t>
            </w:r>
            <w:r>
              <w:rPr>
                <w:rFonts w:ascii="宋体" w:hAnsi="宋体" w:cs="宋体"/>
                <w:bCs/>
                <w:color w:val="000000" w:themeColor="text1"/>
                <w:kern w:val="0"/>
                <w:sz w:val="18"/>
                <w:szCs w:val="18"/>
              </w:rPr>
              <w:t xml:space="preserve">， </w:t>
            </w:r>
            <w:r>
              <w:rPr>
                <w:rFonts w:ascii="宋体" w:hAnsi="宋体" w:hint="eastAsia"/>
                <w:bCs/>
                <w:color w:val="000000" w:themeColor="text1"/>
                <w:kern w:val="0"/>
                <w:sz w:val="18"/>
                <w:szCs w:val="18"/>
              </w:rPr>
              <w:t>有接头脱节、弧坑没有填满的扣</w:t>
            </w:r>
            <w:r>
              <w:rPr>
                <w:rFonts w:ascii="宋体" w:hAnsi="宋体" w:cs="宋体"/>
                <w:bCs/>
                <w:color w:val="000000" w:themeColor="text1"/>
                <w:kern w:val="0"/>
                <w:sz w:val="18"/>
                <w:szCs w:val="18"/>
              </w:rPr>
              <w:t>10</w:t>
            </w:r>
            <w:r>
              <w:rPr>
                <w:rFonts w:ascii="宋体" w:hAnsi="宋体" w:hint="eastAsia"/>
                <w:bCs/>
                <w:color w:val="000000" w:themeColor="text1"/>
                <w:kern w:val="0"/>
                <w:sz w:val="18"/>
                <w:szCs w:val="18"/>
              </w:rPr>
              <w:t>分；焊缝长度未达到图纸要求的，扣</w:t>
            </w:r>
            <w:r>
              <w:rPr>
                <w:rFonts w:ascii="宋体" w:hAnsi="宋体" w:cs="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cs="宋体"/>
                <w:bCs/>
                <w:color w:val="000000" w:themeColor="text1"/>
                <w:kern w:val="0"/>
                <w:sz w:val="18"/>
                <w:szCs w:val="18"/>
              </w:rPr>
            </w:pPr>
            <w:r>
              <w:rPr>
                <w:rFonts w:ascii="宋体" w:hAnsi="宋体" w:hint="eastAsia"/>
                <w:bCs/>
                <w:color w:val="000000" w:themeColor="text1"/>
                <w:kern w:val="0"/>
                <w:sz w:val="18"/>
                <w:szCs w:val="18"/>
              </w:rPr>
              <w:t>7）焊缝有夹渣、咬边、裂纹、表面凹陷、焊瘤、气孔、未熔合缺陷的，扣</w:t>
            </w:r>
            <w:r>
              <w:rPr>
                <w:rFonts w:ascii="宋体" w:hAnsi="宋体" w:cs="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处</w:t>
            </w:r>
          </w:p>
        </w:tc>
        <w:tc>
          <w:tcPr>
            <w:tcW w:w="347" w:type="pct"/>
            <w:vAlign w:val="center"/>
          </w:tcPr>
          <w:p w:rsidR="00CE6AD9" w:rsidRDefault="00F91B98">
            <w:pPr>
              <w:overflowPunct w:val="0"/>
              <w:spacing w:line="280" w:lineRule="exact"/>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40</w:t>
            </w:r>
          </w:p>
        </w:tc>
        <w:tc>
          <w:tcPr>
            <w:tcW w:w="344" w:type="pct"/>
            <w:vAlign w:val="center"/>
          </w:tcPr>
          <w:p w:rsidR="00CE6AD9" w:rsidRDefault="00CE6AD9">
            <w:pPr>
              <w:overflowPunct w:val="0"/>
              <w:spacing w:line="280" w:lineRule="exact"/>
              <w:jc w:val="center"/>
              <w:rPr>
                <w:rFonts w:ascii="宋体" w:hAnsi="宋体" w:cs="宋体"/>
                <w:bCs/>
                <w:color w:val="000000" w:themeColor="text1"/>
                <w:kern w:val="0"/>
                <w:sz w:val="18"/>
                <w:szCs w:val="18"/>
              </w:rPr>
            </w:pPr>
          </w:p>
        </w:tc>
      </w:tr>
      <w:tr w:rsidR="00CE6AD9">
        <w:trPr>
          <w:trHeight w:val="369"/>
          <w:jc w:val="center"/>
        </w:trPr>
        <w:tc>
          <w:tcPr>
            <w:tcW w:w="344" w:type="pct"/>
            <w:vAlign w:val="center"/>
          </w:tcPr>
          <w:p w:rsidR="00CE6AD9" w:rsidRDefault="00CE6AD9">
            <w:pPr>
              <w:overflowPunct w:val="0"/>
              <w:spacing w:line="280" w:lineRule="exact"/>
              <w:jc w:val="center"/>
              <w:rPr>
                <w:rFonts w:ascii="宋体" w:hAnsi="宋体" w:cs="宋体"/>
                <w:bCs/>
                <w:color w:val="000000" w:themeColor="text1"/>
                <w:kern w:val="0"/>
                <w:sz w:val="18"/>
                <w:szCs w:val="18"/>
              </w:rPr>
            </w:pPr>
          </w:p>
        </w:tc>
        <w:tc>
          <w:tcPr>
            <w:tcW w:w="556" w:type="pct"/>
            <w:vAlign w:val="center"/>
          </w:tcPr>
          <w:p w:rsidR="00CE6AD9" w:rsidRDefault="00F91B98">
            <w:pPr>
              <w:overflowPunct w:val="0"/>
              <w:spacing w:line="280" w:lineRule="exact"/>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钢筋电渣压力焊</w:t>
            </w:r>
          </w:p>
        </w:tc>
        <w:tc>
          <w:tcPr>
            <w:tcW w:w="3408"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1）未根据钢筋直径选择输出电流和时间的，扣</w:t>
            </w:r>
            <w:r>
              <w:rPr>
                <w:rFonts w:ascii="宋体" w:hAnsi="宋体" w:cs="宋体"/>
                <w:bCs/>
                <w:color w:val="000000" w:themeColor="text1"/>
                <w:kern w:val="0"/>
                <w:sz w:val="18"/>
                <w:szCs w:val="18"/>
              </w:rPr>
              <w:t>10</w:t>
            </w:r>
            <w:r>
              <w:rPr>
                <w:rFonts w:ascii="宋体" w:hAnsi="宋体" w:hint="eastAsia"/>
                <w:bCs/>
                <w:color w:val="000000" w:themeColor="text1"/>
                <w:kern w:val="0"/>
                <w:sz w:val="18"/>
                <w:szCs w:val="18"/>
              </w:rPr>
              <w:t>分；调整不正确的，扣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2）未根据图纸连接要求正确安装固定机具、夹具及焊钳的，扣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3）上下钢筋对接安装不符合图纸要求起弧的，扣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4）钢筋端头接触不良起弧的，扣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5）直径小于</w:t>
            </w:r>
            <w:r>
              <w:rPr>
                <w:rFonts w:ascii="宋体" w:hAnsi="宋体" w:cs="宋体"/>
                <w:bCs/>
                <w:color w:val="000000" w:themeColor="text1"/>
                <w:kern w:val="0"/>
                <w:sz w:val="18"/>
                <w:szCs w:val="18"/>
              </w:rPr>
              <w:t>22mm</w:t>
            </w:r>
            <w:r>
              <w:rPr>
                <w:rFonts w:ascii="宋体" w:hAnsi="宋体" w:hint="eastAsia"/>
                <w:bCs/>
                <w:color w:val="000000" w:themeColor="text1"/>
                <w:kern w:val="0"/>
                <w:sz w:val="18"/>
                <w:szCs w:val="18"/>
              </w:rPr>
              <w:t>的钢筋，四周焊包凸出钢筋表面的高度小于</w:t>
            </w:r>
            <w:r>
              <w:rPr>
                <w:rFonts w:ascii="宋体" w:hAnsi="宋体" w:cs="宋体"/>
                <w:bCs/>
                <w:color w:val="000000" w:themeColor="text1"/>
                <w:kern w:val="0"/>
                <w:sz w:val="18"/>
                <w:szCs w:val="18"/>
              </w:rPr>
              <w:t>4mm</w:t>
            </w:r>
            <w:r>
              <w:rPr>
                <w:rFonts w:ascii="宋体" w:hAnsi="宋体" w:hint="eastAsia"/>
                <w:bCs/>
                <w:color w:val="000000" w:themeColor="text1"/>
                <w:kern w:val="0"/>
                <w:sz w:val="18"/>
                <w:szCs w:val="18"/>
              </w:rPr>
              <w:t>，扣</w:t>
            </w:r>
            <w:r>
              <w:rPr>
                <w:rFonts w:ascii="宋体" w:hAnsi="宋体" w:cs="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6）接头处的轴线偏移及接头处的弯折角不符合图纸技术要求的，扣</w:t>
            </w:r>
            <w:r>
              <w:rPr>
                <w:rFonts w:ascii="宋体" w:hAnsi="宋体" w:cs="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7）接头处的轴线偏移大于钢筋直径的</w:t>
            </w:r>
            <w:r>
              <w:rPr>
                <w:rFonts w:ascii="宋体" w:hAnsi="宋体" w:cs="宋体"/>
                <w:bCs/>
                <w:color w:val="000000" w:themeColor="text1"/>
                <w:kern w:val="0"/>
                <w:sz w:val="18"/>
                <w:szCs w:val="18"/>
              </w:rPr>
              <w:t>0.1</w:t>
            </w:r>
            <w:r>
              <w:rPr>
                <w:rFonts w:ascii="宋体" w:hAnsi="宋体" w:hint="eastAsia"/>
                <w:bCs/>
                <w:color w:val="000000" w:themeColor="text1"/>
                <w:kern w:val="0"/>
                <w:sz w:val="18"/>
                <w:szCs w:val="18"/>
              </w:rPr>
              <w:t>倍或大于</w:t>
            </w:r>
            <w:r>
              <w:rPr>
                <w:rFonts w:ascii="宋体" w:hAnsi="宋体" w:cs="宋体"/>
                <w:bCs/>
                <w:color w:val="000000" w:themeColor="text1"/>
                <w:kern w:val="0"/>
                <w:sz w:val="18"/>
                <w:szCs w:val="18"/>
              </w:rPr>
              <w:t>2mm</w:t>
            </w:r>
            <w:r>
              <w:rPr>
                <w:rFonts w:ascii="宋体" w:hAnsi="宋体" w:hint="eastAsia"/>
                <w:bCs/>
                <w:color w:val="000000" w:themeColor="text1"/>
                <w:kern w:val="0"/>
                <w:sz w:val="18"/>
                <w:szCs w:val="18"/>
              </w:rPr>
              <w:t>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cs="宋体"/>
                <w:bCs/>
                <w:color w:val="000000" w:themeColor="text1"/>
                <w:kern w:val="0"/>
                <w:sz w:val="18"/>
                <w:szCs w:val="18"/>
              </w:rPr>
            </w:pPr>
            <w:r>
              <w:rPr>
                <w:rFonts w:ascii="宋体" w:hAnsi="宋体" w:hint="eastAsia"/>
                <w:bCs/>
                <w:color w:val="000000" w:themeColor="text1"/>
                <w:kern w:val="0"/>
                <w:sz w:val="18"/>
                <w:szCs w:val="18"/>
              </w:rPr>
              <w:t>8）钢筋与电极接触处存在烧伤缺陷的，扣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p>
        </w:tc>
        <w:tc>
          <w:tcPr>
            <w:tcW w:w="347" w:type="pct"/>
            <w:vAlign w:val="center"/>
          </w:tcPr>
          <w:p w:rsidR="00CE6AD9" w:rsidRDefault="00F91B98">
            <w:pPr>
              <w:overflowPunct w:val="0"/>
              <w:spacing w:line="280" w:lineRule="exact"/>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20</w:t>
            </w:r>
          </w:p>
        </w:tc>
        <w:tc>
          <w:tcPr>
            <w:tcW w:w="344" w:type="pct"/>
            <w:vAlign w:val="center"/>
          </w:tcPr>
          <w:p w:rsidR="00CE6AD9" w:rsidRDefault="00CE6AD9">
            <w:pPr>
              <w:overflowPunct w:val="0"/>
              <w:spacing w:line="280" w:lineRule="exact"/>
              <w:jc w:val="center"/>
              <w:rPr>
                <w:rFonts w:ascii="宋体" w:hAnsi="宋体" w:cs="宋体"/>
                <w:bCs/>
                <w:color w:val="000000" w:themeColor="text1"/>
                <w:kern w:val="0"/>
                <w:sz w:val="18"/>
                <w:szCs w:val="18"/>
              </w:rPr>
            </w:pPr>
          </w:p>
        </w:tc>
      </w:tr>
      <w:tr w:rsidR="00CE6AD9">
        <w:trPr>
          <w:trHeight w:val="369"/>
          <w:jc w:val="center"/>
        </w:trPr>
        <w:tc>
          <w:tcPr>
            <w:tcW w:w="344" w:type="pct"/>
            <w:vAlign w:val="center"/>
          </w:tcPr>
          <w:p w:rsidR="00CE6AD9" w:rsidRDefault="00F91B98">
            <w:pPr>
              <w:overflowPunct w:val="0"/>
              <w:spacing w:line="280" w:lineRule="exact"/>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5</w:t>
            </w:r>
          </w:p>
        </w:tc>
        <w:tc>
          <w:tcPr>
            <w:tcW w:w="556" w:type="pct"/>
            <w:vAlign w:val="center"/>
          </w:tcPr>
          <w:p w:rsidR="00CE6AD9" w:rsidRDefault="00F91B98">
            <w:pPr>
              <w:overflowPunct w:val="0"/>
              <w:spacing w:line="280" w:lineRule="exact"/>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收工撤离</w:t>
            </w:r>
          </w:p>
        </w:tc>
        <w:tc>
          <w:tcPr>
            <w:tcW w:w="3408"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1）每工位焊接结束后，未切断电源的，扣</w:t>
            </w:r>
            <w:r>
              <w:rPr>
                <w:rFonts w:ascii="宋体" w:hAnsi="宋体" w:cs="宋体"/>
                <w:bCs/>
                <w:color w:val="000000" w:themeColor="text1"/>
                <w:kern w:val="0"/>
                <w:sz w:val="18"/>
                <w:szCs w:val="18"/>
              </w:rPr>
              <w:t>3</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2）未将焊件、工具、焊条、焊剂等摆放到规定位置的，扣</w:t>
            </w:r>
            <w:r>
              <w:rPr>
                <w:rFonts w:ascii="宋体" w:hAnsi="宋体" w:cs="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80" w:lineRule="exact"/>
              <w:rPr>
                <w:rFonts w:ascii="宋体" w:hAnsi="宋体" w:cs="宋体"/>
                <w:bCs/>
                <w:color w:val="000000" w:themeColor="text1"/>
                <w:kern w:val="0"/>
                <w:sz w:val="18"/>
                <w:szCs w:val="18"/>
              </w:rPr>
            </w:pPr>
            <w:r>
              <w:rPr>
                <w:rFonts w:ascii="宋体" w:hAnsi="宋体" w:hint="eastAsia"/>
                <w:bCs/>
                <w:color w:val="000000" w:themeColor="text1"/>
                <w:kern w:val="0"/>
                <w:sz w:val="18"/>
                <w:szCs w:val="18"/>
              </w:rPr>
              <w:t>3）未打扫，场地不整洁、遗留下火种的，扣</w:t>
            </w:r>
            <w:r>
              <w:rPr>
                <w:rFonts w:ascii="宋体" w:hAnsi="宋体" w:cs="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cs="宋体"/>
                <w:bCs/>
                <w:color w:val="000000" w:themeColor="text1"/>
                <w:kern w:val="0"/>
                <w:sz w:val="18"/>
                <w:szCs w:val="18"/>
              </w:rPr>
              <w:t>/</w:t>
            </w:r>
            <w:r>
              <w:rPr>
                <w:rFonts w:ascii="宋体" w:hAnsi="宋体" w:hint="eastAsia"/>
                <w:bCs/>
                <w:color w:val="000000" w:themeColor="text1"/>
                <w:kern w:val="0"/>
                <w:sz w:val="18"/>
                <w:szCs w:val="18"/>
              </w:rPr>
              <w:t>处</w:t>
            </w:r>
          </w:p>
        </w:tc>
        <w:tc>
          <w:tcPr>
            <w:tcW w:w="347" w:type="pct"/>
            <w:vAlign w:val="center"/>
          </w:tcPr>
          <w:p w:rsidR="00CE6AD9" w:rsidRDefault="00F91B98">
            <w:pPr>
              <w:overflowPunct w:val="0"/>
              <w:spacing w:line="280" w:lineRule="exact"/>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10</w:t>
            </w:r>
          </w:p>
        </w:tc>
        <w:tc>
          <w:tcPr>
            <w:tcW w:w="344" w:type="pct"/>
            <w:vAlign w:val="center"/>
          </w:tcPr>
          <w:p w:rsidR="00CE6AD9" w:rsidRDefault="00CE6AD9">
            <w:pPr>
              <w:overflowPunct w:val="0"/>
              <w:spacing w:line="280" w:lineRule="exact"/>
              <w:jc w:val="center"/>
              <w:rPr>
                <w:rFonts w:ascii="宋体" w:hAnsi="宋体" w:cs="宋体"/>
                <w:bCs/>
                <w:color w:val="000000" w:themeColor="text1"/>
                <w:kern w:val="0"/>
                <w:sz w:val="18"/>
                <w:szCs w:val="18"/>
              </w:rPr>
            </w:pPr>
          </w:p>
        </w:tc>
      </w:tr>
      <w:tr w:rsidR="00CE6AD9">
        <w:trPr>
          <w:trHeight w:val="369"/>
          <w:jc w:val="center"/>
        </w:trPr>
        <w:tc>
          <w:tcPr>
            <w:tcW w:w="4309" w:type="pct"/>
            <w:gridSpan w:val="3"/>
            <w:vAlign w:val="center"/>
          </w:tcPr>
          <w:p w:rsidR="00CE6AD9" w:rsidRDefault="00F91B98">
            <w:pPr>
              <w:overflowPunct w:val="0"/>
              <w:spacing w:line="280" w:lineRule="exact"/>
              <w:jc w:val="center"/>
              <w:rPr>
                <w:rFonts w:ascii="宋体" w:hAnsi="宋体" w:cs="宋体"/>
                <w:bCs/>
                <w:color w:val="000000" w:themeColor="text1"/>
                <w:kern w:val="0"/>
                <w:sz w:val="18"/>
                <w:szCs w:val="18"/>
              </w:rPr>
            </w:pPr>
            <w:r>
              <w:rPr>
                <w:rFonts w:ascii="宋体" w:hAnsi="宋体" w:hint="eastAsia"/>
                <w:bCs/>
                <w:color w:val="000000" w:themeColor="text1"/>
                <w:kern w:val="0"/>
                <w:sz w:val="18"/>
                <w:szCs w:val="18"/>
              </w:rPr>
              <w:t>合计</w:t>
            </w:r>
          </w:p>
        </w:tc>
        <w:tc>
          <w:tcPr>
            <w:tcW w:w="347" w:type="pct"/>
            <w:vAlign w:val="center"/>
          </w:tcPr>
          <w:p w:rsidR="00CE6AD9" w:rsidRDefault="00F91B98">
            <w:pPr>
              <w:overflowPunct w:val="0"/>
              <w:spacing w:line="280" w:lineRule="exact"/>
              <w:jc w:val="center"/>
              <w:rPr>
                <w:rFonts w:ascii="宋体" w:hAnsi="宋体" w:cs="宋体"/>
                <w:bCs/>
                <w:color w:val="000000" w:themeColor="text1"/>
                <w:kern w:val="0"/>
                <w:sz w:val="18"/>
                <w:szCs w:val="18"/>
              </w:rPr>
            </w:pPr>
            <w:r>
              <w:rPr>
                <w:rFonts w:ascii="宋体" w:hAnsi="宋体" w:cs="宋体"/>
                <w:bCs/>
                <w:color w:val="000000" w:themeColor="text1"/>
                <w:kern w:val="0"/>
                <w:sz w:val="18"/>
                <w:szCs w:val="18"/>
              </w:rPr>
              <w:t>100</w:t>
            </w:r>
          </w:p>
        </w:tc>
        <w:tc>
          <w:tcPr>
            <w:tcW w:w="344" w:type="pct"/>
            <w:vAlign w:val="center"/>
          </w:tcPr>
          <w:p w:rsidR="00CE6AD9" w:rsidRDefault="00CE6AD9">
            <w:pPr>
              <w:overflowPunct w:val="0"/>
              <w:spacing w:line="280" w:lineRule="exact"/>
              <w:jc w:val="center"/>
              <w:rPr>
                <w:rFonts w:ascii="宋体" w:hAnsi="宋体" w:cs="宋体"/>
                <w:bCs/>
                <w:color w:val="000000" w:themeColor="text1"/>
                <w:kern w:val="0"/>
                <w:sz w:val="18"/>
                <w:szCs w:val="18"/>
              </w:rPr>
            </w:pPr>
          </w:p>
        </w:tc>
      </w:tr>
    </w:tbl>
    <w:p w:rsidR="00CE6AD9" w:rsidRDefault="00F91B98">
      <w:pPr>
        <w:overflowPunct w:val="0"/>
        <w:jc w:val="left"/>
        <w:rPr>
          <w:rFonts w:ascii="Times New Roman" w:hAnsi="Times New Roman"/>
          <w:color w:val="000000" w:themeColor="text1"/>
          <w:sz w:val="32"/>
          <w:szCs w:val="32"/>
        </w:rPr>
      </w:pPr>
      <w:r>
        <w:rPr>
          <w:rFonts w:ascii="Times New Roman" w:hAnsi="Times New Roman"/>
          <w:color w:val="000000" w:themeColor="text1"/>
          <w:sz w:val="32"/>
          <w:szCs w:val="32"/>
        </w:rPr>
        <w:br w:type="page"/>
      </w: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74" w:name="_Toc26888"/>
      <w:bookmarkStart w:id="175" w:name="_Toc151388854"/>
      <w:r>
        <w:rPr>
          <w:rFonts w:ascii="黑体" w:eastAsia="黑体" w:hAnsi="黑体"/>
          <w:color w:val="000000" w:themeColor="text1"/>
          <w:kern w:val="44"/>
        </w:rPr>
        <w:lastRenderedPageBreak/>
        <w:t xml:space="preserve">A.15 </w:t>
      </w:r>
      <w:r>
        <w:rPr>
          <w:rFonts w:ascii="黑体" w:eastAsia="黑体" w:hAnsi="黑体" w:hint="eastAsia"/>
          <w:color w:val="000000" w:themeColor="text1"/>
          <w:kern w:val="44"/>
        </w:rPr>
        <w:t>建筑起重机械安装质量检验工（塔式起重机）</w:t>
      </w:r>
      <w:bookmarkEnd w:id="174"/>
      <w:bookmarkEnd w:id="175"/>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表57  建筑起重机械安装质量检验工（塔式起重机）现场操作考核评分表</w:t>
      </w:r>
    </w:p>
    <w:tbl>
      <w:tblPr>
        <w:tblW w:w="493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49"/>
        <w:gridCol w:w="896"/>
        <w:gridCol w:w="6002"/>
        <w:gridCol w:w="637"/>
        <w:gridCol w:w="637"/>
      </w:tblGrid>
      <w:tr w:rsidR="00CE6AD9">
        <w:trPr>
          <w:trHeight w:val="369"/>
          <w:jc w:val="center"/>
        </w:trPr>
        <w:tc>
          <w:tcPr>
            <w:tcW w:w="36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0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40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6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6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jc w:val="center"/>
        </w:trPr>
        <w:tc>
          <w:tcPr>
            <w:tcW w:w="368"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08" w:type="pct"/>
            <w:vMerge w:val="restart"/>
            <w:tcMar>
              <w:top w:w="0" w:type="dxa"/>
              <w:left w:w="57" w:type="dxa"/>
              <w:bottom w:w="0" w:type="dxa"/>
              <w:right w:w="57" w:type="dxa"/>
            </w:tcMar>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未着灵便紧口工作服、穿防滑鞋、戴手套和背工具包等劳动防护用品，扣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项，未正确戴安全帽、扎安全带等个人安全防护用品，扣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1"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68"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未正确使用速差自控器攀登，扣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36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6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color w:val="000000" w:themeColor="text1"/>
                <w:sz w:val="18"/>
                <w:szCs w:val="18"/>
              </w:rPr>
              <w:t>2</w:t>
            </w:r>
          </w:p>
        </w:tc>
        <w:tc>
          <w:tcPr>
            <w:tcW w:w="508" w:type="pct"/>
            <w:vMerge w:val="restar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color w:val="000000" w:themeColor="text1"/>
                <w:sz w:val="18"/>
                <w:szCs w:val="18"/>
              </w:rPr>
              <w:t>结构件和连接检验</w:t>
            </w: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未能判断主要结构件是否存在明显塑性变形、裂纹、严重锈蚀等现象，扣</w:t>
            </w:r>
            <w:r>
              <w:rPr>
                <w:rFonts w:ascii="宋体" w:hAnsi="宋体"/>
                <w:bCs/>
                <w:color w:val="000000" w:themeColor="text1"/>
                <w:kern w:val="0"/>
                <w:sz w:val="18"/>
                <w:szCs w:val="18"/>
              </w:rPr>
              <w:t>2.5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1"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68"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未能判断构件、螺栓</w:t>
            </w:r>
            <w:r>
              <w:rPr>
                <w:rFonts w:ascii="宋体" w:hAnsi="宋体"/>
                <w:bCs/>
                <w:color w:val="000000" w:themeColor="text1"/>
                <w:kern w:val="0"/>
                <w:sz w:val="18"/>
                <w:szCs w:val="18"/>
              </w:rPr>
              <w:t>/</w:t>
            </w:r>
            <w:r>
              <w:rPr>
                <w:rFonts w:ascii="宋体" w:hAnsi="宋体" w:hint="eastAsia"/>
                <w:bCs/>
                <w:color w:val="000000" w:themeColor="text1"/>
                <w:kern w:val="0"/>
                <w:sz w:val="18"/>
                <w:szCs w:val="18"/>
              </w:rPr>
              <w:t>销轴连接件的安装是否符合使用说明书、标准规范等要求，扣</w:t>
            </w:r>
            <w:r>
              <w:rPr>
                <w:rFonts w:ascii="宋体" w:hAnsi="宋体"/>
                <w:bCs/>
                <w:color w:val="000000" w:themeColor="text1"/>
                <w:kern w:val="0"/>
                <w:sz w:val="18"/>
                <w:szCs w:val="18"/>
              </w:rPr>
              <w:t>2.5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68"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未能判断是否存在焊接缺陷、焊缝锈蚀等现象，扣</w:t>
            </w:r>
            <w:r>
              <w:rPr>
                <w:rFonts w:ascii="宋体" w:hAnsi="宋体"/>
                <w:bCs/>
                <w:color w:val="000000" w:themeColor="text1"/>
                <w:kern w:val="0"/>
                <w:sz w:val="18"/>
                <w:szCs w:val="18"/>
              </w:rPr>
              <w:t>2.5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6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color w:val="000000" w:themeColor="text1"/>
                <w:sz w:val="18"/>
                <w:szCs w:val="18"/>
              </w:rPr>
              <w:t>3</w:t>
            </w:r>
          </w:p>
        </w:tc>
        <w:tc>
          <w:tcPr>
            <w:tcW w:w="508" w:type="pct"/>
            <w:vMerge w:val="restar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color w:val="000000" w:themeColor="text1"/>
                <w:sz w:val="18"/>
                <w:szCs w:val="18"/>
              </w:rPr>
              <w:t>起升机构和绳轮系统检验</w:t>
            </w: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未能判断制动力矩、摩擦片、高度限位、减速箱、联轴器、排绳和电机等情况，扣</w:t>
            </w:r>
            <w:r>
              <w:rPr>
                <w:rFonts w:ascii="宋体" w:hAnsi="宋体"/>
                <w:bCs/>
                <w:color w:val="000000" w:themeColor="text1"/>
                <w:kern w:val="0"/>
                <w:sz w:val="18"/>
                <w:szCs w:val="18"/>
              </w:rPr>
              <w:t>2.5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61"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68"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未能判断钢丝绳是否存在扭结、压扁、弯折、断股、笼状畸变、断芯等现象，扣</w:t>
            </w:r>
            <w:r>
              <w:rPr>
                <w:rFonts w:ascii="宋体" w:hAnsi="宋体"/>
                <w:bCs/>
                <w:color w:val="000000" w:themeColor="text1"/>
                <w:kern w:val="0"/>
                <w:sz w:val="18"/>
                <w:szCs w:val="18"/>
              </w:rPr>
              <w:t>2.5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6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68"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未能判断绳轮系统和滑轮运行、润滑等情况，扣</w:t>
            </w:r>
            <w:r>
              <w:rPr>
                <w:rFonts w:ascii="宋体" w:hAnsi="宋体"/>
                <w:bCs/>
                <w:color w:val="000000" w:themeColor="text1"/>
                <w:kern w:val="0"/>
                <w:sz w:val="18"/>
                <w:szCs w:val="18"/>
              </w:rPr>
              <w:t>2.5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6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6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508" w:type="pct"/>
            <w:tcMar>
              <w:top w:w="0" w:type="dxa"/>
              <w:left w:w="57" w:type="dxa"/>
              <w:bottom w:w="0" w:type="dxa"/>
              <w:right w:w="57" w:type="dxa"/>
            </w:tcMar>
            <w:vAlign w:val="center"/>
          </w:tcPr>
          <w:p w:rsidR="00CE6AD9" w:rsidRDefault="00F91B98">
            <w:pPr>
              <w:overflowPunct w:val="0"/>
              <w:jc w:val="center"/>
              <w:rPr>
                <w:rFonts w:ascii="宋体" w:hAnsi="宋体"/>
                <w:color w:val="000000" w:themeColor="text1"/>
                <w:sz w:val="18"/>
                <w:szCs w:val="18"/>
              </w:rPr>
            </w:pPr>
            <w:r>
              <w:rPr>
                <w:rFonts w:ascii="宋体" w:hAnsi="宋体" w:hint="eastAsia"/>
                <w:color w:val="000000" w:themeColor="text1"/>
                <w:sz w:val="18"/>
                <w:szCs w:val="18"/>
              </w:rPr>
              <w:t>顶升机构</w:t>
            </w: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未能判断顶升横梁、爬爪、油缸座、防脱装置、液压油缸、液压泵站和液压管线等情况，扣</w:t>
            </w:r>
            <w:r>
              <w:rPr>
                <w:rFonts w:ascii="宋体" w:hAnsi="宋体"/>
                <w:bCs/>
                <w:color w:val="000000" w:themeColor="text1"/>
                <w:kern w:val="0"/>
                <w:sz w:val="18"/>
                <w:szCs w:val="18"/>
              </w:rPr>
              <w:t>2.5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61"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6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color w:val="000000" w:themeColor="text1"/>
                <w:sz w:val="18"/>
                <w:szCs w:val="18"/>
              </w:rPr>
              <w:t>5</w:t>
            </w:r>
          </w:p>
        </w:tc>
        <w:tc>
          <w:tcPr>
            <w:tcW w:w="508" w:type="pct"/>
            <w:vMerge w:val="restart"/>
            <w:tcMar>
              <w:top w:w="0" w:type="dxa"/>
              <w:left w:w="57" w:type="dxa"/>
              <w:bottom w:w="0" w:type="dxa"/>
              <w:right w:w="57" w:type="dxa"/>
            </w:tcMar>
            <w:vAlign w:val="center"/>
          </w:tcPr>
          <w:p w:rsidR="00CE6AD9" w:rsidRDefault="00F91B98">
            <w:pPr>
              <w:overflowPunct w:val="0"/>
              <w:jc w:val="center"/>
              <w:rPr>
                <w:rFonts w:ascii="宋体" w:hAnsi="宋体"/>
                <w:color w:val="000000" w:themeColor="text1"/>
                <w:sz w:val="18"/>
                <w:szCs w:val="18"/>
              </w:rPr>
            </w:pPr>
            <w:r>
              <w:rPr>
                <w:rFonts w:ascii="宋体" w:hAnsi="宋体" w:hint="eastAsia"/>
                <w:color w:val="000000" w:themeColor="text1"/>
                <w:sz w:val="18"/>
                <w:szCs w:val="18"/>
              </w:rPr>
              <w:t>电气系统检测</w:t>
            </w: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未能检查判断失压和零位保护、急停开关、仪器和仪表指示等情况的，扣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61"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68"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color w:val="000000" w:themeColor="text1"/>
                <w:sz w:val="18"/>
                <w:szCs w:val="18"/>
              </w:rPr>
            </w:pP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未能检查判断线缆防护、灭火器材、绝缘防护等情况的，扣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6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68"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color w:val="000000" w:themeColor="text1"/>
                <w:sz w:val="18"/>
                <w:szCs w:val="18"/>
              </w:rPr>
            </w:pP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未能检查判断线路连接、电器防护、接零、接地等情况的，扣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6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68" w:type="pct"/>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color w:val="000000" w:themeColor="text1"/>
                <w:sz w:val="18"/>
                <w:szCs w:val="18"/>
              </w:rPr>
              <w:t>6</w:t>
            </w:r>
          </w:p>
        </w:tc>
        <w:tc>
          <w:tcPr>
            <w:tcW w:w="508" w:type="pct"/>
            <w:vMerge w:val="restart"/>
            <w:tcMar>
              <w:top w:w="0" w:type="dxa"/>
              <w:left w:w="57" w:type="dxa"/>
              <w:bottom w:w="0" w:type="dxa"/>
              <w:right w:w="57" w:type="dxa"/>
            </w:tcMar>
            <w:vAlign w:val="center"/>
          </w:tcPr>
          <w:p w:rsidR="00CE6AD9" w:rsidRDefault="00F91B98">
            <w:pPr>
              <w:overflowPunct w:val="0"/>
              <w:jc w:val="center"/>
              <w:rPr>
                <w:rFonts w:ascii="宋体" w:hAnsi="宋体"/>
                <w:color w:val="000000" w:themeColor="text1"/>
                <w:sz w:val="18"/>
                <w:szCs w:val="18"/>
              </w:rPr>
            </w:pPr>
            <w:r>
              <w:rPr>
                <w:rFonts w:ascii="宋体" w:hAnsi="宋体" w:hint="eastAsia"/>
                <w:color w:val="000000" w:themeColor="text1"/>
                <w:sz w:val="18"/>
                <w:szCs w:val="18"/>
              </w:rPr>
              <w:t>空载试验</w:t>
            </w: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未能判断起升机构和绳轮系统的运行情况，扣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61"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68"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color w:val="000000" w:themeColor="text1"/>
                <w:sz w:val="18"/>
                <w:szCs w:val="18"/>
              </w:rPr>
            </w:pP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未能判断变幅机构和绳轮系统的运行情况，扣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36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68"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color w:val="000000" w:themeColor="text1"/>
                <w:sz w:val="18"/>
                <w:szCs w:val="18"/>
              </w:rPr>
            </w:pP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未能判断回转机构运行情况，扣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36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68"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508" w:type="pct"/>
            <w:vMerge w:val="restart"/>
            <w:tcMar>
              <w:top w:w="0" w:type="dxa"/>
              <w:left w:w="57" w:type="dxa"/>
              <w:bottom w:w="0" w:type="dxa"/>
              <w:right w:w="57" w:type="dxa"/>
            </w:tcMar>
            <w:vAlign w:val="center"/>
          </w:tcPr>
          <w:p w:rsidR="00CE6AD9" w:rsidRDefault="00F91B98">
            <w:pPr>
              <w:overflowPunct w:val="0"/>
              <w:jc w:val="center"/>
              <w:rPr>
                <w:rFonts w:ascii="宋体" w:hAnsi="宋体"/>
                <w:color w:val="000000" w:themeColor="text1"/>
                <w:sz w:val="18"/>
                <w:szCs w:val="18"/>
              </w:rPr>
            </w:pPr>
            <w:r>
              <w:rPr>
                <w:rFonts w:ascii="宋体" w:hAnsi="宋体" w:hint="eastAsia"/>
                <w:color w:val="000000" w:themeColor="text1"/>
                <w:sz w:val="18"/>
                <w:szCs w:val="18"/>
              </w:rPr>
              <w:t>安全装置检测</w:t>
            </w:r>
          </w:p>
        </w:tc>
        <w:tc>
          <w:tcPr>
            <w:tcW w:w="3401" w:type="pct"/>
            <w:vAlign w:val="center"/>
          </w:tcPr>
          <w:p w:rsidR="00CE6AD9" w:rsidRDefault="00F91B98">
            <w:pPr>
              <w:overflowPunct w:val="0"/>
              <w:spacing w:line="280" w:lineRule="exact"/>
              <w:rPr>
                <w:rFonts w:ascii="宋体" w:hAnsi="宋体"/>
                <w:bCs/>
                <w:color w:val="000000" w:themeColor="text1"/>
                <w:spacing w:val="-4"/>
                <w:kern w:val="0"/>
                <w:sz w:val="18"/>
                <w:szCs w:val="18"/>
              </w:rPr>
            </w:pPr>
            <w:r>
              <w:rPr>
                <w:rFonts w:ascii="宋体" w:hAnsi="宋体" w:hint="eastAsia"/>
                <w:bCs/>
                <w:color w:val="000000" w:themeColor="text1"/>
                <w:spacing w:val="-4"/>
                <w:kern w:val="0"/>
                <w:sz w:val="18"/>
                <w:szCs w:val="18"/>
              </w:rPr>
              <w:t>未给出力矩限制器的警报值，未判断变幅和起升机构运动情况，扣</w:t>
            </w:r>
            <w:r>
              <w:rPr>
                <w:rFonts w:ascii="宋体" w:hAnsi="宋体"/>
                <w:bCs/>
                <w:color w:val="000000" w:themeColor="text1"/>
                <w:spacing w:val="-4"/>
                <w:kern w:val="0"/>
                <w:sz w:val="18"/>
                <w:szCs w:val="18"/>
              </w:rPr>
              <w:t>5</w:t>
            </w:r>
            <w:r>
              <w:rPr>
                <w:rFonts w:ascii="宋体" w:hAnsi="宋体" w:hint="eastAsia"/>
                <w:bCs/>
                <w:color w:val="000000" w:themeColor="text1"/>
                <w:spacing w:val="-4"/>
                <w:kern w:val="0"/>
                <w:sz w:val="18"/>
                <w:szCs w:val="18"/>
              </w:rPr>
              <w:t>分</w:t>
            </w:r>
            <w:r>
              <w:rPr>
                <w:rFonts w:ascii="宋体" w:hAnsi="宋体"/>
                <w:bCs/>
                <w:color w:val="000000" w:themeColor="text1"/>
                <w:spacing w:val="-4"/>
                <w:kern w:val="0"/>
                <w:sz w:val="18"/>
                <w:szCs w:val="18"/>
              </w:rPr>
              <w:t>/</w:t>
            </w:r>
            <w:r>
              <w:rPr>
                <w:rFonts w:ascii="宋体" w:hAnsi="宋体" w:hint="eastAsia"/>
                <w:bCs/>
                <w:color w:val="000000" w:themeColor="text1"/>
                <w:spacing w:val="-4"/>
                <w:kern w:val="0"/>
                <w:sz w:val="18"/>
                <w:szCs w:val="18"/>
              </w:rPr>
              <w:t>项</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1"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68"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color w:val="000000" w:themeColor="text1"/>
                <w:sz w:val="18"/>
                <w:szCs w:val="18"/>
              </w:rPr>
            </w:pPr>
          </w:p>
        </w:tc>
        <w:tc>
          <w:tcPr>
            <w:tcW w:w="3401" w:type="pct"/>
            <w:vAlign w:val="center"/>
          </w:tcPr>
          <w:p w:rsidR="00CE6AD9" w:rsidRDefault="00F91B98">
            <w:pPr>
              <w:overflowPunct w:val="0"/>
              <w:spacing w:line="280" w:lineRule="exact"/>
              <w:rPr>
                <w:rFonts w:ascii="宋体" w:hAnsi="宋体"/>
                <w:bCs/>
                <w:color w:val="000000" w:themeColor="text1"/>
                <w:spacing w:val="-4"/>
                <w:kern w:val="0"/>
                <w:sz w:val="18"/>
                <w:szCs w:val="18"/>
              </w:rPr>
            </w:pPr>
            <w:r>
              <w:rPr>
                <w:rFonts w:ascii="宋体" w:hAnsi="宋体" w:hint="eastAsia"/>
                <w:bCs/>
                <w:color w:val="000000" w:themeColor="text1"/>
                <w:spacing w:val="-4"/>
                <w:kern w:val="0"/>
                <w:sz w:val="18"/>
                <w:szCs w:val="18"/>
              </w:rPr>
              <w:t>未给出力矩限制器的限制值，未判断变幅和起升机构运动情况，扣</w:t>
            </w:r>
            <w:r>
              <w:rPr>
                <w:rFonts w:ascii="宋体" w:hAnsi="宋体"/>
                <w:bCs/>
                <w:color w:val="000000" w:themeColor="text1"/>
                <w:spacing w:val="-4"/>
                <w:kern w:val="0"/>
                <w:sz w:val="18"/>
                <w:szCs w:val="18"/>
              </w:rPr>
              <w:t>5</w:t>
            </w:r>
            <w:r>
              <w:rPr>
                <w:rFonts w:ascii="宋体" w:hAnsi="宋体" w:hint="eastAsia"/>
                <w:bCs/>
                <w:color w:val="000000" w:themeColor="text1"/>
                <w:spacing w:val="-4"/>
                <w:kern w:val="0"/>
                <w:sz w:val="18"/>
                <w:szCs w:val="18"/>
              </w:rPr>
              <w:t>分</w:t>
            </w:r>
            <w:r>
              <w:rPr>
                <w:rFonts w:ascii="宋体" w:hAnsi="宋体"/>
                <w:bCs/>
                <w:color w:val="000000" w:themeColor="text1"/>
                <w:spacing w:val="-4"/>
                <w:kern w:val="0"/>
                <w:sz w:val="18"/>
                <w:szCs w:val="18"/>
              </w:rPr>
              <w:t>/</w:t>
            </w:r>
            <w:r>
              <w:rPr>
                <w:rFonts w:ascii="宋体" w:hAnsi="宋体" w:hint="eastAsia"/>
                <w:bCs/>
                <w:color w:val="000000" w:themeColor="text1"/>
                <w:spacing w:val="-4"/>
                <w:kern w:val="0"/>
                <w:sz w:val="18"/>
                <w:szCs w:val="18"/>
              </w:rPr>
              <w:t>项</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68"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color w:val="000000" w:themeColor="text1"/>
                <w:sz w:val="18"/>
                <w:szCs w:val="18"/>
              </w:rPr>
            </w:pP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未给出高度、变幅和回转限位器的限制值，未并判断到限制值前后的机构运行情况，扣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68"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color w:val="000000" w:themeColor="text1"/>
                <w:sz w:val="18"/>
                <w:szCs w:val="18"/>
              </w:rPr>
            </w:pP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未判断其它安全装置的情况并说明的，扣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68"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508" w:type="pct"/>
            <w:vMerge w:val="restart"/>
            <w:tcMar>
              <w:top w:w="0" w:type="dxa"/>
              <w:left w:w="57" w:type="dxa"/>
              <w:bottom w:w="0" w:type="dxa"/>
              <w:right w:w="57" w:type="dxa"/>
            </w:tcMar>
            <w:vAlign w:val="center"/>
          </w:tcPr>
          <w:p w:rsidR="00CE6AD9" w:rsidRDefault="00F91B98">
            <w:pPr>
              <w:overflowPunct w:val="0"/>
              <w:jc w:val="center"/>
              <w:rPr>
                <w:rFonts w:ascii="宋体" w:hAnsi="宋体"/>
                <w:color w:val="000000" w:themeColor="text1"/>
                <w:sz w:val="18"/>
                <w:szCs w:val="18"/>
              </w:rPr>
            </w:pPr>
            <w:r>
              <w:rPr>
                <w:rFonts w:ascii="宋体" w:hAnsi="宋体" w:hint="eastAsia"/>
                <w:color w:val="000000" w:themeColor="text1"/>
                <w:sz w:val="18"/>
                <w:szCs w:val="18"/>
              </w:rPr>
              <w:t>检验仪器的使用</w:t>
            </w: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不会使用经纬仪或全站仪和计算数值，并正确判断的，扣4分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Merge w:val="restart"/>
            <w:vAlign w:val="center"/>
          </w:tcPr>
          <w:p w:rsidR="00CE6AD9" w:rsidRDefault="00F91B98">
            <w:pPr>
              <w:overflowPunct w:val="0"/>
              <w:rPr>
                <w:rFonts w:ascii="宋体" w:hAnsi="宋体"/>
                <w:color w:val="000000" w:themeColor="text1"/>
                <w:sz w:val="18"/>
                <w:szCs w:val="18"/>
              </w:rPr>
            </w:pPr>
            <w:r>
              <w:rPr>
                <w:rFonts w:ascii="宋体" w:hAnsi="宋体" w:hint="eastAsia"/>
                <w:color w:val="000000" w:themeColor="text1"/>
                <w:sz w:val="18"/>
                <w:szCs w:val="18"/>
              </w:rPr>
              <w:t>8（</w:t>
            </w:r>
            <w:r>
              <w:rPr>
                <w:rFonts w:ascii="宋体" w:hAnsi="宋体"/>
                <w:color w:val="000000" w:themeColor="text1"/>
                <w:sz w:val="18"/>
                <w:szCs w:val="18"/>
              </w:rPr>
              <w:t>5</w:t>
            </w:r>
            <w:r>
              <w:rPr>
                <w:rFonts w:ascii="宋体" w:hAnsi="宋体" w:hint="eastAsia"/>
                <w:color w:val="000000" w:themeColor="text1"/>
                <w:sz w:val="18"/>
                <w:szCs w:val="18"/>
              </w:rPr>
              <w:t>项中任选</w:t>
            </w:r>
            <w:r>
              <w:rPr>
                <w:rFonts w:ascii="宋体" w:hAnsi="宋体"/>
                <w:color w:val="000000" w:themeColor="text1"/>
                <w:sz w:val="18"/>
                <w:szCs w:val="18"/>
              </w:rPr>
              <w:t>2</w:t>
            </w:r>
            <w:r>
              <w:rPr>
                <w:rFonts w:ascii="宋体" w:hAnsi="宋体" w:hint="eastAsia"/>
                <w:color w:val="000000" w:themeColor="text1"/>
                <w:sz w:val="18"/>
                <w:szCs w:val="18"/>
              </w:rPr>
              <w:t>项）</w:t>
            </w:r>
          </w:p>
        </w:tc>
        <w:tc>
          <w:tcPr>
            <w:tcW w:w="361"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68"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color w:val="000000" w:themeColor="text1"/>
                <w:sz w:val="18"/>
                <w:szCs w:val="18"/>
              </w:rPr>
            </w:pP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不会使用接地电阻测试仪读数并正确判断的，扣4分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Merge/>
            <w:vAlign w:val="center"/>
          </w:tcPr>
          <w:p w:rsidR="00CE6AD9" w:rsidRDefault="00CE6AD9">
            <w:pPr>
              <w:overflowPunct w:val="0"/>
              <w:jc w:val="left"/>
              <w:rPr>
                <w:rFonts w:ascii="宋体" w:hAnsi="宋体"/>
                <w:color w:val="000000" w:themeColor="text1"/>
                <w:sz w:val="18"/>
                <w:szCs w:val="18"/>
              </w:rPr>
            </w:pPr>
          </w:p>
        </w:tc>
        <w:tc>
          <w:tcPr>
            <w:tcW w:w="36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68"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color w:val="000000" w:themeColor="text1"/>
                <w:sz w:val="18"/>
                <w:szCs w:val="18"/>
              </w:rPr>
            </w:pP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不会使用兆欧表和读数并正确判断的，扣4分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Merge/>
            <w:vAlign w:val="center"/>
          </w:tcPr>
          <w:p w:rsidR="00CE6AD9" w:rsidRDefault="00CE6AD9">
            <w:pPr>
              <w:overflowPunct w:val="0"/>
              <w:jc w:val="left"/>
              <w:rPr>
                <w:rFonts w:ascii="宋体" w:hAnsi="宋体"/>
                <w:color w:val="000000" w:themeColor="text1"/>
                <w:sz w:val="18"/>
                <w:szCs w:val="18"/>
              </w:rPr>
            </w:pPr>
          </w:p>
        </w:tc>
        <w:tc>
          <w:tcPr>
            <w:tcW w:w="36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68"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color w:val="000000" w:themeColor="text1"/>
                <w:sz w:val="18"/>
                <w:szCs w:val="18"/>
              </w:rPr>
            </w:pP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不会使用万用表和读数并正确判断的，扣4分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Merge/>
            <w:vAlign w:val="center"/>
          </w:tcPr>
          <w:p w:rsidR="00CE6AD9" w:rsidRDefault="00CE6AD9">
            <w:pPr>
              <w:overflowPunct w:val="0"/>
              <w:jc w:val="left"/>
              <w:rPr>
                <w:rFonts w:ascii="宋体" w:hAnsi="宋体"/>
                <w:color w:val="000000" w:themeColor="text1"/>
                <w:sz w:val="18"/>
                <w:szCs w:val="18"/>
              </w:rPr>
            </w:pPr>
          </w:p>
        </w:tc>
        <w:tc>
          <w:tcPr>
            <w:tcW w:w="36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68"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color w:val="000000" w:themeColor="text1"/>
                <w:sz w:val="18"/>
                <w:szCs w:val="18"/>
              </w:rPr>
            </w:pP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不会使用游标卡尺读数并正确判断的，扣4分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1" w:type="pct"/>
            <w:vMerge/>
            <w:vAlign w:val="center"/>
          </w:tcPr>
          <w:p w:rsidR="00CE6AD9" w:rsidRDefault="00CE6AD9">
            <w:pPr>
              <w:overflowPunct w:val="0"/>
              <w:jc w:val="left"/>
              <w:rPr>
                <w:rFonts w:ascii="宋体" w:hAnsi="宋体"/>
                <w:color w:val="000000" w:themeColor="text1"/>
                <w:sz w:val="18"/>
                <w:szCs w:val="18"/>
              </w:rPr>
            </w:pPr>
          </w:p>
        </w:tc>
        <w:tc>
          <w:tcPr>
            <w:tcW w:w="361"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36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9</w:t>
            </w:r>
          </w:p>
        </w:tc>
        <w:tc>
          <w:tcPr>
            <w:tcW w:w="50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撤离</w:t>
            </w:r>
          </w:p>
        </w:tc>
        <w:tc>
          <w:tcPr>
            <w:tcW w:w="3401"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未整理存放好检测用工具和仪器仪表等扣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1"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278"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361"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76" w:name="_Toc687"/>
      <w:bookmarkStart w:id="177" w:name="_Toc151388855"/>
      <w:r>
        <w:rPr>
          <w:rFonts w:ascii="黑体" w:eastAsia="黑体" w:hAnsi="黑体"/>
          <w:color w:val="000000" w:themeColor="text1"/>
          <w:kern w:val="44"/>
        </w:rPr>
        <w:lastRenderedPageBreak/>
        <w:t xml:space="preserve">A.16 </w:t>
      </w:r>
      <w:r>
        <w:rPr>
          <w:rFonts w:ascii="黑体" w:eastAsia="黑体" w:hAnsi="黑体" w:hint="eastAsia"/>
          <w:color w:val="000000" w:themeColor="text1"/>
          <w:kern w:val="44"/>
        </w:rPr>
        <w:t>建筑起重机械安装质量检验工（施工升降机）</w:t>
      </w:r>
      <w:bookmarkEnd w:id="176"/>
      <w:bookmarkEnd w:id="177"/>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表58  建筑起重机械安装质量检验工（施工升降机）现场操作考核评分表</w:t>
      </w:r>
    </w:p>
    <w:tbl>
      <w:tblPr>
        <w:tblW w:w="4998"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tblPr>
      <w:tblGrid>
        <w:gridCol w:w="639"/>
        <w:gridCol w:w="932"/>
        <w:gridCol w:w="5863"/>
        <w:gridCol w:w="810"/>
        <w:gridCol w:w="647"/>
      </w:tblGrid>
      <w:tr w:rsidR="00CE6AD9">
        <w:trPr>
          <w:trHeight w:val="369"/>
          <w:tblHeader/>
          <w:jc w:val="center"/>
        </w:trPr>
        <w:tc>
          <w:tcPr>
            <w:tcW w:w="620" w:type="dxa"/>
            <w:tcMar>
              <w:top w:w="0" w:type="dxa"/>
              <w:left w:w="57" w:type="dxa"/>
              <w:bottom w:w="0" w:type="dxa"/>
              <w:right w:w="57" w:type="dxa"/>
            </w:tcMar>
            <w:vAlign w:val="center"/>
          </w:tcPr>
          <w:p w:rsidR="00CE6AD9" w:rsidRDefault="00F91B98">
            <w:pPr>
              <w:overflowPunct w:val="0"/>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902" w:type="dxa"/>
            <w:tcMar>
              <w:top w:w="0" w:type="dxa"/>
              <w:left w:w="57" w:type="dxa"/>
              <w:bottom w:w="0" w:type="dxa"/>
              <w:right w:w="57" w:type="dxa"/>
            </w:tcMar>
            <w:vAlign w:val="center"/>
          </w:tcPr>
          <w:p w:rsidR="00CE6AD9" w:rsidRDefault="00F91B98">
            <w:pPr>
              <w:overflowPunct w:val="0"/>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5676" w:type="dxa"/>
            <w:vAlign w:val="center"/>
          </w:tcPr>
          <w:p w:rsidR="00CE6AD9" w:rsidRDefault="00F91B98">
            <w:pPr>
              <w:overflowPunct w:val="0"/>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784" w:type="dxa"/>
            <w:vAlign w:val="center"/>
          </w:tcPr>
          <w:p w:rsidR="00CE6AD9" w:rsidRDefault="00F91B98">
            <w:pPr>
              <w:overflowPunct w:val="0"/>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626" w:type="dxa"/>
            <w:vAlign w:val="center"/>
          </w:tcPr>
          <w:p w:rsidR="00CE6AD9" w:rsidRDefault="00F91B98">
            <w:pPr>
              <w:overflowPunct w:val="0"/>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708"/>
          <w:jc w:val="center"/>
        </w:trPr>
        <w:tc>
          <w:tcPr>
            <w:tcW w:w="620"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902" w:type="dxa"/>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5676" w:type="dxa"/>
            <w:vAlign w:val="center"/>
          </w:tcPr>
          <w:p w:rsidR="00CE6AD9" w:rsidRDefault="00F91B98">
            <w:pPr>
              <w:overflowPunct w:val="0"/>
              <w:rPr>
                <w:rFonts w:ascii="宋体" w:hAnsi="宋体"/>
                <w:bCs/>
                <w:color w:val="000000" w:themeColor="text1"/>
                <w:spacing w:val="-4"/>
                <w:kern w:val="0"/>
                <w:sz w:val="18"/>
                <w:szCs w:val="18"/>
              </w:rPr>
            </w:pPr>
            <w:r>
              <w:rPr>
                <w:rFonts w:ascii="宋体" w:hAnsi="宋体" w:hint="eastAsia"/>
                <w:bCs/>
                <w:color w:val="000000" w:themeColor="text1"/>
                <w:spacing w:val="-4"/>
                <w:kern w:val="0"/>
                <w:sz w:val="18"/>
                <w:szCs w:val="18"/>
              </w:rPr>
              <w:t>未着灵便紧口工作服、穿防滑鞋、戴手套和背工具包等劳动防护用品，扣</w:t>
            </w:r>
            <w:r>
              <w:rPr>
                <w:rFonts w:ascii="宋体" w:hAnsi="宋体"/>
                <w:bCs/>
                <w:color w:val="000000" w:themeColor="text1"/>
                <w:spacing w:val="-4"/>
                <w:kern w:val="0"/>
                <w:sz w:val="18"/>
                <w:szCs w:val="18"/>
              </w:rPr>
              <w:t>2</w:t>
            </w:r>
            <w:r>
              <w:rPr>
                <w:rFonts w:ascii="宋体" w:hAnsi="宋体" w:hint="eastAsia"/>
                <w:bCs/>
                <w:color w:val="000000" w:themeColor="text1"/>
                <w:spacing w:val="-4"/>
                <w:kern w:val="0"/>
                <w:sz w:val="18"/>
                <w:szCs w:val="18"/>
              </w:rPr>
              <w:t>分</w:t>
            </w:r>
            <w:r>
              <w:rPr>
                <w:rFonts w:ascii="宋体" w:hAnsi="宋体"/>
                <w:bCs/>
                <w:color w:val="000000" w:themeColor="text1"/>
                <w:spacing w:val="-4"/>
                <w:kern w:val="0"/>
                <w:sz w:val="18"/>
                <w:szCs w:val="18"/>
              </w:rPr>
              <w:t>/</w:t>
            </w:r>
            <w:r>
              <w:rPr>
                <w:rFonts w:ascii="宋体" w:hAnsi="宋体" w:hint="eastAsia"/>
                <w:bCs/>
                <w:color w:val="000000" w:themeColor="text1"/>
                <w:spacing w:val="-4"/>
                <w:kern w:val="0"/>
                <w:sz w:val="18"/>
                <w:szCs w:val="18"/>
              </w:rPr>
              <w:t>项；未正确戴安全帽、扎安全带等个人安全防护用品，扣</w:t>
            </w:r>
            <w:r>
              <w:rPr>
                <w:rFonts w:ascii="宋体" w:hAnsi="宋体"/>
                <w:bCs/>
                <w:color w:val="000000" w:themeColor="text1"/>
                <w:spacing w:val="-4"/>
                <w:kern w:val="0"/>
                <w:sz w:val="18"/>
                <w:szCs w:val="18"/>
              </w:rPr>
              <w:t>5</w:t>
            </w:r>
            <w:r>
              <w:rPr>
                <w:rFonts w:ascii="宋体" w:hAnsi="宋体" w:hint="eastAsia"/>
                <w:bCs/>
                <w:color w:val="000000" w:themeColor="text1"/>
                <w:spacing w:val="-4"/>
                <w:kern w:val="0"/>
                <w:sz w:val="18"/>
                <w:szCs w:val="18"/>
              </w:rPr>
              <w:t>分</w:t>
            </w:r>
            <w:r>
              <w:rPr>
                <w:rFonts w:ascii="宋体" w:hAnsi="宋体"/>
                <w:bCs/>
                <w:color w:val="000000" w:themeColor="text1"/>
                <w:spacing w:val="-4"/>
                <w:kern w:val="0"/>
                <w:sz w:val="18"/>
                <w:szCs w:val="18"/>
              </w:rPr>
              <w:t>/</w:t>
            </w:r>
            <w:r>
              <w:rPr>
                <w:rFonts w:ascii="宋体" w:hAnsi="宋体" w:hint="eastAsia"/>
                <w:bCs/>
                <w:color w:val="000000" w:themeColor="text1"/>
                <w:spacing w:val="-4"/>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626" w:type="dxa"/>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707"/>
          <w:jc w:val="center"/>
        </w:trPr>
        <w:tc>
          <w:tcPr>
            <w:tcW w:w="620" w:type="dxa"/>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902" w:type="dxa"/>
            <w:vMerge w:val="restar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架体结构、防护围栏、附着装置</w:t>
            </w: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未能判断主要结构件是否存在明显塑性变形、裂纹和严重锈蚀，焊缝存在明显可见的焊接缺陷及裂纹等现象，扣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26" w:type="dxa"/>
            <w:vMerge w:val="restart"/>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692"/>
          <w:jc w:val="center"/>
        </w:trPr>
        <w:tc>
          <w:tcPr>
            <w:tcW w:w="620" w:type="dxa"/>
            <w:vMerge/>
            <w:vAlign w:val="center"/>
          </w:tcPr>
          <w:p w:rsidR="00CE6AD9" w:rsidRDefault="00CE6AD9">
            <w:pPr>
              <w:overflowPunct w:val="0"/>
              <w:jc w:val="left"/>
              <w:rPr>
                <w:rFonts w:ascii="宋体" w:hAnsi="宋体"/>
                <w:bCs/>
                <w:color w:val="000000" w:themeColor="text1"/>
                <w:kern w:val="0"/>
                <w:sz w:val="18"/>
                <w:szCs w:val="18"/>
              </w:rPr>
            </w:pPr>
          </w:p>
        </w:tc>
        <w:tc>
          <w:tcPr>
            <w:tcW w:w="902" w:type="dxa"/>
            <w:vMerge/>
            <w:vAlign w:val="center"/>
          </w:tcPr>
          <w:p w:rsidR="00CE6AD9" w:rsidRDefault="00CE6AD9">
            <w:pPr>
              <w:overflowPunct w:val="0"/>
              <w:jc w:val="left"/>
              <w:rPr>
                <w:rFonts w:ascii="宋体" w:hAnsi="宋体"/>
                <w:bCs/>
                <w:color w:val="000000" w:themeColor="text1"/>
                <w:kern w:val="0"/>
                <w:sz w:val="18"/>
                <w:szCs w:val="18"/>
              </w:rPr>
            </w:pP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未能判断结构件、螺栓</w:t>
            </w:r>
            <w:r>
              <w:rPr>
                <w:rFonts w:ascii="宋体" w:hAnsi="宋体"/>
                <w:bCs/>
                <w:color w:val="000000" w:themeColor="text1"/>
                <w:kern w:val="0"/>
                <w:sz w:val="18"/>
                <w:szCs w:val="18"/>
              </w:rPr>
              <w:t>/</w:t>
            </w:r>
            <w:r>
              <w:rPr>
                <w:rFonts w:ascii="宋体" w:hAnsi="宋体" w:hint="eastAsia"/>
                <w:bCs/>
                <w:color w:val="000000" w:themeColor="text1"/>
                <w:kern w:val="0"/>
                <w:sz w:val="18"/>
                <w:szCs w:val="18"/>
              </w:rPr>
              <w:t>销轴连接件的安装是否符合使用说明书、标准规范等要求，扣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26" w:type="dxa"/>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620" w:type="dxa"/>
            <w:vMerge/>
            <w:vAlign w:val="center"/>
          </w:tcPr>
          <w:p w:rsidR="00CE6AD9" w:rsidRDefault="00CE6AD9">
            <w:pPr>
              <w:overflowPunct w:val="0"/>
              <w:jc w:val="left"/>
              <w:rPr>
                <w:rFonts w:ascii="宋体" w:hAnsi="宋体"/>
                <w:bCs/>
                <w:color w:val="000000" w:themeColor="text1"/>
                <w:kern w:val="0"/>
                <w:sz w:val="18"/>
                <w:szCs w:val="18"/>
              </w:rPr>
            </w:pPr>
          </w:p>
        </w:tc>
        <w:tc>
          <w:tcPr>
            <w:tcW w:w="902" w:type="dxa"/>
            <w:vMerge/>
            <w:vAlign w:val="center"/>
          </w:tcPr>
          <w:p w:rsidR="00CE6AD9" w:rsidRDefault="00CE6AD9">
            <w:pPr>
              <w:overflowPunct w:val="0"/>
              <w:jc w:val="left"/>
              <w:rPr>
                <w:rFonts w:ascii="宋体" w:hAnsi="宋体"/>
                <w:bCs/>
                <w:color w:val="000000" w:themeColor="text1"/>
                <w:kern w:val="0"/>
                <w:sz w:val="18"/>
                <w:szCs w:val="18"/>
              </w:rPr>
            </w:pP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未能判断围栏、围栏门及外围栏门机电联锁装置等情况，扣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26" w:type="dxa"/>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692"/>
          <w:jc w:val="center"/>
        </w:trPr>
        <w:tc>
          <w:tcPr>
            <w:tcW w:w="620" w:type="dxa"/>
            <w:vMerge/>
            <w:vAlign w:val="center"/>
          </w:tcPr>
          <w:p w:rsidR="00CE6AD9" w:rsidRDefault="00CE6AD9">
            <w:pPr>
              <w:overflowPunct w:val="0"/>
              <w:jc w:val="left"/>
              <w:rPr>
                <w:rFonts w:ascii="宋体" w:hAnsi="宋体"/>
                <w:bCs/>
                <w:color w:val="000000" w:themeColor="text1"/>
                <w:kern w:val="0"/>
                <w:sz w:val="18"/>
                <w:szCs w:val="18"/>
              </w:rPr>
            </w:pPr>
          </w:p>
        </w:tc>
        <w:tc>
          <w:tcPr>
            <w:tcW w:w="902" w:type="dxa"/>
            <w:vMerge/>
            <w:vAlign w:val="center"/>
          </w:tcPr>
          <w:p w:rsidR="00CE6AD9" w:rsidRDefault="00CE6AD9">
            <w:pPr>
              <w:overflowPunct w:val="0"/>
              <w:jc w:val="left"/>
              <w:rPr>
                <w:rFonts w:ascii="宋体" w:hAnsi="宋体"/>
                <w:bCs/>
                <w:color w:val="000000" w:themeColor="text1"/>
                <w:kern w:val="0"/>
                <w:sz w:val="18"/>
                <w:szCs w:val="18"/>
              </w:rPr>
            </w:pP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未能判断附着装置的安装是否符合使用说明书、标准规范等要求，扣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26" w:type="dxa"/>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620" w:type="dxa"/>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902" w:type="dxa"/>
            <w:vMerge w:val="restar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吊笼</w:t>
            </w: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未能判断吊笼门机械锁钩，运行时不能自动打开；电气安全开关，当门未完全关闭时，该开关能有效切断控制回路电源，使吊笼停止或无法启动等情况，扣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626" w:type="dxa"/>
            <w:vMerge w:val="restart"/>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9"/>
          <w:jc w:val="center"/>
        </w:trPr>
        <w:tc>
          <w:tcPr>
            <w:tcW w:w="620" w:type="dxa"/>
            <w:vMerge/>
            <w:vAlign w:val="center"/>
          </w:tcPr>
          <w:p w:rsidR="00CE6AD9" w:rsidRDefault="00CE6AD9">
            <w:pPr>
              <w:overflowPunct w:val="0"/>
              <w:jc w:val="left"/>
              <w:rPr>
                <w:rFonts w:ascii="宋体" w:hAnsi="宋体"/>
                <w:bCs/>
                <w:color w:val="000000" w:themeColor="text1"/>
                <w:kern w:val="0"/>
                <w:sz w:val="18"/>
                <w:szCs w:val="18"/>
              </w:rPr>
            </w:pPr>
          </w:p>
        </w:tc>
        <w:tc>
          <w:tcPr>
            <w:tcW w:w="902" w:type="dxa"/>
            <w:vMerge/>
            <w:vAlign w:val="center"/>
          </w:tcPr>
          <w:p w:rsidR="00CE6AD9" w:rsidRDefault="00CE6AD9">
            <w:pPr>
              <w:overflowPunct w:val="0"/>
              <w:jc w:val="left"/>
              <w:rPr>
                <w:rFonts w:ascii="宋体" w:hAnsi="宋体"/>
                <w:bCs/>
                <w:color w:val="000000" w:themeColor="text1"/>
                <w:kern w:val="0"/>
                <w:sz w:val="18"/>
                <w:szCs w:val="18"/>
              </w:rPr>
            </w:pP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未能判断吊笼顶部紧急出口门向外开启的活板门，设有的电气安全联锁开关灵敏、有效性等情况，扣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626" w:type="dxa"/>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620" w:type="dxa"/>
            <w:vMerge/>
            <w:vAlign w:val="center"/>
          </w:tcPr>
          <w:p w:rsidR="00CE6AD9" w:rsidRDefault="00CE6AD9">
            <w:pPr>
              <w:overflowPunct w:val="0"/>
              <w:jc w:val="left"/>
              <w:rPr>
                <w:rFonts w:ascii="宋体" w:hAnsi="宋体"/>
                <w:bCs/>
                <w:color w:val="000000" w:themeColor="text1"/>
                <w:kern w:val="0"/>
                <w:sz w:val="18"/>
                <w:szCs w:val="18"/>
              </w:rPr>
            </w:pPr>
          </w:p>
        </w:tc>
        <w:tc>
          <w:tcPr>
            <w:tcW w:w="902" w:type="dxa"/>
            <w:vMerge/>
            <w:vAlign w:val="center"/>
          </w:tcPr>
          <w:p w:rsidR="00CE6AD9" w:rsidRDefault="00CE6AD9">
            <w:pPr>
              <w:overflowPunct w:val="0"/>
              <w:jc w:val="left"/>
              <w:rPr>
                <w:rFonts w:ascii="宋体" w:hAnsi="宋体"/>
                <w:bCs/>
                <w:color w:val="000000" w:themeColor="text1"/>
                <w:kern w:val="0"/>
                <w:sz w:val="18"/>
                <w:szCs w:val="18"/>
              </w:rPr>
            </w:pP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未能判断吊笼上的导轮连接及润滑、背轮安装及润滑、安全挡块可靠有效性等情况，扣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626" w:type="dxa"/>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620" w:type="dxa"/>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902" w:type="dxa"/>
            <w:vMerge w:val="restart"/>
            <w:tcMar>
              <w:top w:w="0" w:type="dxa"/>
              <w:left w:w="57" w:type="dxa"/>
              <w:bottom w:w="0" w:type="dxa"/>
              <w:right w:w="57" w:type="dxa"/>
            </w:tcMar>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层门、楼层平台</w:t>
            </w: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未能判断楼层平台的搭设是否符合是否符标准规范等要求，扣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26" w:type="dxa"/>
            <w:vMerge w:val="restart"/>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9"/>
          <w:jc w:val="center"/>
        </w:trPr>
        <w:tc>
          <w:tcPr>
            <w:tcW w:w="620" w:type="dxa"/>
            <w:vMerge/>
            <w:vAlign w:val="center"/>
          </w:tcPr>
          <w:p w:rsidR="00CE6AD9" w:rsidRDefault="00CE6AD9">
            <w:pPr>
              <w:overflowPunct w:val="0"/>
              <w:jc w:val="left"/>
              <w:rPr>
                <w:rFonts w:ascii="宋体" w:hAnsi="宋体"/>
                <w:bCs/>
                <w:color w:val="000000" w:themeColor="text1"/>
                <w:kern w:val="0"/>
                <w:sz w:val="18"/>
                <w:szCs w:val="18"/>
              </w:rPr>
            </w:pPr>
          </w:p>
        </w:tc>
        <w:tc>
          <w:tcPr>
            <w:tcW w:w="902" w:type="dxa"/>
            <w:vMerge/>
            <w:vAlign w:val="center"/>
          </w:tcPr>
          <w:p w:rsidR="00CE6AD9" w:rsidRDefault="00CE6AD9">
            <w:pPr>
              <w:overflowPunct w:val="0"/>
              <w:jc w:val="left"/>
              <w:rPr>
                <w:rFonts w:ascii="宋体" w:hAnsi="宋体"/>
                <w:bCs/>
                <w:color w:val="000000" w:themeColor="text1"/>
                <w:kern w:val="0"/>
                <w:sz w:val="18"/>
                <w:szCs w:val="18"/>
              </w:rPr>
            </w:pP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未能判断楼层层门是否符合使用说明书、标准规范等要求，扣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26" w:type="dxa"/>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707"/>
          <w:jc w:val="center"/>
        </w:trPr>
        <w:tc>
          <w:tcPr>
            <w:tcW w:w="620" w:type="dxa"/>
            <w:vMerge/>
            <w:vAlign w:val="center"/>
          </w:tcPr>
          <w:p w:rsidR="00CE6AD9" w:rsidRDefault="00CE6AD9">
            <w:pPr>
              <w:overflowPunct w:val="0"/>
              <w:jc w:val="left"/>
              <w:rPr>
                <w:rFonts w:ascii="宋体" w:hAnsi="宋体"/>
                <w:bCs/>
                <w:color w:val="000000" w:themeColor="text1"/>
                <w:kern w:val="0"/>
                <w:sz w:val="18"/>
                <w:szCs w:val="18"/>
              </w:rPr>
            </w:pPr>
          </w:p>
        </w:tc>
        <w:tc>
          <w:tcPr>
            <w:tcW w:w="902" w:type="dxa"/>
            <w:vMerge/>
            <w:vAlign w:val="center"/>
          </w:tcPr>
          <w:p w:rsidR="00CE6AD9" w:rsidRDefault="00CE6AD9">
            <w:pPr>
              <w:overflowPunct w:val="0"/>
              <w:jc w:val="left"/>
              <w:rPr>
                <w:rFonts w:ascii="宋体" w:hAnsi="宋体"/>
                <w:bCs/>
                <w:color w:val="000000" w:themeColor="text1"/>
                <w:kern w:val="0"/>
                <w:sz w:val="18"/>
                <w:szCs w:val="18"/>
              </w:rPr>
            </w:pP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未能判断楼层平台侧面防护装置与吊笼或层门之间任何开口的间距是否符合标准规范等要求，扣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26" w:type="dxa"/>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620" w:type="dxa"/>
            <w:vMerge/>
            <w:vAlign w:val="center"/>
          </w:tcPr>
          <w:p w:rsidR="00CE6AD9" w:rsidRDefault="00CE6AD9">
            <w:pPr>
              <w:overflowPunct w:val="0"/>
              <w:jc w:val="left"/>
              <w:rPr>
                <w:rFonts w:ascii="宋体" w:hAnsi="宋体"/>
                <w:bCs/>
                <w:color w:val="000000" w:themeColor="text1"/>
                <w:kern w:val="0"/>
                <w:sz w:val="18"/>
                <w:szCs w:val="18"/>
              </w:rPr>
            </w:pPr>
          </w:p>
        </w:tc>
        <w:tc>
          <w:tcPr>
            <w:tcW w:w="902" w:type="dxa"/>
            <w:vMerge/>
            <w:vAlign w:val="center"/>
          </w:tcPr>
          <w:p w:rsidR="00CE6AD9" w:rsidRDefault="00CE6AD9">
            <w:pPr>
              <w:overflowPunct w:val="0"/>
              <w:jc w:val="left"/>
              <w:rPr>
                <w:rFonts w:ascii="宋体" w:hAnsi="宋体"/>
                <w:bCs/>
                <w:color w:val="000000" w:themeColor="text1"/>
                <w:kern w:val="0"/>
                <w:sz w:val="18"/>
                <w:szCs w:val="18"/>
              </w:rPr>
            </w:pP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未能判断吊笼门框外缘与登机平台边缘之间的水平距离是否符合标准规范等要求，扣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26" w:type="dxa"/>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620" w:type="dxa"/>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902" w:type="dxa"/>
            <w:vMerge w:val="restar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传动</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系统</w:t>
            </w: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未能判断传动系统与吊笼连接、传动系统旋转的零部件防护罩等安全防护设施等情况，扣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26" w:type="dxa"/>
            <w:vMerge w:val="restart"/>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9"/>
          <w:jc w:val="center"/>
        </w:trPr>
        <w:tc>
          <w:tcPr>
            <w:tcW w:w="620" w:type="dxa"/>
            <w:vMerge/>
            <w:vAlign w:val="center"/>
          </w:tcPr>
          <w:p w:rsidR="00CE6AD9" w:rsidRDefault="00CE6AD9">
            <w:pPr>
              <w:overflowPunct w:val="0"/>
              <w:jc w:val="left"/>
              <w:rPr>
                <w:rFonts w:ascii="宋体" w:hAnsi="宋体"/>
                <w:bCs/>
                <w:color w:val="000000" w:themeColor="text1"/>
                <w:kern w:val="0"/>
                <w:sz w:val="18"/>
                <w:szCs w:val="18"/>
              </w:rPr>
            </w:pPr>
          </w:p>
        </w:tc>
        <w:tc>
          <w:tcPr>
            <w:tcW w:w="902" w:type="dxa"/>
            <w:vMerge/>
            <w:vAlign w:val="center"/>
          </w:tcPr>
          <w:p w:rsidR="00CE6AD9" w:rsidRDefault="00CE6AD9">
            <w:pPr>
              <w:overflowPunct w:val="0"/>
              <w:jc w:val="left"/>
              <w:rPr>
                <w:rFonts w:ascii="宋体" w:hAnsi="宋体"/>
                <w:bCs/>
                <w:color w:val="000000" w:themeColor="text1"/>
                <w:kern w:val="0"/>
                <w:sz w:val="18"/>
                <w:szCs w:val="18"/>
              </w:rPr>
            </w:pP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未能判断齿轮和齿条的磨损是否符合标准规范等要求，扣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26" w:type="dxa"/>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620" w:type="dxa"/>
            <w:vMerge/>
            <w:vAlign w:val="center"/>
          </w:tcPr>
          <w:p w:rsidR="00CE6AD9" w:rsidRDefault="00CE6AD9">
            <w:pPr>
              <w:overflowPunct w:val="0"/>
              <w:jc w:val="left"/>
              <w:rPr>
                <w:rFonts w:ascii="宋体" w:hAnsi="宋体"/>
                <w:bCs/>
                <w:color w:val="000000" w:themeColor="text1"/>
                <w:kern w:val="0"/>
                <w:sz w:val="18"/>
                <w:szCs w:val="18"/>
              </w:rPr>
            </w:pPr>
          </w:p>
        </w:tc>
        <w:tc>
          <w:tcPr>
            <w:tcW w:w="902" w:type="dxa"/>
            <w:vMerge/>
            <w:vAlign w:val="center"/>
          </w:tcPr>
          <w:p w:rsidR="00CE6AD9" w:rsidRDefault="00CE6AD9">
            <w:pPr>
              <w:overflowPunct w:val="0"/>
              <w:jc w:val="left"/>
              <w:rPr>
                <w:rFonts w:ascii="宋体" w:hAnsi="宋体"/>
                <w:bCs/>
                <w:color w:val="000000" w:themeColor="text1"/>
                <w:kern w:val="0"/>
                <w:sz w:val="18"/>
                <w:szCs w:val="18"/>
              </w:rPr>
            </w:pP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未能判断传动系统制动器、手动释放装置是否符合标准规范等要求，扣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26" w:type="dxa"/>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620" w:type="dxa"/>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902" w:type="dxa"/>
            <w:vMerge w:val="restar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装置</w:t>
            </w: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未能判断齿轮齿条式施工升降机渐进式防坠安全器是否符合标准规范等要求，扣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26" w:type="dxa"/>
            <w:vMerge w:val="restart"/>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9"/>
          <w:jc w:val="center"/>
        </w:trPr>
        <w:tc>
          <w:tcPr>
            <w:tcW w:w="620" w:type="dxa"/>
            <w:vMerge/>
            <w:vAlign w:val="center"/>
          </w:tcPr>
          <w:p w:rsidR="00CE6AD9" w:rsidRDefault="00CE6AD9">
            <w:pPr>
              <w:overflowPunct w:val="0"/>
              <w:jc w:val="left"/>
              <w:rPr>
                <w:rFonts w:ascii="宋体" w:hAnsi="宋体"/>
                <w:bCs/>
                <w:color w:val="000000" w:themeColor="text1"/>
                <w:kern w:val="0"/>
                <w:sz w:val="18"/>
                <w:szCs w:val="18"/>
              </w:rPr>
            </w:pPr>
          </w:p>
        </w:tc>
        <w:tc>
          <w:tcPr>
            <w:tcW w:w="902" w:type="dxa"/>
            <w:vMerge/>
            <w:vAlign w:val="center"/>
          </w:tcPr>
          <w:p w:rsidR="00CE6AD9" w:rsidRDefault="00CE6AD9">
            <w:pPr>
              <w:overflowPunct w:val="0"/>
              <w:jc w:val="left"/>
              <w:rPr>
                <w:rFonts w:ascii="宋体" w:hAnsi="宋体"/>
                <w:bCs/>
                <w:color w:val="000000" w:themeColor="text1"/>
                <w:kern w:val="0"/>
                <w:sz w:val="18"/>
                <w:szCs w:val="18"/>
              </w:rPr>
            </w:pP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未能判断齿轮齿条式施工升降机吊笼上沿导轨设置的安全钩是否符合标准规范等要求，扣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26" w:type="dxa"/>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620" w:type="dxa"/>
            <w:vMerge/>
            <w:vAlign w:val="center"/>
          </w:tcPr>
          <w:p w:rsidR="00CE6AD9" w:rsidRDefault="00CE6AD9">
            <w:pPr>
              <w:overflowPunct w:val="0"/>
              <w:jc w:val="left"/>
              <w:rPr>
                <w:rFonts w:ascii="宋体" w:hAnsi="宋体"/>
                <w:bCs/>
                <w:color w:val="000000" w:themeColor="text1"/>
                <w:kern w:val="0"/>
                <w:sz w:val="18"/>
                <w:szCs w:val="18"/>
              </w:rPr>
            </w:pPr>
          </w:p>
        </w:tc>
        <w:tc>
          <w:tcPr>
            <w:tcW w:w="902" w:type="dxa"/>
            <w:vMerge/>
            <w:vAlign w:val="center"/>
          </w:tcPr>
          <w:p w:rsidR="00CE6AD9" w:rsidRDefault="00CE6AD9">
            <w:pPr>
              <w:overflowPunct w:val="0"/>
              <w:jc w:val="left"/>
              <w:rPr>
                <w:rFonts w:ascii="宋体" w:hAnsi="宋体"/>
                <w:bCs/>
                <w:color w:val="000000" w:themeColor="text1"/>
                <w:kern w:val="0"/>
                <w:sz w:val="18"/>
                <w:szCs w:val="18"/>
              </w:rPr>
            </w:pP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未能判断施工升降机自动复位的上下限位开关等情况，扣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26" w:type="dxa"/>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620" w:type="dxa"/>
            <w:vMerge/>
            <w:vAlign w:val="center"/>
          </w:tcPr>
          <w:p w:rsidR="00CE6AD9" w:rsidRDefault="00CE6AD9">
            <w:pPr>
              <w:overflowPunct w:val="0"/>
              <w:jc w:val="left"/>
              <w:rPr>
                <w:rFonts w:ascii="宋体" w:hAnsi="宋体"/>
                <w:bCs/>
                <w:color w:val="000000" w:themeColor="text1"/>
                <w:kern w:val="0"/>
                <w:sz w:val="18"/>
                <w:szCs w:val="18"/>
              </w:rPr>
            </w:pPr>
          </w:p>
        </w:tc>
        <w:tc>
          <w:tcPr>
            <w:tcW w:w="902" w:type="dxa"/>
            <w:vMerge/>
            <w:vAlign w:val="center"/>
          </w:tcPr>
          <w:p w:rsidR="00CE6AD9" w:rsidRDefault="00CE6AD9">
            <w:pPr>
              <w:overflowPunct w:val="0"/>
              <w:jc w:val="left"/>
              <w:rPr>
                <w:rFonts w:ascii="宋体" w:hAnsi="宋体"/>
                <w:bCs/>
                <w:color w:val="000000" w:themeColor="text1"/>
                <w:kern w:val="0"/>
                <w:sz w:val="18"/>
                <w:szCs w:val="18"/>
              </w:rPr>
            </w:pP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未能判断施工升降机极限开关的情况，扣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26" w:type="dxa"/>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693"/>
          <w:jc w:val="center"/>
        </w:trPr>
        <w:tc>
          <w:tcPr>
            <w:tcW w:w="620" w:type="dxa"/>
            <w:vMerge/>
            <w:vAlign w:val="center"/>
          </w:tcPr>
          <w:p w:rsidR="00CE6AD9" w:rsidRDefault="00CE6AD9">
            <w:pPr>
              <w:overflowPunct w:val="0"/>
              <w:jc w:val="left"/>
              <w:rPr>
                <w:rFonts w:ascii="宋体" w:hAnsi="宋体"/>
                <w:bCs/>
                <w:color w:val="000000" w:themeColor="text1"/>
                <w:kern w:val="0"/>
                <w:sz w:val="18"/>
                <w:szCs w:val="18"/>
              </w:rPr>
            </w:pPr>
          </w:p>
        </w:tc>
        <w:tc>
          <w:tcPr>
            <w:tcW w:w="902" w:type="dxa"/>
            <w:vMerge/>
            <w:vAlign w:val="center"/>
          </w:tcPr>
          <w:p w:rsidR="00CE6AD9" w:rsidRDefault="00CE6AD9">
            <w:pPr>
              <w:overflowPunct w:val="0"/>
              <w:jc w:val="left"/>
              <w:rPr>
                <w:rFonts w:ascii="宋体" w:hAnsi="宋体"/>
                <w:bCs/>
                <w:color w:val="000000" w:themeColor="text1"/>
                <w:kern w:val="0"/>
                <w:sz w:val="18"/>
                <w:szCs w:val="18"/>
              </w:rPr>
            </w:pP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未能判断上限位与上极限开关之间的越程距离是否符合标准规范等要求，扣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26" w:type="dxa"/>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620" w:type="dxa"/>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902" w:type="dxa"/>
            <w:vMerge w:val="restar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电气</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系统</w:t>
            </w: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未能判断专用开关箱及漏电保护器情况，扣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626" w:type="dxa"/>
            <w:vMerge w:val="restart"/>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9"/>
          <w:jc w:val="center"/>
        </w:trPr>
        <w:tc>
          <w:tcPr>
            <w:tcW w:w="620" w:type="dxa"/>
            <w:vMerge/>
            <w:vAlign w:val="center"/>
          </w:tcPr>
          <w:p w:rsidR="00CE6AD9" w:rsidRDefault="00CE6AD9">
            <w:pPr>
              <w:overflowPunct w:val="0"/>
              <w:jc w:val="left"/>
              <w:rPr>
                <w:rFonts w:ascii="宋体" w:hAnsi="宋体"/>
                <w:bCs/>
                <w:color w:val="000000" w:themeColor="text1"/>
                <w:kern w:val="0"/>
                <w:sz w:val="18"/>
                <w:szCs w:val="18"/>
              </w:rPr>
            </w:pPr>
          </w:p>
        </w:tc>
        <w:tc>
          <w:tcPr>
            <w:tcW w:w="902" w:type="dxa"/>
            <w:vMerge/>
            <w:vAlign w:val="center"/>
          </w:tcPr>
          <w:p w:rsidR="00CE6AD9" w:rsidRDefault="00CE6AD9">
            <w:pPr>
              <w:overflowPunct w:val="0"/>
              <w:jc w:val="left"/>
              <w:rPr>
                <w:rFonts w:ascii="宋体" w:hAnsi="宋体"/>
                <w:bCs/>
                <w:color w:val="000000" w:themeColor="text1"/>
                <w:kern w:val="0"/>
                <w:sz w:val="18"/>
                <w:szCs w:val="18"/>
              </w:rPr>
            </w:pP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未能判断操作控制台非自行复位的急停开关的状况，扣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26" w:type="dxa"/>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620" w:type="dxa"/>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902" w:type="dxa"/>
            <w:vMerge w:val="restart"/>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检验仪器的使用</w:t>
            </w: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不会使用经纬仪或全站仪和计算数值，并正确判断的，扣4分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Merge w:val="restart"/>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8</w:t>
            </w:r>
            <w:r>
              <w:rPr>
                <w:rFonts w:ascii="宋体" w:hAnsi="宋体" w:hint="eastAsia"/>
                <w:bCs/>
                <w:color w:val="000000" w:themeColor="text1"/>
                <w:kern w:val="0"/>
                <w:sz w:val="18"/>
                <w:szCs w:val="18"/>
              </w:rPr>
              <w:t>（</w:t>
            </w:r>
            <w:r>
              <w:rPr>
                <w:rFonts w:ascii="宋体" w:hAnsi="宋体"/>
                <w:bCs/>
                <w:color w:val="000000" w:themeColor="text1"/>
                <w:kern w:val="0"/>
                <w:sz w:val="18"/>
                <w:szCs w:val="18"/>
              </w:rPr>
              <w:t>4</w:t>
            </w:r>
            <w:r>
              <w:rPr>
                <w:rFonts w:ascii="宋体" w:hAnsi="宋体" w:hint="eastAsia"/>
                <w:bCs/>
                <w:color w:val="000000" w:themeColor="text1"/>
                <w:kern w:val="0"/>
                <w:sz w:val="18"/>
                <w:szCs w:val="18"/>
              </w:rPr>
              <w:t>项中任选</w:t>
            </w:r>
            <w:r>
              <w:rPr>
                <w:rFonts w:ascii="宋体" w:hAnsi="宋体"/>
                <w:bCs/>
                <w:color w:val="000000" w:themeColor="text1"/>
                <w:kern w:val="0"/>
                <w:sz w:val="18"/>
                <w:szCs w:val="18"/>
              </w:rPr>
              <w:t>2</w:t>
            </w:r>
            <w:r>
              <w:rPr>
                <w:rFonts w:ascii="宋体" w:hAnsi="宋体" w:hint="eastAsia"/>
                <w:bCs/>
                <w:color w:val="000000" w:themeColor="text1"/>
                <w:kern w:val="0"/>
                <w:sz w:val="18"/>
                <w:szCs w:val="18"/>
              </w:rPr>
              <w:t>项）</w:t>
            </w:r>
          </w:p>
        </w:tc>
        <w:tc>
          <w:tcPr>
            <w:tcW w:w="626" w:type="dxa"/>
            <w:vMerge w:val="restart"/>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9"/>
          <w:jc w:val="center"/>
        </w:trPr>
        <w:tc>
          <w:tcPr>
            <w:tcW w:w="620" w:type="dxa"/>
            <w:vMerge/>
            <w:vAlign w:val="center"/>
          </w:tcPr>
          <w:p w:rsidR="00CE6AD9" w:rsidRDefault="00CE6AD9">
            <w:pPr>
              <w:overflowPunct w:val="0"/>
              <w:jc w:val="left"/>
              <w:rPr>
                <w:rFonts w:ascii="宋体" w:hAnsi="宋体"/>
                <w:bCs/>
                <w:color w:val="000000" w:themeColor="text1"/>
                <w:kern w:val="0"/>
                <w:sz w:val="18"/>
                <w:szCs w:val="18"/>
              </w:rPr>
            </w:pPr>
          </w:p>
        </w:tc>
        <w:tc>
          <w:tcPr>
            <w:tcW w:w="902" w:type="dxa"/>
            <w:vMerge/>
            <w:vAlign w:val="center"/>
          </w:tcPr>
          <w:p w:rsidR="00CE6AD9" w:rsidRDefault="00CE6AD9">
            <w:pPr>
              <w:overflowPunct w:val="0"/>
              <w:jc w:val="left"/>
              <w:rPr>
                <w:rFonts w:ascii="宋体" w:hAnsi="宋体"/>
                <w:bCs/>
                <w:color w:val="000000" w:themeColor="text1"/>
                <w:kern w:val="0"/>
                <w:sz w:val="18"/>
                <w:szCs w:val="18"/>
              </w:rPr>
            </w:pP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不会使用接地电阻测试仪读数并正确判断的，扣4分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Merge/>
            <w:vAlign w:val="center"/>
          </w:tcPr>
          <w:p w:rsidR="00CE6AD9" w:rsidRDefault="00CE6AD9">
            <w:pPr>
              <w:overflowPunct w:val="0"/>
              <w:jc w:val="left"/>
              <w:rPr>
                <w:rFonts w:ascii="宋体" w:hAnsi="宋体"/>
                <w:bCs/>
                <w:color w:val="000000" w:themeColor="text1"/>
                <w:kern w:val="0"/>
                <w:sz w:val="18"/>
                <w:szCs w:val="18"/>
              </w:rPr>
            </w:pPr>
          </w:p>
        </w:tc>
        <w:tc>
          <w:tcPr>
            <w:tcW w:w="626" w:type="dxa"/>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620" w:type="dxa"/>
            <w:vMerge/>
            <w:vAlign w:val="center"/>
          </w:tcPr>
          <w:p w:rsidR="00CE6AD9" w:rsidRDefault="00CE6AD9">
            <w:pPr>
              <w:overflowPunct w:val="0"/>
              <w:jc w:val="left"/>
              <w:rPr>
                <w:rFonts w:ascii="宋体" w:hAnsi="宋体"/>
                <w:bCs/>
                <w:color w:val="000000" w:themeColor="text1"/>
                <w:kern w:val="0"/>
                <w:sz w:val="18"/>
                <w:szCs w:val="18"/>
              </w:rPr>
            </w:pPr>
          </w:p>
        </w:tc>
        <w:tc>
          <w:tcPr>
            <w:tcW w:w="902" w:type="dxa"/>
            <w:vMerge/>
            <w:vAlign w:val="center"/>
          </w:tcPr>
          <w:p w:rsidR="00CE6AD9" w:rsidRDefault="00CE6AD9">
            <w:pPr>
              <w:overflowPunct w:val="0"/>
              <w:jc w:val="left"/>
              <w:rPr>
                <w:rFonts w:ascii="宋体" w:hAnsi="宋体"/>
                <w:bCs/>
                <w:color w:val="000000" w:themeColor="text1"/>
                <w:kern w:val="0"/>
                <w:sz w:val="18"/>
                <w:szCs w:val="18"/>
              </w:rPr>
            </w:pP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不会使用兆欧表和读数并正确判断的，扣4分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Merge/>
            <w:vAlign w:val="center"/>
          </w:tcPr>
          <w:p w:rsidR="00CE6AD9" w:rsidRDefault="00CE6AD9">
            <w:pPr>
              <w:overflowPunct w:val="0"/>
              <w:jc w:val="left"/>
              <w:rPr>
                <w:rFonts w:ascii="宋体" w:hAnsi="宋体"/>
                <w:bCs/>
                <w:color w:val="000000" w:themeColor="text1"/>
                <w:kern w:val="0"/>
                <w:sz w:val="18"/>
                <w:szCs w:val="18"/>
              </w:rPr>
            </w:pPr>
          </w:p>
        </w:tc>
        <w:tc>
          <w:tcPr>
            <w:tcW w:w="626" w:type="dxa"/>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620" w:type="dxa"/>
            <w:vMerge/>
            <w:vAlign w:val="center"/>
          </w:tcPr>
          <w:p w:rsidR="00CE6AD9" w:rsidRDefault="00CE6AD9">
            <w:pPr>
              <w:overflowPunct w:val="0"/>
              <w:jc w:val="left"/>
              <w:rPr>
                <w:rFonts w:ascii="宋体" w:hAnsi="宋体"/>
                <w:bCs/>
                <w:color w:val="000000" w:themeColor="text1"/>
                <w:kern w:val="0"/>
                <w:sz w:val="18"/>
                <w:szCs w:val="18"/>
              </w:rPr>
            </w:pPr>
          </w:p>
        </w:tc>
        <w:tc>
          <w:tcPr>
            <w:tcW w:w="902" w:type="dxa"/>
            <w:vMerge/>
            <w:vAlign w:val="center"/>
          </w:tcPr>
          <w:p w:rsidR="00CE6AD9" w:rsidRDefault="00CE6AD9">
            <w:pPr>
              <w:overflowPunct w:val="0"/>
              <w:jc w:val="left"/>
              <w:rPr>
                <w:rFonts w:ascii="宋体" w:hAnsi="宋体"/>
                <w:bCs/>
                <w:color w:val="000000" w:themeColor="text1"/>
                <w:kern w:val="0"/>
                <w:sz w:val="18"/>
                <w:szCs w:val="18"/>
              </w:rPr>
            </w:pP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不会使用万用表和读数并正确判断的，扣4分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784" w:type="dxa"/>
            <w:vMerge/>
            <w:vAlign w:val="center"/>
          </w:tcPr>
          <w:p w:rsidR="00CE6AD9" w:rsidRDefault="00CE6AD9">
            <w:pPr>
              <w:overflowPunct w:val="0"/>
              <w:jc w:val="left"/>
              <w:rPr>
                <w:rFonts w:ascii="宋体" w:hAnsi="宋体"/>
                <w:bCs/>
                <w:color w:val="000000" w:themeColor="text1"/>
                <w:kern w:val="0"/>
                <w:sz w:val="18"/>
                <w:szCs w:val="18"/>
              </w:rPr>
            </w:pPr>
          </w:p>
        </w:tc>
        <w:tc>
          <w:tcPr>
            <w:tcW w:w="626" w:type="dxa"/>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620"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9</w:t>
            </w:r>
          </w:p>
        </w:tc>
        <w:tc>
          <w:tcPr>
            <w:tcW w:w="902" w:type="dxa"/>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w:t>
            </w:r>
          </w:p>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撤离</w:t>
            </w:r>
          </w:p>
        </w:tc>
        <w:tc>
          <w:tcPr>
            <w:tcW w:w="5676" w:type="dxa"/>
            <w:vAlign w:val="center"/>
          </w:tcPr>
          <w:p w:rsidR="00CE6AD9" w:rsidRDefault="00F91B98">
            <w:pPr>
              <w:overflowPunct w:val="0"/>
              <w:rPr>
                <w:rFonts w:ascii="宋体" w:hAnsi="宋体"/>
                <w:bCs/>
                <w:color w:val="000000" w:themeColor="text1"/>
                <w:kern w:val="0"/>
                <w:sz w:val="18"/>
                <w:szCs w:val="18"/>
              </w:rPr>
            </w:pPr>
            <w:r>
              <w:rPr>
                <w:rFonts w:ascii="宋体" w:hAnsi="宋体" w:hint="eastAsia"/>
                <w:bCs/>
                <w:color w:val="000000" w:themeColor="text1"/>
                <w:kern w:val="0"/>
                <w:sz w:val="18"/>
                <w:szCs w:val="18"/>
              </w:rPr>
              <w:t>未整理存放好检测用工具和仪器仪表等扣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626" w:type="dxa"/>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9"/>
          <w:jc w:val="center"/>
        </w:trPr>
        <w:tc>
          <w:tcPr>
            <w:tcW w:w="7198" w:type="dxa"/>
            <w:gridSpan w:val="3"/>
            <w:tcMar>
              <w:top w:w="0" w:type="dxa"/>
              <w:left w:w="57" w:type="dxa"/>
              <w:bottom w:w="0" w:type="dxa"/>
              <w:right w:w="57" w:type="dxa"/>
            </w:tcMar>
            <w:vAlign w:val="center"/>
          </w:tcPr>
          <w:p w:rsidR="00CE6AD9" w:rsidRDefault="00F91B98">
            <w:pPr>
              <w:overflowPunct w:val="0"/>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784" w:type="dxa"/>
            <w:vAlign w:val="center"/>
          </w:tcPr>
          <w:p w:rsidR="00CE6AD9" w:rsidRDefault="00F91B98">
            <w:pPr>
              <w:overflowPunct w:val="0"/>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626" w:type="dxa"/>
            <w:vAlign w:val="center"/>
          </w:tcPr>
          <w:p w:rsidR="00CE6AD9" w:rsidRDefault="00CE6AD9">
            <w:pPr>
              <w:overflowPunct w:val="0"/>
              <w:jc w:val="center"/>
              <w:rPr>
                <w:rFonts w:ascii="宋体" w:hAnsi="宋体"/>
                <w:bCs/>
                <w:color w:val="000000" w:themeColor="text1"/>
                <w:kern w:val="0"/>
                <w:sz w:val="18"/>
                <w:szCs w:val="18"/>
              </w:rPr>
            </w:pPr>
          </w:p>
        </w:tc>
      </w:tr>
    </w:tbl>
    <w:p w:rsidR="00CE6AD9" w:rsidRDefault="00CE6AD9">
      <w:pPr>
        <w:overflowPunct w:val="0"/>
        <w:rPr>
          <w:rFonts w:ascii="Times New Roman" w:hAnsi="Times New Roman"/>
          <w:color w:val="000000" w:themeColor="text1"/>
          <w:sz w:val="32"/>
          <w:szCs w:val="32"/>
        </w:rPr>
      </w:pPr>
    </w:p>
    <w:p w:rsidR="00CE6AD9" w:rsidRDefault="00F91B98">
      <w:pPr>
        <w:overflowPunct w:val="0"/>
        <w:jc w:val="left"/>
        <w:rPr>
          <w:rFonts w:ascii="Times New Roman" w:hAnsi="Times New Roman"/>
          <w:color w:val="000000" w:themeColor="text1"/>
          <w:sz w:val="32"/>
          <w:szCs w:val="32"/>
        </w:rPr>
      </w:pPr>
      <w:r>
        <w:rPr>
          <w:rFonts w:ascii="Times New Roman" w:hAnsi="Times New Roman"/>
          <w:color w:val="000000" w:themeColor="text1"/>
          <w:sz w:val="32"/>
          <w:szCs w:val="32"/>
        </w:rPr>
        <w:br w:type="page"/>
      </w: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78" w:name="_Toc13305"/>
      <w:bookmarkStart w:id="179" w:name="_Toc151388856"/>
      <w:r>
        <w:rPr>
          <w:rFonts w:ascii="黑体" w:eastAsia="黑体" w:hAnsi="黑体"/>
          <w:color w:val="000000" w:themeColor="text1"/>
          <w:kern w:val="44"/>
        </w:rPr>
        <w:lastRenderedPageBreak/>
        <w:t xml:space="preserve">A.17 </w:t>
      </w:r>
      <w:r>
        <w:rPr>
          <w:rFonts w:ascii="黑体" w:eastAsia="黑体" w:hAnsi="黑体" w:hint="eastAsia"/>
          <w:color w:val="000000" w:themeColor="text1"/>
          <w:kern w:val="44"/>
        </w:rPr>
        <w:t>桩机操作工</w:t>
      </w:r>
      <w:bookmarkEnd w:id="178"/>
      <w:bookmarkEnd w:id="179"/>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表59  桩机操作工现场操作考核评分表</w:t>
      </w:r>
    </w:p>
    <w:tbl>
      <w:tblPr>
        <w:tblW w:w="4841"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01"/>
        <w:gridCol w:w="800"/>
        <w:gridCol w:w="6029"/>
        <w:gridCol w:w="610"/>
        <w:gridCol w:w="622"/>
      </w:tblGrid>
      <w:tr w:rsidR="00CE6AD9">
        <w:trPr>
          <w:trHeight w:val="369"/>
          <w:jc w:val="center"/>
        </w:trPr>
        <w:tc>
          <w:tcPr>
            <w:tcW w:w="34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46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48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5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5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jc w:val="center"/>
        </w:trPr>
        <w:tc>
          <w:tcPr>
            <w:tcW w:w="34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46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348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未着灵便紧口工作服、穿防滑鞋、戴手套等劳动防护用品，扣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项；未正确戴安全帽等个人安全防护用品，扣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5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5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46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操作前检查</w:t>
            </w:r>
          </w:p>
        </w:tc>
        <w:tc>
          <w:tcPr>
            <w:tcW w:w="348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1）未检查桩机各部件连接牢固情况及传动机构、齿轮箱、防护罩、吊索具、钢丝绳、制动器的，扣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2）未检查润滑油、液压油油位、液压系统泄漏情况的，扣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3）对电动桩机未检查电源开关箱、电缆无破损及沿地明敷无保护措施的，扣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4）未检查桩机作业区域障碍物、移动地面平整和坚实度情况的，扣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5）未正确回答考评员的提问，扣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问</w:t>
            </w:r>
          </w:p>
        </w:tc>
        <w:tc>
          <w:tcPr>
            <w:tcW w:w="35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35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46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桩机</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移位</w:t>
            </w:r>
          </w:p>
        </w:tc>
        <w:tc>
          <w:tcPr>
            <w:tcW w:w="348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1）移位时未对周边环境观察的，扣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2）未按说明书规定速度移动的，扣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3）移为时桩机运行不稳产生剧烈晃动的，扣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4）未按指定路线移动且呈</w:t>
            </w:r>
            <w:r>
              <w:rPr>
                <w:rFonts w:ascii="宋体" w:hAnsi="宋体"/>
                <w:bCs/>
                <w:color w:val="000000" w:themeColor="text1"/>
                <w:kern w:val="0"/>
                <w:sz w:val="18"/>
                <w:szCs w:val="18"/>
              </w:rPr>
              <w:t>S</w:t>
            </w:r>
            <w:r>
              <w:rPr>
                <w:rFonts w:ascii="宋体" w:hAnsi="宋体" w:hint="eastAsia"/>
                <w:bCs/>
                <w:color w:val="000000" w:themeColor="text1"/>
                <w:kern w:val="0"/>
                <w:sz w:val="18"/>
                <w:szCs w:val="18"/>
              </w:rPr>
              <w:t>形路线移动的，扣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5）未按规定停放在停机区或架设区的，扣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tc>
        <w:tc>
          <w:tcPr>
            <w:tcW w:w="35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35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46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架设与降落回收桩机及桩架</w:t>
            </w:r>
          </w:p>
        </w:tc>
        <w:tc>
          <w:tcPr>
            <w:tcW w:w="348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1）桩机架设位置不能满足模拟打桩距离的，扣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2）架设或降落桩机、桩架前未检查各承装置受力情况的，扣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3）未按照说明书规定顺序依次架设或降落桩架和桩机的，扣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4）架设或降落桩机或桩架中未检查观察障碍物、支承、伸缩结构、牵引装置、导轮等情况的，扣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5）收回或降落桩架或桩机中，未应按说明书的规定固定部件及结构件的，扣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6）桩架架设垂直度大于</w:t>
            </w:r>
            <w:r>
              <w:rPr>
                <w:rFonts w:ascii="宋体" w:hAnsi="宋体"/>
                <w:bCs/>
                <w:color w:val="000000" w:themeColor="text1"/>
                <w:kern w:val="0"/>
                <w:sz w:val="18"/>
                <w:szCs w:val="18"/>
              </w:rPr>
              <w:t>3°</w:t>
            </w:r>
            <w:r>
              <w:rPr>
                <w:rFonts w:ascii="宋体" w:hAnsi="宋体" w:hint="eastAsia"/>
                <w:bCs/>
                <w:color w:val="000000" w:themeColor="text1"/>
                <w:kern w:val="0"/>
                <w:sz w:val="18"/>
                <w:szCs w:val="18"/>
              </w:rPr>
              <w:t>未纠偏的，扣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5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30</w:t>
            </w:r>
          </w:p>
        </w:tc>
        <w:tc>
          <w:tcPr>
            <w:tcW w:w="35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6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模拟打桩作业</w:t>
            </w:r>
          </w:p>
        </w:tc>
        <w:tc>
          <w:tcPr>
            <w:tcW w:w="348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1）吊装作业时未选用正确吊锁具的，扣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2）所打桩位、桩垂直度及桩深不符合考核要求的，扣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3）提升打桩装置时未正确归位的，扣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tc>
        <w:tc>
          <w:tcPr>
            <w:tcW w:w="35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20</w:t>
            </w:r>
          </w:p>
        </w:tc>
        <w:tc>
          <w:tcPr>
            <w:tcW w:w="35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46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操作</w:t>
            </w:r>
          </w:p>
        </w:tc>
        <w:tc>
          <w:tcPr>
            <w:tcW w:w="348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1）停机时未挂空档的，扣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2）主副卷扬机停止作业时未制动的，扣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3）打桩作业中在校桩时未停机挂空档的，扣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4）操作完成后在停机区停机时未将各控制开关应拨到零位和切断电源的，扣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tc>
        <w:tc>
          <w:tcPr>
            <w:tcW w:w="35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5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46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撤离</w:t>
            </w:r>
          </w:p>
        </w:tc>
        <w:tc>
          <w:tcPr>
            <w:tcW w:w="3480"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桩机回收到位固定后，未断电或熄火，拔下钥匙，锁好门箱等扣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5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5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289"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35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35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CE6AD9">
      <w:pPr>
        <w:overflowPunct w:val="0"/>
        <w:rPr>
          <w:rFonts w:ascii="Times New Roman" w:hAnsi="Times New Roman"/>
          <w:color w:val="000000" w:themeColor="text1"/>
          <w:sz w:val="32"/>
          <w:szCs w:val="32"/>
        </w:rPr>
      </w:pPr>
    </w:p>
    <w:p w:rsidR="00CE6AD9" w:rsidRDefault="00F91B98">
      <w:pPr>
        <w:overflowPunct w:val="0"/>
        <w:jc w:val="left"/>
        <w:rPr>
          <w:rFonts w:ascii="Times New Roman" w:hAnsi="Times New Roman"/>
          <w:color w:val="000000" w:themeColor="text1"/>
          <w:sz w:val="32"/>
          <w:szCs w:val="32"/>
        </w:rPr>
      </w:pPr>
      <w:r>
        <w:rPr>
          <w:rFonts w:ascii="Times New Roman" w:hAnsi="Times New Roman"/>
          <w:color w:val="000000" w:themeColor="text1"/>
          <w:sz w:val="32"/>
          <w:szCs w:val="32"/>
        </w:rPr>
        <w:br w:type="page"/>
      </w: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80" w:name="_Toc151388857"/>
      <w:bookmarkStart w:id="181" w:name="_Toc30285"/>
      <w:r>
        <w:rPr>
          <w:rFonts w:ascii="黑体" w:eastAsia="黑体" w:hAnsi="黑体"/>
          <w:color w:val="000000" w:themeColor="text1"/>
          <w:kern w:val="44"/>
        </w:rPr>
        <w:lastRenderedPageBreak/>
        <w:t xml:space="preserve">A.18 </w:t>
      </w:r>
      <w:r>
        <w:rPr>
          <w:rFonts w:ascii="黑体" w:eastAsia="黑体" w:hAnsi="黑体" w:hint="eastAsia"/>
          <w:color w:val="000000" w:themeColor="text1"/>
          <w:kern w:val="44"/>
        </w:rPr>
        <w:t>建筑混凝土泵操作工</w:t>
      </w:r>
      <w:bookmarkEnd w:id="180"/>
      <w:bookmarkEnd w:id="181"/>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表60  建筑混凝土泵操作工现场操作考核评分表</w:t>
      </w:r>
    </w:p>
    <w:tbl>
      <w:tblPr>
        <w:tblW w:w="4863"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33"/>
        <w:gridCol w:w="1016"/>
        <w:gridCol w:w="5572"/>
        <w:gridCol w:w="740"/>
        <w:gridCol w:w="740"/>
      </w:tblGrid>
      <w:tr w:rsidR="00CE6AD9">
        <w:trPr>
          <w:trHeight w:val="369"/>
          <w:jc w:val="center"/>
        </w:trPr>
        <w:tc>
          <w:tcPr>
            <w:tcW w:w="36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8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20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2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42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jc w:val="center"/>
        </w:trPr>
        <w:tc>
          <w:tcPr>
            <w:tcW w:w="364"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84"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320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未着灵便紧口工作服、穿防滑鞋、戴手套等劳动防护用品，扣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项；未正确戴安全帽等个人安全防护用品，扣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42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25"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64"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584"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操作前</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检查</w:t>
            </w:r>
          </w:p>
        </w:tc>
        <w:tc>
          <w:tcPr>
            <w:tcW w:w="320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1）未检查安全装置、仪器仪表、液压系统、工作机构运转、料斗网格完好牢固情况的，扣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2）未检查软管安全链与臂架连接牢固情况的，扣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3）未正确回答考评员的提问，扣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问</w:t>
            </w:r>
          </w:p>
        </w:tc>
        <w:tc>
          <w:tcPr>
            <w:tcW w:w="42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425"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64"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584"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架设或收支腿</w:t>
            </w:r>
          </w:p>
        </w:tc>
        <w:tc>
          <w:tcPr>
            <w:tcW w:w="3202" w:type="pct"/>
            <w:vAlign w:val="center"/>
          </w:tcPr>
          <w:p w:rsidR="00CE6AD9" w:rsidRDefault="00F91B98">
            <w:pPr>
              <w:overflowPunct w:val="0"/>
              <w:spacing w:line="280" w:lineRule="exact"/>
              <w:rPr>
                <w:rFonts w:ascii="宋体" w:hAnsi="宋体"/>
                <w:bCs/>
                <w:color w:val="000000" w:themeColor="text1"/>
                <w:spacing w:val="-4"/>
                <w:kern w:val="0"/>
                <w:sz w:val="18"/>
                <w:szCs w:val="18"/>
              </w:rPr>
            </w:pPr>
            <w:r>
              <w:rPr>
                <w:rFonts w:ascii="宋体" w:hAnsi="宋体" w:hint="eastAsia"/>
                <w:bCs/>
                <w:color w:val="000000" w:themeColor="text1"/>
                <w:kern w:val="0"/>
                <w:sz w:val="18"/>
                <w:szCs w:val="18"/>
              </w:rPr>
              <w:t>1）</w:t>
            </w:r>
            <w:r>
              <w:rPr>
                <w:rFonts w:ascii="宋体" w:hAnsi="宋体" w:hint="eastAsia"/>
                <w:bCs/>
                <w:color w:val="000000" w:themeColor="text1"/>
                <w:spacing w:val="-4"/>
                <w:kern w:val="0"/>
                <w:sz w:val="18"/>
                <w:szCs w:val="18"/>
              </w:rPr>
              <w:t>架设或收支腿前，未检查停放地坪坚实或支腿受力情况的，扣</w:t>
            </w:r>
            <w:r>
              <w:rPr>
                <w:rFonts w:ascii="宋体" w:hAnsi="宋体"/>
                <w:bCs/>
                <w:color w:val="000000" w:themeColor="text1"/>
                <w:spacing w:val="-4"/>
                <w:kern w:val="0"/>
                <w:sz w:val="18"/>
                <w:szCs w:val="18"/>
              </w:rPr>
              <w:t>5</w:t>
            </w:r>
            <w:r>
              <w:rPr>
                <w:rFonts w:ascii="宋体" w:hAnsi="宋体" w:hint="eastAsia"/>
                <w:bCs/>
                <w:color w:val="000000" w:themeColor="text1"/>
                <w:spacing w:val="-4"/>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spacing w:val="-4"/>
                <w:kern w:val="0"/>
                <w:sz w:val="18"/>
                <w:szCs w:val="18"/>
              </w:rPr>
              <w:t>2）</w:t>
            </w:r>
            <w:r>
              <w:rPr>
                <w:rFonts w:ascii="宋体" w:hAnsi="宋体" w:hint="eastAsia"/>
                <w:bCs/>
                <w:color w:val="000000" w:themeColor="text1"/>
                <w:kern w:val="0"/>
                <w:sz w:val="18"/>
                <w:szCs w:val="18"/>
              </w:rPr>
              <w:t>未在支承件下方铺设垫块（木）的，扣</w:t>
            </w:r>
            <w:r>
              <w:rPr>
                <w:rFonts w:ascii="宋体" w:hAnsi="宋体"/>
                <w:bCs/>
                <w:color w:val="000000" w:themeColor="text1"/>
                <w:kern w:val="0"/>
                <w:sz w:val="18"/>
                <w:szCs w:val="18"/>
              </w:rPr>
              <w:t>15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3）支承件下方未全面支承在垫块（木）或有空腔的，扣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4）未按说明书规定顺序伸展或收支腿的，扣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5）架设或收支腿时，无人观察支腿伸展及受力情况的，扣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6）支腿伸展未达到规定的伸展尺寸的，扣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42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425"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64"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584"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伸展或折叠布料杆</w:t>
            </w:r>
          </w:p>
        </w:tc>
        <w:tc>
          <w:tcPr>
            <w:tcW w:w="320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1）未正确</w:t>
            </w:r>
            <w:r>
              <w:rPr>
                <w:rFonts w:ascii="宋体" w:hAnsi="宋体" w:hint="eastAsia"/>
                <w:bCs/>
                <w:color w:val="000000" w:themeColor="text1"/>
                <w:spacing w:val="-8"/>
                <w:kern w:val="0"/>
                <w:sz w:val="18"/>
                <w:szCs w:val="18"/>
              </w:rPr>
              <w:t>佩戴遥控器的，</w:t>
            </w:r>
            <w:r>
              <w:rPr>
                <w:rFonts w:ascii="宋体" w:hAnsi="宋体" w:hint="eastAsia"/>
                <w:bCs/>
                <w:color w:val="000000" w:themeColor="text1"/>
                <w:kern w:val="0"/>
                <w:sz w:val="18"/>
                <w:szCs w:val="18"/>
              </w:rPr>
              <w:t>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spacing w:val="-8"/>
                <w:kern w:val="0"/>
                <w:sz w:val="18"/>
                <w:szCs w:val="18"/>
              </w:rPr>
            </w:pPr>
            <w:r>
              <w:rPr>
                <w:rFonts w:ascii="宋体" w:hAnsi="宋体" w:hint="eastAsia"/>
                <w:bCs/>
                <w:color w:val="000000" w:themeColor="text1"/>
                <w:kern w:val="0"/>
                <w:sz w:val="18"/>
                <w:szCs w:val="18"/>
              </w:rPr>
              <w:t>2）伸展或折叠臂架前，未检查臂架回转范围内的建筑物和外电架空线路安全距离情况的，扣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3）未按说明书规定顺序依次打开或收回各节臂架的，扣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4）每节臂架伸展或折叠未达到说明书规定角度时，即进行下一节伸展或折叠的，扣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80" w:lineRule="exact"/>
              <w:rPr>
                <w:rFonts w:ascii="宋体" w:hAnsi="宋体"/>
                <w:bCs/>
                <w:color w:val="000000" w:themeColor="text1"/>
                <w:spacing w:val="-8"/>
                <w:kern w:val="0"/>
                <w:sz w:val="18"/>
                <w:szCs w:val="18"/>
              </w:rPr>
            </w:pPr>
            <w:r>
              <w:rPr>
                <w:rFonts w:ascii="宋体" w:hAnsi="宋体" w:hint="eastAsia"/>
                <w:bCs/>
                <w:color w:val="000000" w:themeColor="text1"/>
                <w:kern w:val="0"/>
                <w:sz w:val="18"/>
                <w:szCs w:val="18"/>
              </w:rPr>
              <w:t>5）伸展或折叠臂架过程中，臂架与建筑或输电线小于安安距离时，未避让的，扣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6）伸展或折叠臂架时，未按规定将末端软管固定或锁固在臂架上的，扣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42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425"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64"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584"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模拟施工现场泵送作业</w:t>
            </w:r>
          </w:p>
        </w:tc>
        <w:tc>
          <w:tcPr>
            <w:tcW w:w="320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1）模拟泵送作业时，未</w:t>
            </w:r>
            <w:r>
              <w:rPr>
                <w:rFonts w:ascii="宋体" w:hAnsi="宋体" w:hint="eastAsia"/>
                <w:bCs/>
                <w:color w:val="000000" w:themeColor="text1"/>
                <w:spacing w:val="-8"/>
                <w:kern w:val="0"/>
                <w:sz w:val="18"/>
                <w:szCs w:val="18"/>
              </w:rPr>
              <w:t>选择良好视线位置操作的，</w:t>
            </w:r>
            <w:r>
              <w:rPr>
                <w:rFonts w:ascii="宋体" w:hAnsi="宋体" w:hint="eastAsia"/>
                <w:bCs/>
                <w:color w:val="000000" w:themeColor="text1"/>
                <w:kern w:val="0"/>
                <w:sz w:val="18"/>
                <w:szCs w:val="18"/>
              </w:rPr>
              <w:t>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2）移动臂架前或结束后，未鸣笛示意的，扣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3）直线移动末端软管时，停顿超过</w:t>
            </w:r>
            <w:r>
              <w:rPr>
                <w:rFonts w:ascii="宋体" w:hAnsi="宋体"/>
                <w:bCs/>
                <w:color w:val="000000" w:themeColor="text1"/>
                <w:kern w:val="0"/>
                <w:sz w:val="18"/>
                <w:szCs w:val="18"/>
              </w:rPr>
              <w:t>2</w:t>
            </w:r>
            <w:r>
              <w:rPr>
                <w:rFonts w:ascii="宋体" w:hAnsi="宋体" w:hint="eastAsia"/>
                <w:bCs/>
                <w:color w:val="000000" w:themeColor="text1"/>
                <w:kern w:val="0"/>
                <w:sz w:val="18"/>
                <w:szCs w:val="18"/>
              </w:rPr>
              <w:t>次及以上的，扣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4）转角位置移动末端软管时，停顿超过</w:t>
            </w:r>
            <w:r>
              <w:rPr>
                <w:rFonts w:ascii="宋体" w:hAnsi="宋体"/>
                <w:bCs/>
                <w:color w:val="000000" w:themeColor="text1"/>
                <w:kern w:val="0"/>
                <w:sz w:val="18"/>
                <w:szCs w:val="18"/>
              </w:rPr>
              <w:t>3</w:t>
            </w:r>
            <w:r>
              <w:rPr>
                <w:rFonts w:ascii="宋体" w:hAnsi="宋体" w:hint="eastAsia"/>
                <w:bCs/>
                <w:color w:val="000000" w:themeColor="text1"/>
                <w:kern w:val="0"/>
                <w:sz w:val="18"/>
                <w:szCs w:val="18"/>
              </w:rPr>
              <w:t>次及以上的，扣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5）末端软管移动时，碰杆的，扣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6）末端软管移动时，碰倒杆的，扣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7）末端软管移动时，软管下端口超过或低于</w:t>
            </w:r>
            <w:r>
              <w:rPr>
                <w:rFonts w:ascii="宋体" w:hAnsi="宋体"/>
                <w:bCs/>
                <w:color w:val="000000" w:themeColor="text1"/>
                <w:spacing w:val="-8"/>
                <w:kern w:val="0"/>
                <w:sz w:val="18"/>
                <w:szCs w:val="18"/>
              </w:rPr>
              <w:t>400</w:t>
            </w:r>
            <w:r>
              <w:rPr>
                <w:rFonts w:ascii="宋体" w:hAnsi="宋体" w:hint="eastAsia"/>
                <w:bCs/>
                <w:color w:val="000000" w:themeColor="text1"/>
                <w:spacing w:val="-8"/>
                <w:kern w:val="0"/>
                <w:sz w:val="18"/>
                <w:szCs w:val="18"/>
              </w:rPr>
              <w:t>～</w:t>
            </w:r>
            <w:r>
              <w:rPr>
                <w:rFonts w:ascii="宋体" w:hAnsi="宋体"/>
                <w:bCs/>
                <w:color w:val="000000" w:themeColor="text1"/>
                <w:spacing w:val="-8"/>
                <w:kern w:val="0"/>
                <w:sz w:val="18"/>
                <w:szCs w:val="18"/>
              </w:rPr>
              <w:t>500mm</w:t>
            </w:r>
            <w:r>
              <w:rPr>
                <w:rFonts w:ascii="宋体" w:hAnsi="宋体" w:hint="eastAsia"/>
                <w:bCs/>
                <w:color w:val="000000" w:themeColor="text1"/>
                <w:spacing w:val="-8"/>
                <w:kern w:val="0"/>
                <w:sz w:val="18"/>
                <w:szCs w:val="18"/>
              </w:rPr>
              <w:t>高度的，</w:t>
            </w:r>
            <w:r>
              <w:rPr>
                <w:rFonts w:ascii="宋体" w:hAnsi="宋体" w:hint="eastAsia"/>
                <w:bCs/>
                <w:color w:val="000000" w:themeColor="text1"/>
                <w:kern w:val="0"/>
                <w:sz w:val="18"/>
                <w:szCs w:val="18"/>
              </w:rPr>
              <w:t>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8）末端软管移动时，连续拖地移动的，扣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9）未按规定路线移动末端软管的，扣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tc>
        <w:tc>
          <w:tcPr>
            <w:tcW w:w="42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40</w:t>
            </w:r>
          </w:p>
        </w:tc>
        <w:tc>
          <w:tcPr>
            <w:tcW w:w="425"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64"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584"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操作</w:t>
            </w:r>
          </w:p>
        </w:tc>
        <w:tc>
          <w:tcPr>
            <w:tcW w:w="320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1）未规定速度操作，快速回转、伸展、折叠、移动布料杆的，扣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2）作业区和布料杆危险区域内有人员穿越，未立即停止操作且未按下急停按钮的，扣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3）泵送作业面和设备检查时，未立即停止操作且未按下急停按钮的，扣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4）实操完成后，机器未调整至怠速状态的，扣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42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425"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64"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584"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20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未熄火锁门，拔下钥匙，整理物料，清理现场等扣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42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25"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150"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42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425"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F91B98">
      <w:pPr>
        <w:overflowPunct w:val="0"/>
        <w:spacing w:line="20" w:lineRule="exact"/>
        <w:jc w:val="left"/>
        <w:rPr>
          <w:rFonts w:ascii="Times New Roman" w:hAnsi="Times New Roman"/>
          <w:color w:val="000000" w:themeColor="text1"/>
          <w:sz w:val="32"/>
          <w:szCs w:val="32"/>
        </w:rPr>
      </w:pPr>
      <w:r>
        <w:rPr>
          <w:rFonts w:ascii="Times New Roman" w:hAnsi="Times New Roman"/>
          <w:color w:val="000000" w:themeColor="text1"/>
          <w:sz w:val="32"/>
          <w:szCs w:val="32"/>
        </w:rPr>
        <w:br w:type="page"/>
      </w: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82" w:name="_Toc31212"/>
      <w:bookmarkStart w:id="183" w:name="_Toc151388858"/>
      <w:r>
        <w:rPr>
          <w:rFonts w:ascii="黑体" w:eastAsia="黑体" w:hAnsi="黑体"/>
          <w:color w:val="000000" w:themeColor="text1"/>
          <w:kern w:val="44"/>
        </w:rPr>
        <w:lastRenderedPageBreak/>
        <w:t xml:space="preserve">A.19 </w:t>
      </w:r>
      <w:r>
        <w:rPr>
          <w:rFonts w:ascii="黑体" w:eastAsia="黑体" w:hAnsi="黑体" w:hint="eastAsia"/>
          <w:color w:val="000000" w:themeColor="text1"/>
          <w:kern w:val="44"/>
        </w:rPr>
        <w:t>建筑施工现场场内叉车司机</w:t>
      </w:r>
      <w:bookmarkEnd w:id="182"/>
      <w:bookmarkEnd w:id="183"/>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表61  建筑施工现场场内叉车司机现场操作考核评分表</w:t>
      </w:r>
    </w:p>
    <w:tbl>
      <w:tblPr>
        <w:tblW w:w="4889"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729"/>
        <w:gridCol w:w="1053"/>
        <w:gridCol w:w="5623"/>
        <w:gridCol w:w="670"/>
        <w:gridCol w:w="672"/>
      </w:tblGrid>
      <w:tr w:rsidR="00CE6AD9">
        <w:trPr>
          <w:trHeight w:val="369"/>
          <w:jc w:val="center"/>
        </w:trPr>
        <w:tc>
          <w:tcPr>
            <w:tcW w:w="41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60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21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83"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84"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jc w:val="center"/>
        </w:trPr>
        <w:tc>
          <w:tcPr>
            <w:tcW w:w="41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60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214"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未着灵便紧口工作服、穿防滑鞋、戴手套等劳动防护用品，扣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项；未正确戴安全帽等个人安全防护用品，扣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8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84" w:type="pc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1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60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安全检查和准备</w:t>
            </w:r>
          </w:p>
        </w:tc>
        <w:tc>
          <w:tcPr>
            <w:tcW w:w="3214"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上机前未环绕机械一周检查机械，扣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分；考评员现场提问未回答出来，扣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题；考生上机时，未从机械左侧，面对机械上机或下机，扣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8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384" w:type="pc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17"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602"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机械起步</w:t>
            </w:r>
          </w:p>
        </w:tc>
        <w:tc>
          <w:tcPr>
            <w:tcW w:w="3214"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起步前，不鸣号，扣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38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384" w:type="pct"/>
            <w:vMerge w:val="restar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17"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214"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起步前，没有观察机械周围情况或仪表情况，扣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38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384"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417"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214"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起步时，准备工作不充分，扣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38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384"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417"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214"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起步不平稳，扣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38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384"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417"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214"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未按要求操作方向盘（未握方向盘球头），扣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38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384"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417"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214"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货叉拖地运行，扣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38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384"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417"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214"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货叉未后倾，扣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38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384"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417" w:type="pct"/>
            <w:vMerge/>
            <w:vAlign w:val="center"/>
          </w:tcPr>
          <w:p w:rsidR="00CE6AD9" w:rsidRDefault="00CE6AD9">
            <w:pPr>
              <w:overflowPunct w:val="0"/>
              <w:jc w:val="left"/>
              <w:rPr>
                <w:rFonts w:ascii="宋体" w:hAnsi="宋体"/>
                <w:bCs/>
                <w:color w:val="000000" w:themeColor="text1"/>
                <w:kern w:val="0"/>
                <w:sz w:val="18"/>
                <w:szCs w:val="18"/>
              </w:rPr>
            </w:pPr>
          </w:p>
        </w:tc>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3214"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起步时货叉离地高度不在</w:t>
            </w:r>
            <w:r>
              <w:rPr>
                <w:rFonts w:ascii="宋体" w:hAnsi="宋体"/>
                <w:bCs/>
                <w:color w:val="000000" w:themeColor="text1"/>
                <w:kern w:val="0"/>
                <w:sz w:val="18"/>
                <w:szCs w:val="18"/>
              </w:rPr>
              <w:t>30cm</w:t>
            </w:r>
            <w:r>
              <w:rPr>
                <w:rFonts w:ascii="宋体" w:hAnsi="宋体" w:hint="eastAsia"/>
                <w:bCs/>
                <w:color w:val="000000" w:themeColor="text1"/>
                <w:kern w:val="0"/>
                <w:sz w:val="18"/>
                <w:szCs w:val="18"/>
              </w:rPr>
              <w:t>～</w:t>
            </w:r>
            <w:r>
              <w:rPr>
                <w:rFonts w:ascii="宋体" w:hAnsi="宋体"/>
                <w:bCs/>
                <w:color w:val="000000" w:themeColor="text1"/>
                <w:kern w:val="0"/>
                <w:sz w:val="18"/>
                <w:szCs w:val="18"/>
              </w:rPr>
              <w:t>40cm</w:t>
            </w:r>
            <w:r>
              <w:rPr>
                <w:rFonts w:ascii="宋体" w:hAnsi="宋体" w:hint="eastAsia"/>
                <w:bCs/>
                <w:color w:val="000000" w:themeColor="text1"/>
                <w:kern w:val="0"/>
                <w:sz w:val="18"/>
                <w:szCs w:val="18"/>
              </w:rPr>
              <w:t>范围，扣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38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384"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41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0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行驶</w:t>
            </w:r>
          </w:p>
        </w:tc>
        <w:tc>
          <w:tcPr>
            <w:tcW w:w="3214"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1）行车制动使用不当（长时间使用制动、刹车油门同时使用），扣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2）车辆行进过程中，身体任何部位超出护顶架外，扣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3）坡道起步，出现溜车，扣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4）倒车未向后观察，扣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w:t>
            </w:r>
          </w:p>
        </w:tc>
        <w:tc>
          <w:tcPr>
            <w:tcW w:w="38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20</w:t>
            </w:r>
          </w:p>
        </w:tc>
        <w:tc>
          <w:tcPr>
            <w:tcW w:w="384" w:type="pc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1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60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拆垛堆垛作业</w:t>
            </w:r>
          </w:p>
        </w:tc>
        <w:tc>
          <w:tcPr>
            <w:tcW w:w="3214"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1）拆垛堆垛还手一次（货叉插入堆垛托盘时，位置不对，车辆倒退后重新插入；堆放托盘时与下层托盘偏差太大，车辆倒退重新堆放），扣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2）货叉进出托盘时，托盘移动超过</w:t>
            </w:r>
            <w:r>
              <w:rPr>
                <w:rFonts w:ascii="宋体" w:hAnsi="宋体"/>
                <w:bCs/>
                <w:color w:val="000000" w:themeColor="text1"/>
                <w:kern w:val="0"/>
                <w:sz w:val="18"/>
                <w:szCs w:val="18"/>
              </w:rPr>
              <w:t>20cm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3）堆垛时托盘前后、左右偏差超过</w:t>
            </w:r>
            <w:r>
              <w:rPr>
                <w:rFonts w:ascii="宋体" w:hAnsi="宋体"/>
                <w:bCs/>
                <w:color w:val="000000" w:themeColor="text1"/>
                <w:kern w:val="0"/>
                <w:sz w:val="18"/>
                <w:szCs w:val="18"/>
              </w:rPr>
              <w:t>10cm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4）货叉起升时，货叉未完全插入堆垛托盘或者货物重心不稳，扣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5）叉运托盘过程中，货叉未后倾，扣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6）叉运托盘过程中，货叉高度不在</w:t>
            </w:r>
            <w:r>
              <w:rPr>
                <w:rFonts w:ascii="宋体" w:hAnsi="宋体"/>
                <w:bCs/>
                <w:color w:val="000000" w:themeColor="text1"/>
                <w:kern w:val="0"/>
                <w:sz w:val="18"/>
                <w:szCs w:val="18"/>
              </w:rPr>
              <w:t>30cm</w:t>
            </w:r>
            <w:r>
              <w:rPr>
                <w:rFonts w:ascii="宋体" w:hAnsi="宋体" w:hint="eastAsia"/>
                <w:bCs/>
                <w:color w:val="000000" w:themeColor="text1"/>
                <w:kern w:val="0"/>
                <w:sz w:val="18"/>
                <w:szCs w:val="18"/>
              </w:rPr>
              <w:t>～</w:t>
            </w:r>
            <w:r>
              <w:rPr>
                <w:rFonts w:ascii="宋体" w:hAnsi="宋体"/>
                <w:bCs/>
                <w:color w:val="000000" w:themeColor="text1"/>
                <w:kern w:val="0"/>
                <w:sz w:val="18"/>
                <w:szCs w:val="18"/>
              </w:rPr>
              <w:t>40cm</w:t>
            </w:r>
            <w:r>
              <w:rPr>
                <w:rFonts w:ascii="宋体" w:hAnsi="宋体" w:hint="eastAsia"/>
                <w:bCs/>
                <w:color w:val="000000" w:themeColor="text1"/>
                <w:kern w:val="0"/>
                <w:sz w:val="18"/>
                <w:szCs w:val="18"/>
              </w:rPr>
              <w:t>范围，扣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7）出入库时碰刮桩杆，扣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w:t>
            </w:r>
          </w:p>
        </w:tc>
        <w:tc>
          <w:tcPr>
            <w:tcW w:w="38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35</w:t>
            </w:r>
          </w:p>
        </w:tc>
        <w:tc>
          <w:tcPr>
            <w:tcW w:w="384" w:type="pc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1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60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214"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1）停车后货叉未放置于地面，扣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2）停机后挡位杆未置于空挡，扣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3）停机后未可靠驻车，扣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4）停机后车身超出车库边线，未熄火拔钥匙，扣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8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13</w:t>
            </w:r>
          </w:p>
        </w:tc>
        <w:tc>
          <w:tcPr>
            <w:tcW w:w="384" w:type="pct"/>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233"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38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384" w:type="pct"/>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F91B98">
      <w:pPr>
        <w:overflowPunct w:val="0"/>
        <w:spacing w:line="360" w:lineRule="auto"/>
        <w:jc w:val="center"/>
        <w:rPr>
          <w:rFonts w:ascii="Times New Roman" w:hAnsi="Times New Roman"/>
          <w:color w:val="000000" w:themeColor="text1"/>
          <w:sz w:val="32"/>
          <w:szCs w:val="32"/>
        </w:rPr>
      </w:pPr>
      <w:r>
        <w:rPr>
          <w:rFonts w:ascii="Times New Roman" w:hAnsi="Times New Roman"/>
          <w:color w:val="000000" w:themeColor="text1"/>
          <w:sz w:val="32"/>
          <w:szCs w:val="32"/>
        </w:rPr>
        <w:br w:type="page"/>
      </w: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84" w:name="_Toc26539"/>
      <w:bookmarkStart w:id="185" w:name="_Toc151388859"/>
      <w:r>
        <w:rPr>
          <w:rFonts w:ascii="黑体" w:eastAsia="黑体" w:hAnsi="黑体"/>
          <w:color w:val="000000" w:themeColor="text1"/>
          <w:kern w:val="44"/>
        </w:rPr>
        <w:lastRenderedPageBreak/>
        <w:t xml:space="preserve">A.20 </w:t>
      </w:r>
      <w:r>
        <w:rPr>
          <w:rFonts w:ascii="黑体" w:eastAsia="黑体" w:hAnsi="黑体" w:hint="eastAsia"/>
          <w:color w:val="000000" w:themeColor="text1"/>
          <w:kern w:val="44"/>
        </w:rPr>
        <w:t>建筑施工现场场内装载机司机</w:t>
      </w:r>
      <w:bookmarkEnd w:id="184"/>
      <w:bookmarkEnd w:id="185"/>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表62  建筑施工现场场内装载机司机现场操作考核评分表</w:t>
      </w:r>
    </w:p>
    <w:tbl>
      <w:tblPr>
        <w:tblW w:w="4895"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08"/>
        <w:gridCol w:w="1049"/>
        <w:gridCol w:w="5656"/>
        <w:gridCol w:w="723"/>
        <w:gridCol w:w="722"/>
      </w:tblGrid>
      <w:tr w:rsidR="00CE6AD9">
        <w:trPr>
          <w:trHeight w:val="369"/>
          <w:jc w:val="center"/>
        </w:trPr>
        <w:tc>
          <w:tcPr>
            <w:tcW w:w="347" w:type="pct"/>
            <w:shd w:val="clear" w:color="auto" w:fill="FFFFFF"/>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99" w:type="pct"/>
            <w:shd w:val="clear" w:color="auto" w:fill="FFFFFF"/>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229" w:type="pct"/>
            <w:shd w:val="clear" w:color="auto" w:fill="FFFFFF"/>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13" w:type="pct"/>
            <w:shd w:val="clear" w:color="auto" w:fill="FFFFFF"/>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413" w:type="pct"/>
            <w:shd w:val="clear" w:color="auto" w:fill="FFFFFF"/>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jc w:val="center"/>
        </w:trPr>
        <w:tc>
          <w:tcPr>
            <w:tcW w:w="347"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99"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229" w:type="pct"/>
            <w:shd w:val="clear" w:color="auto" w:fill="FFFFFF"/>
            <w:vAlign w:val="center"/>
          </w:tcPr>
          <w:p w:rsidR="00CE6AD9" w:rsidRDefault="00F91B98">
            <w:pPr>
              <w:overflowPunct w:val="0"/>
              <w:spacing w:line="280" w:lineRule="exact"/>
              <w:rPr>
                <w:rFonts w:ascii="宋体" w:hAnsi="宋体"/>
                <w:bCs/>
                <w:color w:val="000000" w:themeColor="text1"/>
                <w:spacing w:val="-6"/>
                <w:kern w:val="0"/>
                <w:sz w:val="18"/>
                <w:szCs w:val="18"/>
              </w:rPr>
            </w:pPr>
            <w:r>
              <w:rPr>
                <w:rFonts w:ascii="宋体" w:hAnsi="宋体" w:hint="eastAsia"/>
                <w:bCs/>
                <w:color w:val="000000" w:themeColor="text1"/>
                <w:spacing w:val="-6"/>
                <w:kern w:val="0"/>
                <w:sz w:val="18"/>
                <w:szCs w:val="18"/>
              </w:rPr>
              <w:t>未着灵便紧口工作服、穿防滑鞋、戴手套等劳动防护用品，扣</w:t>
            </w:r>
            <w:r>
              <w:rPr>
                <w:rFonts w:ascii="宋体" w:hAnsi="宋体"/>
                <w:bCs/>
                <w:color w:val="000000" w:themeColor="text1"/>
                <w:spacing w:val="-6"/>
                <w:kern w:val="0"/>
                <w:sz w:val="18"/>
                <w:szCs w:val="18"/>
              </w:rPr>
              <w:t>2</w:t>
            </w:r>
            <w:r>
              <w:rPr>
                <w:rFonts w:ascii="宋体" w:hAnsi="宋体" w:hint="eastAsia"/>
                <w:bCs/>
                <w:color w:val="000000" w:themeColor="text1"/>
                <w:spacing w:val="-6"/>
                <w:kern w:val="0"/>
                <w:sz w:val="18"/>
                <w:szCs w:val="18"/>
              </w:rPr>
              <w:t>分</w:t>
            </w:r>
            <w:r>
              <w:rPr>
                <w:rFonts w:ascii="宋体" w:hAnsi="宋体"/>
                <w:bCs/>
                <w:color w:val="000000" w:themeColor="text1"/>
                <w:spacing w:val="-6"/>
                <w:kern w:val="0"/>
                <w:sz w:val="18"/>
                <w:szCs w:val="18"/>
              </w:rPr>
              <w:t>/</w:t>
            </w:r>
            <w:r>
              <w:rPr>
                <w:rFonts w:ascii="宋体" w:hAnsi="宋体" w:hint="eastAsia"/>
                <w:bCs/>
                <w:color w:val="000000" w:themeColor="text1"/>
                <w:spacing w:val="-6"/>
                <w:kern w:val="0"/>
                <w:sz w:val="18"/>
                <w:szCs w:val="18"/>
              </w:rPr>
              <w:t>项，未正确戴安全帽等个人安全防护用品，扣</w:t>
            </w:r>
            <w:r>
              <w:rPr>
                <w:rFonts w:ascii="宋体" w:hAnsi="宋体"/>
                <w:bCs/>
                <w:color w:val="000000" w:themeColor="text1"/>
                <w:spacing w:val="-6"/>
                <w:kern w:val="0"/>
                <w:sz w:val="18"/>
                <w:szCs w:val="18"/>
              </w:rPr>
              <w:t>5</w:t>
            </w:r>
            <w:r>
              <w:rPr>
                <w:rFonts w:ascii="宋体" w:hAnsi="宋体" w:hint="eastAsia"/>
                <w:bCs/>
                <w:color w:val="000000" w:themeColor="text1"/>
                <w:spacing w:val="-6"/>
                <w:kern w:val="0"/>
                <w:sz w:val="18"/>
                <w:szCs w:val="18"/>
              </w:rPr>
              <w:t>分</w:t>
            </w:r>
            <w:r>
              <w:rPr>
                <w:rFonts w:ascii="宋体" w:hAnsi="宋体"/>
                <w:bCs/>
                <w:color w:val="000000" w:themeColor="text1"/>
                <w:spacing w:val="-6"/>
                <w:kern w:val="0"/>
                <w:sz w:val="18"/>
                <w:szCs w:val="18"/>
              </w:rPr>
              <w:t>/</w:t>
            </w:r>
            <w:r>
              <w:rPr>
                <w:rFonts w:ascii="宋体" w:hAnsi="宋体" w:hint="eastAsia"/>
                <w:bCs/>
                <w:color w:val="000000" w:themeColor="text1"/>
                <w:spacing w:val="-6"/>
                <w:kern w:val="0"/>
                <w:sz w:val="18"/>
                <w:szCs w:val="18"/>
              </w:rPr>
              <w:t>项</w:t>
            </w:r>
          </w:p>
        </w:tc>
        <w:tc>
          <w:tcPr>
            <w:tcW w:w="413"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13" w:type="pct"/>
            <w:shd w:val="clear" w:color="auto" w:fill="FFFFFF"/>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7"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599"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安全检查和准备</w:t>
            </w:r>
          </w:p>
        </w:tc>
        <w:tc>
          <w:tcPr>
            <w:tcW w:w="3229" w:type="pct"/>
            <w:shd w:val="clear" w:color="auto" w:fill="FFFFFF"/>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1）上机前未环绕机械一周检查机械，扣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分；考评员现场提问未回答出来，扣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题；</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2）上机和下机时未采用三点接触式（两手一脚或两脚一手与机械接触），扣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413"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413" w:type="pct"/>
            <w:shd w:val="clear" w:color="auto" w:fill="FFFFFF"/>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7"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599"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驾驶</w:t>
            </w:r>
          </w:p>
        </w:tc>
        <w:tc>
          <w:tcPr>
            <w:tcW w:w="3229" w:type="pct"/>
            <w:shd w:val="clear" w:color="auto" w:fill="FFFFFF"/>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1）长时间（登机后超过</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分钟）不能起动机械，扣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2）起步前没有观察机械周围情况或仪表情况，扣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3）起步不平稳，扣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4）行驶过程时，铲斗抬起过高或过低，扣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5）行驶过程中机械轮胎压线或行驶路线明显呈曲线，扣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分/次；</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6）行驶过程中换挡时机不当或无故停机，扣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7）行驶过程中油门或车速控制不当，扣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分/次</w:t>
            </w:r>
          </w:p>
        </w:tc>
        <w:tc>
          <w:tcPr>
            <w:tcW w:w="413"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14</w:t>
            </w:r>
          </w:p>
        </w:tc>
        <w:tc>
          <w:tcPr>
            <w:tcW w:w="413" w:type="pct"/>
            <w:shd w:val="clear" w:color="auto" w:fill="FFFFFF"/>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7"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599"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铲装</w:t>
            </w:r>
          </w:p>
        </w:tc>
        <w:tc>
          <w:tcPr>
            <w:tcW w:w="3229" w:type="pct"/>
            <w:shd w:val="clear" w:color="auto" w:fill="FFFFFF"/>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1）铲装时没有对正料堆，扣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分/次；</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2）通过加速冲撞料堆进行铲装，扣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分/次；</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3）轮胎打滑时，仍然强行踩油门铲装，扣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分/次；</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4）铲装时铲斗未放平并未贴紧地面，扣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分/次；</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5）铲装物料没有满斗，扣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分/次</w:t>
            </w:r>
          </w:p>
        </w:tc>
        <w:tc>
          <w:tcPr>
            <w:tcW w:w="413"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18</w:t>
            </w:r>
          </w:p>
        </w:tc>
        <w:tc>
          <w:tcPr>
            <w:tcW w:w="413" w:type="pct"/>
            <w:shd w:val="clear" w:color="auto" w:fill="FFFFFF"/>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7"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599"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运料</w:t>
            </w:r>
          </w:p>
        </w:tc>
        <w:tc>
          <w:tcPr>
            <w:tcW w:w="3229" w:type="pct"/>
            <w:shd w:val="clear" w:color="auto" w:fill="FFFFFF"/>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1）运料中铲斗没有收斗到位，扣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2）运料中速度控制不当或有物料途中洒落，扣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3）运料中铲斗下铰点离地高度过高或过低，扣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4）运料倒机时，没有及时观察机后情况，扣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分/次</w:t>
            </w:r>
          </w:p>
        </w:tc>
        <w:tc>
          <w:tcPr>
            <w:tcW w:w="413"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16</w:t>
            </w:r>
          </w:p>
        </w:tc>
        <w:tc>
          <w:tcPr>
            <w:tcW w:w="413" w:type="pct"/>
            <w:shd w:val="clear" w:color="auto" w:fill="FFFFFF"/>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7"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599"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卸料</w:t>
            </w:r>
          </w:p>
        </w:tc>
        <w:tc>
          <w:tcPr>
            <w:tcW w:w="3229" w:type="pct"/>
            <w:shd w:val="clear" w:color="auto" w:fill="FFFFFF"/>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1）卸料时前后轮未对正，扣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2）卸料时出现机械前滑，扣分</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3）卸料时触碰车厢模拟线，扣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4）卸料完毕，未先收斗，扣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分/次</w:t>
            </w:r>
          </w:p>
        </w:tc>
        <w:tc>
          <w:tcPr>
            <w:tcW w:w="413"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16</w:t>
            </w:r>
          </w:p>
        </w:tc>
        <w:tc>
          <w:tcPr>
            <w:tcW w:w="413" w:type="pct"/>
            <w:shd w:val="clear" w:color="auto" w:fill="FFFFFF"/>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7"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599"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倒机入库</w:t>
            </w:r>
          </w:p>
        </w:tc>
        <w:tc>
          <w:tcPr>
            <w:tcW w:w="3229" w:type="pct"/>
            <w:shd w:val="clear" w:color="auto" w:fill="FFFFFF"/>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1）未完成倒机入库，扣</w:t>
            </w:r>
            <w:r>
              <w:rPr>
                <w:rFonts w:ascii="宋体" w:hAnsi="宋体"/>
                <w:bCs/>
                <w:color w:val="000000" w:themeColor="text1"/>
                <w:kern w:val="0"/>
                <w:sz w:val="18"/>
                <w:szCs w:val="18"/>
              </w:rPr>
              <w:t>12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2）倒机过程中车身超过倒机区，扣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3）制动使用不当，扣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4）油门使用不当，扣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5）倒机时未及时观察后方情况，扣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6）中途无故停机，扣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413"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12</w:t>
            </w:r>
          </w:p>
        </w:tc>
        <w:tc>
          <w:tcPr>
            <w:tcW w:w="413" w:type="pct"/>
            <w:shd w:val="clear" w:color="auto" w:fill="FFFFFF"/>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7" w:type="pct"/>
            <w:vMerge w:val="restar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599" w:type="pct"/>
            <w:vMerge w:val="restar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229" w:type="pct"/>
            <w:shd w:val="clear" w:color="auto" w:fill="FFFFFF"/>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工作装置未置于地面，扣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413"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413" w:type="pct"/>
            <w:vMerge w:val="restart"/>
            <w:shd w:val="clear" w:color="auto" w:fill="FFFFFF"/>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599" w:type="pct"/>
            <w:vMerge/>
            <w:vAlign w:val="center"/>
          </w:tcPr>
          <w:p w:rsidR="00CE6AD9" w:rsidRDefault="00CE6AD9">
            <w:pPr>
              <w:overflowPunct w:val="0"/>
              <w:jc w:val="left"/>
              <w:rPr>
                <w:rFonts w:ascii="宋体" w:hAnsi="宋体"/>
                <w:bCs/>
                <w:color w:val="000000" w:themeColor="text1"/>
                <w:kern w:val="0"/>
                <w:sz w:val="18"/>
                <w:szCs w:val="18"/>
              </w:rPr>
            </w:pPr>
          </w:p>
        </w:tc>
        <w:tc>
          <w:tcPr>
            <w:tcW w:w="3229" w:type="pct"/>
            <w:shd w:val="clear" w:color="auto" w:fill="FFFFFF"/>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挡位杆未置于空挡或未可靠驻车，扣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413"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41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599" w:type="pct"/>
            <w:vMerge/>
            <w:vAlign w:val="center"/>
          </w:tcPr>
          <w:p w:rsidR="00CE6AD9" w:rsidRDefault="00CE6AD9">
            <w:pPr>
              <w:overflowPunct w:val="0"/>
              <w:jc w:val="left"/>
              <w:rPr>
                <w:rFonts w:ascii="宋体" w:hAnsi="宋体"/>
                <w:bCs/>
                <w:color w:val="000000" w:themeColor="text1"/>
                <w:kern w:val="0"/>
                <w:sz w:val="18"/>
                <w:szCs w:val="18"/>
              </w:rPr>
            </w:pPr>
          </w:p>
        </w:tc>
        <w:tc>
          <w:tcPr>
            <w:tcW w:w="3229" w:type="pct"/>
            <w:shd w:val="clear" w:color="auto" w:fill="FFFFFF"/>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停机时溜车，扣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p>
        </w:tc>
        <w:tc>
          <w:tcPr>
            <w:tcW w:w="413"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1</w:t>
            </w:r>
          </w:p>
        </w:tc>
        <w:tc>
          <w:tcPr>
            <w:tcW w:w="41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599" w:type="pct"/>
            <w:vMerge/>
            <w:vAlign w:val="center"/>
          </w:tcPr>
          <w:p w:rsidR="00CE6AD9" w:rsidRDefault="00CE6AD9">
            <w:pPr>
              <w:overflowPunct w:val="0"/>
              <w:jc w:val="left"/>
              <w:rPr>
                <w:rFonts w:ascii="宋体" w:hAnsi="宋体"/>
                <w:bCs/>
                <w:color w:val="000000" w:themeColor="text1"/>
                <w:kern w:val="0"/>
                <w:sz w:val="18"/>
                <w:szCs w:val="18"/>
              </w:rPr>
            </w:pPr>
          </w:p>
        </w:tc>
        <w:tc>
          <w:tcPr>
            <w:tcW w:w="3229" w:type="pct"/>
            <w:shd w:val="clear" w:color="auto" w:fill="FFFFFF"/>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车身超出停机区，扣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413"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41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599" w:type="pct"/>
            <w:vMerge/>
            <w:vAlign w:val="center"/>
          </w:tcPr>
          <w:p w:rsidR="00CE6AD9" w:rsidRDefault="00CE6AD9">
            <w:pPr>
              <w:overflowPunct w:val="0"/>
              <w:jc w:val="left"/>
              <w:rPr>
                <w:rFonts w:ascii="宋体" w:hAnsi="宋体"/>
                <w:bCs/>
                <w:color w:val="000000" w:themeColor="text1"/>
                <w:kern w:val="0"/>
                <w:sz w:val="18"/>
                <w:szCs w:val="18"/>
              </w:rPr>
            </w:pPr>
          </w:p>
        </w:tc>
        <w:tc>
          <w:tcPr>
            <w:tcW w:w="3229" w:type="pct"/>
            <w:shd w:val="clear" w:color="auto" w:fill="FFFFFF"/>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停机后车身不正，扣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413"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41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599" w:type="pct"/>
            <w:vMerge/>
            <w:vAlign w:val="center"/>
          </w:tcPr>
          <w:p w:rsidR="00CE6AD9" w:rsidRDefault="00CE6AD9">
            <w:pPr>
              <w:overflowPunct w:val="0"/>
              <w:jc w:val="left"/>
              <w:rPr>
                <w:rFonts w:ascii="宋体" w:hAnsi="宋体"/>
                <w:bCs/>
                <w:color w:val="000000" w:themeColor="text1"/>
                <w:kern w:val="0"/>
                <w:sz w:val="18"/>
                <w:szCs w:val="18"/>
              </w:rPr>
            </w:pPr>
          </w:p>
        </w:tc>
        <w:tc>
          <w:tcPr>
            <w:tcW w:w="3229" w:type="pct"/>
            <w:shd w:val="clear" w:color="auto" w:fill="FFFFFF"/>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未采用三点接触式下机、未熄火拔出钥匙或门未关好等，扣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413"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41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4175" w:type="pct"/>
            <w:gridSpan w:val="3"/>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413" w:type="pct"/>
            <w:shd w:val="clear" w:color="auto" w:fill="FFFFFF"/>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413" w:type="pct"/>
            <w:shd w:val="clear" w:color="auto" w:fill="FFFFFF"/>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F91B98">
      <w:pPr>
        <w:overflowPunct w:val="0"/>
        <w:jc w:val="left"/>
        <w:rPr>
          <w:rFonts w:ascii="黑体" w:eastAsia="黑体" w:hAnsi="黑体"/>
          <w:color w:val="000000" w:themeColor="text1"/>
          <w:kern w:val="44"/>
        </w:rPr>
      </w:pPr>
      <w:r>
        <w:rPr>
          <w:rFonts w:ascii="黑体" w:eastAsia="黑体" w:hAnsi="黑体"/>
          <w:color w:val="000000" w:themeColor="text1"/>
          <w:kern w:val="44"/>
        </w:rPr>
        <w:br w:type="page"/>
      </w: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86" w:name="_Toc27462"/>
      <w:bookmarkStart w:id="187" w:name="_Toc151388860"/>
      <w:r>
        <w:rPr>
          <w:rFonts w:ascii="黑体" w:eastAsia="黑体" w:hAnsi="黑体"/>
          <w:color w:val="000000" w:themeColor="text1"/>
          <w:kern w:val="44"/>
        </w:rPr>
        <w:lastRenderedPageBreak/>
        <w:t xml:space="preserve">A.21 </w:t>
      </w:r>
      <w:r>
        <w:rPr>
          <w:rFonts w:ascii="黑体" w:eastAsia="黑体" w:hAnsi="黑体" w:hint="eastAsia"/>
          <w:color w:val="000000" w:themeColor="text1"/>
          <w:kern w:val="44"/>
        </w:rPr>
        <w:t>建筑施工现场场内翻斗车司机</w:t>
      </w:r>
      <w:bookmarkEnd w:id="186"/>
      <w:bookmarkEnd w:id="187"/>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表63  建筑施工现场场内翻斗车司机现场操作考核评分表</w:t>
      </w:r>
    </w:p>
    <w:tbl>
      <w:tblPr>
        <w:tblW w:w="4881" w:type="pct"/>
        <w:tblInd w:w="122"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31"/>
        <w:gridCol w:w="1013"/>
        <w:gridCol w:w="5697"/>
        <w:gridCol w:w="697"/>
        <w:gridCol w:w="695"/>
      </w:tblGrid>
      <w:tr w:rsidR="00CE6AD9">
        <w:trPr>
          <w:trHeight w:val="369"/>
        </w:trPr>
        <w:tc>
          <w:tcPr>
            <w:tcW w:w="361"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8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26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9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9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trPr>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8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26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未着灵便紧口工作服、穿防滑鞋、戴手套等劳动防护用品，扣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项；未正确戴安全帽等个人安全防护用品，扣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9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9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58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安全检查和准备</w:t>
            </w:r>
          </w:p>
        </w:tc>
        <w:tc>
          <w:tcPr>
            <w:tcW w:w="326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1）上机前未环绕机械一周检查机械，扣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分；未能正确回答考评员现场提问，扣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题；</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2）上机时未采用三点接触式（两手一脚或两脚一手与机械接触），扣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39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39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361"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580"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起步</w:t>
            </w:r>
          </w:p>
        </w:tc>
        <w:tc>
          <w:tcPr>
            <w:tcW w:w="326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长时间（登机后超过</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分钟）不能起动机械，扣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39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399"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361" w:type="pct"/>
            <w:vMerge/>
            <w:vAlign w:val="center"/>
          </w:tcPr>
          <w:p w:rsidR="00CE6AD9" w:rsidRDefault="00CE6AD9">
            <w:pPr>
              <w:overflowPunct w:val="0"/>
              <w:jc w:val="left"/>
              <w:rPr>
                <w:rFonts w:ascii="宋体" w:hAnsi="宋体"/>
                <w:bCs/>
                <w:color w:val="000000" w:themeColor="text1"/>
                <w:kern w:val="0"/>
                <w:sz w:val="18"/>
                <w:szCs w:val="18"/>
              </w:rPr>
            </w:pPr>
          </w:p>
        </w:tc>
        <w:tc>
          <w:tcPr>
            <w:tcW w:w="580" w:type="pct"/>
            <w:vMerge/>
            <w:vAlign w:val="center"/>
          </w:tcPr>
          <w:p w:rsidR="00CE6AD9" w:rsidRDefault="00CE6AD9">
            <w:pPr>
              <w:overflowPunct w:val="0"/>
              <w:jc w:val="left"/>
              <w:rPr>
                <w:rFonts w:ascii="宋体" w:hAnsi="宋体"/>
                <w:bCs/>
                <w:color w:val="000000" w:themeColor="text1"/>
                <w:kern w:val="0"/>
                <w:sz w:val="18"/>
                <w:szCs w:val="18"/>
              </w:rPr>
            </w:pPr>
          </w:p>
        </w:tc>
        <w:tc>
          <w:tcPr>
            <w:tcW w:w="326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起步前，没有观察机械周围情况或仪表情况，扣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39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39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361" w:type="pct"/>
            <w:vMerge/>
            <w:vAlign w:val="center"/>
          </w:tcPr>
          <w:p w:rsidR="00CE6AD9" w:rsidRDefault="00CE6AD9">
            <w:pPr>
              <w:overflowPunct w:val="0"/>
              <w:jc w:val="left"/>
              <w:rPr>
                <w:rFonts w:ascii="宋体" w:hAnsi="宋体"/>
                <w:bCs/>
                <w:color w:val="000000" w:themeColor="text1"/>
                <w:kern w:val="0"/>
                <w:sz w:val="18"/>
                <w:szCs w:val="18"/>
              </w:rPr>
            </w:pPr>
          </w:p>
        </w:tc>
        <w:tc>
          <w:tcPr>
            <w:tcW w:w="580" w:type="pct"/>
            <w:vMerge/>
            <w:vAlign w:val="center"/>
          </w:tcPr>
          <w:p w:rsidR="00CE6AD9" w:rsidRDefault="00CE6AD9">
            <w:pPr>
              <w:overflowPunct w:val="0"/>
              <w:jc w:val="left"/>
              <w:rPr>
                <w:rFonts w:ascii="宋体" w:hAnsi="宋体"/>
                <w:bCs/>
                <w:color w:val="000000" w:themeColor="text1"/>
                <w:kern w:val="0"/>
                <w:sz w:val="18"/>
                <w:szCs w:val="18"/>
              </w:rPr>
            </w:pPr>
          </w:p>
        </w:tc>
        <w:tc>
          <w:tcPr>
            <w:tcW w:w="326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起步前，不鸣号扣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39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39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361" w:type="pct"/>
            <w:vMerge/>
            <w:vAlign w:val="center"/>
          </w:tcPr>
          <w:p w:rsidR="00CE6AD9" w:rsidRDefault="00CE6AD9">
            <w:pPr>
              <w:overflowPunct w:val="0"/>
              <w:jc w:val="left"/>
              <w:rPr>
                <w:rFonts w:ascii="宋体" w:hAnsi="宋体"/>
                <w:bCs/>
                <w:color w:val="000000" w:themeColor="text1"/>
                <w:kern w:val="0"/>
                <w:sz w:val="18"/>
                <w:szCs w:val="18"/>
              </w:rPr>
            </w:pPr>
          </w:p>
        </w:tc>
        <w:tc>
          <w:tcPr>
            <w:tcW w:w="580" w:type="pct"/>
            <w:vMerge/>
            <w:vAlign w:val="center"/>
          </w:tcPr>
          <w:p w:rsidR="00CE6AD9" w:rsidRDefault="00CE6AD9">
            <w:pPr>
              <w:overflowPunct w:val="0"/>
              <w:jc w:val="left"/>
              <w:rPr>
                <w:rFonts w:ascii="宋体" w:hAnsi="宋体"/>
                <w:bCs/>
                <w:color w:val="000000" w:themeColor="text1"/>
                <w:kern w:val="0"/>
                <w:sz w:val="18"/>
                <w:szCs w:val="18"/>
              </w:rPr>
            </w:pPr>
          </w:p>
        </w:tc>
        <w:tc>
          <w:tcPr>
            <w:tcW w:w="326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起步时，准备工作不充分扣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39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39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361" w:type="pct"/>
            <w:vMerge/>
            <w:vAlign w:val="center"/>
          </w:tcPr>
          <w:p w:rsidR="00CE6AD9" w:rsidRDefault="00CE6AD9">
            <w:pPr>
              <w:overflowPunct w:val="0"/>
              <w:jc w:val="left"/>
              <w:rPr>
                <w:rFonts w:ascii="宋体" w:hAnsi="宋体"/>
                <w:bCs/>
                <w:color w:val="000000" w:themeColor="text1"/>
                <w:kern w:val="0"/>
                <w:sz w:val="18"/>
                <w:szCs w:val="18"/>
              </w:rPr>
            </w:pPr>
          </w:p>
        </w:tc>
        <w:tc>
          <w:tcPr>
            <w:tcW w:w="580" w:type="pct"/>
            <w:vMerge/>
            <w:vAlign w:val="center"/>
          </w:tcPr>
          <w:p w:rsidR="00CE6AD9" w:rsidRDefault="00CE6AD9">
            <w:pPr>
              <w:overflowPunct w:val="0"/>
              <w:jc w:val="left"/>
              <w:rPr>
                <w:rFonts w:ascii="宋体" w:hAnsi="宋体"/>
                <w:bCs/>
                <w:color w:val="000000" w:themeColor="text1"/>
                <w:kern w:val="0"/>
                <w:sz w:val="18"/>
                <w:szCs w:val="18"/>
              </w:rPr>
            </w:pPr>
          </w:p>
        </w:tc>
        <w:tc>
          <w:tcPr>
            <w:tcW w:w="326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起步不平稳扣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39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399"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58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行驶</w:t>
            </w:r>
          </w:p>
        </w:tc>
        <w:tc>
          <w:tcPr>
            <w:tcW w:w="326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1）原地打方向，扣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2）换挡时，离合器、油门和刹车配合不熟练，扣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3）坡道起步，出现溜车，扣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4）行车制动使用不当（长时间使用制动器，或油门、制动同时使用），扣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5）车辆行进过程中，身体任何部位超出护顶架外，扣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6）前进或倒退时挂错挡位，扣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7）倒车未向后观察，扣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8）行驶中熄火一次，扣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9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40</w:t>
            </w:r>
          </w:p>
        </w:tc>
        <w:tc>
          <w:tcPr>
            <w:tcW w:w="39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58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出库入库</w:t>
            </w:r>
          </w:p>
        </w:tc>
        <w:tc>
          <w:tcPr>
            <w:tcW w:w="326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1）停车时车辆任何部位超过车库边线，扣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2）出入库时碰刮桩杆，扣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3）出库未一次完成（通过倒车或前进调整），扣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4）入库未一次进入（通过倒车或前进调整），扣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5）卸载操作不当，扣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9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25</w:t>
            </w:r>
          </w:p>
        </w:tc>
        <w:tc>
          <w:tcPr>
            <w:tcW w:w="39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361"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58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26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1）停机后挡位杆未置于空挡，扣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2）停机后未可靠驻车，扣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3）车身超出车库边线，扣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4）未熄火拔钥匙，下机时未面向机械或未采用三点接触式，扣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9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10</w:t>
            </w:r>
          </w:p>
        </w:tc>
        <w:tc>
          <w:tcPr>
            <w:tcW w:w="39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4203"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39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39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CE6AD9">
      <w:pPr>
        <w:overflowPunct w:val="0"/>
        <w:spacing w:line="360" w:lineRule="auto"/>
        <w:jc w:val="center"/>
        <w:rPr>
          <w:rFonts w:ascii="Times New Roman" w:hAnsi="Times New Roman"/>
          <w:b/>
          <w:color w:val="000000" w:themeColor="text1"/>
        </w:rPr>
      </w:pPr>
    </w:p>
    <w:p w:rsidR="00CE6AD9" w:rsidRDefault="00F91B98">
      <w:pPr>
        <w:overflowPunct w:val="0"/>
        <w:jc w:val="left"/>
        <w:rPr>
          <w:rFonts w:ascii="Times New Roman" w:hAnsi="Times New Roman"/>
          <w:color w:val="000000" w:themeColor="text1"/>
          <w:sz w:val="32"/>
          <w:szCs w:val="32"/>
        </w:rPr>
      </w:pPr>
      <w:r>
        <w:rPr>
          <w:rFonts w:ascii="Times New Roman" w:hAnsi="Times New Roman"/>
          <w:color w:val="000000" w:themeColor="text1"/>
          <w:sz w:val="32"/>
          <w:szCs w:val="32"/>
        </w:rPr>
        <w:br w:type="page"/>
      </w: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88" w:name="_Toc151388861"/>
      <w:bookmarkStart w:id="189" w:name="_Toc5602"/>
      <w:r>
        <w:rPr>
          <w:rFonts w:ascii="黑体" w:eastAsia="黑体" w:hAnsi="黑体"/>
          <w:color w:val="000000" w:themeColor="text1"/>
          <w:kern w:val="44"/>
        </w:rPr>
        <w:lastRenderedPageBreak/>
        <w:t xml:space="preserve">A.22 </w:t>
      </w:r>
      <w:r>
        <w:rPr>
          <w:rFonts w:ascii="黑体" w:eastAsia="黑体" w:hAnsi="黑体" w:hint="eastAsia"/>
          <w:color w:val="000000" w:themeColor="text1"/>
          <w:kern w:val="44"/>
        </w:rPr>
        <w:t>建筑施工现场场内推土机司机</w:t>
      </w:r>
      <w:bookmarkEnd w:id="188"/>
      <w:bookmarkEnd w:id="189"/>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表64  建筑施工现场场内推土机司机现场操作考核评分表</w:t>
      </w:r>
    </w:p>
    <w:tbl>
      <w:tblPr>
        <w:tblW w:w="4881"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33"/>
        <w:gridCol w:w="1128"/>
        <w:gridCol w:w="5586"/>
        <w:gridCol w:w="693"/>
        <w:gridCol w:w="693"/>
      </w:tblGrid>
      <w:tr w:rsidR="00CE6AD9">
        <w:trPr>
          <w:trHeight w:val="369"/>
        </w:trPr>
        <w:tc>
          <w:tcPr>
            <w:tcW w:w="36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64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19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9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9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trPr>
        <w:tc>
          <w:tcPr>
            <w:tcW w:w="36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64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个人防护</w:t>
            </w:r>
          </w:p>
        </w:tc>
        <w:tc>
          <w:tcPr>
            <w:tcW w:w="3198"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未着灵便紧口工作服、穿防滑鞋、戴手套等劳动防护用品，扣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项；未正确戴安全帽等个人安全防护用品，扣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9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9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36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64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安全检查和准备</w:t>
            </w:r>
          </w:p>
        </w:tc>
        <w:tc>
          <w:tcPr>
            <w:tcW w:w="3198"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1）上机前未环绕机械一周检查机械，扣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分；未正确回答考评员现场提问，扣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题；</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2）上机时未采用三点接触式（两手一脚或两脚一手与机械接触），扣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39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39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362"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64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起步</w:t>
            </w:r>
          </w:p>
        </w:tc>
        <w:tc>
          <w:tcPr>
            <w:tcW w:w="3198"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长时间（登机后超过</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分钟）不能起动机械，扣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39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397"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362" w:type="pct"/>
            <w:vMerge/>
            <w:vAlign w:val="center"/>
          </w:tcPr>
          <w:p w:rsidR="00CE6AD9" w:rsidRDefault="00CE6AD9">
            <w:pPr>
              <w:overflowPunct w:val="0"/>
              <w:jc w:val="left"/>
              <w:rPr>
                <w:rFonts w:ascii="宋体" w:hAnsi="宋体"/>
                <w:bCs/>
                <w:color w:val="000000" w:themeColor="text1"/>
                <w:kern w:val="0"/>
                <w:sz w:val="18"/>
                <w:szCs w:val="18"/>
              </w:rPr>
            </w:pPr>
          </w:p>
        </w:tc>
        <w:tc>
          <w:tcPr>
            <w:tcW w:w="646" w:type="pct"/>
            <w:vMerge/>
            <w:vAlign w:val="center"/>
          </w:tcPr>
          <w:p w:rsidR="00CE6AD9" w:rsidRDefault="00CE6AD9">
            <w:pPr>
              <w:overflowPunct w:val="0"/>
              <w:jc w:val="left"/>
              <w:rPr>
                <w:rFonts w:ascii="宋体" w:hAnsi="宋体"/>
                <w:bCs/>
                <w:color w:val="000000" w:themeColor="text1"/>
                <w:kern w:val="0"/>
                <w:sz w:val="18"/>
                <w:szCs w:val="18"/>
              </w:rPr>
            </w:pPr>
          </w:p>
        </w:tc>
        <w:tc>
          <w:tcPr>
            <w:tcW w:w="3198"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起动后无检查各仪表工作情况的动作，扣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39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39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362" w:type="pct"/>
            <w:vMerge/>
            <w:vAlign w:val="center"/>
          </w:tcPr>
          <w:p w:rsidR="00CE6AD9" w:rsidRDefault="00CE6AD9">
            <w:pPr>
              <w:overflowPunct w:val="0"/>
              <w:jc w:val="left"/>
              <w:rPr>
                <w:rFonts w:ascii="宋体" w:hAnsi="宋体"/>
                <w:bCs/>
                <w:color w:val="000000" w:themeColor="text1"/>
                <w:kern w:val="0"/>
                <w:sz w:val="18"/>
                <w:szCs w:val="18"/>
              </w:rPr>
            </w:pPr>
          </w:p>
        </w:tc>
        <w:tc>
          <w:tcPr>
            <w:tcW w:w="646" w:type="pct"/>
            <w:vMerge/>
            <w:vAlign w:val="center"/>
          </w:tcPr>
          <w:p w:rsidR="00CE6AD9" w:rsidRDefault="00CE6AD9">
            <w:pPr>
              <w:overflowPunct w:val="0"/>
              <w:jc w:val="left"/>
              <w:rPr>
                <w:rFonts w:ascii="宋体" w:hAnsi="宋体"/>
                <w:bCs/>
                <w:color w:val="000000" w:themeColor="text1"/>
                <w:kern w:val="0"/>
                <w:sz w:val="18"/>
                <w:szCs w:val="18"/>
              </w:rPr>
            </w:pPr>
          </w:p>
        </w:tc>
        <w:tc>
          <w:tcPr>
            <w:tcW w:w="3198"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起步前没有观察机械周围情况或仪表情况，扣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39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39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362" w:type="pct"/>
            <w:vMerge/>
            <w:vAlign w:val="center"/>
          </w:tcPr>
          <w:p w:rsidR="00CE6AD9" w:rsidRDefault="00CE6AD9">
            <w:pPr>
              <w:overflowPunct w:val="0"/>
              <w:jc w:val="left"/>
              <w:rPr>
                <w:rFonts w:ascii="宋体" w:hAnsi="宋体"/>
                <w:bCs/>
                <w:color w:val="000000" w:themeColor="text1"/>
                <w:kern w:val="0"/>
                <w:sz w:val="18"/>
                <w:szCs w:val="18"/>
              </w:rPr>
            </w:pPr>
          </w:p>
        </w:tc>
        <w:tc>
          <w:tcPr>
            <w:tcW w:w="646" w:type="pct"/>
            <w:vMerge/>
            <w:vAlign w:val="center"/>
          </w:tcPr>
          <w:p w:rsidR="00CE6AD9" w:rsidRDefault="00CE6AD9">
            <w:pPr>
              <w:overflowPunct w:val="0"/>
              <w:jc w:val="left"/>
              <w:rPr>
                <w:rFonts w:ascii="宋体" w:hAnsi="宋体"/>
                <w:bCs/>
                <w:color w:val="000000" w:themeColor="text1"/>
                <w:kern w:val="0"/>
                <w:sz w:val="18"/>
                <w:szCs w:val="18"/>
              </w:rPr>
            </w:pPr>
          </w:p>
        </w:tc>
        <w:tc>
          <w:tcPr>
            <w:tcW w:w="3198"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起步不平稳，扣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39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39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362" w:type="pct"/>
            <w:vMerge/>
            <w:vAlign w:val="center"/>
          </w:tcPr>
          <w:p w:rsidR="00CE6AD9" w:rsidRDefault="00CE6AD9">
            <w:pPr>
              <w:overflowPunct w:val="0"/>
              <w:jc w:val="left"/>
              <w:rPr>
                <w:rFonts w:ascii="宋体" w:hAnsi="宋体"/>
                <w:bCs/>
                <w:color w:val="000000" w:themeColor="text1"/>
                <w:kern w:val="0"/>
                <w:sz w:val="18"/>
                <w:szCs w:val="18"/>
              </w:rPr>
            </w:pPr>
          </w:p>
        </w:tc>
        <w:tc>
          <w:tcPr>
            <w:tcW w:w="646" w:type="pct"/>
            <w:vMerge/>
            <w:vAlign w:val="center"/>
          </w:tcPr>
          <w:p w:rsidR="00CE6AD9" w:rsidRDefault="00CE6AD9">
            <w:pPr>
              <w:overflowPunct w:val="0"/>
              <w:jc w:val="left"/>
              <w:rPr>
                <w:rFonts w:ascii="宋体" w:hAnsi="宋体"/>
                <w:bCs/>
                <w:color w:val="000000" w:themeColor="text1"/>
                <w:kern w:val="0"/>
                <w:sz w:val="18"/>
                <w:szCs w:val="18"/>
              </w:rPr>
            </w:pPr>
          </w:p>
        </w:tc>
        <w:tc>
          <w:tcPr>
            <w:tcW w:w="3198"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起步时工作装置没有提升至合适高度，扣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39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397"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trPr>
        <w:tc>
          <w:tcPr>
            <w:tcW w:w="36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4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行驶</w:t>
            </w:r>
          </w:p>
        </w:tc>
        <w:tc>
          <w:tcPr>
            <w:tcW w:w="3198"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1）驾驶过程中油门和制动控制不当，出现明显的急起或急停现象，扣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2）换挡时，挡位、制动配合不熟练，不能平顺地换挡，扣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3）转弯操作方法不正确，扣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4）行驶过程中车轮驶出规定区域，扣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9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39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36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64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作业</w:t>
            </w:r>
          </w:p>
        </w:tc>
        <w:tc>
          <w:tcPr>
            <w:tcW w:w="3198"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1）未达到平整面积，扣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2）局部高差大于</w:t>
            </w:r>
            <w:r>
              <w:rPr>
                <w:rFonts w:ascii="宋体" w:hAnsi="宋体"/>
                <w:bCs/>
                <w:color w:val="000000" w:themeColor="text1"/>
                <w:kern w:val="0"/>
                <w:sz w:val="18"/>
                <w:szCs w:val="18"/>
              </w:rPr>
              <w:t>0.1</w:t>
            </w:r>
            <w:r>
              <w:rPr>
                <w:rFonts w:ascii="宋体" w:hAnsi="宋体" w:hint="eastAsia"/>
                <w:bCs/>
                <w:color w:val="000000" w:themeColor="text1"/>
                <w:kern w:val="0"/>
                <w:sz w:val="18"/>
                <w:szCs w:val="18"/>
              </w:rPr>
              <w:t>米，扣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3）平面整体高差大于</w:t>
            </w:r>
            <w:r>
              <w:rPr>
                <w:rFonts w:ascii="宋体" w:hAnsi="宋体"/>
                <w:bCs/>
                <w:color w:val="000000" w:themeColor="text1"/>
                <w:kern w:val="0"/>
                <w:sz w:val="18"/>
                <w:szCs w:val="18"/>
              </w:rPr>
              <w:t>0.2</w:t>
            </w:r>
            <w:r>
              <w:rPr>
                <w:rFonts w:ascii="宋体" w:hAnsi="宋体" w:hint="eastAsia"/>
                <w:bCs/>
                <w:color w:val="000000" w:themeColor="text1"/>
                <w:kern w:val="0"/>
                <w:sz w:val="18"/>
                <w:szCs w:val="18"/>
              </w:rPr>
              <w:t>米，扣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4）铲刀控制不稳，扣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5）后退时不及时观察后方，扣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6）操作不熟练，操纵杆配合不协调，扣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7）作业方法不当，动作不规范，扣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8）出现野蛮操作，扣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9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45</w:t>
            </w:r>
          </w:p>
        </w:tc>
        <w:tc>
          <w:tcPr>
            <w:tcW w:w="39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36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64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倒机入库</w:t>
            </w:r>
          </w:p>
        </w:tc>
        <w:tc>
          <w:tcPr>
            <w:tcW w:w="3198"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1）未完成倒机入库，扣</w:t>
            </w:r>
            <w:r>
              <w:rPr>
                <w:rFonts w:ascii="宋体" w:hAnsi="宋体"/>
                <w:bCs/>
                <w:color w:val="000000" w:themeColor="text1"/>
                <w:kern w:val="0"/>
                <w:sz w:val="18"/>
                <w:szCs w:val="18"/>
              </w:rPr>
              <w:t>12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2）倒机过程中车身超过倒机区，扣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3）制动使用不当，扣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4）油门使用不当，扣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5）倒机时未及时观察后方情况，扣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6）中途无故停机，扣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39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12</w:t>
            </w:r>
          </w:p>
        </w:tc>
        <w:tc>
          <w:tcPr>
            <w:tcW w:w="39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36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64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198"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1）工作装置未置于地面，扣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2）挡位杆未置于空挡或未可靠驻车，扣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3）停机时溜车，扣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4）车身超出停机区，扣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5）停机后车身不正，未熄火拔钥匙关门，扣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6）下机时未面向机械或未采用三点接触式，扣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39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12</w:t>
            </w:r>
          </w:p>
        </w:tc>
        <w:tc>
          <w:tcPr>
            <w:tcW w:w="39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trPr>
        <w:tc>
          <w:tcPr>
            <w:tcW w:w="4206"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39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39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F91B98">
      <w:pPr>
        <w:overflowPunct w:val="0"/>
        <w:jc w:val="left"/>
        <w:rPr>
          <w:rFonts w:ascii="Times New Roman" w:hAnsi="Times New Roman"/>
          <w:color w:val="000000" w:themeColor="text1"/>
          <w:sz w:val="32"/>
          <w:szCs w:val="32"/>
        </w:rPr>
      </w:pPr>
      <w:r>
        <w:rPr>
          <w:rFonts w:ascii="Times New Roman" w:hAnsi="Times New Roman"/>
          <w:color w:val="000000" w:themeColor="text1"/>
          <w:sz w:val="32"/>
          <w:szCs w:val="32"/>
        </w:rPr>
        <w:br w:type="page"/>
      </w: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90" w:name="_Toc25077"/>
      <w:bookmarkStart w:id="191" w:name="_Toc151388862"/>
      <w:r>
        <w:rPr>
          <w:rFonts w:ascii="黑体" w:eastAsia="黑体" w:hAnsi="黑体"/>
          <w:color w:val="000000" w:themeColor="text1"/>
          <w:kern w:val="44"/>
        </w:rPr>
        <w:lastRenderedPageBreak/>
        <w:t xml:space="preserve">A.23 </w:t>
      </w:r>
      <w:r>
        <w:rPr>
          <w:rFonts w:ascii="黑体" w:eastAsia="黑体" w:hAnsi="黑体" w:hint="eastAsia"/>
          <w:color w:val="000000" w:themeColor="text1"/>
          <w:kern w:val="44"/>
        </w:rPr>
        <w:t>建筑施工现场场内挖掘机司机</w:t>
      </w:r>
      <w:bookmarkEnd w:id="190"/>
      <w:bookmarkEnd w:id="191"/>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表65  建筑施工现场场内挖掘机司机现场操作考核评分表</w:t>
      </w:r>
    </w:p>
    <w:tbl>
      <w:tblPr>
        <w:tblW w:w="4894"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729"/>
        <w:gridCol w:w="1103"/>
        <w:gridCol w:w="5509"/>
        <w:gridCol w:w="764"/>
        <w:gridCol w:w="651"/>
      </w:tblGrid>
      <w:tr w:rsidR="00CE6AD9">
        <w:trPr>
          <w:trHeight w:val="369"/>
          <w:jc w:val="center"/>
        </w:trPr>
        <w:tc>
          <w:tcPr>
            <w:tcW w:w="41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63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14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3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7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jc w:val="center"/>
        </w:trPr>
        <w:tc>
          <w:tcPr>
            <w:tcW w:w="41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63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3146"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未着灵便紧口工作服、穿防滑鞋、戴手套等劳动防护用品，扣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项；未正确戴安全帽等个人安全防护用品，扣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43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72"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1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63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安全检查和准备</w:t>
            </w:r>
          </w:p>
        </w:tc>
        <w:tc>
          <w:tcPr>
            <w:tcW w:w="3146"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1）上机前未环绕机械一周检查机械，扣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分；未正确回答考评员现场提问，扣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题；</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2）上机时未采用三点接触式（两手一脚或两脚一手与机械接触），扣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43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372"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1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63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驾驶</w:t>
            </w:r>
          </w:p>
        </w:tc>
        <w:tc>
          <w:tcPr>
            <w:tcW w:w="3146"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1）长时间（登机后超过</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分钟）不能起动机械，扣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2）启动后没有观察仪表情况，扣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3）起步前没有观察机械周围情况，扣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4）行驶过程中，挖斗过高或位置不当，扣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5）行驶过程中机械履带压线或行驶路线明显呈曲线，扣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6）行驶过程中存在无关动作，比如动臂、斗杆、铲斗动作，扣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7）行走操作驱动轮在前、引导轮在后，扣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分/次</w:t>
            </w:r>
          </w:p>
        </w:tc>
        <w:tc>
          <w:tcPr>
            <w:tcW w:w="43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372"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1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3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平整</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作业</w:t>
            </w:r>
          </w:p>
        </w:tc>
        <w:tc>
          <w:tcPr>
            <w:tcW w:w="3146"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1）平整后，整体高差超过</w:t>
            </w:r>
            <w:r>
              <w:rPr>
                <w:rFonts w:ascii="宋体" w:hAnsi="宋体"/>
                <w:bCs/>
                <w:color w:val="000000" w:themeColor="text1"/>
                <w:kern w:val="0"/>
                <w:sz w:val="18"/>
                <w:szCs w:val="18"/>
              </w:rPr>
              <w:t>20cm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分；超过</w:t>
            </w:r>
            <w:r>
              <w:rPr>
                <w:rFonts w:ascii="宋体" w:hAnsi="宋体"/>
                <w:bCs/>
                <w:color w:val="000000" w:themeColor="text1"/>
                <w:kern w:val="0"/>
                <w:sz w:val="18"/>
                <w:szCs w:val="18"/>
              </w:rPr>
              <w:t>30cm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15</w:t>
            </w:r>
            <w:r>
              <w:rPr>
                <w:rFonts w:ascii="宋体" w:hAnsi="宋体" w:hint="eastAsia"/>
                <w:bCs/>
                <w:color w:val="000000" w:themeColor="text1"/>
                <w:kern w:val="0"/>
                <w:sz w:val="18"/>
                <w:szCs w:val="18"/>
              </w:rPr>
              <w:t>分；超过</w:t>
            </w:r>
            <w:r>
              <w:rPr>
                <w:rFonts w:ascii="宋体" w:hAnsi="宋体"/>
                <w:bCs/>
                <w:color w:val="000000" w:themeColor="text1"/>
                <w:kern w:val="0"/>
                <w:sz w:val="18"/>
                <w:szCs w:val="18"/>
              </w:rPr>
              <w:t>40cm</w:t>
            </w:r>
            <w:r>
              <w:rPr>
                <w:rFonts w:ascii="宋体" w:hAnsi="宋体" w:hint="eastAsia"/>
                <w:bCs/>
                <w:color w:val="000000" w:themeColor="text1"/>
                <w:kern w:val="0"/>
                <w:sz w:val="18"/>
                <w:szCs w:val="18"/>
              </w:rPr>
              <w:t>以上，扣</w:t>
            </w:r>
            <w:r>
              <w:rPr>
                <w:rFonts w:ascii="宋体" w:hAnsi="宋体"/>
                <w:bCs/>
                <w:color w:val="000000" w:themeColor="text1"/>
                <w:kern w:val="0"/>
                <w:sz w:val="18"/>
                <w:szCs w:val="18"/>
              </w:rPr>
              <w:t>25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2）平整后，物料未覆盖全部区域，扣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3）平整作业过程中，车体控制不稳定，出现颠簸，扣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4）平整作业过程中出现不相干的行走动作，扣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w:t>
            </w:r>
          </w:p>
        </w:tc>
        <w:tc>
          <w:tcPr>
            <w:tcW w:w="43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25</w:t>
            </w:r>
          </w:p>
        </w:tc>
        <w:tc>
          <w:tcPr>
            <w:tcW w:w="372"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1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63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挖掘装载作业</w:t>
            </w:r>
          </w:p>
        </w:tc>
        <w:tc>
          <w:tcPr>
            <w:tcW w:w="3146"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1）挖掘不满斗，扣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2）铲斗旋转过程中，高度过高（高于</w:t>
            </w:r>
            <w:r>
              <w:rPr>
                <w:rFonts w:ascii="宋体" w:hAnsi="宋体"/>
                <w:bCs/>
                <w:color w:val="000000" w:themeColor="text1"/>
                <w:kern w:val="0"/>
                <w:sz w:val="18"/>
                <w:szCs w:val="18"/>
              </w:rPr>
              <w:t>4</w:t>
            </w:r>
            <w:r>
              <w:rPr>
                <w:rFonts w:ascii="宋体" w:hAnsi="宋体" w:hint="eastAsia"/>
                <w:bCs/>
                <w:color w:val="000000" w:themeColor="text1"/>
                <w:kern w:val="0"/>
                <w:sz w:val="18"/>
                <w:szCs w:val="18"/>
              </w:rPr>
              <w:t>米），扣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3）铲斗旋转过程中，铲斗从驾驶室上越过，扣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4）卸土时铲斗碰擦模拟卸载区任何部位，扣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5）操作不平稳，物料撒漏明显，扣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6）作业过程中，动臂、斗杆和铲斗配合不熟练、不协调，扣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43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30</w:t>
            </w:r>
          </w:p>
        </w:tc>
        <w:tc>
          <w:tcPr>
            <w:tcW w:w="372"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1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63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倒机</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入库</w:t>
            </w:r>
          </w:p>
        </w:tc>
        <w:tc>
          <w:tcPr>
            <w:tcW w:w="3146"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1）未完成倒机入库，扣</w:t>
            </w:r>
            <w:r>
              <w:rPr>
                <w:rFonts w:ascii="宋体" w:hAnsi="宋体"/>
                <w:bCs/>
                <w:color w:val="000000" w:themeColor="text1"/>
                <w:kern w:val="0"/>
                <w:sz w:val="18"/>
                <w:szCs w:val="18"/>
              </w:rPr>
              <w:t>8</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2）倒机过程中车身超过倒机区，扣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3）倒机时未及时观察后方情况，扣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4）中途无故停机，扣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43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372"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1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63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撤离</w:t>
            </w:r>
          </w:p>
        </w:tc>
        <w:tc>
          <w:tcPr>
            <w:tcW w:w="3146"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1）机械超出规定区域，扣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2）操纵杆未回中位，未可靠驻车等，扣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3）铲斗未放置地面，未熄火拔钥匙关门扣，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4）下机时未面向机械或未采用三点接触式，扣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43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11</w:t>
            </w:r>
          </w:p>
        </w:tc>
        <w:tc>
          <w:tcPr>
            <w:tcW w:w="372"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192"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43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372"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F91B98">
      <w:pPr>
        <w:overflowPunct w:val="0"/>
        <w:jc w:val="left"/>
        <w:rPr>
          <w:rFonts w:ascii="Times New Roman" w:hAnsi="Times New Roman"/>
          <w:color w:val="000000" w:themeColor="text1"/>
          <w:sz w:val="32"/>
          <w:szCs w:val="32"/>
        </w:rPr>
      </w:pPr>
      <w:r>
        <w:rPr>
          <w:rFonts w:ascii="Times New Roman" w:hAnsi="Times New Roman"/>
          <w:color w:val="000000" w:themeColor="text1"/>
          <w:sz w:val="32"/>
          <w:szCs w:val="32"/>
        </w:rPr>
        <w:br w:type="page"/>
      </w: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92" w:name="_Toc387"/>
      <w:bookmarkStart w:id="193" w:name="_Toc151388863"/>
      <w:r>
        <w:rPr>
          <w:rFonts w:ascii="黑体" w:eastAsia="黑体" w:hAnsi="黑体"/>
          <w:color w:val="000000" w:themeColor="text1"/>
          <w:kern w:val="44"/>
        </w:rPr>
        <w:lastRenderedPageBreak/>
        <w:t xml:space="preserve">A.24 </w:t>
      </w:r>
      <w:r>
        <w:rPr>
          <w:rFonts w:ascii="黑体" w:eastAsia="黑体" w:hAnsi="黑体" w:hint="eastAsia"/>
          <w:color w:val="000000" w:themeColor="text1"/>
          <w:kern w:val="44"/>
        </w:rPr>
        <w:t>建筑施工现场场内压路机司机</w:t>
      </w:r>
      <w:bookmarkEnd w:id="192"/>
      <w:bookmarkEnd w:id="193"/>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表66  建筑施工现场场内压路机司机现场操作考核评分表</w:t>
      </w:r>
    </w:p>
    <w:tbl>
      <w:tblPr>
        <w:tblW w:w="485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704"/>
        <w:gridCol w:w="1086"/>
        <w:gridCol w:w="5419"/>
        <w:gridCol w:w="752"/>
        <w:gridCol w:w="717"/>
      </w:tblGrid>
      <w:tr w:rsidR="00CE6AD9">
        <w:trPr>
          <w:trHeight w:val="369"/>
          <w:jc w:val="center"/>
        </w:trPr>
        <w:tc>
          <w:tcPr>
            <w:tcW w:w="40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62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12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433"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413"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jc w:val="center"/>
        </w:trPr>
        <w:tc>
          <w:tcPr>
            <w:tcW w:w="40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62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312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未着灵便紧口工作服、穿防滑鞋、戴手套等劳动防护用品，扣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项；未正确戴安全帽等个人安全防护用品，扣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43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13"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0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62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安全检查和准备</w:t>
            </w:r>
          </w:p>
        </w:tc>
        <w:tc>
          <w:tcPr>
            <w:tcW w:w="312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1）上机前未环绕机械一周检查机械，扣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分；未正确回答考评员现场提问，扣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题；</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2）上机时未采用三点接触式（两手一脚或两脚一手与机械接触），扣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43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413"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0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626"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起动</w:t>
            </w:r>
          </w:p>
        </w:tc>
        <w:tc>
          <w:tcPr>
            <w:tcW w:w="312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长时间（登机后超过</w:t>
            </w:r>
            <w:r>
              <w:rPr>
                <w:rFonts w:ascii="宋体" w:hAnsi="宋体"/>
                <w:bCs/>
                <w:color w:val="000000" w:themeColor="text1"/>
                <w:kern w:val="0"/>
                <w:sz w:val="18"/>
                <w:szCs w:val="18"/>
              </w:rPr>
              <w:t>1min</w:t>
            </w:r>
            <w:r>
              <w:rPr>
                <w:rFonts w:ascii="宋体" w:hAnsi="宋体" w:hint="eastAsia"/>
                <w:bCs/>
                <w:color w:val="000000" w:themeColor="text1"/>
                <w:kern w:val="0"/>
                <w:sz w:val="18"/>
                <w:szCs w:val="18"/>
              </w:rPr>
              <w:t>）不能起动机械，扣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43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413"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26" w:type="pct"/>
            <w:vMerge/>
            <w:vAlign w:val="center"/>
          </w:tcPr>
          <w:p w:rsidR="00CE6AD9" w:rsidRDefault="00CE6AD9">
            <w:pPr>
              <w:overflowPunct w:val="0"/>
              <w:jc w:val="left"/>
              <w:rPr>
                <w:rFonts w:ascii="宋体" w:hAnsi="宋体"/>
                <w:bCs/>
                <w:color w:val="000000" w:themeColor="text1"/>
                <w:kern w:val="0"/>
                <w:sz w:val="18"/>
                <w:szCs w:val="18"/>
              </w:rPr>
            </w:pPr>
          </w:p>
        </w:tc>
        <w:tc>
          <w:tcPr>
            <w:tcW w:w="312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起动后无检查各仪表工作情况的动作，扣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43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41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26" w:type="pct"/>
            <w:vMerge/>
            <w:vAlign w:val="center"/>
          </w:tcPr>
          <w:p w:rsidR="00CE6AD9" w:rsidRDefault="00CE6AD9">
            <w:pPr>
              <w:overflowPunct w:val="0"/>
              <w:jc w:val="left"/>
              <w:rPr>
                <w:rFonts w:ascii="宋体" w:hAnsi="宋体"/>
                <w:bCs/>
                <w:color w:val="000000" w:themeColor="text1"/>
                <w:kern w:val="0"/>
                <w:sz w:val="18"/>
                <w:szCs w:val="18"/>
              </w:rPr>
            </w:pPr>
          </w:p>
        </w:tc>
        <w:tc>
          <w:tcPr>
            <w:tcW w:w="312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起步前没有观察机械周围情况或仪表情况，扣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43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41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26" w:type="pct"/>
            <w:vMerge/>
            <w:vAlign w:val="center"/>
          </w:tcPr>
          <w:p w:rsidR="00CE6AD9" w:rsidRDefault="00CE6AD9">
            <w:pPr>
              <w:overflowPunct w:val="0"/>
              <w:jc w:val="left"/>
              <w:rPr>
                <w:rFonts w:ascii="宋体" w:hAnsi="宋体"/>
                <w:bCs/>
                <w:color w:val="000000" w:themeColor="text1"/>
                <w:kern w:val="0"/>
                <w:sz w:val="18"/>
                <w:szCs w:val="18"/>
              </w:rPr>
            </w:pPr>
          </w:p>
        </w:tc>
        <w:tc>
          <w:tcPr>
            <w:tcW w:w="312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起步不平稳，扣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43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41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0" w:type="auto"/>
            <w:vMerge/>
            <w:vAlign w:val="center"/>
          </w:tcPr>
          <w:p w:rsidR="00CE6AD9" w:rsidRDefault="00CE6AD9">
            <w:pPr>
              <w:overflowPunct w:val="0"/>
              <w:jc w:val="left"/>
              <w:rPr>
                <w:rFonts w:ascii="宋体" w:hAnsi="宋体"/>
                <w:bCs/>
                <w:color w:val="000000" w:themeColor="text1"/>
                <w:kern w:val="0"/>
                <w:sz w:val="18"/>
                <w:szCs w:val="18"/>
              </w:rPr>
            </w:pPr>
          </w:p>
        </w:tc>
        <w:tc>
          <w:tcPr>
            <w:tcW w:w="626" w:type="pct"/>
            <w:vMerge/>
            <w:vAlign w:val="center"/>
          </w:tcPr>
          <w:p w:rsidR="00CE6AD9" w:rsidRDefault="00CE6AD9">
            <w:pPr>
              <w:overflowPunct w:val="0"/>
              <w:jc w:val="left"/>
              <w:rPr>
                <w:rFonts w:ascii="宋体" w:hAnsi="宋体"/>
                <w:bCs/>
                <w:color w:val="000000" w:themeColor="text1"/>
                <w:kern w:val="0"/>
                <w:sz w:val="18"/>
                <w:szCs w:val="18"/>
              </w:rPr>
            </w:pPr>
          </w:p>
        </w:tc>
        <w:tc>
          <w:tcPr>
            <w:tcW w:w="312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起步时起振手柄处于停振位置，扣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43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413"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69"/>
          <w:jc w:val="center"/>
        </w:trPr>
        <w:tc>
          <w:tcPr>
            <w:tcW w:w="40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62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驾驶</w:t>
            </w:r>
          </w:p>
        </w:tc>
        <w:tc>
          <w:tcPr>
            <w:tcW w:w="312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1）驾驶过程中油门和制动控制不当，出现明显的急起或急停现象，扣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2）换挡时，离合器、挡位、制动配合不熟练，不能平顺地换挡，扣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3）转弯操作方法不正确，扣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4）倒退行驶时，没有及时观察后方情况，扣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5）行驶过程中车轮驶出规定区域，扣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分/次</w:t>
            </w:r>
          </w:p>
        </w:tc>
        <w:tc>
          <w:tcPr>
            <w:tcW w:w="43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413"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0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62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作业</w:t>
            </w:r>
          </w:p>
        </w:tc>
        <w:tc>
          <w:tcPr>
            <w:tcW w:w="312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1）直线前进碾压的直线度、重叠度、碾压程序不符合要求，扣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分/处；</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2）直线倒退碾压的直线度、重叠度、碾压程序不符合要求，扣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分/处；</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3）曲线前进碾压的直线度、重叠度、碾压程序不符合要求，扣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分/处；</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4）曲线倒退碾压的直线度、重叠度、碾压程序不符合要求，扣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分/处；</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5）不能正确使用振动器（起振、停振的时机不对），扣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分/次</w:t>
            </w:r>
          </w:p>
        </w:tc>
        <w:tc>
          <w:tcPr>
            <w:tcW w:w="43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45</w:t>
            </w:r>
          </w:p>
        </w:tc>
        <w:tc>
          <w:tcPr>
            <w:tcW w:w="413"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0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62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倒机</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入库</w:t>
            </w:r>
          </w:p>
        </w:tc>
        <w:tc>
          <w:tcPr>
            <w:tcW w:w="312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1）未完成倒机入库，扣</w:t>
            </w:r>
            <w:r>
              <w:rPr>
                <w:rFonts w:ascii="宋体" w:hAnsi="宋体" w:cs="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2）倒机过程中车身超过倒机区，扣</w:t>
            </w: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3）制动使用不当，扣</w:t>
            </w: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4）油门使用不当，扣</w:t>
            </w: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5）未及时观察后方情况，扣</w:t>
            </w:r>
            <w:r>
              <w:rPr>
                <w:rFonts w:ascii="宋体" w:hAnsi="宋体" w:cs="宋体"/>
                <w:bCs/>
                <w:color w:val="000000" w:themeColor="text1"/>
                <w:kern w:val="0"/>
                <w:sz w:val="18"/>
                <w:szCs w:val="18"/>
              </w:rPr>
              <w:t>2</w:t>
            </w:r>
            <w:r>
              <w:rPr>
                <w:rFonts w:ascii="宋体" w:hAnsi="宋体" w:hint="eastAsia"/>
                <w:bCs/>
                <w:color w:val="000000" w:themeColor="text1"/>
                <w:kern w:val="0"/>
                <w:sz w:val="18"/>
                <w:szCs w:val="18"/>
              </w:rPr>
              <w:t>分</w:t>
            </w:r>
          </w:p>
        </w:tc>
        <w:tc>
          <w:tcPr>
            <w:tcW w:w="43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413"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0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62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撤离</w:t>
            </w:r>
          </w:p>
        </w:tc>
        <w:tc>
          <w:tcPr>
            <w:tcW w:w="3122"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1）挡位杆未置于空挡，未可靠驻车，扣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分/项；</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2）车身超出停机区，扣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3）车身不正，未熄火拔钥匙关门的，扣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4）下机时未面向机械或未采用三点接触式，扣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43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413"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154"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433"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413"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F91B98">
      <w:pPr>
        <w:overflowPunct w:val="0"/>
        <w:spacing w:line="360" w:lineRule="auto"/>
        <w:jc w:val="center"/>
        <w:rPr>
          <w:rFonts w:ascii="Times New Roman" w:hAnsi="Times New Roman"/>
          <w:color w:val="000000" w:themeColor="text1"/>
          <w:sz w:val="32"/>
          <w:szCs w:val="32"/>
        </w:rPr>
      </w:pPr>
      <w:r>
        <w:rPr>
          <w:rFonts w:ascii="Times New Roman" w:hAnsi="Times New Roman"/>
          <w:color w:val="000000" w:themeColor="text1"/>
          <w:sz w:val="32"/>
          <w:szCs w:val="32"/>
        </w:rPr>
        <w:br w:type="page"/>
      </w: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94" w:name="_Toc151388864"/>
      <w:bookmarkStart w:id="195" w:name="_Toc169"/>
      <w:r>
        <w:rPr>
          <w:rFonts w:ascii="黑体" w:eastAsia="黑体" w:hAnsi="黑体"/>
          <w:color w:val="000000" w:themeColor="text1"/>
          <w:kern w:val="44"/>
        </w:rPr>
        <w:lastRenderedPageBreak/>
        <w:t xml:space="preserve">A.25 </w:t>
      </w:r>
      <w:r>
        <w:rPr>
          <w:rFonts w:ascii="黑体" w:eastAsia="黑体" w:hAnsi="黑体" w:hint="eastAsia"/>
          <w:color w:val="000000" w:themeColor="text1"/>
          <w:kern w:val="44"/>
        </w:rPr>
        <w:t>建筑施工现场场内平地机司机</w:t>
      </w:r>
      <w:bookmarkEnd w:id="194"/>
      <w:bookmarkEnd w:id="195"/>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表67  建筑施工现场场内平地机司机现场操作考核评分表</w:t>
      </w:r>
    </w:p>
    <w:tbl>
      <w:tblPr>
        <w:tblW w:w="4898"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22"/>
        <w:gridCol w:w="1034"/>
        <w:gridCol w:w="5793"/>
        <w:gridCol w:w="687"/>
        <w:gridCol w:w="628"/>
      </w:tblGrid>
      <w:tr w:rsidR="00CE6AD9">
        <w:trPr>
          <w:trHeight w:val="340"/>
          <w:jc w:val="center"/>
        </w:trPr>
        <w:tc>
          <w:tcPr>
            <w:tcW w:w="35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90"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305"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9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5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40"/>
          <w:jc w:val="center"/>
        </w:trPr>
        <w:tc>
          <w:tcPr>
            <w:tcW w:w="35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9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未着灵便紧口工作服、穿防滑鞋、戴手套等劳动防护用品，扣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项；未正确戴安全帽等个人安全防护用品，扣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9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58"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5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59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安全检查和准备</w:t>
            </w: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1）佩戴安全帽不符合标准，或劳保工作服未系衣扣，或劳保鞋未系鞋带，各扣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2）上机前未环绕机械一周检查机械，扣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分；未正确回答考评员现场提问，扣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题；</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3）上机时未采用三点接触式（两手一脚或两脚一手与机械接触），扣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39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358"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55"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590"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起步</w:t>
            </w: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长时间（登机后超过</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分钟）不能起动机械，扣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39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358"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55" w:type="pct"/>
            <w:vMerge/>
            <w:vAlign w:val="center"/>
          </w:tcPr>
          <w:p w:rsidR="00CE6AD9" w:rsidRDefault="00CE6AD9">
            <w:pPr>
              <w:overflowPunct w:val="0"/>
              <w:jc w:val="left"/>
              <w:rPr>
                <w:rFonts w:ascii="宋体" w:hAnsi="宋体"/>
                <w:bCs/>
                <w:color w:val="000000" w:themeColor="text1"/>
                <w:kern w:val="0"/>
                <w:sz w:val="18"/>
                <w:szCs w:val="18"/>
              </w:rPr>
            </w:pPr>
          </w:p>
        </w:tc>
        <w:tc>
          <w:tcPr>
            <w:tcW w:w="590" w:type="pct"/>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起动后无检查各仪表工作情况的动作，扣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39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358"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55" w:type="pct"/>
            <w:vMerge/>
            <w:vAlign w:val="center"/>
          </w:tcPr>
          <w:p w:rsidR="00CE6AD9" w:rsidRDefault="00CE6AD9">
            <w:pPr>
              <w:overflowPunct w:val="0"/>
              <w:jc w:val="left"/>
              <w:rPr>
                <w:rFonts w:ascii="宋体" w:hAnsi="宋体"/>
                <w:bCs/>
                <w:color w:val="000000" w:themeColor="text1"/>
                <w:kern w:val="0"/>
                <w:sz w:val="18"/>
                <w:szCs w:val="18"/>
              </w:rPr>
            </w:pPr>
          </w:p>
        </w:tc>
        <w:tc>
          <w:tcPr>
            <w:tcW w:w="590" w:type="pct"/>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起步前没有观察机械周围情况或仪表情况，扣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39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358"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55" w:type="pct"/>
            <w:vMerge/>
            <w:vAlign w:val="center"/>
          </w:tcPr>
          <w:p w:rsidR="00CE6AD9" w:rsidRDefault="00CE6AD9">
            <w:pPr>
              <w:overflowPunct w:val="0"/>
              <w:jc w:val="left"/>
              <w:rPr>
                <w:rFonts w:ascii="宋体" w:hAnsi="宋体"/>
                <w:bCs/>
                <w:color w:val="000000" w:themeColor="text1"/>
                <w:kern w:val="0"/>
                <w:sz w:val="18"/>
                <w:szCs w:val="18"/>
              </w:rPr>
            </w:pPr>
          </w:p>
        </w:tc>
        <w:tc>
          <w:tcPr>
            <w:tcW w:w="590" w:type="pct"/>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起步不平稳或行驶过程中换挡时机不当，扣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39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358"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55" w:type="pct"/>
            <w:vMerge/>
            <w:vAlign w:val="center"/>
          </w:tcPr>
          <w:p w:rsidR="00CE6AD9" w:rsidRDefault="00CE6AD9">
            <w:pPr>
              <w:overflowPunct w:val="0"/>
              <w:jc w:val="left"/>
              <w:rPr>
                <w:rFonts w:ascii="宋体" w:hAnsi="宋体"/>
                <w:bCs/>
                <w:color w:val="000000" w:themeColor="text1"/>
                <w:kern w:val="0"/>
                <w:sz w:val="18"/>
                <w:szCs w:val="18"/>
              </w:rPr>
            </w:pPr>
          </w:p>
        </w:tc>
        <w:tc>
          <w:tcPr>
            <w:tcW w:w="590" w:type="pct"/>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起步时工作装置没有提升至合适高度，扣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39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2</w:t>
            </w:r>
          </w:p>
        </w:tc>
        <w:tc>
          <w:tcPr>
            <w:tcW w:w="358"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5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59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驾驶</w:t>
            </w: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1）驾驶过程中油门和制动控制不当，出现明显的急起或急停现象，扣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2）换挡时，挡位、制动配合不熟练，不能平顺地换挡，扣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3）转弯操作方法不正确，扣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4）倒退行驶时，没有及时观察后方情况，扣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5）行驶过程中车轮驶出规定区域，扣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分/次</w:t>
            </w:r>
          </w:p>
        </w:tc>
        <w:tc>
          <w:tcPr>
            <w:tcW w:w="39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358"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55"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590"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作业</w:t>
            </w: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作业过程中，机械行驶速度控制不当（未控制在</w:t>
            </w:r>
            <w:r>
              <w:rPr>
                <w:rFonts w:ascii="宋体" w:hAnsi="宋体"/>
                <w:bCs/>
                <w:color w:val="000000" w:themeColor="text1"/>
                <w:kern w:val="0"/>
                <w:sz w:val="18"/>
                <w:szCs w:val="18"/>
              </w:rPr>
              <w:t>1</w:t>
            </w:r>
            <w:r>
              <w:rPr>
                <w:rFonts w:ascii="宋体" w:hAnsi="宋体" w:hint="eastAsia"/>
                <w:bCs/>
                <w:color w:val="000000" w:themeColor="text1"/>
                <w:kern w:val="0"/>
                <w:sz w:val="18"/>
                <w:szCs w:val="18"/>
              </w:rPr>
              <w:t>挡</w:t>
            </w:r>
            <w:r>
              <w:rPr>
                <w:rFonts w:ascii="宋体" w:hAnsi="宋体"/>
                <w:bCs/>
                <w:color w:val="000000" w:themeColor="text1"/>
                <w:kern w:val="0"/>
                <w:sz w:val="18"/>
                <w:szCs w:val="18"/>
              </w:rPr>
              <w:t>~2</w:t>
            </w:r>
            <w:r>
              <w:rPr>
                <w:rFonts w:ascii="宋体" w:hAnsi="宋体" w:hint="eastAsia"/>
                <w:bCs/>
                <w:color w:val="000000" w:themeColor="text1"/>
                <w:kern w:val="0"/>
                <w:sz w:val="18"/>
                <w:szCs w:val="18"/>
              </w:rPr>
              <w:t>挡），扣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9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58" w:type="pct"/>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55" w:type="pct"/>
            <w:vMerge/>
            <w:vAlign w:val="center"/>
          </w:tcPr>
          <w:p w:rsidR="00CE6AD9" w:rsidRDefault="00CE6AD9">
            <w:pPr>
              <w:overflowPunct w:val="0"/>
              <w:jc w:val="left"/>
              <w:rPr>
                <w:rFonts w:ascii="宋体" w:hAnsi="宋体"/>
                <w:bCs/>
                <w:color w:val="000000" w:themeColor="text1"/>
                <w:kern w:val="0"/>
                <w:sz w:val="18"/>
                <w:szCs w:val="18"/>
              </w:rPr>
            </w:pPr>
          </w:p>
        </w:tc>
        <w:tc>
          <w:tcPr>
            <w:tcW w:w="590" w:type="pct"/>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作业过程中，车轮驶出作业区，扣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分/处</w:t>
            </w:r>
          </w:p>
        </w:tc>
        <w:tc>
          <w:tcPr>
            <w:tcW w:w="39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58"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55" w:type="pct"/>
            <w:vMerge/>
            <w:vAlign w:val="center"/>
          </w:tcPr>
          <w:p w:rsidR="00CE6AD9" w:rsidRDefault="00CE6AD9">
            <w:pPr>
              <w:overflowPunct w:val="0"/>
              <w:jc w:val="left"/>
              <w:rPr>
                <w:rFonts w:ascii="宋体" w:hAnsi="宋体"/>
                <w:bCs/>
                <w:color w:val="000000" w:themeColor="text1"/>
                <w:kern w:val="0"/>
                <w:sz w:val="18"/>
                <w:szCs w:val="18"/>
              </w:rPr>
            </w:pPr>
          </w:p>
        </w:tc>
        <w:tc>
          <w:tcPr>
            <w:tcW w:w="590" w:type="pct"/>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到达</w:t>
            </w:r>
            <w:r>
              <w:rPr>
                <w:rFonts w:ascii="宋体" w:hAnsi="宋体"/>
                <w:bCs/>
                <w:color w:val="000000" w:themeColor="text1"/>
                <w:kern w:val="0"/>
                <w:sz w:val="18"/>
                <w:szCs w:val="18"/>
              </w:rPr>
              <w:t>A</w:t>
            </w:r>
            <w:r>
              <w:rPr>
                <w:rFonts w:ascii="宋体" w:hAnsi="宋体" w:hint="eastAsia"/>
                <w:bCs/>
                <w:color w:val="000000" w:themeColor="text1"/>
                <w:kern w:val="0"/>
                <w:sz w:val="18"/>
                <w:szCs w:val="18"/>
              </w:rPr>
              <w:t>点时，铲刀高度不符合规定，扣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9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58"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55" w:type="pct"/>
            <w:vMerge/>
            <w:vAlign w:val="center"/>
          </w:tcPr>
          <w:p w:rsidR="00CE6AD9" w:rsidRDefault="00CE6AD9">
            <w:pPr>
              <w:overflowPunct w:val="0"/>
              <w:jc w:val="left"/>
              <w:rPr>
                <w:rFonts w:ascii="宋体" w:hAnsi="宋体"/>
                <w:bCs/>
                <w:color w:val="000000" w:themeColor="text1"/>
                <w:kern w:val="0"/>
                <w:sz w:val="18"/>
                <w:szCs w:val="18"/>
              </w:rPr>
            </w:pPr>
          </w:p>
        </w:tc>
        <w:tc>
          <w:tcPr>
            <w:tcW w:w="590" w:type="pct"/>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到达</w:t>
            </w:r>
            <w:r>
              <w:rPr>
                <w:rFonts w:ascii="宋体" w:hAnsi="宋体"/>
                <w:bCs/>
                <w:color w:val="000000" w:themeColor="text1"/>
                <w:kern w:val="0"/>
                <w:sz w:val="18"/>
                <w:szCs w:val="18"/>
              </w:rPr>
              <w:t>B</w:t>
            </w:r>
            <w:r>
              <w:rPr>
                <w:rFonts w:ascii="宋体" w:hAnsi="宋体" w:hint="eastAsia"/>
                <w:bCs/>
                <w:color w:val="000000" w:themeColor="text1"/>
                <w:kern w:val="0"/>
                <w:sz w:val="18"/>
                <w:szCs w:val="18"/>
              </w:rPr>
              <w:t>点时，铲刀的平面角不符合规定，扣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9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58"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55" w:type="pct"/>
            <w:vMerge/>
            <w:vAlign w:val="center"/>
          </w:tcPr>
          <w:p w:rsidR="00CE6AD9" w:rsidRDefault="00CE6AD9">
            <w:pPr>
              <w:overflowPunct w:val="0"/>
              <w:jc w:val="left"/>
              <w:rPr>
                <w:rFonts w:ascii="宋体" w:hAnsi="宋体"/>
                <w:bCs/>
                <w:color w:val="000000" w:themeColor="text1"/>
                <w:kern w:val="0"/>
                <w:sz w:val="18"/>
                <w:szCs w:val="18"/>
              </w:rPr>
            </w:pPr>
          </w:p>
        </w:tc>
        <w:tc>
          <w:tcPr>
            <w:tcW w:w="590" w:type="pct"/>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到达</w:t>
            </w:r>
            <w:r>
              <w:rPr>
                <w:rFonts w:ascii="宋体" w:hAnsi="宋体"/>
                <w:bCs/>
                <w:color w:val="000000" w:themeColor="text1"/>
                <w:kern w:val="0"/>
                <w:sz w:val="18"/>
                <w:szCs w:val="18"/>
              </w:rPr>
              <w:t>C</w:t>
            </w:r>
            <w:r>
              <w:rPr>
                <w:rFonts w:ascii="宋体" w:hAnsi="宋体" w:hint="eastAsia"/>
                <w:bCs/>
                <w:color w:val="000000" w:themeColor="text1"/>
                <w:kern w:val="0"/>
                <w:sz w:val="18"/>
                <w:szCs w:val="18"/>
              </w:rPr>
              <w:t>点时，铲刀的倾斜角不符合规定，扣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9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58"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55" w:type="pct"/>
            <w:vMerge/>
            <w:vAlign w:val="center"/>
          </w:tcPr>
          <w:p w:rsidR="00CE6AD9" w:rsidRDefault="00CE6AD9">
            <w:pPr>
              <w:overflowPunct w:val="0"/>
              <w:jc w:val="left"/>
              <w:rPr>
                <w:rFonts w:ascii="宋体" w:hAnsi="宋体"/>
                <w:bCs/>
                <w:color w:val="000000" w:themeColor="text1"/>
                <w:kern w:val="0"/>
                <w:sz w:val="18"/>
                <w:szCs w:val="18"/>
              </w:rPr>
            </w:pPr>
          </w:p>
        </w:tc>
        <w:tc>
          <w:tcPr>
            <w:tcW w:w="590" w:type="pct"/>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到达终止线时，铲刀的状态不符合规定，扣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9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58"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55" w:type="pct"/>
            <w:vMerge/>
            <w:vAlign w:val="center"/>
          </w:tcPr>
          <w:p w:rsidR="00CE6AD9" w:rsidRDefault="00CE6AD9">
            <w:pPr>
              <w:overflowPunct w:val="0"/>
              <w:jc w:val="left"/>
              <w:rPr>
                <w:rFonts w:ascii="宋体" w:hAnsi="宋体"/>
                <w:bCs/>
                <w:color w:val="000000" w:themeColor="text1"/>
                <w:kern w:val="0"/>
                <w:sz w:val="18"/>
                <w:szCs w:val="18"/>
              </w:rPr>
            </w:pPr>
          </w:p>
        </w:tc>
        <w:tc>
          <w:tcPr>
            <w:tcW w:w="590" w:type="pct"/>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作业过程中，不会调整控制铲刀，扣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9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58"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55" w:type="pct"/>
            <w:vMerge/>
            <w:vAlign w:val="center"/>
          </w:tcPr>
          <w:p w:rsidR="00CE6AD9" w:rsidRDefault="00CE6AD9">
            <w:pPr>
              <w:overflowPunct w:val="0"/>
              <w:jc w:val="left"/>
              <w:rPr>
                <w:rFonts w:ascii="宋体" w:hAnsi="宋体"/>
                <w:bCs/>
                <w:color w:val="000000" w:themeColor="text1"/>
                <w:kern w:val="0"/>
                <w:sz w:val="18"/>
                <w:szCs w:val="18"/>
              </w:rPr>
            </w:pPr>
          </w:p>
        </w:tc>
        <w:tc>
          <w:tcPr>
            <w:tcW w:w="590" w:type="pct"/>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作业过程中，操作不熟悉，动作不连贯，扣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9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58"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55" w:type="pct"/>
            <w:vMerge/>
            <w:vAlign w:val="center"/>
          </w:tcPr>
          <w:p w:rsidR="00CE6AD9" w:rsidRDefault="00CE6AD9">
            <w:pPr>
              <w:overflowPunct w:val="0"/>
              <w:jc w:val="left"/>
              <w:rPr>
                <w:rFonts w:ascii="宋体" w:hAnsi="宋体"/>
                <w:bCs/>
                <w:color w:val="000000" w:themeColor="text1"/>
                <w:kern w:val="0"/>
                <w:sz w:val="18"/>
                <w:szCs w:val="18"/>
              </w:rPr>
            </w:pPr>
          </w:p>
        </w:tc>
        <w:tc>
          <w:tcPr>
            <w:tcW w:w="590" w:type="pct"/>
            <w:vMerge/>
            <w:vAlign w:val="center"/>
          </w:tcPr>
          <w:p w:rsidR="00CE6AD9" w:rsidRDefault="00CE6AD9">
            <w:pPr>
              <w:overflowPunct w:val="0"/>
              <w:jc w:val="left"/>
              <w:rPr>
                <w:rFonts w:ascii="宋体" w:hAnsi="宋体"/>
                <w:bCs/>
                <w:color w:val="000000" w:themeColor="text1"/>
                <w:kern w:val="0"/>
                <w:sz w:val="18"/>
                <w:szCs w:val="18"/>
              </w:rPr>
            </w:pP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倒退行驶中，铲刀高度不合适，扣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9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358" w:type="pct"/>
            <w:vMerge/>
            <w:vAlign w:val="center"/>
          </w:tcPr>
          <w:p w:rsidR="00CE6AD9" w:rsidRDefault="00CE6AD9">
            <w:pPr>
              <w:overflowPunct w:val="0"/>
              <w:jc w:val="left"/>
              <w:rPr>
                <w:rFonts w:ascii="宋体" w:hAnsi="宋体"/>
                <w:bCs/>
                <w:color w:val="000000" w:themeColor="text1"/>
                <w:kern w:val="0"/>
                <w:sz w:val="18"/>
                <w:szCs w:val="18"/>
              </w:rPr>
            </w:pPr>
          </w:p>
        </w:tc>
      </w:tr>
      <w:tr w:rsidR="00CE6AD9">
        <w:trPr>
          <w:trHeight w:val="340"/>
          <w:jc w:val="center"/>
        </w:trPr>
        <w:tc>
          <w:tcPr>
            <w:tcW w:w="35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59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倒机</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入库</w:t>
            </w: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1）未完成倒机入库，扣</w:t>
            </w:r>
            <w:r>
              <w:rPr>
                <w:rFonts w:ascii="宋体" w:hAnsi="宋体"/>
                <w:bCs/>
                <w:color w:val="000000" w:themeColor="text1"/>
                <w:kern w:val="0"/>
                <w:sz w:val="18"/>
                <w:szCs w:val="18"/>
              </w:rPr>
              <w:t>8</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2）倒机过程中车身超过倒机区，扣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3）制动或油门使用不当，扣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4）未及时观察后方情况，扣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39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8</w:t>
            </w:r>
          </w:p>
        </w:tc>
        <w:tc>
          <w:tcPr>
            <w:tcW w:w="358"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355"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7</w:t>
            </w:r>
          </w:p>
        </w:tc>
        <w:tc>
          <w:tcPr>
            <w:tcW w:w="590"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撤离</w:t>
            </w:r>
          </w:p>
        </w:tc>
        <w:tc>
          <w:tcPr>
            <w:tcW w:w="3305"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1）挡位杆未置于空挡或未可靠驻车，扣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2）工作装置未置于地面或左右伸出，扣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3）车身超出停机区，扣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4）车身不正，未熄火拔钥匙关门的，扣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5）下机时未面向机械或未采用三点接触式，扣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39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58"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40"/>
          <w:jc w:val="center"/>
        </w:trPr>
        <w:tc>
          <w:tcPr>
            <w:tcW w:w="4250"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39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358"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CE6AD9">
      <w:pPr>
        <w:overflowPunct w:val="0"/>
        <w:spacing w:line="20" w:lineRule="exact"/>
        <w:jc w:val="left"/>
        <w:rPr>
          <w:rFonts w:ascii="Times New Roman" w:hAnsi="Times New Roman"/>
          <w:b/>
          <w:bCs/>
          <w:color w:val="000000" w:themeColor="text1"/>
          <w:kern w:val="44"/>
          <w:sz w:val="36"/>
          <w:szCs w:val="36"/>
        </w:rPr>
      </w:pP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bCs/>
          <w:color w:val="000000" w:themeColor="text1"/>
        </w:rPr>
        <w:lastRenderedPageBreak/>
        <w:t xml:space="preserve">A.26 </w:t>
      </w:r>
      <w:r>
        <w:rPr>
          <w:rFonts w:ascii="方正黑体_GBK" w:eastAsia="方正黑体_GBK" w:hAnsi="黑体" w:hint="eastAsia"/>
          <w:bCs/>
          <w:color w:val="000000" w:themeColor="text1"/>
        </w:rPr>
        <w:t>建筑施工现场场内沥青混凝土摊铺机司机</w:t>
      </w: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表68  建筑施工现场场内沥青混凝土摊铺机司机现场操作考核评分表</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578"/>
        <w:gridCol w:w="1060"/>
        <w:gridCol w:w="5398"/>
        <w:gridCol w:w="677"/>
        <w:gridCol w:w="678"/>
      </w:tblGrid>
      <w:tr w:rsidR="00CE6AD9">
        <w:trPr>
          <w:trHeight w:val="369"/>
          <w:jc w:val="center"/>
        </w:trPr>
        <w:tc>
          <w:tcPr>
            <w:tcW w:w="578" w:type="dxa"/>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1060" w:type="dxa"/>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5398" w:type="dxa"/>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677" w:type="dxa"/>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678" w:type="dxa"/>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jc w:val="center"/>
        </w:trPr>
        <w:tc>
          <w:tcPr>
            <w:tcW w:w="578"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1060"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5398" w:type="dxa"/>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未着灵便紧口工作服、穿防滑鞋、戴手套等劳动防护用品，扣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项；未正确戴安全帽等个人安全防护用品，扣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677"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678" w:type="dxa"/>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578"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1060"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安全检查和机械</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启动</w:t>
            </w:r>
          </w:p>
        </w:tc>
        <w:tc>
          <w:tcPr>
            <w:tcW w:w="5398" w:type="dxa"/>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1）启动前，未检查车辆状态扣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分；未正确回答考评员现场提问，扣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题；</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2）上机时未采用三点接触式（两手一脚或两脚一手与机械接触），扣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677"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678" w:type="dxa"/>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578" w:type="dxa"/>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1060" w:type="dxa"/>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起步前</w:t>
            </w:r>
          </w:p>
        </w:tc>
        <w:tc>
          <w:tcPr>
            <w:tcW w:w="5398" w:type="dxa"/>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车辆启动后未检查仪表工作情况，扣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677"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678" w:type="dxa"/>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578" w:type="dxa"/>
            <w:vMerge/>
            <w:vAlign w:val="center"/>
          </w:tcPr>
          <w:p w:rsidR="00CE6AD9" w:rsidRDefault="00CE6AD9">
            <w:pPr>
              <w:overflowPunct w:val="0"/>
              <w:jc w:val="left"/>
              <w:rPr>
                <w:rFonts w:ascii="宋体" w:hAnsi="宋体"/>
                <w:bCs/>
                <w:color w:val="000000" w:themeColor="text1"/>
                <w:kern w:val="0"/>
                <w:sz w:val="18"/>
                <w:szCs w:val="18"/>
              </w:rPr>
            </w:pPr>
          </w:p>
        </w:tc>
        <w:tc>
          <w:tcPr>
            <w:tcW w:w="1060" w:type="dxa"/>
            <w:vMerge/>
            <w:vAlign w:val="center"/>
          </w:tcPr>
          <w:p w:rsidR="00CE6AD9" w:rsidRDefault="00CE6AD9">
            <w:pPr>
              <w:overflowPunct w:val="0"/>
              <w:jc w:val="left"/>
              <w:rPr>
                <w:rFonts w:ascii="宋体" w:hAnsi="宋体"/>
                <w:bCs/>
                <w:color w:val="000000" w:themeColor="text1"/>
                <w:kern w:val="0"/>
                <w:sz w:val="18"/>
                <w:szCs w:val="18"/>
              </w:rPr>
            </w:pPr>
          </w:p>
        </w:tc>
        <w:tc>
          <w:tcPr>
            <w:tcW w:w="5398" w:type="dxa"/>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不能口述熨平板的预热和保温方法，扣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分；口述不准确，扣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677"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678" w:type="dxa"/>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9"/>
          <w:jc w:val="center"/>
        </w:trPr>
        <w:tc>
          <w:tcPr>
            <w:tcW w:w="578" w:type="dxa"/>
            <w:vMerge/>
            <w:vAlign w:val="center"/>
          </w:tcPr>
          <w:p w:rsidR="00CE6AD9" w:rsidRDefault="00CE6AD9">
            <w:pPr>
              <w:overflowPunct w:val="0"/>
              <w:jc w:val="left"/>
              <w:rPr>
                <w:rFonts w:ascii="宋体" w:hAnsi="宋体"/>
                <w:bCs/>
                <w:color w:val="000000" w:themeColor="text1"/>
                <w:kern w:val="0"/>
                <w:sz w:val="18"/>
                <w:szCs w:val="18"/>
              </w:rPr>
            </w:pPr>
          </w:p>
        </w:tc>
        <w:tc>
          <w:tcPr>
            <w:tcW w:w="1060" w:type="dxa"/>
            <w:vMerge/>
            <w:vAlign w:val="center"/>
          </w:tcPr>
          <w:p w:rsidR="00CE6AD9" w:rsidRDefault="00CE6AD9">
            <w:pPr>
              <w:overflowPunct w:val="0"/>
              <w:jc w:val="left"/>
              <w:rPr>
                <w:rFonts w:ascii="宋体" w:hAnsi="宋体"/>
                <w:bCs/>
                <w:color w:val="000000" w:themeColor="text1"/>
                <w:kern w:val="0"/>
                <w:sz w:val="18"/>
                <w:szCs w:val="18"/>
              </w:rPr>
            </w:pPr>
          </w:p>
        </w:tc>
        <w:tc>
          <w:tcPr>
            <w:tcW w:w="5398" w:type="dxa"/>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不能口述自动找平装置的使用方法，扣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分；口述不准确，扣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677"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678" w:type="dxa"/>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9"/>
          <w:jc w:val="center"/>
        </w:trPr>
        <w:tc>
          <w:tcPr>
            <w:tcW w:w="578" w:type="dxa"/>
            <w:vMerge/>
            <w:vAlign w:val="center"/>
          </w:tcPr>
          <w:p w:rsidR="00CE6AD9" w:rsidRDefault="00CE6AD9">
            <w:pPr>
              <w:overflowPunct w:val="0"/>
              <w:jc w:val="left"/>
              <w:rPr>
                <w:rFonts w:ascii="宋体" w:hAnsi="宋体"/>
                <w:bCs/>
                <w:color w:val="000000" w:themeColor="text1"/>
                <w:kern w:val="0"/>
                <w:sz w:val="18"/>
                <w:szCs w:val="18"/>
              </w:rPr>
            </w:pPr>
          </w:p>
        </w:tc>
        <w:tc>
          <w:tcPr>
            <w:tcW w:w="1060" w:type="dxa"/>
            <w:vMerge/>
            <w:vAlign w:val="center"/>
          </w:tcPr>
          <w:p w:rsidR="00CE6AD9" w:rsidRDefault="00CE6AD9">
            <w:pPr>
              <w:overflowPunct w:val="0"/>
              <w:jc w:val="left"/>
              <w:rPr>
                <w:rFonts w:ascii="宋体" w:hAnsi="宋体"/>
                <w:bCs/>
                <w:color w:val="000000" w:themeColor="text1"/>
                <w:kern w:val="0"/>
                <w:sz w:val="18"/>
                <w:szCs w:val="18"/>
              </w:rPr>
            </w:pPr>
          </w:p>
        </w:tc>
        <w:tc>
          <w:tcPr>
            <w:tcW w:w="5398" w:type="dxa"/>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不能口述摊铺宽度的调整方法，扣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分；口述不准确，扣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677"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678" w:type="dxa"/>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9"/>
          <w:jc w:val="center"/>
        </w:trPr>
        <w:tc>
          <w:tcPr>
            <w:tcW w:w="578" w:type="dxa"/>
            <w:vMerge/>
            <w:vAlign w:val="center"/>
          </w:tcPr>
          <w:p w:rsidR="00CE6AD9" w:rsidRDefault="00CE6AD9">
            <w:pPr>
              <w:overflowPunct w:val="0"/>
              <w:jc w:val="left"/>
              <w:rPr>
                <w:rFonts w:ascii="宋体" w:hAnsi="宋体"/>
                <w:bCs/>
                <w:color w:val="000000" w:themeColor="text1"/>
                <w:kern w:val="0"/>
                <w:sz w:val="18"/>
                <w:szCs w:val="18"/>
              </w:rPr>
            </w:pPr>
          </w:p>
        </w:tc>
        <w:tc>
          <w:tcPr>
            <w:tcW w:w="1060" w:type="dxa"/>
            <w:vMerge/>
            <w:vAlign w:val="center"/>
          </w:tcPr>
          <w:p w:rsidR="00CE6AD9" w:rsidRDefault="00CE6AD9">
            <w:pPr>
              <w:overflowPunct w:val="0"/>
              <w:jc w:val="left"/>
              <w:rPr>
                <w:rFonts w:ascii="宋体" w:hAnsi="宋体"/>
                <w:bCs/>
                <w:color w:val="000000" w:themeColor="text1"/>
                <w:kern w:val="0"/>
                <w:sz w:val="18"/>
                <w:szCs w:val="18"/>
              </w:rPr>
            </w:pPr>
          </w:p>
        </w:tc>
        <w:tc>
          <w:tcPr>
            <w:tcW w:w="5398" w:type="dxa"/>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不能口述摊铺厚度的调整方法，扣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分；口述不准确，扣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677"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678" w:type="dxa"/>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9"/>
          <w:jc w:val="center"/>
        </w:trPr>
        <w:tc>
          <w:tcPr>
            <w:tcW w:w="578" w:type="dxa"/>
            <w:vMerge/>
            <w:vAlign w:val="center"/>
          </w:tcPr>
          <w:p w:rsidR="00CE6AD9" w:rsidRDefault="00CE6AD9">
            <w:pPr>
              <w:overflowPunct w:val="0"/>
              <w:jc w:val="left"/>
              <w:rPr>
                <w:rFonts w:ascii="宋体" w:hAnsi="宋体"/>
                <w:bCs/>
                <w:color w:val="000000" w:themeColor="text1"/>
                <w:kern w:val="0"/>
                <w:sz w:val="18"/>
                <w:szCs w:val="18"/>
              </w:rPr>
            </w:pPr>
          </w:p>
        </w:tc>
        <w:tc>
          <w:tcPr>
            <w:tcW w:w="1060" w:type="dxa"/>
            <w:vMerge/>
            <w:vAlign w:val="center"/>
          </w:tcPr>
          <w:p w:rsidR="00CE6AD9" w:rsidRDefault="00CE6AD9">
            <w:pPr>
              <w:overflowPunct w:val="0"/>
              <w:jc w:val="left"/>
              <w:rPr>
                <w:rFonts w:ascii="宋体" w:hAnsi="宋体"/>
                <w:bCs/>
                <w:color w:val="000000" w:themeColor="text1"/>
                <w:kern w:val="0"/>
                <w:sz w:val="18"/>
                <w:szCs w:val="18"/>
              </w:rPr>
            </w:pPr>
          </w:p>
        </w:tc>
        <w:tc>
          <w:tcPr>
            <w:tcW w:w="5398" w:type="dxa"/>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不能口述摊铺时行驶速度的调整方法，扣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分；口述不准确，扣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677"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678" w:type="dxa"/>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9"/>
          <w:jc w:val="center"/>
        </w:trPr>
        <w:tc>
          <w:tcPr>
            <w:tcW w:w="578" w:type="dxa"/>
            <w:vMerge/>
            <w:vAlign w:val="center"/>
          </w:tcPr>
          <w:p w:rsidR="00CE6AD9" w:rsidRDefault="00CE6AD9">
            <w:pPr>
              <w:overflowPunct w:val="0"/>
              <w:jc w:val="left"/>
              <w:rPr>
                <w:rFonts w:ascii="宋体" w:hAnsi="宋体"/>
                <w:bCs/>
                <w:color w:val="000000" w:themeColor="text1"/>
                <w:kern w:val="0"/>
                <w:sz w:val="18"/>
                <w:szCs w:val="18"/>
              </w:rPr>
            </w:pPr>
          </w:p>
        </w:tc>
        <w:tc>
          <w:tcPr>
            <w:tcW w:w="1060" w:type="dxa"/>
            <w:vMerge/>
            <w:vAlign w:val="center"/>
          </w:tcPr>
          <w:p w:rsidR="00CE6AD9" w:rsidRDefault="00CE6AD9">
            <w:pPr>
              <w:overflowPunct w:val="0"/>
              <w:jc w:val="left"/>
              <w:rPr>
                <w:rFonts w:ascii="宋体" w:hAnsi="宋体"/>
                <w:bCs/>
                <w:color w:val="000000" w:themeColor="text1"/>
                <w:kern w:val="0"/>
                <w:sz w:val="18"/>
                <w:szCs w:val="18"/>
              </w:rPr>
            </w:pPr>
          </w:p>
        </w:tc>
        <w:tc>
          <w:tcPr>
            <w:tcW w:w="5398" w:type="dxa"/>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起步前不鸣号，扣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677"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678" w:type="dxa"/>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9"/>
          <w:jc w:val="center"/>
        </w:trPr>
        <w:tc>
          <w:tcPr>
            <w:tcW w:w="578"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1060"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行驶中</w:t>
            </w:r>
          </w:p>
        </w:tc>
        <w:tc>
          <w:tcPr>
            <w:tcW w:w="5398" w:type="dxa"/>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1）起步不平稳，扣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2）转弯速度过快，扣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3）行驶过程中压线，扣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4）行驶过程中无故停机，扣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5）倒车时未观察后方，扣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分/次</w:t>
            </w:r>
          </w:p>
        </w:tc>
        <w:tc>
          <w:tcPr>
            <w:tcW w:w="677"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678" w:type="dxa"/>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578" w:type="dxa"/>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1060" w:type="dxa"/>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作业中</w:t>
            </w:r>
          </w:p>
        </w:tc>
        <w:tc>
          <w:tcPr>
            <w:tcW w:w="5398" w:type="dxa"/>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摊铺作业时离开摊铺边线超过</w:t>
            </w:r>
            <w:r>
              <w:rPr>
                <w:rFonts w:ascii="宋体" w:hAnsi="宋体"/>
                <w:bCs/>
                <w:color w:val="000000" w:themeColor="text1"/>
                <w:kern w:val="0"/>
                <w:sz w:val="18"/>
                <w:szCs w:val="18"/>
              </w:rPr>
              <w:t>10cm</w:t>
            </w:r>
            <w:r>
              <w:rPr>
                <w:rFonts w:ascii="宋体" w:hAnsi="宋体" w:hint="eastAsia"/>
                <w:bCs/>
                <w:color w:val="000000" w:themeColor="text1"/>
                <w:kern w:val="0"/>
                <w:sz w:val="18"/>
                <w:szCs w:val="18"/>
              </w:rPr>
              <w:t>，扣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677"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678" w:type="dxa"/>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578" w:type="dxa"/>
            <w:vMerge/>
            <w:vAlign w:val="center"/>
          </w:tcPr>
          <w:p w:rsidR="00CE6AD9" w:rsidRDefault="00CE6AD9">
            <w:pPr>
              <w:overflowPunct w:val="0"/>
              <w:jc w:val="left"/>
              <w:rPr>
                <w:rFonts w:ascii="宋体" w:hAnsi="宋体"/>
                <w:bCs/>
                <w:color w:val="000000" w:themeColor="text1"/>
                <w:kern w:val="0"/>
                <w:sz w:val="18"/>
                <w:szCs w:val="18"/>
              </w:rPr>
            </w:pPr>
          </w:p>
        </w:tc>
        <w:tc>
          <w:tcPr>
            <w:tcW w:w="1060" w:type="dxa"/>
            <w:vMerge/>
            <w:vAlign w:val="center"/>
          </w:tcPr>
          <w:p w:rsidR="00CE6AD9" w:rsidRDefault="00CE6AD9">
            <w:pPr>
              <w:overflowPunct w:val="0"/>
              <w:jc w:val="left"/>
              <w:rPr>
                <w:rFonts w:ascii="宋体" w:hAnsi="宋体"/>
                <w:bCs/>
                <w:color w:val="000000" w:themeColor="text1"/>
                <w:kern w:val="0"/>
                <w:sz w:val="18"/>
                <w:szCs w:val="18"/>
              </w:rPr>
            </w:pPr>
          </w:p>
        </w:tc>
        <w:tc>
          <w:tcPr>
            <w:tcW w:w="5398" w:type="dxa"/>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摊铺过程中未保持匀速行驶，扣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677"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678" w:type="dxa"/>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9"/>
          <w:jc w:val="center"/>
        </w:trPr>
        <w:tc>
          <w:tcPr>
            <w:tcW w:w="578" w:type="dxa"/>
            <w:vMerge/>
            <w:vAlign w:val="center"/>
          </w:tcPr>
          <w:p w:rsidR="00CE6AD9" w:rsidRDefault="00CE6AD9">
            <w:pPr>
              <w:overflowPunct w:val="0"/>
              <w:jc w:val="left"/>
              <w:rPr>
                <w:rFonts w:ascii="宋体" w:hAnsi="宋体"/>
                <w:bCs/>
                <w:color w:val="000000" w:themeColor="text1"/>
                <w:kern w:val="0"/>
                <w:sz w:val="18"/>
                <w:szCs w:val="18"/>
              </w:rPr>
            </w:pPr>
          </w:p>
        </w:tc>
        <w:tc>
          <w:tcPr>
            <w:tcW w:w="1060" w:type="dxa"/>
            <w:vMerge/>
            <w:vAlign w:val="center"/>
          </w:tcPr>
          <w:p w:rsidR="00CE6AD9" w:rsidRDefault="00CE6AD9">
            <w:pPr>
              <w:overflowPunct w:val="0"/>
              <w:jc w:val="left"/>
              <w:rPr>
                <w:rFonts w:ascii="宋体" w:hAnsi="宋体"/>
                <w:bCs/>
                <w:color w:val="000000" w:themeColor="text1"/>
                <w:kern w:val="0"/>
                <w:sz w:val="18"/>
                <w:szCs w:val="18"/>
              </w:rPr>
            </w:pPr>
          </w:p>
        </w:tc>
        <w:tc>
          <w:tcPr>
            <w:tcW w:w="5398" w:type="dxa"/>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摊铺过程中未保持直线行驶，扣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677"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678" w:type="dxa"/>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9"/>
          <w:jc w:val="center"/>
        </w:trPr>
        <w:tc>
          <w:tcPr>
            <w:tcW w:w="578" w:type="dxa"/>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1060" w:type="dxa"/>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出入库</w:t>
            </w:r>
          </w:p>
        </w:tc>
        <w:tc>
          <w:tcPr>
            <w:tcW w:w="5398" w:type="dxa"/>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出库时车身压车库线，扣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677"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678" w:type="dxa"/>
            <w:vMerge w:val="restar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578" w:type="dxa"/>
            <w:vMerge/>
            <w:vAlign w:val="center"/>
          </w:tcPr>
          <w:p w:rsidR="00CE6AD9" w:rsidRDefault="00CE6AD9">
            <w:pPr>
              <w:overflowPunct w:val="0"/>
              <w:jc w:val="left"/>
              <w:rPr>
                <w:rFonts w:ascii="宋体" w:hAnsi="宋体"/>
                <w:bCs/>
                <w:color w:val="000000" w:themeColor="text1"/>
                <w:kern w:val="0"/>
                <w:sz w:val="18"/>
                <w:szCs w:val="18"/>
              </w:rPr>
            </w:pPr>
          </w:p>
        </w:tc>
        <w:tc>
          <w:tcPr>
            <w:tcW w:w="1060" w:type="dxa"/>
            <w:vMerge/>
            <w:vAlign w:val="center"/>
          </w:tcPr>
          <w:p w:rsidR="00CE6AD9" w:rsidRDefault="00CE6AD9">
            <w:pPr>
              <w:overflowPunct w:val="0"/>
              <w:jc w:val="left"/>
              <w:rPr>
                <w:rFonts w:ascii="宋体" w:hAnsi="宋体"/>
                <w:bCs/>
                <w:color w:val="000000" w:themeColor="text1"/>
                <w:kern w:val="0"/>
                <w:sz w:val="18"/>
                <w:szCs w:val="18"/>
              </w:rPr>
            </w:pPr>
          </w:p>
        </w:tc>
        <w:tc>
          <w:tcPr>
            <w:tcW w:w="5398" w:type="dxa"/>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入库时车身压车库线，扣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677"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678" w:type="dxa"/>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9"/>
          <w:jc w:val="center"/>
        </w:trPr>
        <w:tc>
          <w:tcPr>
            <w:tcW w:w="578" w:type="dxa"/>
            <w:vMerge/>
            <w:vAlign w:val="center"/>
          </w:tcPr>
          <w:p w:rsidR="00CE6AD9" w:rsidRDefault="00CE6AD9">
            <w:pPr>
              <w:overflowPunct w:val="0"/>
              <w:jc w:val="left"/>
              <w:rPr>
                <w:rFonts w:ascii="宋体" w:hAnsi="宋体"/>
                <w:bCs/>
                <w:color w:val="000000" w:themeColor="text1"/>
                <w:kern w:val="0"/>
                <w:sz w:val="18"/>
                <w:szCs w:val="18"/>
              </w:rPr>
            </w:pPr>
          </w:p>
        </w:tc>
        <w:tc>
          <w:tcPr>
            <w:tcW w:w="1060" w:type="dxa"/>
            <w:vMerge/>
            <w:vAlign w:val="center"/>
          </w:tcPr>
          <w:p w:rsidR="00CE6AD9" w:rsidRDefault="00CE6AD9">
            <w:pPr>
              <w:overflowPunct w:val="0"/>
              <w:jc w:val="left"/>
              <w:rPr>
                <w:rFonts w:ascii="宋体" w:hAnsi="宋体"/>
                <w:bCs/>
                <w:color w:val="000000" w:themeColor="text1"/>
                <w:kern w:val="0"/>
                <w:sz w:val="18"/>
                <w:szCs w:val="18"/>
              </w:rPr>
            </w:pPr>
          </w:p>
        </w:tc>
        <w:tc>
          <w:tcPr>
            <w:tcW w:w="5398" w:type="dxa"/>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出库时未一次完成，使用倒车或前进调整，扣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677"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678" w:type="dxa"/>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9"/>
          <w:jc w:val="center"/>
        </w:trPr>
        <w:tc>
          <w:tcPr>
            <w:tcW w:w="578" w:type="dxa"/>
            <w:vMerge/>
            <w:vAlign w:val="center"/>
          </w:tcPr>
          <w:p w:rsidR="00CE6AD9" w:rsidRDefault="00CE6AD9">
            <w:pPr>
              <w:overflowPunct w:val="0"/>
              <w:jc w:val="left"/>
              <w:rPr>
                <w:rFonts w:ascii="宋体" w:hAnsi="宋体"/>
                <w:bCs/>
                <w:color w:val="000000" w:themeColor="text1"/>
                <w:kern w:val="0"/>
                <w:sz w:val="18"/>
                <w:szCs w:val="18"/>
              </w:rPr>
            </w:pPr>
          </w:p>
        </w:tc>
        <w:tc>
          <w:tcPr>
            <w:tcW w:w="1060" w:type="dxa"/>
            <w:vMerge/>
            <w:vAlign w:val="center"/>
          </w:tcPr>
          <w:p w:rsidR="00CE6AD9" w:rsidRDefault="00CE6AD9">
            <w:pPr>
              <w:overflowPunct w:val="0"/>
              <w:jc w:val="left"/>
              <w:rPr>
                <w:rFonts w:ascii="宋体" w:hAnsi="宋体"/>
                <w:bCs/>
                <w:color w:val="000000" w:themeColor="text1"/>
                <w:kern w:val="0"/>
                <w:sz w:val="18"/>
                <w:szCs w:val="18"/>
              </w:rPr>
            </w:pPr>
          </w:p>
        </w:tc>
        <w:tc>
          <w:tcPr>
            <w:tcW w:w="5398" w:type="dxa"/>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入库时未一次完成，使用倒车或前进调整，扣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677"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678" w:type="dxa"/>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9"/>
          <w:jc w:val="center"/>
        </w:trPr>
        <w:tc>
          <w:tcPr>
            <w:tcW w:w="578" w:type="dxa"/>
            <w:vMerge/>
            <w:vAlign w:val="center"/>
          </w:tcPr>
          <w:p w:rsidR="00CE6AD9" w:rsidRDefault="00CE6AD9">
            <w:pPr>
              <w:overflowPunct w:val="0"/>
              <w:jc w:val="left"/>
              <w:rPr>
                <w:rFonts w:ascii="宋体" w:hAnsi="宋体"/>
                <w:bCs/>
                <w:color w:val="000000" w:themeColor="text1"/>
                <w:kern w:val="0"/>
                <w:sz w:val="18"/>
                <w:szCs w:val="18"/>
              </w:rPr>
            </w:pPr>
          </w:p>
        </w:tc>
        <w:tc>
          <w:tcPr>
            <w:tcW w:w="1060" w:type="dxa"/>
            <w:vMerge/>
            <w:vAlign w:val="center"/>
          </w:tcPr>
          <w:p w:rsidR="00CE6AD9" w:rsidRDefault="00CE6AD9">
            <w:pPr>
              <w:overflowPunct w:val="0"/>
              <w:jc w:val="left"/>
              <w:rPr>
                <w:rFonts w:ascii="宋体" w:hAnsi="宋体"/>
                <w:bCs/>
                <w:color w:val="000000" w:themeColor="text1"/>
                <w:kern w:val="0"/>
                <w:sz w:val="18"/>
                <w:szCs w:val="18"/>
              </w:rPr>
            </w:pPr>
          </w:p>
        </w:tc>
        <w:tc>
          <w:tcPr>
            <w:tcW w:w="5398" w:type="dxa"/>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倒机时未及时观察后方情况，扣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677"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3</w:t>
            </w:r>
          </w:p>
        </w:tc>
        <w:tc>
          <w:tcPr>
            <w:tcW w:w="678" w:type="dxa"/>
            <w:vMerge/>
            <w:vAlign w:val="center"/>
          </w:tcPr>
          <w:p w:rsidR="00CE6AD9" w:rsidRDefault="00CE6AD9">
            <w:pPr>
              <w:overflowPunct w:val="0"/>
              <w:jc w:val="center"/>
              <w:rPr>
                <w:rFonts w:ascii="宋体" w:hAnsi="宋体"/>
                <w:bCs/>
                <w:color w:val="000000" w:themeColor="text1"/>
                <w:kern w:val="0"/>
                <w:sz w:val="18"/>
                <w:szCs w:val="18"/>
              </w:rPr>
            </w:pPr>
          </w:p>
        </w:tc>
      </w:tr>
      <w:tr w:rsidR="00CE6AD9">
        <w:trPr>
          <w:trHeight w:val="369"/>
          <w:jc w:val="center"/>
        </w:trPr>
        <w:tc>
          <w:tcPr>
            <w:tcW w:w="578"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1060"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撤离</w:t>
            </w:r>
          </w:p>
        </w:tc>
        <w:tc>
          <w:tcPr>
            <w:tcW w:w="5398" w:type="dxa"/>
            <w:vAlign w:val="center"/>
          </w:tcPr>
          <w:p w:rsidR="00CE6AD9" w:rsidRDefault="00F91B98">
            <w:pPr>
              <w:overflowPunct w:val="0"/>
              <w:spacing w:line="280" w:lineRule="exact"/>
              <w:rPr>
                <w:rFonts w:ascii="宋体" w:hAnsi="宋体"/>
                <w:bCs/>
                <w:color w:val="000000" w:themeColor="text1"/>
                <w:spacing w:val="-8"/>
                <w:kern w:val="0"/>
                <w:sz w:val="18"/>
                <w:szCs w:val="18"/>
              </w:rPr>
            </w:pPr>
            <w:r>
              <w:rPr>
                <w:rFonts w:ascii="宋体" w:hAnsi="宋体" w:hint="eastAsia"/>
                <w:bCs/>
                <w:color w:val="000000" w:themeColor="text1"/>
                <w:kern w:val="0"/>
                <w:sz w:val="18"/>
                <w:szCs w:val="18"/>
              </w:rPr>
              <w:t>1）</w:t>
            </w:r>
            <w:r>
              <w:rPr>
                <w:rFonts w:ascii="宋体" w:hAnsi="宋体" w:hint="eastAsia"/>
                <w:bCs/>
                <w:color w:val="000000" w:themeColor="text1"/>
                <w:spacing w:val="-8"/>
                <w:kern w:val="0"/>
                <w:sz w:val="18"/>
                <w:szCs w:val="18"/>
              </w:rPr>
              <w:t>工作装置未置于地面，扣</w:t>
            </w:r>
            <w:r>
              <w:rPr>
                <w:rFonts w:ascii="宋体" w:hAnsi="宋体"/>
                <w:bCs/>
                <w:color w:val="000000" w:themeColor="text1"/>
                <w:spacing w:val="-8"/>
                <w:kern w:val="0"/>
                <w:sz w:val="18"/>
                <w:szCs w:val="18"/>
              </w:rPr>
              <w:t>2</w:t>
            </w:r>
            <w:r>
              <w:rPr>
                <w:rFonts w:ascii="宋体" w:hAnsi="宋体" w:hint="eastAsia"/>
                <w:bCs/>
                <w:color w:val="000000" w:themeColor="text1"/>
                <w:spacing w:val="-8"/>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w:t>
            </w:r>
            <w:r>
              <w:rPr>
                <w:rFonts w:ascii="宋体" w:hAnsi="宋体" w:hint="eastAsia"/>
                <w:bCs/>
                <w:color w:val="000000" w:themeColor="text1"/>
                <w:spacing w:val="-8"/>
                <w:kern w:val="0"/>
                <w:sz w:val="18"/>
                <w:szCs w:val="18"/>
              </w:rPr>
              <w:t>挡位杆未置于空挡，扣</w:t>
            </w:r>
            <w:r>
              <w:rPr>
                <w:rFonts w:ascii="宋体" w:hAnsi="宋体"/>
                <w:bCs/>
                <w:color w:val="000000" w:themeColor="text1"/>
                <w:spacing w:val="-8"/>
                <w:kern w:val="0"/>
                <w:sz w:val="18"/>
                <w:szCs w:val="18"/>
              </w:rPr>
              <w:t>2</w:t>
            </w:r>
            <w:r>
              <w:rPr>
                <w:rFonts w:ascii="宋体" w:hAnsi="宋体" w:hint="eastAsia"/>
                <w:bCs/>
                <w:color w:val="000000" w:themeColor="text1"/>
                <w:spacing w:val="-8"/>
                <w:kern w:val="0"/>
                <w:sz w:val="18"/>
                <w:szCs w:val="18"/>
              </w:rPr>
              <w:t>分；</w:t>
            </w:r>
          </w:p>
          <w:p w:rsidR="00CE6AD9" w:rsidRDefault="00F91B98">
            <w:pPr>
              <w:overflowPunct w:val="0"/>
              <w:spacing w:line="280" w:lineRule="exact"/>
              <w:rPr>
                <w:rFonts w:ascii="宋体" w:hAnsi="宋体"/>
                <w:bCs/>
                <w:color w:val="000000" w:themeColor="text1"/>
                <w:spacing w:val="-8"/>
                <w:kern w:val="0"/>
                <w:sz w:val="18"/>
                <w:szCs w:val="18"/>
              </w:rPr>
            </w:pPr>
            <w:r>
              <w:rPr>
                <w:rFonts w:ascii="宋体" w:hAnsi="宋体" w:hint="eastAsia"/>
                <w:bCs/>
                <w:color w:val="000000" w:themeColor="text1"/>
                <w:kern w:val="0"/>
                <w:sz w:val="18"/>
                <w:szCs w:val="18"/>
              </w:rPr>
              <w:t>3）</w:t>
            </w:r>
            <w:r>
              <w:rPr>
                <w:rFonts w:ascii="宋体" w:hAnsi="宋体" w:hint="eastAsia"/>
                <w:bCs/>
                <w:color w:val="000000" w:themeColor="text1"/>
                <w:spacing w:val="-8"/>
                <w:kern w:val="0"/>
                <w:sz w:val="18"/>
                <w:szCs w:val="18"/>
              </w:rPr>
              <w:t>未可靠驻车，扣</w:t>
            </w:r>
            <w:r>
              <w:rPr>
                <w:rFonts w:ascii="宋体" w:hAnsi="宋体"/>
                <w:bCs/>
                <w:color w:val="000000" w:themeColor="text1"/>
                <w:spacing w:val="-8"/>
                <w:kern w:val="0"/>
                <w:sz w:val="18"/>
                <w:szCs w:val="18"/>
              </w:rPr>
              <w:t>2</w:t>
            </w:r>
            <w:r>
              <w:rPr>
                <w:rFonts w:ascii="宋体" w:hAnsi="宋体" w:hint="eastAsia"/>
                <w:bCs/>
                <w:color w:val="000000" w:themeColor="text1"/>
                <w:spacing w:val="-8"/>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w:t>
            </w:r>
            <w:r>
              <w:rPr>
                <w:rFonts w:ascii="宋体" w:hAnsi="宋体" w:hint="eastAsia"/>
                <w:bCs/>
                <w:color w:val="000000" w:themeColor="text1"/>
                <w:spacing w:val="-8"/>
                <w:kern w:val="0"/>
                <w:sz w:val="18"/>
                <w:szCs w:val="18"/>
              </w:rPr>
              <w:t>车身超出停机区，扣</w:t>
            </w:r>
            <w:r>
              <w:rPr>
                <w:rFonts w:ascii="宋体" w:hAnsi="宋体"/>
                <w:bCs/>
                <w:color w:val="000000" w:themeColor="text1"/>
                <w:spacing w:val="-8"/>
                <w:kern w:val="0"/>
                <w:sz w:val="18"/>
                <w:szCs w:val="18"/>
              </w:rPr>
              <w:t>2</w:t>
            </w:r>
            <w:r>
              <w:rPr>
                <w:rFonts w:ascii="宋体" w:hAnsi="宋体" w:hint="eastAsia"/>
                <w:bCs/>
                <w:color w:val="000000" w:themeColor="text1"/>
                <w:spacing w:val="-8"/>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w:t>
            </w:r>
            <w:r>
              <w:rPr>
                <w:rFonts w:ascii="宋体" w:hAnsi="宋体" w:hint="eastAsia"/>
                <w:bCs/>
                <w:color w:val="000000" w:themeColor="text1"/>
                <w:spacing w:val="-8"/>
                <w:kern w:val="0"/>
                <w:sz w:val="18"/>
                <w:szCs w:val="18"/>
              </w:rPr>
              <w:t>停机后车身不正，</w:t>
            </w:r>
            <w:r>
              <w:rPr>
                <w:rFonts w:ascii="宋体" w:hAnsi="宋体" w:hint="eastAsia"/>
                <w:bCs/>
                <w:color w:val="000000" w:themeColor="text1"/>
                <w:kern w:val="0"/>
                <w:sz w:val="18"/>
                <w:szCs w:val="18"/>
              </w:rPr>
              <w:t>未熄火拔钥匙关门的，扣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6）</w:t>
            </w:r>
            <w:r>
              <w:rPr>
                <w:rFonts w:ascii="宋体" w:hAnsi="宋体" w:hint="eastAsia"/>
                <w:bCs/>
                <w:color w:val="000000" w:themeColor="text1"/>
                <w:spacing w:val="-8"/>
                <w:kern w:val="0"/>
                <w:sz w:val="18"/>
                <w:szCs w:val="18"/>
              </w:rPr>
              <w:t>下机时未面向机械或未采用三点接触式，扣</w:t>
            </w:r>
            <w:r>
              <w:rPr>
                <w:rFonts w:ascii="宋体" w:hAnsi="宋体"/>
                <w:bCs/>
                <w:color w:val="000000" w:themeColor="text1"/>
                <w:spacing w:val="-8"/>
                <w:kern w:val="0"/>
                <w:sz w:val="18"/>
                <w:szCs w:val="18"/>
              </w:rPr>
              <w:t>2</w:t>
            </w:r>
            <w:r>
              <w:rPr>
                <w:rFonts w:ascii="宋体" w:hAnsi="宋体" w:hint="eastAsia"/>
                <w:bCs/>
                <w:color w:val="000000" w:themeColor="text1"/>
                <w:spacing w:val="-8"/>
                <w:kern w:val="0"/>
                <w:sz w:val="18"/>
                <w:szCs w:val="18"/>
              </w:rPr>
              <w:t>分</w:t>
            </w:r>
          </w:p>
        </w:tc>
        <w:tc>
          <w:tcPr>
            <w:tcW w:w="677"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12</w:t>
            </w:r>
          </w:p>
        </w:tc>
        <w:tc>
          <w:tcPr>
            <w:tcW w:w="678" w:type="dxa"/>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7036" w:type="dxa"/>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677" w:type="dxa"/>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678" w:type="dxa"/>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F91B98">
      <w:pPr>
        <w:overflowPunct w:val="0"/>
        <w:jc w:val="left"/>
        <w:rPr>
          <w:rFonts w:ascii="Times New Roman" w:hAnsi="Times New Roman"/>
          <w:color w:val="000000" w:themeColor="text1"/>
          <w:sz w:val="32"/>
          <w:szCs w:val="32"/>
        </w:rPr>
      </w:pPr>
      <w:r>
        <w:rPr>
          <w:rFonts w:ascii="Times New Roman" w:hAnsi="Times New Roman"/>
          <w:color w:val="000000" w:themeColor="text1"/>
          <w:sz w:val="32"/>
          <w:szCs w:val="32"/>
        </w:rPr>
        <w:br w:type="page"/>
      </w:r>
    </w:p>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96" w:name="_Toc151388865"/>
      <w:bookmarkStart w:id="197" w:name="_Toc29801"/>
      <w:r>
        <w:rPr>
          <w:rFonts w:ascii="黑体" w:eastAsia="黑体" w:hAnsi="黑体"/>
          <w:color w:val="000000" w:themeColor="text1"/>
          <w:kern w:val="44"/>
        </w:rPr>
        <w:lastRenderedPageBreak/>
        <w:t xml:space="preserve">A.27 </w:t>
      </w:r>
      <w:r>
        <w:rPr>
          <w:rFonts w:ascii="黑体" w:eastAsia="黑体" w:hAnsi="黑体" w:hint="eastAsia"/>
          <w:color w:val="000000" w:themeColor="text1"/>
          <w:kern w:val="44"/>
        </w:rPr>
        <w:t>附着式升降脚手架工</w:t>
      </w:r>
      <w:bookmarkEnd w:id="196"/>
      <w:bookmarkEnd w:id="197"/>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表69  附着式升降脚手架工现场操作考核评分表（</w:t>
      </w:r>
      <w:r>
        <w:rPr>
          <w:rFonts w:ascii="方正黑体_GBK" w:eastAsia="方正黑体_GBK" w:hAnsi="黑体"/>
          <w:bCs/>
          <w:color w:val="000000" w:themeColor="text1"/>
        </w:rPr>
        <w:t>A</w:t>
      </w:r>
      <w:r>
        <w:rPr>
          <w:rFonts w:ascii="方正黑体_GBK" w:eastAsia="方正黑体_GBK" w:hAnsi="黑体" w:hint="eastAsia"/>
          <w:bCs/>
          <w:color w:val="000000" w:themeColor="text1"/>
        </w:rPr>
        <w:t>题）</w:t>
      </w:r>
    </w:p>
    <w:tbl>
      <w:tblPr>
        <w:tblW w:w="4943"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12"/>
        <w:gridCol w:w="989"/>
        <w:gridCol w:w="5950"/>
        <w:gridCol w:w="647"/>
        <w:gridCol w:w="646"/>
      </w:tblGrid>
      <w:tr w:rsidR="00CE6AD9">
        <w:trPr>
          <w:trHeight w:val="57"/>
          <w:jc w:val="center"/>
        </w:trPr>
        <w:tc>
          <w:tcPr>
            <w:tcW w:w="346" w:type="pct"/>
            <w:vAlign w:val="center"/>
          </w:tcPr>
          <w:p w:rsidR="00CE6AD9" w:rsidRDefault="00F91B98">
            <w:pPr>
              <w:overflowPunct w:val="0"/>
              <w:spacing w:line="26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59" w:type="pct"/>
            <w:vAlign w:val="center"/>
          </w:tcPr>
          <w:p w:rsidR="00CE6AD9" w:rsidRDefault="00F91B98">
            <w:pPr>
              <w:overflowPunct w:val="0"/>
              <w:spacing w:line="26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364" w:type="pct"/>
            <w:vAlign w:val="center"/>
          </w:tcPr>
          <w:p w:rsidR="00CE6AD9" w:rsidRDefault="00F91B98">
            <w:pPr>
              <w:overflowPunct w:val="0"/>
              <w:spacing w:line="26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66" w:type="pct"/>
            <w:vAlign w:val="center"/>
          </w:tcPr>
          <w:p w:rsidR="00CE6AD9" w:rsidRDefault="00F91B98">
            <w:pPr>
              <w:overflowPunct w:val="0"/>
              <w:spacing w:line="26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66" w:type="pct"/>
            <w:vAlign w:val="center"/>
          </w:tcPr>
          <w:p w:rsidR="00CE6AD9" w:rsidRDefault="00F91B98">
            <w:pPr>
              <w:overflowPunct w:val="0"/>
              <w:spacing w:line="26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57"/>
          <w:jc w:val="center"/>
        </w:trPr>
        <w:tc>
          <w:tcPr>
            <w:tcW w:w="346"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59" w:type="pct"/>
            <w:vAlign w:val="center"/>
          </w:tcPr>
          <w:p w:rsidR="00CE6AD9" w:rsidRDefault="00F91B98">
            <w:pPr>
              <w:overflowPunct w:val="0"/>
              <w:spacing w:line="260" w:lineRule="exact"/>
              <w:jc w:val="center"/>
              <w:rPr>
                <w:rFonts w:ascii="宋体" w:hAnsi="宋体"/>
                <w:color w:val="000000" w:themeColor="text1"/>
                <w:sz w:val="18"/>
                <w:szCs w:val="18"/>
              </w:rPr>
            </w:pPr>
            <w:r>
              <w:rPr>
                <w:rFonts w:ascii="宋体" w:hAnsi="宋体" w:hint="eastAsia"/>
                <w:color w:val="000000" w:themeColor="text1"/>
                <w:sz w:val="18"/>
                <w:szCs w:val="18"/>
              </w:rPr>
              <w:t>个人</w:t>
            </w:r>
          </w:p>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3364"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未着灵便紧口工作服、穿保护足趾安全鞋和戴手套等劳动防护用品，扣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项；未正确佩戴安全带和安全帽等，扣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6"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6" w:type="pct"/>
            <w:vAlign w:val="center"/>
          </w:tcPr>
          <w:p w:rsidR="00CE6AD9" w:rsidRDefault="00CE6AD9">
            <w:pPr>
              <w:overflowPunct w:val="0"/>
              <w:spacing w:line="260" w:lineRule="exact"/>
              <w:jc w:val="center"/>
              <w:rPr>
                <w:rFonts w:ascii="宋体" w:hAnsi="宋体"/>
                <w:bCs/>
                <w:color w:val="000000" w:themeColor="text1"/>
                <w:kern w:val="0"/>
                <w:sz w:val="18"/>
                <w:szCs w:val="18"/>
              </w:rPr>
            </w:pPr>
          </w:p>
        </w:tc>
      </w:tr>
      <w:tr w:rsidR="00CE6AD9">
        <w:trPr>
          <w:trHeight w:val="57"/>
          <w:jc w:val="center"/>
        </w:trPr>
        <w:tc>
          <w:tcPr>
            <w:tcW w:w="346"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559"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w:t>
            </w:r>
          </w:p>
        </w:tc>
        <w:tc>
          <w:tcPr>
            <w:tcW w:w="3364"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1）未对建筑（构筑）物锚固位置检查的，扣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2）未对构配件、零部件、电源等进行检查核对的，扣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3）未对钢丝绳、升降设备、防坠装置、同步装置检查的，扣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66"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66" w:type="pct"/>
            <w:vAlign w:val="center"/>
          </w:tcPr>
          <w:p w:rsidR="00CE6AD9" w:rsidRDefault="00CE6AD9">
            <w:pPr>
              <w:overflowPunct w:val="0"/>
              <w:spacing w:line="260" w:lineRule="exact"/>
              <w:jc w:val="center"/>
              <w:rPr>
                <w:rFonts w:ascii="宋体" w:hAnsi="宋体"/>
                <w:bCs/>
                <w:color w:val="000000" w:themeColor="text1"/>
                <w:kern w:val="0"/>
                <w:sz w:val="18"/>
                <w:szCs w:val="18"/>
              </w:rPr>
            </w:pPr>
          </w:p>
        </w:tc>
      </w:tr>
      <w:tr w:rsidR="00CE6AD9">
        <w:trPr>
          <w:trHeight w:val="57"/>
          <w:jc w:val="center"/>
        </w:trPr>
        <w:tc>
          <w:tcPr>
            <w:tcW w:w="346"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559" w:type="pct"/>
            <w:vAlign w:val="center"/>
          </w:tcPr>
          <w:p w:rsidR="00CE6AD9" w:rsidRDefault="00F91B98">
            <w:pPr>
              <w:overflowPunct w:val="0"/>
              <w:spacing w:line="260" w:lineRule="exact"/>
              <w:jc w:val="center"/>
              <w:rPr>
                <w:rFonts w:ascii="宋体" w:hAnsi="宋体"/>
                <w:color w:val="000000" w:themeColor="text1"/>
                <w:sz w:val="18"/>
                <w:szCs w:val="18"/>
              </w:rPr>
            </w:pPr>
            <w:r>
              <w:rPr>
                <w:rFonts w:ascii="宋体" w:hAnsi="宋体" w:hint="eastAsia"/>
                <w:color w:val="000000" w:themeColor="text1"/>
                <w:sz w:val="18"/>
                <w:szCs w:val="18"/>
              </w:rPr>
              <w:t>安装</w:t>
            </w:r>
          </w:p>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架体结构</w:t>
            </w:r>
          </w:p>
        </w:tc>
        <w:tc>
          <w:tcPr>
            <w:tcW w:w="3364"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1）未按顺序组装底架、竖向主框架、水平（桁）架、导轨、防倾导轨（座）、附墙支座、各受力构件等结构件或被纠正的，扣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w:t>
            </w:r>
            <w:r>
              <w:rPr>
                <w:rFonts w:ascii="宋体" w:hAnsi="宋体" w:hint="eastAsia"/>
                <w:bCs/>
                <w:color w:val="000000" w:themeColor="text1"/>
                <w:spacing w:val="2"/>
                <w:kern w:val="0"/>
                <w:sz w:val="18"/>
                <w:szCs w:val="18"/>
              </w:rPr>
              <w:t>相邻两竖向主框架或</w:t>
            </w:r>
            <w:r>
              <w:rPr>
                <w:rFonts w:ascii="宋体" w:hAnsi="宋体" w:hint="eastAsia"/>
                <w:bCs/>
                <w:color w:val="000000" w:themeColor="text1"/>
                <w:kern w:val="0"/>
                <w:sz w:val="18"/>
                <w:szCs w:val="18"/>
              </w:rPr>
              <w:t>水平（桁）架</w:t>
            </w:r>
            <w:r>
              <w:rPr>
                <w:rFonts w:ascii="宋体" w:hAnsi="宋体" w:hint="eastAsia"/>
                <w:bCs/>
                <w:color w:val="000000" w:themeColor="text1"/>
                <w:spacing w:val="2"/>
                <w:kern w:val="0"/>
                <w:sz w:val="18"/>
                <w:szCs w:val="18"/>
              </w:rPr>
              <w:t>高差＞</w:t>
            </w:r>
            <w:r>
              <w:rPr>
                <w:rFonts w:ascii="宋体" w:hAnsi="宋体"/>
                <w:bCs/>
                <w:color w:val="000000" w:themeColor="text1"/>
                <w:spacing w:val="2"/>
                <w:kern w:val="0"/>
                <w:sz w:val="18"/>
                <w:szCs w:val="18"/>
              </w:rPr>
              <w:t>20mm</w:t>
            </w:r>
            <w:r>
              <w:rPr>
                <w:rFonts w:ascii="宋体" w:hAnsi="宋体" w:hint="eastAsia"/>
                <w:bCs/>
                <w:color w:val="000000" w:themeColor="text1"/>
                <w:spacing w:val="2"/>
                <w:kern w:val="0"/>
                <w:sz w:val="18"/>
                <w:szCs w:val="18"/>
              </w:rPr>
              <w:t>的，</w:t>
            </w:r>
            <w:r>
              <w:rPr>
                <w:rFonts w:ascii="宋体" w:hAnsi="宋体" w:hint="eastAsia"/>
                <w:bCs/>
                <w:color w:val="000000" w:themeColor="text1"/>
                <w:kern w:val="0"/>
                <w:sz w:val="18"/>
                <w:szCs w:val="18"/>
              </w:rPr>
              <w:t>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w:t>
            </w:r>
            <w:r>
              <w:rPr>
                <w:rFonts w:ascii="宋体" w:hAnsi="宋体" w:hint="eastAsia"/>
                <w:bCs/>
                <w:color w:val="000000" w:themeColor="text1"/>
                <w:spacing w:val="2"/>
                <w:kern w:val="0"/>
                <w:sz w:val="18"/>
                <w:szCs w:val="18"/>
              </w:rPr>
              <w:t>竖向主框架、防倾覆导向装置及架体的垂直度偏差大于</w:t>
            </w:r>
            <w:r>
              <w:rPr>
                <w:rFonts w:ascii="宋体" w:hAnsi="宋体"/>
                <w:bCs/>
                <w:color w:val="000000" w:themeColor="text1"/>
                <w:spacing w:val="2"/>
                <w:kern w:val="0"/>
                <w:sz w:val="18"/>
                <w:szCs w:val="18"/>
              </w:rPr>
              <w:t>5‰</w:t>
            </w:r>
            <w:r>
              <w:rPr>
                <w:rFonts w:ascii="宋体" w:hAnsi="宋体" w:hint="eastAsia"/>
                <w:bCs/>
                <w:color w:val="000000" w:themeColor="text1"/>
                <w:spacing w:val="2"/>
                <w:kern w:val="0"/>
                <w:sz w:val="18"/>
                <w:szCs w:val="18"/>
              </w:rPr>
              <w:t>，且大于</w:t>
            </w:r>
            <w:r>
              <w:rPr>
                <w:rFonts w:ascii="宋体" w:hAnsi="宋体"/>
                <w:bCs/>
                <w:color w:val="000000" w:themeColor="text1"/>
                <w:spacing w:val="2"/>
                <w:kern w:val="0"/>
                <w:sz w:val="18"/>
                <w:szCs w:val="18"/>
              </w:rPr>
              <w:t>60mm</w:t>
            </w:r>
            <w:r>
              <w:rPr>
                <w:rFonts w:ascii="宋体" w:hAnsi="宋体" w:hint="eastAsia"/>
                <w:bCs/>
                <w:color w:val="000000" w:themeColor="text1"/>
                <w:spacing w:val="2"/>
                <w:kern w:val="0"/>
                <w:sz w:val="18"/>
                <w:szCs w:val="18"/>
              </w:rPr>
              <w:t>的，</w:t>
            </w:r>
            <w:r>
              <w:rPr>
                <w:rFonts w:ascii="宋体" w:hAnsi="宋体" w:hint="eastAsia"/>
                <w:bCs/>
                <w:color w:val="000000" w:themeColor="text1"/>
                <w:kern w:val="0"/>
                <w:sz w:val="18"/>
                <w:szCs w:val="18"/>
              </w:rPr>
              <w:t>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4）水平支承桁架各杆件的轴线未相交于节点上的，扣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5）各构件连接紧固方式不符合出厂设计规定的，扣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66"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366" w:type="pct"/>
            <w:vAlign w:val="center"/>
          </w:tcPr>
          <w:p w:rsidR="00CE6AD9" w:rsidRDefault="00CE6AD9">
            <w:pPr>
              <w:overflowPunct w:val="0"/>
              <w:spacing w:line="260" w:lineRule="exact"/>
              <w:jc w:val="center"/>
              <w:rPr>
                <w:rFonts w:ascii="宋体" w:hAnsi="宋体"/>
                <w:bCs/>
                <w:color w:val="000000" w:themeColor="text1"/>
                <w:kern w:val="0"/>
                <w:sz w:val="18"/>
                <w:szCs w:val="18"/>
              </w:rPr>
            </w:pPr>
          </w:p>
        </w:tc>
      </w:tr>
      <w:tr w:rsidR="00CE6AD9">
        <w:trPr>
          <w:trHeight w:val="57"/>
          <w:jc w:val="center"/>
        </w:trPr>
        <w:tc>
          <w:tcPr>
            <w:tcW w:w="346"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559" w:type="pct"/>
            <w:vAlign w:val="center"/>
          </w:tcPr>
          <w:p w:rsidR="00CE6AD9" w:rsidRDefault="00F91B98">
            <w:pPr>
              <w:overflowPunct w:val="0"/>
              <w:spacing w:line="260" w:lineRule="exact"/>
              <w:jc w:val="center"/>
              <w:rPr>
                <w:rFonts w:ascii="宋体" w:hAnsi="宋体"/>
                <w:color w:val="000000" w:themeColor="text1"/>
                <w:sz w:val="18"/>
                <w:szCs w:val="18"/>
              </w:rPr>
            </w:pPr>
            <w:r>
              <w:rPr>
                <w:rFonts w:ascii="宋体" w:hAnsi="宋体" w:hint="eastAsia"/>
                <w:color w:val="000000" w:themeColor="text1"/>
                <w:sz w:val="18"/>
                <w:szCs w:val="18"/>
              </w:rPr>
              <w:t>安装支座</w:t>
            </w:r>
          </w:p>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升降设备</w:t>
            </w:r>
          </w:p>
        </w:tc>
        <w:tc>
          <w:tcPr>
            <w:tcW w:w="3364" w:type="pct"/>
            <w:vAlign w:val="center"/>
          </w:tcPr>
          <w:p w:rsidR="00CE6AD9" w:rsidRDefault="00F91B98">
            <w:pPr>
              <w:overflowPunct w:val="0"/>
              <w:spacing w:line="260" w:lineRule="exact"/>
              <w:rPr>
                <w:rFonts w:ascii="宋体" w:hAnsi="宋体"/>
                <w:bCs/>
                <w:color w:val="000000" w:themeColor="text1"/>
                <w:spacing w:val="3"/>
                <w:kern w:val="0"/>
                <w:sz w:val="18"/>
                <w:szCs w:val="18"/>
              </w:rPr>
            </w:pPr>
            <w:r>
              <w:rPr>
                <w:rFonts w:ascii="宋体" w:hAnsi="宋体" w:hint="eastAsia"/>
                <w:bCs/>
                <w:color w:val="000000" w:themeColor="text1"/>
                <w:kern w:val="0"/>
                <w:sz w:val="18"/>
                <w:szCs w:val="18"/>
              </w:rPr>
              <w:t>1）</w:t>
            </w:r>
            <w:r>
              <w:rPr>
                <w:rFonts w:ascii="宋体" w:hAnsi="宋体" w:hint="eastAsia"/>
                <w:bCs/>
                <w:color w:val="000000" w:themeColor="text1"/>
                <w:spacing w:val="3"/>
                <w:kern w:val="0"/>
                <w:sz w:val="18"/>
                <w:szCs w:val="18"/>
              </w:rPr>
              <w:t>安装竖向主框架时，覆盖的每一楼层处未随同安装</w:t>
            </w:r>
            <w:r>
              <w:rPr>
                <w:rFonts w:ascii="宋体" w:hAnsi="宋体" w:hint="eastAsia"/>
                <w:bCs/>
                <w:color w:val="000000" w:themeColor="text1"/>
                <w:spacing w:val="5"/>
                <w:kern w:val="0"/>
                <w:sz w:val="18"/>
                <w:szCs w:val="18"/>
              </w:rPr>
              <w:t>附墙支座或被纠正的，</w:t>
            </w:r>
            <w:r>
              <w:rPr>
                <w:rFonts w:ascii="宋体" w:hAnsi="宋体" w:hint="eastAsia"/>
                <w:bCs/>
                <w:color w:val="000000" w:themeColor="text1"/>
                <w:kern w:val="0"/>
                <w:sz w:val="18"/>
                <w:szCs w:val="18"/>
              </w:rPr>
              <w:t>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spacing w:val="3"/>
                <w:kern w:val="0"/>
                <w:sz w:val="18"/>
                <w:szCs w:val="18"/>
              </w:rPr>
            </w:pPr>
            <w:r>
              <w:rPr>
                <w:rFonts w:ascii="宋体" w:hAnsi="宋体" w:hint="eastAsia"/>
                <w:bCs/>
                <w:color w:val="000000" w:themeColor="text1"/>
                <w:kern w:val="0"/>
                <w:sz w:val="18"/>
                <w:szCs w:val="18"/>
              </w:rPr>
              <w:t>2）</w:t>
            </w:r>
            <w:r>
              <w:rPr>
                <w:rFonts w:ascii="宋体" w:hAnsi="宋体" w:hint="eastAsia"/>
                <w:bCs/>
                <w:color w:val="000000" w:themeColor="text1"/>
                <w:spacing w:val="3"/>
                <w:kern w:val="0"/>
                <w:sz w:val="18"/>
                <w:szCs w:val="18"/>
              </w:rPr>
              <w:t>附墙支座、</w:t>
            </w:r>
            <w:r>
              <w:rPr>
                <w:rFonts w:ascii="宋体" w:hAnsi="宋体" w:hint="eastAsia"/>
                <w:bCs/>
                <w:color w:val="000000" w:themeColor="text1"/>
                <w:kern w:val="0"/>
                <w:sz w:val="18"/>
                <w:szCs w:val="18"/>
              </w:rPr>
              <w:t>防倾装置、</w:t>
            </w:r>
            <w:r>
              <w:rPr>
                <w:rFonts w:ascii="宋体" w:hAnsi="宋体" w:hint="eastAsia"/>
                <w:bCs/>
                <w:color w:val="000000" w:themeColor="text1"/>
                <w:spacing w:val="2"/>
                <w:kern w:val="0"/>
                <w:sz w:val="18"/>
                <w:szCs w:val="18"/>
              </w:rPr>
              <w:t>升降设备支座</w:t>
            </w:r>
            <w:r>
              <w:rPr>
                <w:rFonts w:ascii="宋体" w:hAnsi="宋体" w:hint="eastAsia"/>
                <w:bCs/>
                <w:color w:val="000000" w:themeColor="text1"/>
                <w:spacing w:val="3"/>
                <w:kern w:val="0"/>
                <w:sz w:val="18"/>
                <w:szCs w:val="18"/>
              </w:rPr>
              <w:t>未支承在建筑（构筑）物承重结构处或被纠正的，</w:t>
            </w:r>
            <w:r>
              <w:rPr>
                <w:rFonts w:ascii="宋体" w:hAnsi="宋体" w:hint="eastAsia"/>
                <w:bCs/>
                <w:color w:val="000000" w:themeColor="text1"/>
                <w:kern w:val="0"/>
                <w:sz w:val="18"/>
                <w:szCs w:val="18"/>
              </w:rPr>
              <w:t>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r>
              <w:rPr>
                <w:rFonts w:ascii="宋体" w:hAnsi="宋体" w:hint="eastAsia"/>
                <w:bCs/>
                <w:color w:val="000000" w:themeColor="text1"/>
                <w:spacing w:val="3"/>
                <w:kern w:val="0"/>
                <w:sz w:val="18"/>
                <w:szCs w:val="18"/>
              </w:rPr>
              <w:t>锚固处单螺或母缺垫板的</w:t>
            </w:r>
            <w:r>
              <w:rPr>
                <w:rFonts w:ascii="宋体" w:hAnsi="宋体" w:hint="eastAsia"/>
                <w:bCs/>
                <w:color w:val="000000" w:themeColor="text1"/>
                <w:kern w:val="0"/>
                <w:sz w:val="18"/>
                <w:szCs w:val="18"/>
              </w:rPr>
              <w:t>，扣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处；防倾导轨（座）、导轮固定不牢或被纠正的，扣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w:t>
            </w:r>
            <w:r>
              <w:rPr>
                <w:rFonts w:ascii="宋体" w:hAnsi="宋体" w:hint="eastAsia"/>
                <w:bCs/>
                <w:color w:val="000000" w:themeColor="text1"/>
                <w:spacing w:val="3"/>
                <w:kern w:val="0"/>
                <w:sz w:val="18"/>
                <w:szCs w:val="18"/>
              </w:rPr>
              <w:t>附墙支座、</w:t>
            </w:r>
            <w:r>
              <w:rPr>
                <w:rFonts w:ascii="宋体" w:hAnsi="宋体" w:hint="eastAsia"/>
                <w:bCs/>
                <w:color w:val="000000" w:themeColor="text1"/>
                <w:spacing w:val="2"/>
                <w:kern w:val="0"/>
                <w:sz w:val="18"/>
                <w:szCs w:val="18"/>
              </w:rPr>
              <w:t>防坠落装置与升降设备未分别独立固定在</w:t>
            </w:r>
            <w:r>
              <w:rPr>
                <w:rFonts w:ascii="宋体" w:hAnsi="宋体" w:hint="eastAsia"/>
                <w:bCs/>
                <w:color w:val="000000" w:themeColor="text1"/>
                <w:spacing w:val="3"/>
                <w:kern w:val="0"/>
                <w:sz w:val="18"/>
                <w:szCs w:val="18"/>
              </w:rPr>
              <w:t>建筑（构筑）物</w:t>
            </w:r>
            <w:r>
              <w:rPr>
                <w:rFonts w:ascii="宋体" w:hAnsi="宋体" w:hint="eastAsia"/>
                <w:bCs/>
                <w:color w:val="000000" w:themeColor="text1"/>
                <w:spacing w:val="2"/>
                <w:kern w:val="0"/>
                <w:sz w:val="18"/>
                <w:szCs w:val="18"/>
              </w:rPr>
              <w:t>结构上的，</w:t>
            </w:r>
            <w:r>
              <w:rPr>
                <w:rFonts w:ascii="宋体" w:hAnsi="宋体" w:hint="eastAsia"/>
                <w:bCs/>
                <w:color w:val="000000" w:themeColor="text1"/>
                <w:kern w:val="0"/>
                <w:sz w:val="18"/>
                <w:szCs w:val="18"/>
              </w:rPr>
              <w:t>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66"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66" w:type="pct"/>
            <w:vAlign w:val="center"/>
          </w:tcPr>
          <w:p w:rsidR="00CE6AD9" w:rsidRDefault="00CE6AD9">
            <w:pPr>
              <w:overflowPunct w:val="0"/>
              <w:spacing w:line="260" w:lineRule="exact"/>
              <w:jc w:val="center"/>
              <w:rPr>
                <w:rFonts w:ascii="宋体" w:hAnsi="宋体"/>
                <w:bCs/>
                <w:color w:val="000000" w:themeColor="text1"/>
                <w:kern w:val="0"/>
                <w:sz w:val="18"/>
                <w:szCs w:val="18"/>
              </w:rPr>
            </w:pPr>
          </w:p>
        </w:tc>
      </w:tr>
      <w:tr w:rsidR="00CE6AD9">
        <w:trPr>
          <w:trHeight w:val="57"/>
          <w:jc w:val="center"/>
        </w:trPr>
        <w:tc>
          <w:tcPr>
            <w:tcW w:w="346"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559" w:type="pct"/>
            <w:vAlign w:val="center"/>
          </w:tcPr>
          <w:p w:rsidR="00CE6AD9" w:rsidRDefault="00F91B98">
            <w:pPr>
              <w:overflowPunct w:val="0"/>
              <w:spacing w:line="260" w:lineRule="exact"/>
              <w:jc w:val="center"/>
              <w:rPr>
                <w:rFonts w:ascii="宋体" w:hAnsi="宋体"/>
                <w:color w:val="000000" w:themeColor="text1"/>
                <w:sz w:val="18"/>
                <w:szCs w:val="18"/>
              </w:rPr>
            </w:pPr>
            <w:r>
              <w:rPr>
                <w:rFonts w:ascii="宋体" w:hAnsi="宋体" w:hint="eastAsia"/>
                <w:color w:val="000000" w:themeColor="text1"/>
                <w:sz w:val="18"/>
                <w:szCs w:val="18"/>
              </w:rPr>
              <w:t>架体封闭及</w:t>
            </w:r>
          </w:p>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电气系统</w:t>
            </w:r>
          </w:p>
        </w:tc>
        <w:tc>
          <w:tcPr>
            <w:tcW w:w="3364"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1）架体内首层、作业层未进行水平封闭的，扣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处；与</w:t>
            </w:r>
            <w:r>
              <w:rPr>
                <w:rFonts w:ascii="宋体" w:hAnsi="宋体" w:hint="eastAsia"/>
                <w:bCs/>
                <w:color w:val="000000" w:themeColor="text1"/>
                <w:spacing w:val="3"/>
                <w:kern w:val="0"/>
                <w:sz w:val="18"/>
                <w:szCs w:val="18"/>
              </w:rPr>
              <w:t>建筑（构筑）物立面间未进行</w:t>
            </w:r>
            <w:r>
              <w:rPr>
                <w:rFonts w:ascii="宋体" w:hAnsi="宋体" w:hint="eastAsia"/>
                <w:bCs/>
                <w:color w:val="000000" w:themeColor="text1"/>
                <w:kern w:val="0"/>
                <w:sz w:val="18"/>
                <w:szCs w:val="18"/>
              </w:rPr>
              <w:t>水平封闭的，扣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r>
              <w:rPr>
                <w:rFonts w:ascii="宋体" w:hAnsi="宋体" w:hint="eastAsia"/>
                <w:bCs/>
                <w:color w:val="000000" w:themeColor="text1"/>
                <w:spacing w:val="3"/>
                <w:kern w:val="0"/>
                <w:sz w:val="18"/>
                <w:szCs w:val="18"/>
              </w:rPr>
              <w:t>水平</w:t>
            </w:r>
            <w:r>
              <w:rPr>
                <w:rFonts w:ascii="宋体" w:hAnsi="宋体" w:hint="eastAsia"/>
                <w:bCs/>
                <w:color w:val="000000" w:themeColor="text1"/>
                <w:kern w:val="0"/>
                <w:sz w:val="18"/>
                <w:szCs w:val="18"/>
              </w:rPr>
              <w:t>封闭不严密的，</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2）架体外立面未进行垂直封闭的，扣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分；垂直封闭不严密的，扣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处；使用铁丝与架体固定的，扣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spacing w:val="3"/>
                <w:kern w:val="0"/>
                <w:sz w:val="18"/>
                <w:szCs w:val="18"/>
              </w:rPr>
            </w:pPr>
            <w:r>
              <w:rPr>
                <w:rFonts w:ascii="宋体" w:hAnsi="宋体" w:hint="eastAsia"/>
                <w:bCs/>
                <w:color w:val="000000" w:themeColor="text1"/>
                <w:kern w:val="0"/>
                <w:sz w:val="18"/>
                <w:szCs w:val="18"/>
              </w:rPr>
              <w:t>3）未正确安装传感器、分控箱的，扣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处，未按规定敷设电线电缆的，扣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处；敷设电线电缆未捆扎的，扣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tc>
        <w:tc>
          <w:tcPr>
            <w:tcW w:w="366"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66" w:type="pct"/>
            <w:vAlign w:val="center"/>
          </w:tcPr>
          <w:p w:rsidR="00CE6AD9" w:rsidRDefault="00CE6AD9">
            <w:pPr>
              <w:overflowPunct w:val="0"/>
              <w:spacing w:line="260" w:lineRule="exact"/>
              <w:jc w:val="center"/>
              <w:rPr>
                <w:rFonts w:ascii="宋体" w:hAnsi="宋体"/>
                <w:bCs/>
                <w:color w:val="000000" w:themeColor="text1"/>
                <w:kern w:val="0"/>
                <w:sz w:val="18"/>
                <w:szCs w:val="18"/>
              </w:rPr>
            </w:pPr>
          </w:p>
        </w:tc>
      </w:tr>
      <w:tr w:rsidR="00CE6AD9">
        <w:trPr>
          <w:trHeight w:val="57"/>
          <w:jc w:val="center"/>
        </w:trPr>
        <w:tc>
          <w:tcPr>
            <w:tcW w:w="346"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6</w:t>
            </w:r>
          </w:p>
        </w:tc>
        <w:tc>
          <w:tcPr>
            <w:tcW w:w="559" w:type="pct"/>
            <w:vAlign w:val="center"/>
          </w:tcPr>
          <w:p w:rsidR="00CE6AD9" w:rsidRDefault="00F91B98">
            <w:pPr>
              <w:overflowPunct w:val="0"/>
              <w:spacing w:line="260" w:lineRule="exact"/>
              <w:jc w:val="center"/>
              <w:rPr>
                <w:rFonts w:ascii="宋体" w:hAnsi="宋体"/>
                <w:color w:val="000000" w:themeColor="text1"/>
                <w:sz w:val="18"/>
                <w:szCs w:val="18"/>
              </w:rPr>
            </w:pPr>
            <w:r>
              <w:rPr>
                <w:rFonts w:ascii="宋体" w:hAnsi="宋体" w:hint="eastAsia"/>
                <w:color w:val="000000" w:themeColor="text1"/>
                <w:sz w:val="18"/>
                <w:szCs w:val="18"/>
              </w:rPr>
              <w:t>升降前</w:t>
            </w:r>
          </w:p>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检查</w:t>
            </w:r>
          </w:p>
        </w:tc>
        <w:tc>
          <w:tcPr>
            <w:tcW w:w="3364"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1）未对附墙支座、防倾装置、导轨、导轮、导轨连接的可滑动的导向件等部位检查的，扣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2）未检查并清理升降行程内障碍物的，扣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3）未对供、用电线路、同步控制系统检查的，扣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4）未对每一机位升降防坠装置检查调试的，扣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5）各升降设备未进行张力预紧的，扣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处；预紧张力不均衡的，扣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处；出现无环链绞结现象的，扣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6）未送电试运转检查运转可靠、旋转方向是否正确的，</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66"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366" w:type="pct"/>
            <w:vAlign w:val="center"/>
          </w:tcPr>
          <w:p w:rsidR="00CE6AD9" w:rsidRDefault="00CE6AD9">
            <w:pPr>
              <w:overflowPunct w:val="0"/>
              <w:spacing w:line="260" w:lineRule="exact"/>
              <w:jc w:val="center"/>
              <w:rPr>
                <w:rFonts w:ascii="宋体" w:hAnsi="宋体"/>
                <w:bCs/>
                <w:color w:val="000000" w:themeColor="text1"/>
                <w:kern w:val="0"/>
                <w:sz w:val="18"/>
                <w:szCs w:val="18"/>
              </w:rPr>
            </w:pPr>
          </w:p>
        </w:tc>
      </w:tr>
      <w:tr w:rsidR="00CE6AD9">
        <w:trPr>
          <w:trHeight w:val="1290"/>
          <w:jc w:val="center"/>
        </w:trPr>
        <w:tc>
          <w:tcPr>
            <w:tcW w:w="346"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7</w:t>
            </w:r>
          </w:p>
        </w:tc>
        <w:tc>
          <w:tcPr>
            <w:tcW w:w="559"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升降作业</w:t>
            </w:r>
          </w:p>
        </w:tc>
        <w:tc>
          <w:tcPr>
            <w:tcW w:w="3364"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1）未按升降作业程序和操作规程进行作业的，扣</w:t>
            </w:r>
            <w:r>
              <w:rPr>
                <w:rFonts w:ascii="宋体" w:hAnsi="宋体"/>
                <w:bCs/>
                <w:color w:val="000000" w:themeColor="text1"/>
                <w:kern w:val="0"/>
                <w:sz w:val="18"/>
                <w:szCs w:val="18"/>
              </w:rPr>
              <w:t>15</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2）升降时，安装与操作人员未站在安全位置的，扣</w:t>
            </w:r>
            <w:r>
              <w:rPr>
                <w:rFonts w:ascii="宋体" w:hAnsi="宋体"/>
                <w:bCs/>
                <w:color w:val="000000" w:themeColor="text1"/>
                <w:kern w:val="0"/>
                <w:sz w:val="18"/>
                <w:szCs w:val="18"/>
              </w:rPr>
              <w:t>15</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3）升降时，安装与操作人员在架体上、下方停留的，扣</w:t>
            </w:r>
            <w:r>
              <w:rPr>
                <w:rFonts w:ascii="宋体" w:hAnsi="宋体"/>
                <w:bCs/>
                <w:color w:val="000000" w:themeColor="text1"/>
                <w:kern w:val="0"/>
                <w:sz w:val="18"/>
                <w:szCs w:val="18"/>
              </w:rPr>
              <w:t>15</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4）相邻两水平（桁）架两端高低差大于</w:t>
            </w:r>
            <w:r>
              <w:rPr>
                <w:rFonts w:ascii="宋体" w:hAnsi="宋体"/>
                <w:bCs/>
                <w:color w:val="000000" w:themeColor="text1"/>
                <w:kern w:val="0"/>
                <w:sz w:val="18"/>
                <w:szCs w:val="18"/>
              </w:rPr>
              <w:t>30mm</w:t>
            </w:r>
            <w:r>
              <w:rPr>
                <w:rFonts w:ascii="宋体" w:hAnsi="宋体" w:hint="eastAsia"/>
                <w:bCs/>
                <w:color w:val="000000" w:themeColor="text1"/>
                <w:kern w:val="0"/>
                <w:sz w:val="18"/>
                <w:szCs w:val="18"/>
              </w:rPr>
              <w:t>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分；架体最大升降差大于</w:t>
            </w:r>
            <w:r>
              <w:rPr>
                <w:rFonts w:ascii="宋体" w:hAnsi="宋体"/>
                <w:bCs/>
                <w:color w:val="000000" w:themeColor="text1"/>
                <w:kern w:val="0"/>
                <w:sz w:val="18"/>
                <w:szCs w:val="18"/>
              </w:rPr>
              <w:t>80mm</w:t>
            </w:r>
            <w:r>
              <w:rPr>
                <w:rFonts w:ascii="宋体" w:hAnsi="宋体" w:hint="eastAsia"/>
                <w:bCs/>
                <w:color w:val="000000" w:themeColor="text1"/>
                <w:kern w:val="0"/>
                <w:sz w:val="18"/>
                <w:szCs w:val="18"/>
              </w:rPr>
              <w:t>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tc>
        <w:tc>
          <w:tcPr>
            <w:tcW w:w="366"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366" w:type="pct"/>
            <w:vAlign w:val="center"/>
          </w:tcPr>
          <w:p w:rsidR="00CE6AD9" w:rsidRDefault="00CE6AD9">
            <w:pPr>
              <w:overflowPunct w:val="0"/>
              <w:spacing w:line="260" w:lineRule="exact"/>
              <w:jc w:val="center"/>
              <w:rPr>
                <w:rFonts w:ascii="宋体" w:hAnsi="宋体"/>
                <w:bCs/>
                <w:color w:val="000000" w:themeColor="text1"/>
                <w:kern w:val="0"/>
                <w:sz w:val="18"/>
                <w:szCs w:val="18"/>
              </w:rPr>
            </w:pPr>
          </w:p>
        </w:tc>
      </w:tr>
      <w:tr w:rsidR="00CE6AD9">
        <w:trPr>
          <w:trHeight w:val="57"/>
          <w:jc w:val="center"/>
        </w:trPr>
        <w:tc>
          <w:tcPr>
            <w:tcW w:w="346"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8</w:t>
            </w:r>
          </w:p>
        </w:tc>
        <w:tc>
          <w:tcPr>
            <w:tcW w:w="559" w:type="pct"/>
            <w:vAlign w:val="center"/>
          </w:tcPr>
          <w:p w:rsidR="00CE6AD9" w:rsidRDefault="00F91B98">
            <w:pPr>
              <w:overflowPunct w:val="0"/>
              <w:spacing w:line="260" w:lineRule="exact"/>
              <w:jc w:val="center"/>
              <w:rPr>
                <w:rFonts w:ascii="宋体" w:hAnsi="宋体"/>
                <w:color w:val="000000" w:themeColor="text1"/>
                <w:sz w:val="18"/>
                <w:szCs w:val="18"/>
              </w:rPr>
            </w:pPr>
            <w:r>
              <w:rPr>
                <w:rFonts w:ascii="宋体" w:hAnsi="宋体" w:hint="eastAsia"/>
                <w:color w:val="000000" w:themeColor="text1"/>
                <w:sz w:val="18"/>
                <w:szCs w:val="18"/>
              </w:rPr>
              <w:t>升降后</w:t>
            </w:r>
          </w:p>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检查</w:t>
            </w:r>
          </w:p>
        </w:tc>
        <w:tc>
          <w:tcPr>
            <w:tcW w:w="3364"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1）升降完毕电动葫芦卸载前，未可靠锁定防坠装置的，扣</w:t>
            </w:r>
            <w:r>
              <w:rPr>
                <w:rFonts w:ascii="宋体" w:hAnsi="宋体"/>
                <w:bCs/>
                <w:color w:val="000000" w:themeColor="text1"/>
                <w:kern w:val="0"/>
                <w:sz w:val="18"/>
                <w:szCs w:val="18"/>
              </w:rPr>
              <w:t>15</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2）升降后，防倾装置未与防倾导轨（座）固定的，扣</w:t>
            </w:r>
            <w:r>
              <w:rPr>
                <w:rFonts w:ascii="宋体" w:hAnsi="宋体"/>
                <w:bCs/>
                <w:color w:val="000000" w:themeColor="text1"/>
                <w:kern w:val="0"/>
                <w:sz w:val="18"/>
                <w:szCs w:val="18"/>
              </w:rPr>
              <w:t>15</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3）未检查竖向主框架、水平（桁）架等结构情况的，扣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4）每竖向主框架附墙支座少于</w:t>
            </w:r>
            <w:r>
              <w:rPr>
                <w:rFonts w:ascii="宋体" w:hAnsi="宋体"/>
                <w:bCs/>
                <w:color w:val="000000" w:themeColor="text1"/>
                <w:kern w:val="0"/>
                <w:sz w:val="18"/>
                <w:szCs w:val="18"/>
              </w:rPr>
              <w:t>2</w:t>
            </w:r>
            <w:r>
              <w:rPr>
                <w:rFonts w:ascii="宋体" w:hAnsi="宋体" w:hint="eastAsia"/>
                <w:bCs/>
                <w:color w:val="000000" w:themeColor="text1"/>
                <w:kern w:val="0"/>
                <w:sz w:val="18"/>
                <w:szCs w:val="18"/>
              </w:rPr>
              <w:t>套的，扣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5）升降完毕后，对控制键未进行复位保持在停机状态并未切断电源的，扣</w:t>
            </w:r>
            <w:r>
              <w:rPr>
                <w:rFonts w:ascii="宋体" w:hAnsi="宋体"/>
                <w:bCs/>
                <w:color w:val="000000" w:themeColor="text1"/>
                <w:kern w:val="0"/>
                <w:sz w:val="18"/>
                <w:szCs w:val="18"/>
              </w:rPr>
              <w:t>15</w:t>
            </w:r>
            <w:r>
              <w:rPr>
                <w:rFonts w:ascii="宋体" w:hAnsi="宋体" w:hint="eastAsia"/>
                <w:bCs/>
                <w:color w:val="000000" w:themeColor="text1"/>
                <w:kern w:val="0"/>
                <w:sz w:val="18"/>
                <w:szCs w:val="18"/>
              </w:rPr>
              <w:t>分</w:t>
            </w:r>
          </w:p>
        </w:tc>
        <w:tc>
          <w:tcPr>
            <w:tcW w:w="366"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366" w:type="pct"/>
            <w:vAlign w:val="center"/>
          </w:tcPr>
          <w:p w:rsidR="00CE6AD9" w:rsidRDefault="00CE6AD9">
            <w:pPr>
              <w:overflowPunct w:val="0"/>
              <w:spacing w:line="260" w:lineRule="exact"/>
              <w:jc w:val="center"/>
              <w:rPr>
                <w:rFonts w:ascii="宋体" w:hAnsi="宋体"/>
                <w:bCs/>
                <w:color w:val="000000" w:themeColor="text1"/>
                <w:kern w:val="0"/>
                <w:sz w:val="18"/>
                <w:szCs w:val="18"/>
              </w:rPr>
            </w:pPr>
          </w:p>
        </w:tc>
      </w:tr>
      <w:tr w:rsidR="00CE6AD9">
        <w:trPr>
          <w:trHeight w:val="57"/>
          <w:jc w:val="center"/>
        </w:trPr>
        <w:tc>
          <w:tcPr>
            <w:tcW w:w="346"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9</w:t>
            </w:r>
          </w:p>
        </w:tc>
        <w:tc>
          <w:tcPr>
            <w:tcW w:w="559"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364"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未进行现场清理、整理工具和零件的，扣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66"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6" w:type="pct"/>
            <w:vAlign w:val="center"/>
          </w:tcPr>
          <w:p w:rsidR="00CE6AD9" w:rsidRDefault="00CE6AD9">
            <w:pPr>
              <w:overflowPunct w:val="0"/>
              <w:spacing w:line="260" w:lineRule="exact"/>
              <w:jc w:val="center"/>
              <w:rPr>
                <w:rFonts w:ascii="宋体" w:hAnsi="宋体"/>
                <w:bCs/>
                <w:color w:val="000000" w:themeColor="text1"/>
                <w:kern w:val="0"/>
                <w:sz w:val="18"/>
                <w:szCs w:val="18"/>
              </w:rPr>
            </w:pPr>
          </w:p>
        </w:tc>
      </w:tr>
      <w:tr w:rsidR="00CE6AD9">
        <w:trPr>
          <w:trHeight w:val="57"/>
          <w:jc w:val="center"/>
        </w:trPr>
        <w:tc>
          <w:tcPr>
            <w:tcW w:w="4269" w:type="pct"/>
            <w:gridSpan w:val="3"/>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lastRenderedPageBreak/>
              <w:t>合计</w:t>
            </w:r>
          </w:p>
        </w:tc>
        <w:tc>
          <w:tcPr>
            <w:tcW w:w="366" w:type="pct"/>
            <w:vAlign w:val="center"/>
          </w:tcPr>
          <w:p w:rsidR="00CE6AD9" w:rsidRDefault="00F91B98">
            <w:pPr>
              <w:overflowPunct w:val="0"/>
              <w:spacing w:line="26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366" w:type="pct"/>
            <w:vAlign w:val="center"/>
          </w:tcPr>
          <w:p w:rsidR="00CE6AD9" w:rsidRDefault="00CE6AD9">
            <w:pPr>
              <w:overflowPunct w:val="0"/>
              <w:spacing w:line="260" w:lineRule="exact"/>
              <w:jc w:val="center"/>
              <w:rPr>
                <w:rFonts w:ascii="宋体" w:hAnsi="宋体"/>
                <w:bCs/>
                <w:color w:val="000000" w:themeColor="text1"/>
                <w:kern w:val="0"/>
                <w:sz w:val="18"/>
                <w:szCs w:val="18"/>
              </w:rPr>
            </w:pPr>
          </w:p>
        </w:tc>
      </w:tr>
    </w:tbl>
    <w:p w:rsidR="00CE6AD9" w:rsidRDefault="00CE6AD9">
      <w:pPr>
        <w:overflowPunct w:val="0"/>
        <w:spacing w:line="20" w:lineRule="exact"/>
        <w:jc w:val="center"/>
        <w:rPr>
          <w:rFonts w:ascii="Times New Roman" w:eastAsia="黑体" w:hAnsi="Times New Roman"/>
          <w:color w:val="000000" w:themeColor="text1"/>
          <w:sz w:val="28"/>
          <w:szCs w:val="28"/>
        </w:rPr>
      </w:pPr>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表70  附着式升降脚手架工现场操作考核评分表（</w:t>
      </w:r>
      <w:r>
        <w:rPr>
          <w:rFonts w:ascii="方正黑体_GBK" w:eastAsia="方正黑体_GBK" w:hAnsi="黑体"/>
          <w:bCs/>
          <w:color w:val="000000" w:themeColor="text1"/>
        </w:rPr>
        <w:t>B</w:t>
      </w:r>
      <w:r>
        <w:rPr>
          <w:rFonts w:ascii="方正黑体_GBK" w:eastAsia="方正黑体_GBK" w:hAnsi="黑体" w:hint="eastAsia"/>
          <w:bCs/>
          <w:color w:val="000000" w:themeColor="text1"/>
        </w:rPr>
        <w:t>题）</w:t>
      </w:r>
    </w:p>
    <w:tbl>
      <w:tblPr>
        <w:tblW w:w="4871"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72"/>
        <w:gridCol w:w="973"/>
        <w:gridCol w:w="5782"/>
        <w:gridCol w:w="648"/>
        <w:gridCol w:w="640"/>
      </w:tblGrid>
      <w:tr w:rsidR="00CE6AD9">
        <w:trPr>
          <w:trHeight w:val="369"/>
          <w:jc w:val="center"/>
        </w:trPr>
        <w:tc>
          <w:tcPr>
            <w:tcW w:w="38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58"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31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72"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6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688"/>
          <w:jc w:val="center"/>
        </w:trPr>
        <w:tc>
          <w:tcPr>
            <w:tcW w:w="38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5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3317"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未着灵便紧口工作服、穿保护足趾安全鞋和戴手套等劳动防护用品，扣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项；未正确佩戴安全带和安全帽等，扣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839"/>
          <w:jc w:val="center"/>
        </w:trPr>
        <w:tc>
          <w:tcPr>
            <w:tcW w:w="38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55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w:t>
            </w:r>
          </w:p>
        </w:tc>
        <w:tc>
          <w:tcPr>
            <w:tcW w:w="3317"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1）未对建筑（构筑）物锚固情况检查的，扣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2）未对构配件、零部件、电源等进行检查核对的，扣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3）未对钢丝绳、升降设备、防坠装置、同步装置检查的，扣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6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1701"/>
          <w:jc w:val="center"/>
        </w:trPr>
        <w:tc>
          <w:tcPr>
            <w:tcW w:w="38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55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拆除电气设备架体封闭</w:t>
            </w:r>
          </w:p>
        </w:tc>
        <w:tc>
          <w:tcPr>
            <w:tcW w:w="3317"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1）未切断并拆除电源进行架体结构拆除作业的，扣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2）未依次拆除升降设备、连接线、传感器、分控箱及电缆线、电控柜等电气系统的，扣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处；未分类整理归集的，扣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3）未按顺序拆除架体立面垂直封闭的，扣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4）未按顺序拆除架体内首层、作业层水平封闭的，扣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5）拆除立面垂直和水平封闭材料未分类堆放的，扣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6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8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4</w:t>
            </w:r>
          </w:p>
        </w:tc>
        <w:tc>
          <w:tcPr>
            <w:tcW w:w="55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拆除架体结构</w:t>
            </w:r>
          </w:p>
        </w:tc>
        <w:tc>
          <w:tcPr>
            <w:tcW w:w="3317"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1）未按安装相反顺序依次拆除各受力构件、附墙支座、防倾导轨（座）、导轨、水平（桁）架、竖向主框架、底架等结构件的，扣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spacing w:val="-6"/>
                <w:kern w:val="0"/>
                <w:sz w:val="18"/>
                <w:szCs w:val="18"/>
              </w:rPr>
            </w:pPr>
            <w:r>
              <w:rPr>
                <w:rFonts w:ascii="宋体" w:hAnsi="宋体" w:hint="eastAsia"/>
                <w:bCs/>
                <w:color w:val="000000" w:themeColor="text1"/>
                <w:kern w:val="0"/>
                <w:sz w:val="18"/>
                <w:szCs w:val="18"/>
              </w:rPr>
              <w:t>2）</w:t>
            </w:r>
            <w:r>
              <w:rPr>
                <w:rFonts w:ascii="宋体" w:hAnsi="宋体" w:hint="eastAsia"/>
                <w:bCs/>
                <w:color w:val="000000" w:themeColor="text1"/>
                <w:spacing w:val="-6"/>
                <w:kern w:val="0"/>
                <w:sz w:val="18"/>
                <w:szCs w:val="18"/>
              </w:rPr>
              <w:t>未按从上向下并安装相反顺序依次拆除架体结构的，扣</w:t>
            </w:r>
            <w:r>
              <w:rPr>
                <w:rFonts w:ascii="宋体" w:hAnsi="宋体"/>
                <w:bCs/>
                <w:color w:val="000000" w:themeColor="text1"/>
                <w:spacing w:val="-6"/>
                <w:kern w:val="0"/>
                <w:sz w:val="18"/>
                <w:szCs w:val="18"/>
              </w:rPr>
              <w:t>15</w:t>
            </w:r>
            <w:r>
              <w:rPr>
                <w:rFonts w:ascii="宋体" w:hAnsi="宋体" w:hint="eastAsia"/>
                <w:bCs/>
                <w:color w:val="000000" w:themeColor="text1"/>
                <w:spacing w:val="-6"/>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3）附墙支座与架体未同步拆除的，扣</w:t>
            </w:r>
            <w:r>
              <w:rPr>
                <w:rFonts w:ascii="宋体" w:hAnsi="宋体"/>
                <w:bCs/>
                <w:color w:val="000000" w:themeColor="text1"/>
                <w:kern w:val="0"/>
                <w:sz w:val="18"/>
                <w:szCs w:val="18"/>
              </w:rPr>
              <w:t>15</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4）起吊未拆除相邻单元体的连接及附墙支座、防倾导轨（座）的，扣</w:t>
            </w:r>
            <w:r>
              <w:rPr>
                <w:rFonts w:ascii="宋体" w:hAnsi="宋体"/>
                <w:bCs/>
                <w:color w:val="000000" w:themeColor="text1"/>
                <w:kern w:val="0"/>
                <w:sz w:val="18"/>
                <w:szCs w:val="18"/>
              </w:rPr>
              <w:t>15</w:t>
            </w:r>
            <w:r>
              <w:rPr>
                <w:rFonts w:ascii="宋体" w:hAnsi="宋体" w:hint="eastAsia"/>
                <w:bCs/>
                <w:color w:val="000000" w:themeColor="text1"/>
                <w:kern w:val="0"/>
                <w:sz w:val="18"/>
                <w:szCs w:val="18"/>
              </w:rPr>
              <w:t>分</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36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1110"/>
          <w:jc w:val="center"/>
        </w:trPr>
        <w:tc>
          <w:tcPr>
            <w:tcW w:w="38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5</w:t>
            </w:r>
          </w:p>
        </w:tc>
        <w:tc>
          <w:tcPr>
            <w:tcW w:w="55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拆除安全操作</w:t>
            </w:r>
          </w:p>
        </w:tc>
        <w:tc>
          <w:tcPr>
            <w:tcW w:w="3317"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1）未采取可靠的防止物料坠落措施的，扣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2）拆除时，作业人员未站在可靠立足点的，扣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分；未采取可靠的防止人员坠落措施的，扣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3）抛掷拆除的材料设备的，扣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36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2105"/>
          <w:jc w:val="center"/>
        </w:trPr>
        <w:tc>
          <w:tcPr>
            <w:tcW w:w="38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6</w:t>
            </w:r>
          </w:p>
        </w:tc>
        <w:tc>
          <w:tcPr>
            <w:tcW w:w="55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升降前</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检查</w:t>
            </w:r>
          </w:p>
        </w:tc>
        <w:tc>
          <w:tcPr>
            <w:tcW w:w="3317"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1）未对附墙支座、防倾装置、导轨、导轮、导轨连接的可滑动的导向件等部位检查的，扣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2）未检查并清理升降行程内障碍物的，扣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3）未对供、用电线路、同步控制系统检查的，扣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4）未对每一机位升降防坠装置检查调试的，扣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5）各升降设备未进行张力预紧的，扣</w:t>
            </w:r>
            <w:r>
              <w:rPr>
                <w:rFonts w:ascii="宋体" w:hAnsi="宋体"/>
                <w:bCs/>
                <w:color w:val="000000" w:themeColor="text1"/>
                <w:kern w:val="0"/>
                <w:sz w:val="18"/>
                <w:szCs w:val="18"/>
              </w:rPr>
              <w:t>4</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处；预紧张力不均衡的，扣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处；出现无环链绞结现象的，扣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6）未送电试运转检查运转可靠、旋转方向是否正确的，</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36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1335"/>
          <w:jc w:val="center"/>
        </w:trPr>
        <w:tc>
          <w:tcPr>
            <w:tcW w:w="38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7</w:t>
            </w:r>
          </w:p>
        </w:tc>
        <w:tc>
          <w:tcPr>
            <w:tcW w:w="55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升降作业</w:t>
            </w:r>
          </w:p>
        </w:tc>
        <w:tc>
          <w:tcPr>
            <w:tcW w:w="3317" w:type="pct"/>
            <w:vAlign w:val="center"/>
          </w:tcPr>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1）未按升降作业程序和操作规程进行作业的，扣</w:t>
            </w:r>
            <w:r>
              <w:rPr>
                <w:rFonts w:ascii="宋体" w:hAnsi="宋体"/>
                <w:bCs/>
                <w:color w:val="000000" w:themeColor="text1"/>
                <w:kern w:val="0"/>
                <w:sz w:val="18"/>
                <w:szCs w:val="18"/>
              </w:rPr>
              <w:t>15</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2）升降时，安装与操作人员未站在安全位置的，扣</w:t>
            </w:r>
            <w:r>
              <w:rPr>
                <w:rFonts w:ascii="宋体" w:hAnsi="宋体"/>
                <w:bCs/>
                <w:color w:val="000000" w:themeColor="text1"/>
                <w:kern w:val="0"/>
                <w:sz w:val="18"/>
                <w:szCs w:val="18"/>
              </w:rPr>
              <w:t>15</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3）升降时，安装与操作人员在架体上、下方停留的，扣</w:t>
            </w:r>
            <w:r>
              <w:rPr>
                <w:rFonts w:ascii="宋体" w:hAnsi="宋体"/>
                <w:bCs/>
                <w:color w:val="000000" w:themeColor="text1"/>
                <w:kern w:val="0"/>
                <w:sz w:val="18"/>
                <w:szCs w:val="18"/>
              </w:rPr>
              <w:t>15</w:t>
            </w:r>
            <w:r>
              <w:rPr>
                <w:rFonts w:ascii="宋体" w:hAnsi="宋体" w:hint="eastAsia"/>
                <w:bCs/>
                <w:color w:val="000000" w:themeColor="text1"/>
                <w:kern w:val="0"/>
                <w:sz w:val="18"/>
                <w:szCs w:val="18"/>
              </w:rPr>
              <w:t>分；</w:t>
            </w:r>
          </w:p>
          <w:p w:rsidR="00CE6AD9" w:rsidRDefault="00F91B98">
            <w:pPr>
              <w:overflowPunct w:val="0"/>
              <w:spacing w:line="26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4）相邻两水平（桁）架两端高低差大于</w:t>
            </w:r>
            <w:r>
              <w:rPr>
                <w:rFonts w:ascii="宋体" w:hAnsi="宋体"/>
                <w:bCs/>
                <w:color w:val="000000" w:themeColor="text1"/>
                <w:kern w:val="0"/>
                <w:sz w:val="18"/>
                <w:szCs w:val="18"/>
              </w:rPr>
              <w:t>30mm</w:t>
            </w:r>
            <w:r>
              <w:rPr>
                <w:rFonts w:ascii="宋体" w:hAnsi="宋体" w:hint="eastAsia"/>
                <w:bCs/>
                <w:color w:val="000000" w:themeColor="text1"/>
                <w:kern w:val="0"/>
                <w:sz w:val="18"/>
                <w:szCs w:val="18"/>
              </w:rPr>
              <w:t>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分；架体最大升降差大于</w:t>
            </w:r>
            <w:r>
              <w:rPr>
                <w:rFonts w:ascii="宋体" w:hAnsi="宋体"/>
                <w:bCs/>
                <w:color w:val="000000" w:themeColor="text1"/>
                <w:kern w:val="0"/>
                <w:sz w:val="18"/>
                <w:szCs w:val="18"/>
              </w:rPr>
              <w:t>80mm</w:t>
            </w:r>
            <w:r>
              <w:rPr>
                <w:rFonts w:ascii="宋体" w:hAnsi="宋体" w:hint="eastAsia"/>
                <w:bCs/>
                <w:color w:val="000000" w:themeColor="text1"/>
                <w:kern w:val="0"/>
                <w:sz w:val="18"/>
                <w:szCs w:val="18"/>
              </w:rPr>
              <w:t>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36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1727"/>
          <w:jc w:val="center"/>
        </w:trPr>
        <w:tc>
          <w:tcPr>
            <w:tcW w:w="38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8</w:t>
            </w:r>
          </w:p>
        </w:tc>
        <w:tc>
          <w:tcPr>
            <w:tcW w:w="55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升降后</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检查</w:t>
            </w:r>
          </w:p>
        </w:tc>
        <w:tc>
          <w:tcPr>
            <w:tcW w:w="3317"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w:t>
            </w:r>
            <w:r>
              <w:rPr>
                <w:rFonts w:ascii="宋体" w:hAnsi="宋体" w:hint="eastAsia"/>
                <w:bCs/>
                <w:color w:val="000000" w:themeColor="text1"/>
                <w:spacing w:val="-6"/>
                <w:kern w:val="0"/>
                <w:sz w:val="18"/>
                <w:szCs w:val="18"/>
              </w:rPr>
              <w:t>升降完毕电动葫芦卸载前</w:t>
            </w:r>
            <w:r>
              <w:rPr>
                <w:rFonts w:ascii="宋体" w:hAnsi="宋体" w:hint="eastAsia"/>
                <w:bCs/>
                <w:color w:val="000000" w:themeColor="text1"/>
                <w:kern w:val="0"/>
                <w:sz w:val="18"/>
                <w:szCs w:val="18"/>
              </w:rPr>
              <w:t>，未可靠锁定防坠装置的，扣</w:t>
            </w:r>
            <w:r>
              <w:rPr>
                <w:rFonts w:ascii="宋体" w:hAnsi="宋体"/>
                <w:bCs/>
                <w:color w:val="000000" w:themeColor="text1"/>
                <w:kern w:val="0"/>
                <w:sz w:val="18"/>
                <w:szCs w:val="18"/>
              </w:rPr>
              <w:t>15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2）升降后，防倾装置未与防倾导轨（座）固定的，扣</w:t>
            </w:r>
            <w:r>
              <w:rPr>
                <w:rFonts w:ascii="宋体" w:hAnsi="宋体"/>
                <w:bCs/>
                <w:color w:val="000000" w:themeColor="text1"/>
                <w:kern w:val="0"/>
                <w:sz w:val="18"/>
                <w:szCs w:val="18"/>
              </w:rPr>
              <w:t>15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spacing w:val="-6"/>
                <w:kern w:val="0"/>
                <w:sz w:val="18"/>
                <w:szCs w:val="18"/>
              </w:rPr>
            </w:pPr>
            <w:r>
              <w:rPr>
                <w:rFonts w:ascii="宋体" w:hAnsi="宋体" w:hint="eastAsia"/>
                <w:bCs/>
                <w:color w:val="000000" w:themeColor="text1"/>
                <w:kern w:val="0"/>
                <w:sz w:val="18"/>
                <w:szCs w:val="18"/>
              </w:rPr>
              <w:t>3）</w:t>
            </w:r>
            <w:r>
              <w:rPr>
                <w:rFonts w:ascii="宋体" w:hAnsi="宋体" w:hint="eastAsia"/>
                <w:bCs/>
                <w:color w:val="000000" w:themeColor="text1"/>
                <w:spacing w:val="-6"/>
                <w:kern w:val="0"/>
                <w:sz w:val="18"/>
                <w:szCs w:val="18"/>
              </w:rPr>
              <w:t>未检查竖向主框架、水平（桁）架等结构情况的，扣</w:t>
            </w:r>
            <w:r>
              <w:rPr>
                <w:rFonts w:ascii="宋体" w:hAnsi="宋体"/>
                <w:bCs/>
                <w:color w:val="000000" w:themeColor="text1"/>
                <w:spacing w:val="-6"/>
                <w:kern w:val="0"/>
                <w:sz w:val="18"/>
                <w:szCs w:val="18"/>
              </w:rPr>
              <w:t>5</w:t>
            </w:r>
            <w:r>
              <w:rPr>
                <w:rFonts w:ascii="宋体" w:hAnsi="宋体" w:hint="eastAsia"/>
                <w:bCs/>
                <w:color w:val="000000" w:themeColor="text1"/>
                <w:spacing w:val="-6"/>
                <w:kern w:val="0"/>
                <w:sz w:val="18"/>
                <w:szCs w:val="18"/>
              </w:rPr>
              <w:t>分</w:t>
            </w:r>
            <w:r>
              <w:rPr>
                <w:rFonts w:ascii="宋体" w:hAnsi="宋体"/>
                <w:bCs/>
                <w:color w:val="000000" w:themeColor="text1"/>
                <w:spacing w:val="-6"/>
                <w:kern w:val="0"/>
                <w:sz w:val="18"/>
                <w:szCs w:val="18"/>
              </w:rPr>
              <w:t>/</w:t>
            </w:r>
            <w:r>
              <w:rPr>
                <w:rFonts w:ascii="宋体" w:hAnsi="宋体" w:hint="eastAsia"/>
                <w:bCs/>
                <w:color w:val="000000" w:themeColor="text1"/>
                <w:spacing w:val="-6"/>
                <w:kern w:val="0"/>
                <w:sz w:val="18"/>
                <w:szCs w:val="18"/>
              </w:rPr>
              <w:t>处；</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4）每竖向主框架附墙支座少于</w:t>
            </w:r>
            <w:r>
              <w:rPr>
                <w:rFonts w:ascii="宋体" w:hAnsi="宋体"/>
                <w:bCs/>
                <w:color w:val="000000" w:themeColor="text1"/>
                <w:kern w:val="0"/>
                <w:sz w:val="18"/>
                <w:szCs w:val="18"/>
              </w:rPr>
              <w:t>2</w:t>
            </w:r>
            <w:r>
              <w:rPr>
                <w:rFonts w:ascii="宋体" w:hAnsi="宋体" w:hint="eastAsia"/>
                <w:bCs/>
                <w:color w:val="000000" w:themeColor="text1"/>
                <w:kern w:val="0"/>
                <w:sz w:val="18"/>
                <w:szCs w:val="18"/>
              </w:rPr>
              <w:t>套的，扣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5）升降完毕后，对控制键未进行复位保持在停机状态并未切断电源的，扣</w:t>
            </w:r>
            <w:r>
              <w:rPr>
                <w:rFonts w:ascii="宋体" w:hAnsi="宋体"/>
                <w:bCs/>
                <w:color w:val="000000" w:themeColor="text1"/>
                <w:kern w:val="0"/>
                <w:sz w:val="18"/>
                <w:szCs w:val="18"/>
              </w:rPr>
              <w:t>15</w:t>
            </w:r>
            <w:r>
              <w:rPr>
                <w:rFonts w:ascii="宋体" w:hAnsi="宋体" w:hint="eastAsia"/>
                <w:bCs/>
                <w:color w:val="000000" w:themeColor="text1"/>
                <w:kern w:val="0"/>
                <w:sz w:val="18"/>
                <w:szCs w:val="18"/>
              </w:rPr>
              <w:t>分</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15</w:t>
            </w:r>
          </w:p>
        </w:tc>
        <w:tc>
          <w:tcPr>
            <w:tcW w:w="36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8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9</w:t>
            </w:r>
          </w:p>
        </w:tc>
        <w:tc>
          <w:tcPr>
            <w:tcW w:w="558"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317"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未进行现场清理、整理工具和零件的，扣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36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261"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372"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367"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F91B98">
      <w:pPr>
        <w:keepNext/>
        <w:keepLines/>
        <w:overflowPunct w:val="0"/>
        <w:spacing w:before="10" w:after="10"/>
        <w:jc w:val="center"/>
        <w:outlineLvl w:val="0"/>
        <w:rPr>
          <w:rFonts w:ascii="黑体" w:eastAsia="黑体" w:hAnsi="黑体"/>
          <w:color w:val="000000" w:themeColor="text1"/>
          <w:kern w:val="44"/>
        </w:rPr>
      </w:pPr>
      <w:bookmarkStart w:id="198" w:name="_Toc21509"/>
      <w:bookmarkStart w:id="199" w:name="_Toc151388866"/>
      <w:r>
        <w:rPr>
          <w:rFonts w:ascii="黑体" w:eastAsia="黑体" w:hAnsi="黑体"/>
          <w:color w:val="000000" w:themeColor="text1"/>
          <w:kern w:val="44"/>
        </w:rPr>
        <w:lastRenderedPageBreak/>
        <w:t xml:space="preserve">A.28 </w:t>
      </w:r>
      <w:r>
        <w:rPr>
          <w:rFonts w:ascii="黑体" w:eastAsia="黑体" w:hAnsi="黑体" w:hint="eastAsia"/>
          <w:color w:val="000000" w:themeColor="text1"/>
          <w:kern w:val="44"/>
        </w:rPr>
        <w:t>桥（门）式起重机司机</w:t>
      </w:r>
      <w:bookmarkEnd w:id="198"/>
      <w:bookmarkEnd w:id="199"/>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表71  桥（门）式起重机司机现场操作考核评分表</w:t>
      </w:r>
    </w:p>
    <w:tbl>
      <w:tblPr>
        <w:tblW w:w="4902"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12"/>
        <w:gridCol w:w="1030"/>
        <w:gridCol w:w="5699"/>
        <w:gridCol w:w="695"/>
        <w:gridCol w:w="735"/>
      </w:tblGrid>
      <w:tr w:rsidR="00CE6AD9">
        <w:trPr>
          <w:trHeight w:val="369"/>
          <w:jc w:val="center"/>
        </w:trPr>
        <w:tc>
          <w:tcPr>
            <w:tcW w:w="34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587"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324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96"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419" w:type="pct"/>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jc w:val="center"/>
        </w:trPr>
        <w:tc>
          <w:tcPr>
            <w:tcW w:w="349"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w:t>
            </w:r>
          </w:p>
        </w:tc>
        <w:tc>
          <w:tcPr>
            <w:tcW w:w="587" w:type="pct"/>
            <w:vMerge w:val="restar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个人</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防护</w:t>
            </w:r>
          </w:p>
        </w:tc>
        <w:tc>
          <w:tcPr>
            <w:tcW w:w="3249"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未着灵便紧口工作服、戴工作手套、穿系带防滑鞋等劳动防护，扣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项；未正确穿戴安全帽、扎安全带等安全防护用品，扣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1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9" w:type="pct"/>
            <w:vMerge/>
            <w:vAlign w:val="center"/>
          </w:tcPr>
          <w:p w:rsidR="00CE6AD9" w:rsidRDefault="00CE6AD9">
            <w:pPr>
              <w:overflowPunct w:val="0"/>
              <w:jc w:val="left"/>
              <w:rPr>
                <w:rFonts w:ascii="宋体" w:hAnsi="宋体"/>
                <w:bCs/>
                <w:color w:val="000000" w:themeColor="text1"/>
                <w:kern w:val="0"/>
                <w:sz w:val="18"/>
                <w:szCs w:val="18"/>
              </w:rPr>
            </w:pPr>
          </w:p>
        </w:tc>
        <w:tc>
          <w:tcPr>
            <w:tcW w:w="587" w:type="pct"/>
            <w:vMerge/>
            <w:vAlign w:val="center"/>
          </w:tcPr>
          <w:p w:rsidR="00CE6AD9" w:rsidRDefault="00CE6AD9">
            <w:pPr>
              <w:overflowPunct w:val="0"/>
              <w:jc w:val="left"/>
              <w:rPr>
                <w:rFonts w:ascii="宋体" w:hAnsi="宋体"/>
                <w:bCs/>
                <w:color w:val="000000" w:themeColor="text1"/>
                <w:kern w:val="0"/>
                <w:sz w:val="18"/>
                <w:szCs w:val="18"/>
              </w:rPr>
            </w:pPr>
          </w:p>
        </w:tc>
        <w:tc>
          <w:tcPr>
            <w:tcW w:w="3249"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spacing w:val="-8"/>
                <w:kern w:val="0"/>
                <w:sz w:val="18"/>
                <w:szCs w:val="18"/>
              </w:rPr>
              <w:t>未采用三点接触式（两手一脚或两脚一手与机械接触）的，扣</w:t>
            </w:r>
            <w:r>
              <w:rPr>
                <w:rFonts w:ascii="宋体" w:hAnsi="宋体"/>
                <w:bCs/>
                <w:color w:val="000000" w:themeColor="text1"/>
                <w:spacing w:val="-8"/>
                <w:kern w:val="0"/>
                <w:sz w:val="18"/>
                <w:szCs w:val="18"/>
              </w:rPr>
              <w:t>3</w:t>
            </w:r>
            <w:r>
              <w:rPr>
                <w:rFonts w:ascii="宋体" w:hAnsi="宋体" w:hint="eastAsia"/>
                <w:bCs/>
                <w:color w:val="000000" w:themeColor="text1"/>
                <w:spacing w:val="-8"/>
                <w:kern w:val="0"/>
                <w:sz w:val="18"/>
                <w:szCs w:val="18"/>
              </w:rPr>
              <w:t>分；</w:t>
            </w:r>
            <w:r>
              <w:rPr>
                <w:rFonts w:ascii="宋体" w:hAnsi="宋体" w:hint="eastAsia"/>
                <w:bCs/>
                <w:color w:val="000000" w:themeColor="text1"/>
                <w:kern w:val="0"/>
                <w:sz w:val="18"/>
                <w:szCs w:val="18"/>
              </w:rPr>
              <w:t>未按指定路线或通道登机的，扣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41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w:t>
            </w:r>
          </w:p>
        </w:tc>
        <w:tc>
          <w:tcPr>
            <w:tcW w:w="5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安全检查</w:t>
            </w:r>
          </w:p>
        </w:tc>
        <w:tc>
          <w:tcPr>
            <w:tcW w:w="3249"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1）登机前未规定检查起重机开关箱、电线电缆、接地装置及门式起重机大台车防护、制动、夹轨器、上轨道障碍物、行程限位器触发元件、止挡装置等内容的，扣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处，未能回答考评员的提问，扣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题；</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2）送电前，各控制器手柄未放在零位的，扣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3）操作前，未进行空载运转的，扣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4）停机时，未依次断开各开关，各项操作开关及或手柄未归零，关闭操作室内供电开关和门窗扣的，扣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处</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41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w:t>
            </w:r>
          </w:p>
        </w:tc>
        <w:tc>
          <w:tcPr>
            <w:tcW w:w="5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鸣笛及洒水</w:t>
            </w:r>
          </w:p>
        </w:tc>
        <w:tc>
          <w:tcPr>
            <w:tcW w:w="3249"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1）每次起钩、移动小车和大车等动作前，未发出音响信号示意的，扣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2）吊水箱运行中或定点停放时，洒水的，扣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41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4</w:t>
            </w:r>
          </w:p>
        </w:tc>
        <w:tc>
          <w:tcPr>
            <w:tcW w:w="5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吊水箱</w:t>
            </w:r>
          </w:p>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绕杆</w:t>
            </w:r>
          </w:p>
        </w:tc>
        <w:tc>
          <w:tcPr>
            <w:tcW w:w="3249"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1）碰杆的，扣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2）碰倒杆的，扣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3）水箱下端面距地面距离超出</w:t>
            </w:r>
            <w:r>
              <w:rPr>
                <w:rFonts w:ascii="宋体" w:hAnsi="宋体"/>
                <w:bCs/>
                <w:color w:val="000000" w:themeColor="text1"/>
                <w:kern w:val="0"/>
                <w:sz w:val="18"/>
                <w:szCs w:val="18"/>
              </w:rPr>
              <w:t>500</w:t>
            </w:r>
            <w:r>
              <w:rPr>
                <w:rFonts w:ascii="宋体" w:hAnsi="宋体" w:hint="eastAsia"/>
                <w:bCs/>
                <w:color w:val="000000" w:themeColor="text1"/>
                <w:kern w:val="0"/>
                <w:sz w:val="18"/>
                <w:szCs w:val="18"/>
              </w:rPr>
              <w:t>～</w:t>
            </w:r>
            <w:r>
              <w:rPr>
                <w:rFonts w:ascii="宋体" w:hAnsi="宋体"/>
                <w:bCs/>
                <w:color w:val="000000" w:themeColor="text1"/>
                <w:kern w:val="0"/>
                <w:sz w:val="18"/>
                <w:szCs w:val="18"/>
              </w:rPr>
              <w:t>700mm</w:t>
            </w:r>
            <w:r>
              <w:rPr>
                <w:rFonts w:ascii="宋体" w:hAnsi="宋体" w:hint="eastAsia"/>
                <w:bCs/>
                <w:color w:val="000000" w:themeColor="text1"/>
                <w:kern w:val="0"/>
                <w:sz w:val="18"/>
                <w:szCs w:val="18"/>
              </w:rPr>
              <w:t>范围的，扣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4）未按规定路线绕杆的，扣</w:t>
            </w:r>
            <w:r>
              <w:rPr>
                <w:rFonts w:ascii="宋体" w:hAnsi="宋体"/>
                <w:bCs/>
                <w:color w:val="000000" w:themeColor="text1"/>
                <w:kern w:val="0"/>
                <w:sz w:val="18"/>
                <w:szCs w:val="18"/>
              </w:rPr>
              <w:t>20</w:t>
            </w:r>
            <w:r>
              <w:rPr>
                <w:rFonts w:ascii="宋体" w:hAnsi="宋体" w:hint="eastAsia"/>
                <w:bCs/>
                <w:color w:val="000000" w:themeColor="text1"/>
                <w:kern w:val="0"/>
                <w:sz w:val="18"/>
                <w:szCs w:val="18"/>
              </w:rPr>
              <w:t>分；</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5）水箱</w:t>
            </w:r>
            <w:r>
              <w:rPr>
                <w:rFonts w:ascii="宋体" w:hAnsi="宋体" w:hint="eastAsia"/>
                <w:bCs/>
                <w:color w:val="000000" w:themeColor="text1"/>
                <w:spacing w:val="-8"/>
                <w:kern w:val="0"/>
                <w:sz w:val="18"/>
                <w:szCs w:val="18"/>
              </w:rPr>
              <w:t>移动至转角向下一直线移动前停顿超过</w:t>
            </w:r>
            <w:r>
              <w:rPr>
                <w:rFonts w:ascii="宋体" w:hAnsi="宋体"/>
                <w:bCs/>
                <w:color w:val="000000" w:themeColor="text1"/>
                <w:spacing w:val="-8"/>
                <w:kern w:val="0"/>
                <w:sz w:val="18"/>
                <w:szCs w:val="18"/>
              </w:rPr>
              <w:t>2</w:t>
            </w:r>
            <w:r>
              <w:rPr>
                <w:rFonts w:ascii="宋体" w:hAnsi="宋体" w:hint="eastAsia"/>
                <w:bCs/>
                <w:color w:val="000000" w:themeColor="text1"/>
                <w:spacing w:val="-8"/>
                <w:kern w:val="0"/>
                <w:sz w:val="18"/>
                <w:szCs w:val="18"/>
              </w:rPr>
              <w:t>次的</w:t>
            </w:r>
            <w:r>
              <w:rPr>
                <w:rFonts w:ascii="宋体" w:hAnsi="宋体" w:hint="eastAsia"/>
                <w:bCs/>
                <w:color w:val="000000" w:themeColor="text1"/>
                <w:kern w:val="0"/>
                <w:sz w:val="18"/>
                <w:szCs w:val="18"/>
              </w:rPr>
              <w:t>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25</w:t>
            </w:r>
          </w:p>
        </w:tc>
        <w:tc>
          <w:tcPr>
            <w:tcW w:w="41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5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击物块块与定点停放</w:t>
            </w:r>
          </w:p>
        </w:tc>
        <w:tc>
          <w:tcPr>
            <w:tcW w:w="3249"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1）碰立柱或未击落木块，扣</w:t>
            </w:r>
            <w:r>
              <w:rPr>
                <w:rFonts w:ascii="宋体" w:hAnsi="宋体"/>
                <w:bCs/>
                <w:color w:val="000000" w:themeColor="text1"/>
                <w:kern w:val="0"/>
                <w:sz w:val="18"/>
                <w:szCs w:val="18"/>
              </w:rPr>
              <w:t>6</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2）打反车折返再击落木块或碰立柱，扣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3）水箱出内圆（</w:t>
            </w:r>
            <w:r>
              <w:rPr>
                <w:rFonts w:ascii="宋体" w:hAnsi="宋体"/>
                <w:bCs/>
                <w:color w:val="000000" w:themeColor="text1"/>
                <w:kern w:val="0"/>
                <w:sz w:val="18"/>
                <w:szCs w:val="18"/>
              </w:rPr>
              <w:t>D</w:t>
            </w:r>
            <w:r>
              <w:rPr>
                <w:rFonts w:ascii="宋体" w:hAnsi="宋体"/>
                <w:bCs/>
                <w:color w:val="000000" w:themeColor="text1"/>
                <w:kern w:val="0"/>
                <w:sz w:val="18"/>
                <w:szCs w:val="18"/>
                <w:vertAlign w:val="subscript"/>
              </w:rPr>
              <w:t>1</w:t>
            </w:r>
            <w:r>
              <w:rPr>
                <w:rFonts w:ascii="宋体" w:hAnsi="宋体" w:hint="eastAsia"/>
                <w:bCs/>
                <w:color w:val="000000" w:themeColor="text1"/>
                <w:kern w:val="0"/>
                <w:sz w:val="18"/>
                <w:szCs w:val="18"/>
              </w:rPr>
              <w:t>）的，扣</w:t>
            </w:r>
            <w:r>
              <w:rPr>
                <w:rFonts w:ascii="宋体" w:hAnsi="宋体"/>
                <w:bCs/>
                <w:color w:val="000000" w:themeColor="text1"/>
                <w:kern w:val="0"/>
                <w:sz w:val="18"/>
                <w:szCs w:val="18"/>
              </w:rPr>
              <w:t>3</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4）水箱出中圆（</w:t>
            </w:r>
            <w:r>
              <w:rPr>
                <w:rFonts w:ascii="宋体" w:hAnsi="宋体"/>
                <w:bCs/>
                <w:color w:val="000000" w:themeColor="text1"/>
                <w:kern w:val="0"/>
                <w:sz w:val="18"/>
                <w:szCs w:val="18"/>
              </w:rPr>
              <w:t>D</w:t>
            </w:r>
            <w:r>
              <w:rPr>
                <w:rFonts w:ascii="宋体" w:hAnsi="宋体"/>
                <w:bCs/>
                <w:color w:val="000000" w:themeColor="text1"/>
                <w:kern w:val="0"/>
                <w:sz w:val="18"/>
                <w:szCs w:val="18"/>
                <w:vertAlign w:val="subscript"/>
              </w:rPr>
              <w:t>2</w:t>
            </w:r>
            <w:r>
              <w:rPr>
                <w:rFonts w:ascii="宋体" w:hAnsi="宋体" w:hint="eastAsia"/>
                <w:bCs/>
                <w:color w:val="000000" w:themeColor="text1"/>
                <w:kern w:val="0"/>
                <w:sz w:val="18"/>
                <w:szCs w:val="18"/>
              </w:rPr>
              <w:t>）的，扣</w:t>
            </w:r>
            <w:r>
              <w:rPr>
                <w:rFonts w:ascii="宋体" w:hAnsi="宋体"/>
                <w:bCs/>
                <w:color w:val="000000" w:themeColor="text1"/>
                <w:kern w:val="0"/>
                <w:sz w:val="18"/>
                <w:szCs w:val="18"/>
              </w:rPr>
              <w:t>6</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5）水箱出外圆（</w:t>
            </w:r>
            <w:r>
              <w:rPr>
                <w:rFonts w:ascii="宋体" w:hAnsi="宋体"/>
                <w:bCs/>
                <w:color w:val="000000" w:themeColor="text1"/>
                <w:kern w:val="0"/>
                <w:sz w:val="18"/>
                <w:szCs w:val="18"/>
              </w:rPr>
              <w:t>D</w:t>
            </w:r>
            <w:r>
              <w:rPr>
                <w:rFonts w:ascii="宋体" w:hAnsi="宋体"/>
                <w:bCs/>
                <w:color w:val="000000" w:themeColor="text1"/>
                <w:kern w:val="0"/>
                <w:sz w:val="18"/>
                <w:szCs w:val="18"/>
                <w:vertAlign w:val="subscript"/>
              </w:rPr>
              <w:t>3</w:t>
            </w:r>
            <w:r>
              <w:rPr>
                <w:rFonts w:ascii="宋体" w:hAnsi="宋体" w:hint="eastAsia"/>
                <w:bCs/>
                <w:color w:val="000000" w:themeColor="text1"/>
                <w:kern w:val="0"/>
                <w:sz w:val="18"/>
                <w:szCs w:val="18"/>
              </w:rPr>
              <w:t>），扣</w:t>
            </w:r>
            <w:r>
              <w:rPr>
                <w:rFonts w:ascii="宋体" w:hAnsi="宋体"/>
                <w:bCs/>
                <w:color w:val="000000" w:themeColor="text1"/>
                <w:kern w:val="0"/>
                <w:sz w:val="18"/>
                <w:szCs w:val="18"/>
              </w:rPr>
              <w:t>12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6）定点停放时，水箱下端面提升高度＜</w:t>
            </w:r>
            <w:r>
              <w:rPr>
                <w:rFonts w:ascii="宋体" w:hAnsi="宋体"/>
                <w:bCs/>
                <w:color w:val="000000" w:themeColor="text1"/>
                <w:kern w:val="0"/>
                <w:sz w:val="18"/>
                <w:szCs w:val="18"/>
              </w:rPr>
              <w:t>2m</w:t>
            </w:r>
            <w:r>
              <w:rPr>
                <w:rFonts w:ascii="宋体" w:hAnsi="宋体" w:hint="eastAsia"/>
                <w:bCs/>
                <w:color w:val="000000" w:themeColor="text1"/>
                <w:kern w:val="0"/>
                <w:sz w:val="18"/>
                <w:szCs w:val="18"/>
              </w:rPr>
              <w:t>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7）水箱定点停放下降过程中停顿超过</w:t>
            </w:r>
            <w:r>
              <w:rPr>
                <w:rFonts w:ascii="宋体" w:hAnsi="宋体"/>
                <w:bCs/>
                <w:color w:val="000000" w:themeColor="text1"/>
                <w:kern w:val="0"/>
                <w:sz w:val="18"/>
                <w:szCs w:val="18"/>
              </w:rPr>
              <w:t>1</w:t>
            </w:r>
            <w:r>
              <w:rPr>
                <w:rFonts w:ascii="宋体" w:hAnsi="宋体" w:hint="eastAsia"/>
                <w:bCs/>
                <w:color w:val="000000" w:themeColor="text1"/>
                <w:kern w:val="0"/>
                <w:sz w:val="18"/>
                <w:szCs w:val="18"/>
              </w:rPr>
              <w:t>次的，扣</w:t>
            </w:r>
            <w:r>
              <w:rPr>
                <w:rFonts w:ascii="宋体" w:hAnsi="宋体"/>
                <w:bCs/>
                <w:color w:val="000000" w:themeColor="text1"/>
                <w:kern w:val="0"/>
                <w:sz w:val="18"/>
                <w:szCs w:val="18"/>
              </w:rPr>
              <w:t>1</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35</w:t>
            </w:r>
          </w:p>
        </w:tc>
        <w:tc>
          <w:tcPr>
            <w:tcW w:w="41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6</w:t>
            </w:r>
          </w:p>
        </w:tc>
        <w:tc>
          <w:tcPr>
            <w:tcW w:w="5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安全操作</w:t>
            </w:r>
          </w:p>
        </w:tc>
        <w:tc>
          <w:tcPr>
            <w:tcW w:w="3249"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1）操作中，未逐级加减档的，扣</w:t>
            </w:r>
            <w:r>
              <w:rPr>
                <w:rFonts w:ascii="宋体" w:hAnsi="宋体"/>
                <w:bCs/>
                <w:color w:val="000000" w:themeColor="text1"/>
                <w:kern w:val="0"/>
                <w:sz w:val="18"/>
                <w:szCs w:val="18"/>
              </w:rPr>
              <w:t>2</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2）未按指挥信号操作的，扣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次；</w:t>
            </w:r>
          </w:p>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3）水箱从人员上方经过的，扣</w:t>
            </w:r>
            <w:r>
              <w:rPr>
                <w:rFonts w:ascii="宋体" w:hAnsi="宋体"/>
                <w:bCs/>
                <w:color w:val="000000" w:themeColor="text1"/>
                <w:kern w:val="0"/>
                <w:sz w:val="18"/>
                <w:szCs w:val="18"/>
              </w:rPr>
              <w:t>10</w:t>
            </w:r>
            <w:r>
              <w:rPr>
                <w:rFonts w:ascii="宋体" w:hAnsi="宋体" w:hint="eastAsia"/>
                <w:bCs/>
                <w:color w:val="000000" w:themeColor="text1"/>
                <w:kern w:val="0"/>
                <w:sz w:val="18"/>
                <w:szCs w:val="18"/>
              </w:rPr>
              <w:t>分</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w:t>
            </w:r>
          </w:p>
        </w:tc>
        <w:tc>
          <w:tcPr>
            <w:tcW w:w="41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349"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7</w:t>
            </w:r>
          </w:p>
        </w:tc>
        <w:tc>
          <w:tcPr>
            <w:tcW w:w="587"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收工撤离</w:t>
            </w:r>
          </w:p>
        </w:tc>
        <w:tc>
          <w:tcPr>
            <w:tcW w:w="3249" w:type="pct"/>
            <w:vAlign w:val="center"/>
          </w:tcPr>
          <w:p w:rsidR="00CE6AD9" w:rsidRDefault="00F91B98">
            <w:pPr>
              <w:overflowPunct w:val="0"/>
              <w:spacing w:line="280" w:lineRule="exact"/>
              <w:rPr>
                <w:rFonts w:ascii="宋体" w:hAnsi="宋体"/>
                <w:bCs/>
                <w:color w:val="000000" w:themeColor="text1"/>
                <w:kern w:val="0"/>
                <w:sz w:val="18"/>
                <w:szCs w:val="18"/>
              </w:rPr>
            </w:pPr>
            <w:r>
              <w:rPr>
                <w:rFonts w:ascii="宋体" w:hAnsi="宋体" w:hint="eastAsia"/>
                <w:bCs/>
                <w:color w:val="000000" w:themeColor="text1"/>
                <w:kern w:val="0"/>
                <w:sz w:val="18"/>
                <w:szCs w:val="18"/>
              </w:rPr>
              <w:t>未吊物放到原点，未依次切断电源关好司机室门等，扣</w:t>
            </w:r>
            <w:r>
              <w:rPr>
                <w:rFonts w:ascii="宋体" w:hAnsi="宋体"/>
                <w:bCs/>
                <w:color w:val="000000" w:themeColor="text1"/>
                <w:kern w:val="0"/>
                <w:sz w:val="18"/>
                <w:szCs w:val="18"/>
              </w:rPr>
              <w:t>5</w:t>
            </w:r>
            <w:r>
              <w:rPr>
                <w:rFonts w:ascii="宋体" w:hAnsi="宋体" w:hint="eastAsia"/>
                <w:bCs/>
                <w:color w:val="000000" w:themeColor="text1"/>
                <w:kern w:val="0"/>
                <w:sz w:val="18"/>
                <w:szCs w:val="18"/>
              </w:rPr>
              <w:t>分</w:t>
            </w:r>
            <w:r>
              <w:rPr>
                <w:rFonts w:ascii="宋体" w:hAnsi="宋体"/>
                <w:bCs/>
                <w:color w:val="000000" w:themeColor="text1"/>
                <w:kern w:val="0"/>
                <w:sz w:val="18"/>
                <w:szCs w:val="18"/>
              </w:rPr>
              <w:t>/</w:t>
            </w:r>
            <w:r>
              <w:rPr>
                <w:rFonts w:ascii="宋体" w:hAnsi="宋体" w:hint="eastAsia"/>
                <w:bCs/>
                <w:color w:val="000000" w:themeColor="text1"/>
                <w:kern w:val="0"/>
                <w:sz w:val="18"/>
                <w:szCs w:val="18"/>
              </w:rPr>
              <w:t>项</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5</w:t>
            </w:r>
          </w:p>
        </w:tc>
        <w:tc>
          <w:tcPr>
            <w:tcW w:w="41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r w:rsidR="00CE6AD9">
        <w:trPr>
          <w:trHeight w:val="369"/>
          <w:jc w:val="center"/>
        </w:trPr>
        <w:tc>
          <w:tcPr>
            <w:tcW w:w="4185" w:type="pct"/>
            <w:gridSpan w:val="3"/>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hint="eastAsia"/>
                <w:bCs/>
                <w:color w:val="000000" w:themeColor="text1"/>
                <w:kern w:val="0"/>
                <w:sz w:val="18"/>
                <w:szCs w:val="18"/>
              </w:rPr>
              <w:t>合计</w:t>
            </w:r>
          </w:p>
        </w:tc>
        <w:tc>
          <w:tcPr>
            <w:tcW w:w="396" w:type="pct"/>
            <w:vAlign w:val="center"/>
          </w:tcPr>
          <w:p w:rsidR="00CE6AD9" w:rsidRDefault="00F91B98">
            <w:pPr>
              <w:overflowPunct w:val="0"/>
              <w:spacing w:line="280" w:lineRule="exact"/>
              <w:jc w:val="center"/>
              <w:rPr>
                <w:rFonts w:ascii="宋体" w:hAnsi="宋体"/>
                <w:bCs/>
                <w:color w:val="000000" w:themeColor="text1"/>
                <w:kern w:val="0"/>
                <w:sz w:val="18"/>
                <w:szCs w:val="18"/>
              </w:rPr>
            </w:pPr>
            <w:r>
              <w:rPr>
                <w:rFonts w:ascii="宋体" w:hAnsi="宋体"/>
                <w:bCs/>
                <w:color w:val="000000" w:themeColor="text1"/>
                <w:kern w:val="0"/>
                <w:sz w:val="18"/>
                <w:szCs w:val="18"/>
              </w:rPr>
              <w:t>100</w:t>
            </w:r>
          </w:p>
        </w:tc>
        <w:tc>
          <w:tcPr>
            <w:tcW w:w="419" w:type="pct"/>
            <w:vAlign w:val="center"/>
          </w:tcPr>
          <w:p w:rsidR="00CE6AD9" w:rsidRDefault="00CE6AD9">
            <w:pPr>
              <w:overflowPunct w:val="0"/>
              <w:spacing w:line="280" w:lineRule="exact"/>
              <w:jc w:val="center"/>
              <w:rPr>
                <w:rFonts w:ascii="宋体" w:hAnsi="宋体"/>
                <w:bCs/>
                <w:color w:val="000000" w:themeColor="text1"/>
                <w:kern w:val="0"/>
                <w:sz w:val="18"/>
                <w:szCs w:val="18"/>
              </w:rPr>
            </w:pPr>
          </w:p>
        </w:tc>
      </w:tr>
    </w:tbl>
    <w:p w:rsidR="00CE6AD9" w:rsidRDefault="00CE6AD9">
      <w:pPr>
        <w:overflowPunct w:val="0"/>
        <w:rPr>
          <w:rFonts w:ascii="Times New Roman" w:hAnsi="Times New Roman"/>
          <w:color w:val="000000" w:themeColor="text1"/>
          <w:sz w:val="32"/>
          <w:szCs w:val="32"/>
        </w:rPr>
      </w:pPr>
    </w:p>
    <w:p w:rsidR="00CE6AD9" w:rsidRDefault="00F91B98">
      <w:pPr>
        <w:overflowPunct w:val="0"/>
        <w:jc w:val="left"/>
        <w:rPr>
          <w:rFonts w:ascii="Times New Roman" w:hAnsi="Times New Roman"/>
          <w:color w:val="000000" w:themeColor="text1"/>
          <w:sz w:val="32"/>
          <w:szCs w:val="32"/>
        </w:rPr>
      </w:pPr>
      <w:r>
        <w:rPr>
          <w:rFonts w:ascii="Times New Roman" w:hAnsi="Times New Roman"/>
          <w:color w:val="000000" w:themeColor="text1"/>
          <w:sz w:val="32"/>
          <w:szCs w:val="32"/>
        </w:rPr>
        <w:br w:type="page"/>
      </w:r>
    </w:p>
    <w:p w:rsidR="00CE6AD9" w:rsidRDefault="00F91B98" w:rsidP="00D51BA5">
      <w:pPr>
        <w:keepNext/>
        <w:keepLines/>
        <w:overflowPunct w:val="0"/>
        <w:spacing w:beforeLines="50" w:afterLines="50"/>
        <w:jc w:val="center"/>
        <w:outlineLvl w:val="0"/>
        <w:rPr>
          <w:rFonts w:ascii="黑体" w:eastAsia="黑体" w:hAnsi="黑体"/>
          <w:color w:val="000000" w:themeColor="text1"/>
          <w:kern w:val="44"/>
        </w:rPr>
      </w:pPr>
      <w:bookmarkStart w:id="200" w:name="_Toc151388867"/>
      <w:bookmarkStart w:id="201" w:name="_Toc6472"/>
      <w:r>
        <w:rPr>
          <w:rFonts w:ascii="黑体" w:eastAsia="黑体" w:hAnsi="黑体"/>
          <w:color w:val="000000" w:themeColor="text1"/>
          <w:kern w:val="44"/>
        </w:rPr>
        <w:lastRenderedPageBreak/>
        <w:t>A</w:t>
      </w:r>
      <w:r>
        <w:rPr>
          <w:rFonts w:ascii="黑体" w:eastAsia="黑体" w:hAnsi="黑体" w:hint="eastAsia"/>
          <w:color w:val="000000" w:themeColor="text1"/>
          <w:kern w:val="44"/>
        </w:rPr>
        <w:t>.</w:t>
      </w:r>
      <w:r>
        <w:rPr>
          <w:rFonts w:ascii="黑体" w:eastAsia="黑体" w:hAnsi="黑体"/>
          <w:color w:val="000000" w:themeColor="text1"/>
          <w:kern w:val="44"/>
        </w:rPr>
        <w:t xml:space="preserve">29 </w:t>
      </w:r>
      <w:r>
        <w:rPr>
          <w:rFonts w:ascii="黑体" w:eastAsia="黑体" w:hAnsi="黑体" w:hint="eastAsia"/>
          <w:color w:val="000000" w:themeColor="text1"/>
          <w:kern w:val="44"/>
        </w:rPr>
        <w:t>盾构机司机</w:t>
      </w:r>
      <w:bookmarkEnd w:id="200"/>
      <w:bookmarkEnd w:id="201"/>
    </w:p>
    <w:p w:rsidR="00CE6AD9" w:rsidRDefault="00F91B98" w:rsidP="00D51BA5">
      <w:pPr>
        <w:overflowPunct w:val="0"/>
        <w:spacing w:beforeLines="50" w:afterLines="50"/>
        <w:jc w:val="center"/>
        <w:rPr>
          <w:rFonts w:ascii="方正黑体_GBK" w:eastAsia="方正黑体_GBK" w:hAnsi="黑体"/>
          <w:bCs/>
          <w:color w:val="000000" w:themeColor="text1"/>
        </w:rPr>
      </w:pPr>
      <w:r>
        <w:rPr>
          <w:rFonts w:ascii="方正黑体_GBK" w:eastAsia="方正黑体_GBK" w:hAnsi="黑体" w:hint="eastAsia"/>
          <w:bCs/>
          <w:color w:val="000000" w:themeColor="text1"/>
        </w:rPr>
        <w:t>表72  盾构机司机装配现场操作和（</w:t>
      </w:r>
      <w:r>
        <w:rPr>
          <w:rFonts w:ascii="方正黑体_GBK" w:eastAsia="方正黑体_GBK" w:hAnsi="黑体"/>
          <w:bCs/>
          <w:color w:val="000000" w:themeColor="text1"/>
        </w:rPr>
        <w:t>VR</w:t>
      </w:r>
      <w:r>
        <w:rPr>
          <w:rFonts w:ascii="方正黑体_GBK" w:eastAsia="方正黑体_GBK" w:hAnsi="黑体" w:hint="eastAsia"/>
          <w:bCs/>
          <w:color w:val="000000" w:themeColor="text1"/>
        </w:rPr>
        <w:t>）模拟操作考核评分表</w:t>
      </w:r>
    </w:p>
    <w:tbl>
      <w:tblPr>
        <w:tblW w:w="4968"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600"/>
        <w:gridCol w:w="941"/>
        <w:gridCol w:w="1134"/>
        <w:gridCol w:w="4733"/>
        <w:gridCol w:w="643"/>
        <w:gridCol w:w="643"/>
      </w:tblGrid>
      <w:tr w:rsidR="00CE6AD9">
        <w:trPr>
          <w:trHeight w:val="369"/>
          <w:jc w:val="center"/>
        </w:trPr>
        <w:tc>
          <w:tcPr>
            <w:tcW w:w="345" w:type="pct"/>
            <w:noWrap/>
            <w:tcMar>
              <w:top w:w="0" w:type="dxa"/>
              <w:left w:w="0" w:type="dxa"/>
              <w:bottom w:w="0" w:type="dxa"/>
              <w:right w:w="0"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序号</w:t>
            </w:r>
          </w:p>
        </w:tc>
        <w:tc>
          <w:tcPr>
            <w:tcW w:w="1193" w:type="pct"/>
            <w:gridSpan w:val="2"/>
            <w:tcMar>
              <w:top w:w="0" w:type="dxa"/>
              <w:left w:w="0" w:type="dxa"/>
              <w:bottom w:w="0" w:type="dxa"/>
              <w:right w:w="0"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项目</w:t>
            </w:r>
          </w:p>
        </w:tc>
        <w:tc>
          <w:tcPr>
            <w:tcW w:w="2722" w:type="pct"/>
            <w:tcMar>
              <w:top w:w="0" w:type="dxa"/>
              <w:left w:w="0" w:type="dxa"/>
              <w:bottom w:w="0" w:type="dxa"/>
              <w:right w:w="0"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评分标准</w:t>
            </w:r>
          </w:p>
        </w:tc>
        <w:tc>
          <w:tcPr>
            <w:tcW w:w="370" w:type="pct"/>
            <w:tcMar>
              <w:top w:w="0" w:type="dxa"/>
              <w:left w:w="0" w:type="dxa"/>
              <w:bottom w:w="0" w:type="dxa"/>
              <w:right w:w="0"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分值</w:t>
            </w:r>
          </w:p>
        </w:tc>
        <w:tc>
          <w:tcPr>
            <w:tcW w:w="370" w:type="pct"/>
            <w:tcMar>
              <w:top w:w="0" w:type="dxa"/>
              <w:left w:w="0" w:type="dxa"/>
              <w:bottom w:w="0" w:type="dxa"/>
              <w:right w:w="0" w:type="dxa"/>
            </w:tcMar>
            <w:vAlign w:val="center"/>
          </w:tcPr>
          <w:p w:rsidR="00CE6AD9" w:rsidRDefault="00F91B98">
            <w:pPr>
              <w:overflowPunct w:val="0"/>
              <w:spacing w:line="280" w:lineRule="exact"/>
              <w:jc w:val="center"/>
              <w:rPr>
                <w:rFonts w:ascii="方正黑体_GBK" w:eastAsia="方正黑体_GBK" w:hAnsi="宋体"/>
                <w:bCs/>
                <w:color w:val="000000" w:themeColor="text1"/>
                <w:kern w:val="0"/>
                <w:sz w:val="18"/>
                <w:szCs w:val="18"/>
              </w:rPr>
            </w:pPr>
            <w:r>
              <w:rPr>
                <w:rFonts w:ascii="方正黑体_GBK" w:eastAsia="方正黑体_GBK" w:hAnsi="宋体"/>
                <w:bCs/>
                <w:color w:val="000000" w:themeColor="text1"/>
                <w:kern w:val="0"/>
                <w:sz w:val="18"/>
                <w:szCs w:val="18"/>
              </w:rPr>
              <w:t>得分</w:t>
            </w:r>
          </w:p>
        </w:tc>
      </w:tr>
      <w:tr w:rsidR="00CE6AD9">
        <w:trPr>
          <w:trHeight w:val="369"/>
          <w:jc w:val="center"/>
        </w:trPr>
        <w:tc>
          <w:tcPr>
            <w:tcW w:w="345" w:type="pct"/>
            <w:vMerge w:val="restart"/>
            <w:noWrap/>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1</w:t>
            </w:r>
          </w:p>
        </w:tc>
        <w:tc>
          <w:tcPr>
            <w:tcW w:w="541" w:type="pct"/>
            <w:vMerge w:val="restar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highlight w:val="yellow"/>
              </w:rPr>
            </w:pPr>
            <w:r>
              <w:rPr>
                <w:rFonts w:asciiTheme="minorEastAsia" w:hAnsiTheme="minorEastAsia" w:hint="eastAsia"/>
                <w:bCs/>
                <w:color w:val="000000" w:themeColor="text1"/>
                <w:kern w:val="0"/>
                <w:sz w:val="18"/>
                <w:szCs w:val="18"/>
              </w:rPr>
              <w:t>装配现场考核</w:t>
            </w:r>
          </w:p>
        </w:tc>
        <w:tc>
          <w:tcPr>
            <w:tcW w:w="652"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个人防护</w:t>
            </w:r>
          </w:p>
        </w:tc>
        <w:tc>
          <w:tcPr>
            <w:tcW w:w="2722" w:type="pct"/>
            <w:vAlign w:val="center"/>
          </w:tcPr>
          <w:p w:rsidR="00CE6AD9" w:rsidRDefault="00F91B98">
            <w:pPr>
              <w:overflowPunct w:val="0"/>
              <w:spacing w:line="280" w:lineRule="exact"/>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未着灵便紧口工作服、戴工作手套、穿系带防滑鞋等劳动防护，扣</w:t>
            </w:r>
            <w:r>
              <w:rPr>
                <w:rFonts w:asciiTheme="minorEastAsia" w:hAnsiTheme="minorEastAsia"/>
                <w:bCs/>
                <w:color w:val="000000" w:themeColor="text1"/>
                <w:kern w:val="0"/>
                <w:sz w:val="18"/>
                <w:szCs w:val="18"/>
              </w:rPr>
              <w:t>2</w:t>
            </w:r>
            <w:r>
              <w:rPr>
                <w:rFonts w:asciiTheme="minorEastAsia" w:hAnsiTheme="minorEastAsia" w:hint="eastAsia"/>
                <w:bCs/>
                <w:color w:val="000000" w:themeColor="text1"/>
                <w:kern w:val="0"/>
                <w:sz w:val="18"/>
                <w:szCs w:val="18"/>
              </w:rPr>
              <w:t>分</w:t>
            </w:r>
            <w:r>
              <w:rPr>
                <w:rFonts w:asciiTheme="minorEastAsia" w:hAnsiTheme="minorEastAsia"/>
                <w:bCs/>
                <w:color w:val="000000" w:themeColor="text1"/>
                <w:kern w:val="0"/>
                <w:sz w:val="18"/>
                <w:szCs w:val="18"/>
              </w:rPr>
              <w:t>/</w:t>
            </w:r>
            <w:r>
              <w:rPr>
                <w:rFonts w:asciiTheme="minorEastAsia" w:hAnsiTheme="minorEastAsia" w:hint="eastAsia"/>
                <w:bCs/>
                <w:color w:val="000000" w:themeColor="text1"/>
                <w:kern w:val="0"/>
                <w:sz w:val="18"/>
                <w:szCs w:val="18"/>
              </w:rPr>
              <w:t>项；未正确穿戴安全帽等安全防护用品，扣</w:t>
            </w:r>
            <w:r>
              <w:rPr>
                <w:rFonts w:asciiTheme="minorEastAsia" w:hAnsiTheme="minorEastAsia"/>
                <w:bCs/>
                <w:color w:val="000000" w:themeColor="text1"/>
                <w:kern w:val="0"/>
                <w:sz w:val="18"/>
                <w:szCs w:val="18"/>
              </w:rPr>
              <w:t>5</w:t>
            </w:r>
            <w:r>
              <w:rPr>
                <w:rFonts w:asciiTheme="minorEastAsia" w:hAnsiTheme="minorEastAsia" w:hint="eastAsia"/>
                <w:bCs/>
                <w:color w:val="000000" w:themeColor="text1"/>
                <w:kern w:val="0"/>
                <w:sz w:val="18"/>
                <w:szCs w:val="18"/>
              </w:rPr>
              <w:t>分</w:t>
            </w:r>
            <w:r>
              <w:rPr>
                <w:rFonts w:asciiTheme="minorEastAsia" w:hAnsiTheme="minorEastAsia"/>
                <w:bCs/>
                <w:color w:val="000000" w:themeColor="text1"/>
                <w:kern w:val="0"/>
                <w:sz w:val="18"/>
                <w:szCs w:val="18"/>
              </w:rPr>
              <w:t>/</w:t>
            </w:r>
            <w:r>
              <w:rPr>
                <w:rFonts w:asciiTheme="minorEastAsia" w:hAnsiTheme="minorEastAsia" w:hint="eastAsia"/>
                <w:bCs/>
                <w:color w:val="000000" w:themeColor="text1"/>
                <w:kern w:val="0"/>
                <w:sz w:val="18"/>
                <w:szCs w:val="18"/>
              </w:rPr>
              <w:t>项</w:t>
            </w:r>
          </w:p>
        </w:tc>
        <w:tc>
          <w:tcPr>
            <w:tcW w:w="370"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5</w:t>
            </w:r>
          </w:p>
        </w:tc>
        <w:tc>
          <w:tcPr>
            <w:tcW w:w="370" w:type="pct"/>
            <w:vAlign w:val="center"/>
          </w:tcPr>
          <w:p w:rsidR="00CE6AD9" w:rsidRDefault="00CE6AD9">
            <w:pPr>
              <w:overflowPunct w:val="0"/>
              <w:spacing w:line="280" w:lineRule="exact"/>
              <w:jc w:val="center"/>
              <w:rPr>
                <w:rFonts w:asciiTheme="minorEastAsia" w:hAnsiTheme="minorEastAsia"/>
                <w:bCs/>
                <w:color w:val="000000" w:themeColor="text1"/>
                <w:kern w:val="0"/>
                <w:sz w:val="18"/>
                <w:szCs w:val="18"/>
              </w:rPr>
            </w:pPr>
          </w:p>
        </w:tc>
      </w:tr>
      <w:tr w:rsidR="00CE6AD9">
        <w:trPr>
          <w:trHeight w:val="369"/>
          <w:jc w:val="center"/>
        </w:trPr>
        <w:tc>
          <w:tcPr>
            <w:tcW w:w="345"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541" w:type="pct"/>
            <w:vMerge/>
            <w:vAlign w:val="center"/>
          </w:tcPr>
          <w:p w:rsidR="00CE6AD9" w:rsidRDefault="00CE6AD9">
            <w:pPr>
              <w:overflowPunct w:val="0"/>
              <w:jc w:val="left"/>
              <w:rPr>
                <w:rFonts w:asciiTheme="minorEastAsia" w:hAnsiTheme="minorEastAsia"/>
                <w:bCs/>
                <w:color w:val="000000" w:themeColor="text1"/>
                <w:kern w:val="0"/>
                <w:sz w:val="18"/>
                <w:szCs w:val="18"/>
                <w:highlight w:val="yellow"/>
              </w:rPr>
            </w:pPr>
          </w:p>
        </w:tc>
        <w:tc>
          <w:tcPr>
            <w:tcW w:w="652"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highlight w:val="yellow"/>
              </w:rPr>
            </w:pPr>
            <w:r>
              <w:rPr>
                <w:rFonts w:asciiTheme="minorEastAsia" w:hAnsiTheme="minorEastAsia" w:hint="eastAsia"/>
                <w:bCs/>
                <w:color w:val="000000" w:themeColor="text1"/>
                <w:kern w:val="0"/>
                <w:sz w:val="18"/>
                <w:szCs w:val="18"/>
              </w:rPr>
              <w:t>安全设施和装置</w:t>
            </w:r>
          </w:p>
        </w:tc>
        <w:tc>
          <w:tcPr>
            <w:tcW w:w="2722" w:type="pct"/>
            <w:vAlign w:val="center"/>
          </w:tcPr>
          <w:p w:rsidR="00CE6AD9" w:rsidRDefault="00F91B98">
            <w:pPr>
              <w:overflowPunct w:val="0"/>
              <w:spacing w:line="280" w:lineRule="exact"/>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1</w:t>
            </w:r>
            <w:r>
              <w:rPr>
                <w:rFonts w:asciiTheme="minorEastAsia" w:hAnsiTheme="minorEastAsia" w:hint="eastAsia"/>
                <w:bCs/>
                <w:color w:val="000000" w:themeColor="text1"/>
                <w:kern w:val="0"/>
                <w:sz w:val="18"/>
                <w:szCs w:val="18"/>
              </w:rPr>
              <w:t>）现场未指出检查点位，未正确回答检查的要求和内容，扣</w:t>
            </w:r>
            <w:r>
              <w:rPr>
                <w:rFonts w:asciiTheme="minorEastAsia" w:hAnsiTheme="minorEastAsia"/>
                <w:bCs/>
                <w:color w:val="000000" w:themeColor="text1"/>
                <w:kern w:val="0"/>
                <w:sz w:val="18"/>
                <w:szCs w:val="18"/>
              </w:rPr>
              <w:t>2.5</w:t>
            </w:r>
            <w:r>
              <w:rPr>
                <w:rFonts w:asciiTheme="minorEastAsia" w:hAnsiTheme="minorEastAsia" w:hint="eastAsia"/>
                <w:bCs/>
                <w:color w:val="000000" w:themeColor="text1"/>
                <w:kern w:val="0"/>
                <w:sz w:val="18"/>
                <w:szCs w:val="18"/>
              </w:rPr>
              <w:t>分</w:t>
            </w:r>
            <w:r>
              <w:rPr>
                <w:rFonts w:asciiTheme="minorEastAsia" w:hAnsiTheme="minorEastAsia"/>
                <w:bCs/>
                <w:color w:val="000000" w:themeColor="text1"/>
                <w:kern w:val="0"/>
                <w:sz w:val="18"/>
                <w:szCs w:val="18"/>
              </w:rPr>
              <w:t>/</w:t>
            </w:r>
            <w:r>
              <w:rPr>
                <w:rFonts w:asciiTheme="minorEastAsia" w:hAnsiTheme="minorEastAsia" w:hint="eastAsia"/>
                <w:bCs/>
                <w:color w:val="000000" w:themeColor="text1"/>
                <w:kern w:val="0"/>
                <w:sz w:val="18"/>
                <w:szCs w:val="18"/>
              </w:rPr>
              <w:t>项；</w:t>
            </w:r>
          </w:p>
          <w:p w:rsidR="00CE6AD9" w:rsidRDefault="00F91B98">
            <w:pPr>
              <w:overflowPunct w:val="0"/>
              <w:spacing w:line="280" w:lineRule="exact"/>
              <w:rPr>
                <w:rFonts w:asciiTheme="minorEastAsia" w:hAnsiTheme="minorEastAsia"/>
                <w:bCs/>
                <w:color w:val="000000" w:themeColor="text1"/>
                <w:kern w:val="0"/>
                <w:sz w:val="18"/>
                <w:szCs w:val="18"/>
                <w:highlight w:val="yellow"/>
              </w:rPr>
            </w:pPr>
            <w:r>
              <w:rPr>
                <w:rFonts w:asciiTheme="minorEastAsia" w:hAnsiTheme="minorEastAsia" w:hint="eastAsia"/>
                <w:bCs/>
                <w:color w:val="000000" w:themeColor="text1"/>
                <w:kern w:val="0"/>
                <w:sz w:val="18"/>
                <w:szCs w:val="18"/>
              </w:rPr>
              <w:t>2</w:t>
            </w:r>
            <w:r>
              <w:rPr>
                <w:rFonts w:asciiTheme="minorEastAsia" w:hAnsiTheme="minorEastAsia" w:hint="eastAsia"/>
                <w:bCs/>
                <w:color w:val="000000" w:themeColor="text1"/>
                <w:kern w:val="0"/>
                <w:sz w:val="18"/>
                <w:szCs w:val="18"/>
              </w:rPr>
              <w:t>）现场未指出应急逃生、安全设施和装置所在点位，未正确回答使用方法等，扣</w:t>
            </w:r>
            <w:r>
              <w:rPr>
                <w:rFonts w:asciiTheme="minorEastAsia" w:hAnsiTheme="minorEastAsia"/>
                <w:bCs/>
                <w:color w:val="000000" w:themeColor="text1"/>
                <w:kern w:val="0"/>
                <w:sz w:val="18"/>
                <w:szCs w:val="18"/>
              </w:rPr>
              <w:t>2.5</w:t>
            </w:r>
            <w:r>
              <w:rPr>
                <w:rFonts w:asciiTheme="minorEastAsia" w:hAnsiTheme="minorEastAsia" w:hint="eastAsia"/>
                <w:bCs/>
                <w:color w:val="000000" w:themeColor="text1"/>
                <w:kern w:val="0"/>
                <w:sz w:val="18"/>
                <w:szCs w:val="18"/>
              </w:rPr>
              <w:t>分</w:t>
            </w:r>
            <w:r>
              <w:rPr>
                <w:rFonts w:asciiTheme="minorEastAsia" w:hAnsiTheme="minorEastAsia"/>
                <w:bCs/>
                <w:color w:val="000000" w:themeColor="text1"/>
                <w:kern w:val="0"/>
                <w:sz w:val="18"/>
                <w:szCs w:val="18"/>
              </w:rPr>
              <w:t>/</w:t>
            </w:r>
            <w:r>
              <w:rPr>
                <w:rFonts w:asciiTheme="minorEastAsia" w:hAnsiTheme="minorEastAsia" w:hint="eastAsia"/>
                <w:bCs/>
                <w:color w:val="000000" w:themeColor="text1"/>
                <w:kern w:val="0"/>
                <w:sz w:val="18"/>
                <w:szCs w:val="18"/>
              </w:rPr>
              <w:t>项</w:t>
            </w:r>
          </w:p>
        </w:tc>
        <w:tc>
          <w:tcPr>
            <w:tcW w:w="370"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5</w:t>
            </w:r>
          </w:p>
        </w:tc>
        <w:tc>
          <w:tcPr>
            <w:tcW w:w="370" w:type="pct"/>
            <w:vAlign w:val="center"/>
          </w:tcPr>
          <w:p w:rsidR="00CE6AD9" w:rsidRDefault="00CE6AD9">
            <w:pPr>
              <w:overflowPunct w:val="0"/>
              <w:spacing w:line="280" w:lineRule="exact"/>
              <w:jc w:val="center"/>
              <w:rPr>
                <w:rFonts w:asciiTheme="minorEastAsia" w:hAnsiTheme="minorEastAsia"/>
                <w:bCs/>
                <w:color w:val="000000" w:themeColor="text1"/>
                <w:kern w:val="0"/>
                <w:sz w:val="18"/>
                <w:szCs w:val="18"/>
              </w:rPr>
            </w:pPr>
          </w:p>
        </w:tc>
      </w:tr>
      <w:tr w:rsidR="00CE6AD9">
        <w:trPr>
          <w:trHeight w:val="369"/>
          <w:jc w:val="center"/>
        </w:trPr>
        <w:tc>
          <w:tcPr>
            <w:tcW w:w="345"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541" w:type="pct"/>
            <w:vMerge/>
            <w:vAlign w:val="center"/>
          </w:tcPr>
          <w:p w:rsidR="00CE6AD9" w:rsidRDefault="00CE6AD9">
            <w:pPr>
              <w:overflowPunct w:val="0"/>
              <w:jc w:val="left"/>
              <w:rPr>
                <w:rFonts w:asciiTheme="minorEastAsia" w:hAnsiTheme="minorEastAsia"/>
                <w:bCs/>
                <w:color w:val="000000" w:themeColor="text1"/>
                <w:kern w:val="0"/>
                <w:sz w:val="18"/>
                <w:szCs w:val="18"/>
                <w:highlight w:val="yellow"/>
              </w:rPr>
            </w:pPr>
          </w:p>
        </w:tc>
        <w:tc>
          <w:tcPr>
            <w:tcW w:w="652"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主要工作装置和系统</w:t>
            </w:r>
          </w:p>
        </w:tc>
        <w:tc>
          <w:tcPr>
            <w:tcW w:w="2722" w:type="pct"/>
            <w:vAlign w:val="center"/>
          </w:tcPr>
          <w:p w:rsidR="00CE6AD9" w:rsidRDefault="00F91B98">
            <w:pPr>
              <w:overflowPunct w:val="0"/>
              <w:spacing w:line="280" w:lineRule="exact"/>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1</w:t>
            </w:r>
            <w:r>
              <w:rPr>
                <w:rFonts w:asciiTheme="minorEastAsia" w:hAnsiTheme="minorEastAsia" w:hint="eastAsia"/>
                <w:bCs/>
                <w:color w:val="000000" w:themeColor="text1"/>
                <w:kern w:val="0"/>
                <w:sz w:val="18"/>
                <w:szCs w:val="18"/>
              </w:rPr>
              <w:t>）现场未指出工作装置所在点位，未回答该工作装置的作用，扣</w:t>
            </w:r>
            <w:r>
              <w:rPr>
                <w:rFonts w:asciiTheme="minorEastAsia" w:hAnsiTheme="minorEastAsia"/>
                <w:bCs/>
                <w:color w:val="000000" w:themeColor="text1"/>
                <w:kern w:val="0"/>
                <w:sz w:val="18"/>
                <w:szCs w:val="18"/>
              </w:rPr>
              <w:t>2.5</w:t>
            </w:r>
            <w:r>
              <w:rPr>
                <w:rFonts w:asciiTheme="minorEastAsia" w:hAnsiTheme="minorEastAsia" w:hint="eastAsia"/>
                <w:bCs/>
                <w:color w:val="000000" w:themeColor="text1"/>
                <w:kern w:val="0"/>
                <w:sz w:val="18"/>
                <w:szCs w:val="18"/>
              </w:rPr>
              <w:t>分</w:t>
            </w:r>
            <w:r>
              <w:rPr>
                <w:rFonts w:asciiTheme="minorEastAsia" w:hAnsiTheme="minorEastAsia"/>
                <w:bCs/>
                <w:color w:val="000000" w:themeColor="text1"/>
                <w:kern w:val="0"/>
                <w:sz w:val="18"/>
                <w:szCs w:val="18"/>
              </w:rPr>
              <w:t>/</w:t>
            </w:r>
            <w:r>
              <w:rPr>
                <w:rFonts w:asciiTheme="minorEastAsia" w:hAnsiTheme="minorEastAsia" w:hint="eastAsia"/>
                <w:bCs/>
                <w:color w:val="000000" w:themeColor="text1"/>
                <w:kern w:val="0"/>
                <w:sz w:val="18"/>
                <w:szCs w:val="18"/>
              </w:rPr>
              <w:t>项；</w:t>
            </w:r>
          </w:p>
          <w:p w:rsidR="00CE6AD9" w:rsidRDefault="00F91B98">
            <w:pPr>
              <w:overflowPunct w:val="0"/>
              <w:spacing w:line="280" w:lineRule="exact"/>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2</w:t>
            </w:r>
            <w:r>
              <w:rPr>
                <w:rFonts w:asciiTheme="minorEastAsia" w:hAnsiTheme="minorEastAsia" w:hint="eastAsia"/>
                <w:bCs/>
                <w:color w:val="000000" w:themeColor="text1"/>
                <w:kern w:val="0"/>
                <w:sz w:val="18"/>
                <w:szCs w:val="18"/>
              </w:rPr>
              <w:t>）未回答该工作装置所在的系统，未说明启动作业的要领、前后衔接的工序等，扣</w:t>
            </w:r>
            <w:r>
              <w:rPr>
                <w:rFonts w:asciiTheme="minorEastAsia" w:hAnsiTheme="minorEastAsia"/>
                <w:bCs/>
                <w:color w:val="000000" w:themeColor="text1"/>
                <w:kern w:val="0"/>
                <w:sz w:val="18"/>
                <w:szCs w:val="18"/>
              </w:rPr>
              <w:t>2.5</w:t>
            </w:r>
            <w:r>
              <w:rPr>
                <w:rFonts w:asciiTheme="minorEastAsia" w:hAnsiTheme="minorEastAsia" w:hint="eastAsia"/>
                <w:bCs/>
                <w:color w:val="000000" w:themeColor="text1"/>
                <w:kern w:val="0"/>
                <w:sz w:val="18"/>
                <w:szCs w:val="18"/>
              </w:rPr>
              <w:t>分</w:t>
            </w:r>
            <w:r>
              <w:rPr>
                <w:rFonts w:asciiTheme="minorEastAsia" w:hAnsiTheme="minorEastAsia"/>
                <w:bCs/>
                <w:color w:val="000000" w:themeColor="text1"/>
                <w:kern w:val="0"/>
                <w:sz w:val="18"/>
                <w:szCs w:val="18"/>
              </w:rPr>
              <w:t>/</w:t>
            </w:r>
            <w:r>
              <w:rPr>
                <w:rFonts w:asciiTheme="minorEastAsia" w:hAnsiTheme="minorEastAsia" w:hint="eastAsia"/>
                <w:bCs/>
                <w:color w:val="000000" w:themeColor="text1"/>
                <w:kern w:val="0"/>
                <w:sz w:val="18"/>
                <w:szCs w:val="18"/>
              </w:rPr>
              <w:t>项</w:t>
            </w:r>
          </w:p>
        </w:tc>
        <w:tc>
          <w:tcPr>
            <w:tcW w:w="370"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10</w:t>
            </w:r>
          </w:p>
        </w:tc>
        <w:tc>
          <w:tcPr>
            <w:tcW w:w="370" w:type="pct"/>
            <w:vAlign w:val="center"/>
          </w:tcPr>
          <w:p w:rsidR="00CE6AD9" w:rsidRDefault="00CE6AD9">
            <w:pPr>
              <w:overflowPunct w:val="0"/>
              <w:spacing w:line="280" w:lineRule="exact"/>
              <w:jc w:val="center"/>
              <w:rPr>
                <w:rFonts w:asciiTheme="minorEastAsia" w:hAnsiTheme="minorEastAsia"/>
                <w:bCs/>
                <w:color w:val="000000" w:themeColor="text1"/>
                <w:kern w:val="0"/>
                <w:sz w:val="18"/>
                <w:szCs w:val="18"/>
              </w:rPr>
            </w:pPr>
          </w:p>
        </w:tc>
      </w:tr>
      <w:tr w:rsidR="00CE6AD9">
        <w:trPr>
          <w:trHeight w:val="369"/>
          <w:jc w:val="center"/>
        </w:trPr>
        <w:tc>
          <w:tcPr>
            <w:tcW w:w="345" w:type="pct"/>
            <w:vMerge w:val="restart"/>
            <w:noWrap/>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2</w:t>
            </w:r>
          </w:p>
        </w:tc>
        <w:tc>
          <w:tcPr>
            <w:tcW w:w="541" w:type="pct"/>
            <w:vMerge w:val="restar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w:t>
            </w:r>
            <w:r>
              <w:rPr>
                <w:rFonts w:asciiTheme="minorEastAsia" w:hAnsiTheme="minorEastAsia"/>
                <w:bCs/>
                <w:color w:val="000000" w:themeColor="text1"/>
                <w:kern w:val="0"/>
                <w:sz w:val="18"/>
                <w:szCs w:val="18"/>
              </w:rPr>
              <w:t>VR</w:t>
            </w:r>
            <w:r>
              <w:rPr>
                <w:rFonts w:asciiTheme="minorEastAsia" w:hAnsiTheme="minorEastAsia" w:hint="eastAsia"/>
                <w:bCs/>
                <w:color w:val="000000" w:themeColor="text1"/>
                <w:kern w:val="0"/>
                <w:sz w:val="18"/>
                <w:szCs w:val="18"/>
              </w:rPr>
              <w:t>）模拟操作考核</w:t>
            </w:r>
          </w:p>
        </w:tc>
        <w:tc>
          <w:tcPr>
            <w:tcW w:w="652"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考题</w:t>
            </w:r>
            <w:r>
              <w:rPr>
                <w:rFonts w:asciiTheme="minorEastAsia" w:hAnsiTheme="minorEastAsia"/>
                <w:bCs/>
                <w:color w:val="000000" w:themeColor="text1"/>
                <w:kern w:val="0"/>
                <w:sz w:val="18"/>
                <w:szCs w:val="18"/>
              </w:rPr>
              <w:t>1</w:t>
            </w:r>
          </w:p>
        </w:tc>
        <w:tc>
          <w:tcPr>
            <w:tcW w:w="2722" w:type="pct"/>
            <w:vAlign w:val="center"/>
          </w:tcPr>
          <w:p w:rsidR="00CE6AD9" w:rsidRDefault="00F91B98">
            <w:pPr>
              <w:overflowPunct w:val="0"/>
              <w:spacing w:line="280" w:lineRule="exact"/>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操作不正确，按下按钮指示灯不亮；系统自动评分</w:t>
            </w:r>
          </w:p>
        </w:tc>
        <w:tc>
          <w:tcPr>
            <w:tcW w:w="370"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10</w:t>
            </w:r>
          </w:p>
        </w:tc>
        <w:tc>
          <w:tcPr>
            <w:tcW w:w="370" w:type="pct"/>
            <w:vAlign w:val="center"/>
          </w:tcPr>
          <w:p w:rsidR="00CE6AD9" w:rsidRDefault="00CE6AD9">
            <w:pPr>
              <w:overflowPunct w:val="0"/>
              <w:spacing w:line="280" w:lineRule="exact"/>
              <w:jc w:val="center"/>
              <w:rPr>
                <w:rFonts w:asciiTheme="minorEastAsia" w:hAnsiTheme="minorEastAsia"/>
                <w:bCs/>
                <w:color w:val="000000" w:themeColor="text1"/>
                <w:kern w:val="0"/>
                <w:sz w:val="18"/>
                <w:szCs w:val="18"/>
              </w:rPr>
            </w:pPr>
          </w:p>
        </w:tc>
      </w:tr>
      <w:tr w:rsidR="00CE6AD9">
        <w:trPr>
          <w:trHeight w:val="369"/>
          <w:jc w:val="center"/>
        </w:trPr>
        <w:tc>
          <w:tcPr>
            <w:tcW w:w="345"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541"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652"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考题</w:t>
            </w:r>
            <w:r>
              <w:rPr>
                <w:rFonts w:asciiTheme="minorEastAsia" w:hAnsiTheme="minorEastAsia"/>
                <w:bCs/>
                <w:color w:val="000000" w:themeColor="text1"/>
                <w:kern w:val="0"/>
                <w:sz w:val="18"/>
                <w:szCs w:val="18"/>
              </w:rPr>
              <w:t>2</w:t>
            </w:r>
          </w:p>
        </w:tc>
        <w:tc>
          <w:tcPr>
            <w:tcW w:w="2722" w:type="pct"/>
            <w:vAlign w:val="center"/>
          </w:tcPr>
          <w:p w:rsidR="00CE6AD9" w:rsidRDefault="00F91B98">
            <w:pPr>
              <w:overflowPunct w:val="0"/>
              <w:spacing w:line="280" w:lineRule="exact"/>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操作不正确，按下按钮指示灯不亮；系统自动评分</w:t>
            </w:r>
          </w:p>
        </w:tc>
        <w:tc>
          <w:tcPr>
            <w:tcW w:w="370"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10</w:t>
            </w:r>
          </w:p>
        </w:tc>
        <w:tc>
          <w:tcPr>
            <w:tcW w:w="370" w:type="pct"/>
            <w:vAlign w:val="center"/>
          </w:tcPr>
          <w:p w:rsidR="00CE6AD9" w:rsidRDefault="00CE6AD9">
            <w:pPr>
              <w:overflowPunct w:val="0"/>
              <w:spacing w:line="280" w:lineRule="exact"/>
              <w:jc w:val="center"/>
              <w:rPr>
                <w:rFonts w:asciiTheme="minorEastAsia" w:hAnsiTheme="minorEastAsia"/>
                <w:bCs/>
                <w:color w:val="000000" w:themeColor="text1"/>
                <w:kern w:val="0"/>
                <w:sz w:val="18"/>
                <w:szCs w:val="18"/>
              </w:rPr>
            </w:pPr>
          </w:p>
        </w:tc>
      </w:tr>
      <w:tr w:rsidR="00CE6AD9">
        <w:trPr>
          <w:trHeight w:val="369"/>
          <w:jc w:val="center"/>
        </w:trPr>
        <w:tc>
          <w:tcPr>
            <w:tcW w:w="345"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541"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652"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考题</w:t>
            </w:r>
            <w:r>
              <w:rPr>
                <w:rFonts w:asciiTheme="minorEastAsia" w:hAnsiTheme="minorEastAsia"/>
                <w:bCs/>
                <w:color w:val="000000" w:themeColor="text1"/>
                <w:kern w:val="0"/>
                <w:sz w:val="18"/>
                <w:szCs w:val="18"/>
              </w:rPr>
              <w:t>3</w:t>
            </w:r>
          </w:p>
        </w:tc>
        <w:tc>
          <w:tcPr>
            <w:tcW w:w="2722" w:type="pct"/>
            <w:vAlign w:val="center"/>
          </w:tcPr>
          <w:p w:rsidR="00CE6AD9" w:rsidRDefault="00F91B98">
            <w:pPr>
              <w:overflowPunct w:val="0"/>
              <w:spacing w:line="280" w:lineRule="exact"/>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操作不正确，按下按钮指示灯不亮；系统自动评分</w:t>
            </w:r>
          </w:p>
        </w:tc>
        <w:tc>
          <w:tcPr>
            <w:tcW w:w="370"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10</w:t>
            </w:r>
          </w:p>
        </w:tc>
        <w:tc>
          <w:tcPr>
            <w:tcW w:w="370" w:type="pct"/>
            <w:vAlign w:val="center"/>
          </w:tcPr>
          <w:p w:rsidR="00CE6AD9" w:rsidRDefault="00CE6AD9">
            <w:pPr>
              <w:overflowPunct w:val="0"/>
              <w:spacing w:line="280" w:lineRule="exact"/>
              <w:jc w:val="center"/>
              <w:rPr>
                <w:rFonts w:asciiTheme="minorEastAsia" w:hAnsiTheme="minorEastAsia"/>
                <w:bCs/>
                <w:color w:val="000000" w:themeColor="text1"/>
                <w:kern w:val="0"/>
                <w:sz w:val="18"/>
                <w:szCs w:val="18"/>
              </w:rPr>
            </w:pPr>
          </w:p>
        </w:tc>
      </w:tr>
      <w:tr w:rsidR="00CE6AD9">
        <w:trPr>
          <w:trHeight w:val="369"/>
          <w:jc w:val="center"/>
        </w:trPr>
        <w:tc>
          <w:tcPr>
            <w:tcW w:w="345"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541"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652"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考题</w:t>
            </w:r>
            <w:r>
              <w:rPr>
                <w:rFonts w:asciiTheme="minorEastAsia" w:hAnsiTheme="minorEastAsia"/>
                <w:bCs/>
                <w:color w:val="000000" w:themeColor="text1"/>
                <w:kern w:val="0"/>
                <w:sz w:val="18"/>
                <w:szCs w:val="18"/>
              </w:rPr>
              <w:t>4</w:t>
            </w:r>
          </w:p>
        </w:tc>
        <w:tc>
          <w:tcPr>
            <w:tcW w:w="2722" w:type="pct"/>
            <w:vAlign w:val="center"/>
          </w:tcPr>
          <w:p w:rsidR="00CE6AD9" w:rsidRDefault="00F91B98">
            <w:pPr>
              <w:overflowPunct w:val="0"/>
              <w:spacing w:line="280" w:lineRule="exact"/>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操作不正确，按下按钮指示灯不亮；系统自动评分</w:t>
            </w:r>
          </w:p>
        </w:tc>
        <w:tc>
          <w:tcPr>
            <w:tcW w:w="370"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10</w:t>
            </w:r>
          </w:p>
        </w:tc>
        <w:tc>
          <w:tcPr>
            <w:tcW w:w="370" w:type="pct"/>
            <w:vAlign w:val="center"/>
          </w:tcPr>
          <w:p w:rsidR="00CE6AD9" w:rsidRDefault="00CE6AD9">
            <w:pPr>
              <w:overflowPunct w:val="0"/>
              <w:spacing w:line="280" w:lineRule="exact"/>
              <w:jc w:val="center"/>
              <w:rPr>
                <w:rFonts w:asciiTheme="minorEastAsia" w:hAnsiTheme="minorEastAsia"/>
                <w:bCs/>
                <w:color w:val="000000" w:themeColor="text1"/>
                <w:kern w:val="0"/>
                <w:sz w:val="18"/>
                <w:szCs w:val="18"/>
              </w:rPr>
            </w:pPr>
          </w:p>
        </w:tc>
      </w:tr>
      <w:tr w:rsidR="00CE6AD9">
        <w:trPr>
          <w:trHeight w:val="369"/>
          <w:jc w:val="center"/>
        </w:trPr>
        <w:tc>
          <w:tcPr>
            <w:tcW w:w="345"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541"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652"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考题</w:t>
            </w:r>
            <w:r>
              <w:rPr>
                <w:rFonts w:asciiTheme="minorEastAsia" w:hAnsiTheme="minorEastAsia"/>
                <w:bCs/>
                <w:color w:val="000000" w:themeColor="text1"/>
                <w:kern w:val="0"/>
                <w:sz w:val="18"/>
                <w:szCs w:val="18"/>
              </w:rPr>
              <w:t>5</w:t>
            </w:r>
          </w:p>
        </w:tc>
        <w:tc>
          <w:tcPr>
            <w:tcW w:w="2722" w:type="pct"/>
            <w:vAlign w:val="center"/>
          </w:tcPr>
          <w:p w:rsidR="00CE6AD9" w:rsidRDefault="00F91B98">
            <w:pPr>
              <w:overflowPunct w:val="0"/>
              <w:spacing w:line="280" w:lineRule="exact"/>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操作不正确，按下按钮指示灯不亮；系统自动评分</w:t>
            </w:r>
          </w:p>
        </w:tc>
        <w:tc>
          <w:tcPr>
            <w:tcW w:w="370"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10</w:t>
            </w:r>
          </w:p>
        </w:tc>
        <w:tc>
          <w:tcPr>
            <w:tcW w:w="370" w:type="pct"/>
            <w:vAlign w:val="center"/>
          </w:tcPr>
          <w:p w:rsidR="00CE6AD9" w:rsidRDefault="00CE6AD9">
            <w:pPr>
              <w:overflowPunct w:val="0"/>
              <w:spacing w:line="280" w:lineRule="exact"/>
              <w:jc w:val="center"/>
              <w:rPr>
                <w:rFonts w:asciiTheme="minorEastAsia" w:hAnsiTheme="minorEastAsia"/>
                <w:bCs/>
                <w:color w:val="000000" w:themeColor="text1"/>
                <w:kern w:val="0"/>
                <w:sz w:val="18"/>
                <w:szCs w:val="18"/>
              </w:rPr>
            </w:pPr>
          </w:p>
        </w:tc>
      </w:tr>
      <w:tr w:rsidR="00CE6AD9">
        <w:trPr>
          <w:trHeight w:val="369"/>
          <w:jc w:val="center"/>
        </w:trPr>
        <w:tc>
          <w:tcPr>
            <w:tcW w:w="345"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541"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652"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考题</w:t>
            </w:r>
            <w:r>
              <w:rPr>
                <w:rFonts w:asciiTheme="minorEastAsia" w:hAnsiTheme="minorEastAsia"/>
                <w:bCs/>
                <w:color w:val="000000" w:themeColor="text1"/>
                <w:kern w:val="0"/>
                <w:sz w:val="18"/>
                <w:szCs w:val="18"/>
              </w:rPr>
              <w:t>6</w:t>
            </w:r>
          </w:p>
        </w:tc>
        <w:tc>
          <w:tcPr>
            <w:tcW w:w="2722" w:type="pct"/>
            <w:vAlign w:val="center"/>
          </w:tcPr>
          <w:p w:rsidR="00CE6AD9" w:rsidRDefault="00F91B98">
            <w:pPr>
              <w:overflowPunct w:val="0"/>
              <w:spacing w:line="280" w:lineRule="exact"/>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操作不正确，按下按钮指示灯不亮；系统自动评分</w:t>
            </w:r>
          </w:p>
        </w:tc>
        <w:tc>
          <w:tcPr>
            <w:tcW w:w="370"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10</w:t>
            </w:r>
          </w:p>
        </w:tc>
        <w:tc>
          <w:tcPr>
            <w:tcW w:w="370" w:type="pct"/>
            <w:vAlign w:val="center"/>
          </w:tcPr>
          <w:p w:rsidR="00CE6AD9" w:rsidRDefault="00CE6AD9">
            <w:pPr>
              <w:overflowPunct w:val="0"/>
              <w:spacing w:line="280" w:lineRule="exact"/>
              <w:jc w:val="center"/>
              <w:rPr>
                <w:rFonts w:asciiTheme="minorEastAsia" w:hAnsiTheme="minorEastAsia"/>
                <w:bCs/>
                <w:color w:val="000000" w:themeColor="text1"/>
                <w:kern w:val="0"/>
                <w:sz w:val="18"/>
                <w:szCs w:val="18"/>
              </w:rPr>
            </w:pPr>
          </w:p>
        </w:tc>
      </w:tr>
      <w:tr w:rsidR="00CE6AD9">
        <w:trPr>
          <w:trHeight w:val="369"/>
          <w:jc w:val="center"/>
        </w:trPr>
        <w:tc>
          <w:tcPr>
            <w:tcW w:w="345"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541"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652"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考题</w:t>
            </w:r>
            <w:r>
              <w:rPr>
                <w:rFonts w:asciiTheme="minorEastAsia" w:hAnsiTheme="minorEastAsia"/>
                <w:bCs/>
                <w:color w:val="000000" w:themeColor="text1"/>
                <w:kern w:val="0"/>
                <w:sz w:val="18"/>
                <w:szCs w:val="18"/>
              </w:rPr>
              <w:t>7</w:t>
            </w:r>
          </w:p>
        </w:tc>
        <w:tc>
          <w:tcPr>
            <w:tcW w:w="2722" w:type="pct"/>
            <w:vAlign w:val="center"/>
          </w:tcPr>
          <w:p w:rsidR="00CE6AD9" w:rsidRDefault="00F91B98">
            <w:pPr>
              <w:overflowPunct w:val="0"/>
              <w:spacing w:line="280" w:lineRule="exact"/>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操作不正确，按下按钮指示灯不亮；系统自动评分</w:t>
            </w:r>
          </w:p>
        </w:tc>
        <w:tc>
          <w:tcPr>
            <w:tcW w:w="370"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10</w:t>
            </w:r>
          </w:p>
        </w:tc>
        <w:tc>
          <w:tcPr>
            <w:tcW w:w="370" w:type="pct"/>
            <w:vAlign w:val="center"/>
          </w:tcPr>
          <w:p w:rsidR="00CE6AD9" w:rsidRDefault="00CE6AD9">
            <w:pPr>
              <w:overflowPunct w:val="0"/>
              <w:spacing w:line="280" w:lineRule="exact"/>
              <w:jc w:val="center"/>
              <w:rPr>
                <w:rFonts w:asciiTheme="minorEastAsia" w:hAnsiTheme="minorEastAsia"/>
                <w:bCs/>
                <w:color w:val="000000" w:themeColor="text1"/>
                <w:kern w:val="0"/>
                <w:sz w:val="18"/>
                <w:szCs w:val="18"/>
              </w:rPr>
            </w:pPr>
          </w:p>
        </w:tc>
      </w:tr>
      <w:tr w:rsidR="00CE6AD9">
        <w:trPr>
          <w:trHeight w:val="369"/>
          <w:jc w:val="center"/>
        </w:trPr>
        <w:tc>
          <w:tcPr>
            <w:tcW w:w="345"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541" w:type="pct"/>
            <w:vMerge/>
            <w:vAlign w:val="center"/>
          </w:tcPr>
          <w:p w:rsidR="00CE6AD9" w:rsidRDefault="00CE6AD9">
            <w:pPr>
              <w:overflowPunct w:val="0"/>
              <w:jc w:val="left"/>
              <w:rPr>
                <w:rFonts w:asciiTheme="minorEastAsia" w:hAnsiTheme="minorEastAsia"/>
                <w:bCs/>
                <w:color w:val="000000" w:themeColor="text1"/>
                <w:kern w:val="0"/>
                <w:sz w:val="18"/>
                <w:szCs w:val="18"/>
              </w:rPr>
            </w:pPr>
          </w:p>
        </w:tc>
        <w:tc>
          <w:tcPr>
            <w:tcW w:w="652"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考题</w:t>
            </w:r>
            <w:r>
              <w:rPr>
                <w:rFonts w:asciiTheme="minorEastAsia" w:hAnsiTheme="minorEastAsia"/>
                <w:bCs/>
                <w:color w:val="000000" w:themeColor="text1"/>
                <w:kern w:val="0"/>
                <w:sz w:val="18"/>
                <w:szCs w:val="18"/>
              </w:rPr>
              <w:t>8</w:t>
            </w:r>
          </w:p>
        </w:tc>
        <w:tc>
          <w:tcPr>
            <w:tcW w:w="2722" w:type="pct"/>
            <w:vAlign w:val="center"/>
          </w:tcPr>
          <w:p w:rsidR="00CE6AD9" w:rsidRDefault="00F91B98">
            <w:pPr>
              <w:overflowPunct w:val="0"/>
              <w:spacing w:line="280" w:lineRule="exact"/>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操作不正确，按下按钮指示灯不亮；系统自动评分</w:t>
            </w:r>
          </w:p>
        </w:tc>
        <w:tc>
          <w:tcPr>
            <w:tcW w:w="370"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10</w:t>
            </w:r>
          </w:p>
        </w:tc>
        <w:tc>
          <w:tcPr>
            <w:tcW w:w="370" w:type="pct"/>
            <w:vAlign w:val="center"/>
          </w:tcPr>
          <w:p w:rsidR="00CE6AD9" w:rsidRDefault="00CE6AD9">
            <w:pPr>
              <w:overflowPunct w:val="0"/>
              <w:spacing w:line="280" w:lineRule="exact"/>
              <w:jc w:val="center"/>
              <w:rPr>
                <w:rFonts w:asciiTheme="minorEastAsia" w:hAnsiTheme="minorEastAsia"/>
                <w:bCs/>
                <w:color w:val="000000" w:themeColor="text1"/>
                <w:kern w:val="0"/>
                <w:sz w:val="18"/>
                <w:szCs w:val="18"/>
              </w:rPr>
            </w:pPr>
          </w:p>
        </w:tc>
      </w:tr>
      <w:tr w:rsidR="00CE6AD9">
        <w:trPr>
          <w:trHeight w:val="369"/>
          <w:jc w:val="center"/>
        </w:trPr>
        <w:tc>
          <w:tcPr>
            <w:tcW w:w="4260" w:type="pct"/>
            <w:gridSpan w:val="4"/>
            <w:noWrap/>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hint="eastAsia"/>
                <w:bCs/>
                <w:color w:val="000000" w:themeColor="text1"/>
                <w:kern w:val="0"/>
                <w:sz w:val="18"/>
                <w:szCs w:val="18"/>
              </w:rPr>
              <w:t>合计</w:t>
            </w:r>
          </w:p>
        </w:tc>
        <w:tc>
          <w:tcPr>
            <w:tcW w:w="370" w:type="pct"/>
            <w:vAlign w:val="center"/>
          </w:tcPr>
          <w:p w:rsidR="00CE6AD9" w:rsidRDefault="00F91B98">
            <w:pPr>
              <w:overflowPunct w:val="0"/>
              <w:spacing w:line="280" w:lineRule="exact"/>
              <w:jc w:val="center"/>
              <w:rPr>
                <w:rFonts w:asciiTheme="minorEastAsia" w:hAnsiTheme="minorEastAsia"/>
                <w:bCs/>
                <w:color w:val="000000" w:themeColor="text1"/>
                <w:kern w:val="0"/>
                <w:sz w:val="18"/>
                <w:szCs w:val="18"/>
              </w:rPr>
            </w:pPr>
            <w:r>
              <w:rPr>
                <w:rFonts w:asciiTheme="minorEastAsia" w:hAnsiTheme="minorEastAsia"/>
                <w:bCs/>
                <w:color w:val="000000" w:themeColor="text1"/>
                <w:kern w:val="0"/>
                <w:sz w:val="18"/>
                <w:szCs w:val="18"/>
              </w:rPr>
              <w:t>100</w:t>
            </w:r>
          </w:p>
        </w:tc>
        <w:tc>
          <w:tcPr>
            <w:tcW w:w="370" w:type="pct"/>
            <w:vAlign w:val="center"/>
          </w:tcPr>
          <w:p w:rsidR="00CE6AD9" w:rsidRDefault="00CE6AD9">
            <w:pPr>
              <w:overflowPunct w:val="0"/>
              <w:spacing w:line="280" w:lineRule="exact"/>
              <w:jc w:val="center"/>
              <w:rPr>
                <w:rFonts w:asciiTheme="minorEastAsia" w:hAnsiTheme="minorEastAsia"/>
                <w:bCs/>
                <w:color w:val="000000" w:themeColor="text1"/>
                <w:kern w:val="0"/>
                <w:sz w:val="18"/>
                <w:szCs w:val="18"/>
              </w:rPr>
            </w:pPr>
          </w:p>
        </w:tc>
      </w:tr>
    </w:tbl>
    <w:p w:rsidR="00CE6AD9" w:rsidRDefault="00CE6AD9">
      <w:pPr>
        <w:overflowPunct w:val="0"/>
        <w:spacing w:line="360" w:lineRule="auto"/>
        <w:rPr>
          <w:rFonts w:ascii="Times New Roman" w:hAnsi="Times New Roman"/>
          <w:color w:val="000000" w:themeColor="text1"/>
          <w:sz w:val="24"/>
          <w:szCs w:val="24"/>
        </w:rPr>
      </w:pPr>
    </w:p>
    <w:p w:rsidR="00CE6AD9" w:rsidRDefault="00CE6AD9">
      <w:pPr>
        <w:overflowPunct w:val="0"/>
        <w:jc w:val="left"/>
        <w:rPr>
          <w:color w:val="000000" w:themeColor="text1"/>
        </w:rPr>
      </w:pPr>
    </w:p>
    <w:bookmarkEnd w:id="144"/>
    <w:p w:rsidR="00CE6AD9" w:rsidRDefault="00CE6AD9">
      <w:pPr>
        <w:pStyle w:val="aff5"/>
        <w:widowControl w:val="0"/>
        <w:overflowPunct w:val="0"/>
        <w:spacing w:before="156" w:after="156"/>
        <w:rPr>
          <w:color w:val="000000" w:themeColor="text1"/>
        </w:rPr>
      </w:pPr>
    </w:p>
    <w:bookmarkEnd w:id="21"/>
    <w:bookmarkEnd w:id="23"/>
    <w:bookmarkEnd w:id="22"/>
    <w:p w:rsidR="00CE6AD9" w:rsidRDefault="00CE6AD9">
      <w:pPr>
        <w:pStyle w:val="afffffffff"/>
        <w:numPr>
          <w:ilvl w:val="3"/>
          <w:numId w:val="0"/>
        </w:numPr>
      </w:pPr>
    </w:p>
    <w:sectPr w:rsidR="00CE6AD9" w:rsidSect="00CE6AD9">
      <w:pgSz w:w="11906" w:h="16838"/>
      <w:pgMar w:top="1701" w:right="1588" w:bottom="1701" w:left="1588" w:header="851" w:footer="1247" w:gutter="0"/>
      <w:cols w:space="425"/>
      <w:formProt w:val="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419CB" w:rsidRDefault="003419CB">
      <w:pPr>
        <w:spacing w:line="240" w:lineRule="auto"/>
      </w:pPr>
      <w:r>
        <w:separator/>
      </w:r>
    </w:p>
    <w:p w:rsidR="003419CB" w:rsidRDefault="003419CB"/>
  </w:endnote>
  <w:endnote w:type="continuationSeparator" w:id="0">
    <w:p w:rsidR="003419CB" w:rsidRDefault="003419CB">
      <w:pPr>
        <w:spacing w:line="240" w:lineRule="auto"/>
      </w:pPr>
      <w:r>
        <w:continuationSeparator/>
      </w:r>
    </w:p>
    <w:p w:rsidR="003419CB" w:rsidRDefault="003419CB"/>
  </w:endnote>
</w:endnotes>
</file>

<file path=word/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微软雅黑"/>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宋体"/>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方正黑体_GBK">
    <w:panose1 w:val="03000509000000000000"/>
    <w:charset w:val="86"/>
    <w:family w:val="script"/>
    <w:pitch w:val="fixed"/>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6AD9" w:rsidRDefault="00E513E2">
    <w:pPr>
      <w:pStyle w:val="afff9"/>
    </w:pPr>
    <w:r>
      <w:fldChar w:fldCharType="begin"/>
    </w:r>
    <w:r w:rsidR="00F91B98">
      <w:instrText>PAGE   \* MERGEFORMAT</w:instrText>
    </w:r>
    <w:r>
      <w:fldChar w:fldCharType="separate"/>
    </w:r>
    <w:r w:rsidR="00F91B98">
      <w:rPr>
        <w:lang w:val="zh-CN"/>
      </w:rPr>
      <w:t>2</w:t>
    </w:r>
    <w: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6AD9" w:rsidRDefault="00E513E2">
    <w:pPr>
      <w:pStyle w:val="afff9"/>
    </w:pPr>
    <w:r>
      <w:pict>
        <v:shapetype id="_x0000_t202" coordsize="21600,21600" o:spt="202" path="m,l,21600r21600,l21600,xe">
          <v:stroke joinstyle="miter"/>
          <v:path gradientshapeok="t" o:connecttype="rect"/>
        </v:shapetype>
        <v:shape id="_x0000_s1027" type="#_x0000_t202" style="position:absolute;left:0;text-align:left;margin-left:208pt;margin-top:0;width:2in;height:2in;z-index:251662336;mso-wrap-style:none;mso-position-horizontal:right;mso-position-horizontal-relative:margin" filled="f" stroked="f">
          <v:textbox style="mso-next-textbox:#_x0000_s1027;mso-fit-shape-to-text:t" inset="0,0,0,0">
            <w:txbxContent>
              <w:p w:rsidR="00CE6AD9" w:rsidRDefault="00E513E2">
                <w:pPr>
                  <w:pStyle w:val="afff9"/>
                </w:pPr>
                <w:r>
                  <w:fldChar w:fldCharType="begin"/>
                </w:r>
                <w:r w:rsidR="00F91B98">
                  <w:instrText xml:space="preserve"> PAGE  \* MERGEFORMAT </w:instrText>
                </w:r>
                <w:r>
                  <w:fldChar w:fldCharType="separate"/>
                </w:r>
                <w:r w:rsidR="00F91B98">
                  <w:t>1</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6AD9" w:rsidRDefault="00E513E2">
    <w:pPr>
      <w:pStyle w:val="afff9"/>
      <w:ind w:right="720"/>
      <w:jc w:val="both"/>
      <w:rPr>
        <w:sz w:val="2"/>
        <w:szCs w:val="2"/>
      </w:rPr>
    </w:pPr>
    <w:r w:rsidRPr="00E513E2">
      <w:rPr>
        <w:sz w:val="2"/>
      </w:rPr>
      <w:pict>
        <v:shapetype id="_x0000_t202" coordsize="21600,21600" o:spt="202" path="m,l,21600r21600,l21600,xe">
          <v:stroke joinstyle="miter"/>
          <v:path gradientshapeok="t" o:connecttype="rect"/>
        </v:shapetype>
        <v:shape id="_x0000_s1028" type="#_x0000_t202" style="position:absolute;left:0;text-align:left;margin-left:208pt;margin-top:0;width:2in;height:2in;z-index:251663360;mso-wrap-style:none;mso-position-horizontal:right;mso-position-horizontal-relative:margin" filled="f" stroked="f">
          <v:textbox style="mso-next-textbox:#_x0000_s1028;mso-fit-shape-to-text:t" inset="0,0,0,0">
            <w:txbxContent>
              <w:p w:rsidR="00CE6AD9" w:rsidRDefault="00E513E2">
                <w:pPr>
                  <w:pStyle w:val="afff9"/>
                </w:pPr>
                <w:r>
                  <w:fldChar w:fldCharType="begin"/>
                </w:r>
                <w:r w:rsidR="00F91B98">
                  <w:instrText xml:space="preserve"> PAGE  \* MERGEFORMAT </w:instrText>
                </w:r>
                <w:r>
                  <w:fldChar w:fldCharType="separate"/>
                </w:r>
                <w:r w:rsidR="00D51BA5">
                  <w:rPr>
                    <w:noProof/>
                  </w:rPr>
                  <w:t>1</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6AD9" w:rsidRDefault="00E513E2">
    <w:pPr>
      <w:pStyle w:val="affffa"/>
    </w:pPr>
    <w:r>
      <w:pict>
        <v:shapetype id="_x0000_t202" coordsize="21600,21600" o:spt="202" path="m,l,21600r21600,l21600,xe">
          <v:stroke joinstyle="miter"/>
          <v:path gradientshapeok="t" o:connecttype="rect"/>
        </v:shapetype>
        <v:shape id="_x0000_s1029" type="#_x0000_t202" style="position:absolute;left:0;text-align:left;margin-left:208pt;margin-top:0;width:2in;height:2in;z-index:251664384;mso-wrap-style:none;mso-position-horizontal:right;mso-position-horizontal-relative:margin" filled="f" stroked="f">
          <v:textbox style="mso-next-textbox:#_x0000_s1029;mso-fit-shape-to-text:t" inset="0,0,0,0">
            <w:txbxContent>
              <w:p w:rsidR="00CE6AD9" w:rsidRDefault="00E513E2">
                <w:pPr>
                  <w:pStyle w:val="affffa"/>
                </w:pPr>
                <w:r>
                  <w:fldChar w:fldCharType="begin"/>
                </w:r>
                <w:r w:rsidR="00F91B98">
                  <w:instrText>PAGE   \* MERGEFORMAT</w:instrText>
                </w:r>
                <w:r>
                  <w:fldChar w:fldCharType="separate"/>
                </w:r>
                <w:r w:rsidR="00D51BA5" w:rsidRPr="00D51BA5">
                  <w:rPr>
                    <w:noProof/>
                    <w:lang w:val="zh-CN"/>
                  </w:rPr>
                  <w:t>II</w:t>
                </w:r>
                <w:r>
                  <w:fldChar w:fldCharType="end"/>
                </w:r>
              </w:p>
            </w:txbxContent>
          </v:textbox>
          <w10:wrap anchorx="margin"/>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6AD9" w:rsidRDefault="00CE6AD9">
    <w:pPr>
      <w:pStyle w:val="afff9"/>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6AD9" w:rsidRDefault="00E513E2">
    <w:pPr>
      <w:pStyle w:val="afff9"/>
    </w:pPr>
    <w:r>
      <w:pict>
        <v:shapetype id="_x0000_t202" coordsize="21600,21600" o:spt="202" path="m,l,21600r21600,l21600,xe">
          <v:stroke joinstyle="miter"/>
          <v:path gradientshapeok="t" o:connecttype="rect"/>
        </v:shapetype>
        <v:shape id="_x0000_s1030" type="#_x0000_t202" style="position:absolute;left:0;text-align:left;margin-left:208pt;margin-top:0;width:2in;height:2in;z-index:251665408;mso-wrap-style:none;mso-position-horizontal:right;mso-position-horizontal-relative:margin" filled="f" stroked="f">
          <v:textbox style="mso-next-textbox:#_x0000_s1030;mso-fit-shape-to-text:t" inset="0,0,0,0">
            <w:txbxContent>
              <w:p w:rsidR="00CE6AD9" w:rsidRDefault="00E513E2">
                <w:pPr>
                  <w:pStyle w:val="afff9"/>
                </w:pPr>
                <w:r>
                  <w:fldChar w:fldCharType="begin"/>
                </w:r>
                <w:r w:rsidR="00F91B98">
                  <w:instrText xml:space="preserve"> PAGE  \* MERGEFORMAT </w:instrText>
                </w:r>
                <w:r>
                  <w:fldChar w:fldCharType="separate"/>
                </w:r>
                <w:r w:rsidR="00D51BA5">
                  <w:rPr>
                    <w:noProof/>
                  </w:rPr>
                  <w:t>I</w:t>
                </w:r>
                <w:r>
                  <w:fldChar w:fldCharType="end"/>
                </w:r>
              </w:p>
            </w:txbxContent>
          </v:textbox>
          <w10:wrap anchorx="margin"/>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6AD9" w:rsidRDefault="00E513E2">
    <w:pPr>
      <w:pStyle w:val="afff9"/>
      <w:spacing w:before="60" w:after="120"/>
      <w:jc w:val="center"/>
      <w:rPr>
        <w:rFonts w:ascii="Times New Roman" w:hAnsi="Times New Roman"/>
        <w:szCs w:val="21"/>
      </w:rPr>
    </w:pPr>
    <w:r w:rsidRPr="00E513E2">
      <w:rPr>
        <w:rFonts w:asciiTheme="minorHAnsi" w:hAnsiTheme="minorHAnsi" w:cstheme="minorBidi"/>
      </w:rPr>
      <w:pict>
        <v:shapetype id="_x0000_t202" coordsize="21600,21600" o:spt="202" path="m,l,21600r21600,l21600,xe">
          <v:stroke joinstyle="miter"/>
          <v:path gradientshapeok="t" o:connecttype="rect"/>
        </v:shapetype>
        <v:shape id="_x0000_s1026" type="#_x0000_t202" style="position:absolute;left:0;text-align:left;margin-left:0;margin-top:0;width:2in;height:2in;z-index:251661312;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q/o+UsAgAAV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yr+j5SwCAABVBAAADgAAAAAAAAABACAAAAAfAQAAZHJzL2Uyb0RvYy54bWxQSwUGAAAAAAYA&#10;BgBZAQAAvQUAAAAA&#10;" filled="f" stroked="f" strokeweight=".5pt">
          <v:textbox style="mso-next-textbox:#_x0000_s1026;mso-fit-shape-to-text:t" inset="0,0,0,0">
            <w:txbxContent>
              <w:sdt>
                <w:sdtPr>
                  <w:id w:val="192269593"/>
                </w:sdtPr>
                <w:sdtEndPr>
                  <w:rPr>
                    <w:rFonts w:ascii="Times New Roman" w:hAnsi="Times New Roman"/>
                    <w:szCs w:val="21"/>
                  </w:rPr>
                </w:sdtEndPr>
                <w:sdtContent>
                  <w:p w:rsidR="00CE6AD9" w:rsidRDefault="00F91B98">
                    <w:pPr>
                      <w:pStyle w:val="afff9"/>
                      <w:spacing w:before="60" w:after="120"/>
                      <w:jc w:val="center"/>
                      <w:rPr>
                        <w:rFonts w:ascii="Times New Roman" w:hAnsi="Times New Roman"/>
                        <w:szCs w:val="21"/>
                      </w:rPr>
                    </w:pPr>
                    <w:r>
                      <w:rPr>
                        <w:rFonts w:ascii="Times New Roman" w:hAnsi="Times New Roman"/>
                        <w:szCs w:val="21"/>
                      </w:rPr>
                      <w:t>—</w:t>
                    </w:r>
                    <w:r w:rsidR="00E513E2">
                      <w:rPr>
                        <w:rFonts w:ascii="Times New Roman" w:hAnsi="Times New Roman"/>
                        <w:szCs w:val="21"/>
                      </w:rPr>
                      <w:fldChar w:fldCharType="begin"/>
                    </w:r>
                    <w:r>
                      <w:rPr>
                        <w:rFonts w:ascii="Times New Roman" w:hAnsi="Times New Roman"/>
                        <w:szCs w:val="21"/>
                      </w:rPr>
                      <w:instrText>PAGE   \* MERGEFORMAT</w:instrText>
                    </w:r>
                    <w:r w:rsidR="00E513E2">
                      <w:rPr>
                        <w:rFonts w:ascii="Times New Roman" w:hAnsi="Times New Roman"/>
                        <w:szCs w:val="21"/>
                      </w:rPr>
                      <w:fldChar w:fldCharType="separate"/>
                    </w:r>
                    <w:r>
                      <w:rPr>
                        <w:rFonts w:ascii="Times New Roman" w:hAnsi="Times New Roman"/>
                        <w:szCs w:val="21"/>
                      </w:rPr>
                      <w:t>84</w:t>
                    </w:r>
                    <w:r w:rsidR="00E513E2">
                      <w:rPr>
                        <w:rFonts w:ascii="Times New Roman" w:hAnsi="Times New Roman"/>
                        <w:szCs w:val="21"/>
                      </w:rPr>
                      <w:fldChar w:fldCharType="end"/>
                    </w:r>
                    <w:r>
                      <w:rPr>
                        <w:rFonts w:ascii="Times New Roman" w:hAnsi="Times New Roman" w:hint="eastAsia"/>
                        <w:szCs w:val="21"/>
                      </w:rPr>
                      <w:t xml:space="preserve"> </w:t>
                    </w:r>
                    <w:r>
                      <w:rPr>
                        <w:rFonts w:ascii="Times New Roman" w:hAnsi="Times New Roman" w:hint="eastAsia"/>
                        <w:szCs w:val="21"/>
                      </w:rPr>
                      <w:t>—</w:t>
                    </w:r>
                  </w:p>
                </w:sdtContent>
              </w:sdt>
              <w:p w:rsidR="00CE6AD9" w:rsidRDefault="00CE6AD9">
                <w:pPr>
                  <w:rPr>
                    <w:rFonts w:ascii="Times New Roman" w:hAnsi="Times New Roman"/>
                  </w:rPr>
                </w:pPr>
              </w:p>
            </w:txbxContent>
          </v:textbox>
          <w10:wrap anchorx="margin"/>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6AD9" w:rsidRDefault="00E513E2">
    <w:pPr>
      <w:pStyle w:val="afff9"/>
      <w:spacing w:before="60" w:after="120"/>
      <w:jc w:val="center"/>
      <w:rPr>
        <w:rFonts w:ascii="Times New Roman" w:hAnsi="Times New Roman"/>
        <w:szCs w:val="21"/>
      </w:rPr>
    </w:pPr>
    <w:r w:rsidRPr="00E513E2">
      <w:rPr>
        <w:rFonts w:asciiTheme="minorHAnsi" w:hAnsiTheme="minorHAnsi" w:cstheme="minorBidi"/>
      </w:rPr>
      <w:pict>
        <v:shapetype id="_x0000_t202" coordsize="21600,21600" o:spt="202" path="m,l,21600r21600,l21600,xe">
          <v:stroke joinstyle="miter"/>
          <v:path gradientshapeok="t" o:connecttype="rect"/>
        </v:shapetype>
        <v:shape id="_x0000_s1025" type="#_x0000_t202" style="position:absolute;left:0;text-align:left;margin-left:208pt;margin-top:0;width:2in;height:2in;z-index:251660288;mso-wrap-style:none;mso-position-horizontal:right;mso-position-horizontal-relative:margin" filled="f" stroked="f" strokeweight=".5pt">
          <v:textbox style="mso-next-textbox:#_x0000_s1025;mso-fit-shape-to-text:t" inset="0,0,0,0">
            <w:txbxContent>
              <w:sdt>
                <w:sdtPr>
                  <w:id w:val="-1784717791"/>
                </w:sdtPr>
                <w:sdtEndPr>
                  <w:rPr>
                    <w:rFonts w:ascii="Times New Roman" w:hAnsi="Times New Roman"/>
                    <w:szCs w:val="21"/>
                  </w:rPr>
                </w:sdtEndPr>
                <w:sdtContent>
                  <w:p w:rsidR="00CE6AD9" w:rsidRDefault="00F91B98">
                    <w:pPr>
                      <w:pStyle w:val="afff9"/>
                      <w:spacing w:before="60" w:after="120"/>
                      <w:jc w:val="center"/>
                      <w:rPr>
                        <w:rFonts w:ascii="Times New Roman" w:hAnsi="Times New Roman"/>
                        <w:szCs w:val="21"/>
                      </w:rPr>
                    </w:pPr>
                    <w:r>
                      <w:rPr>
                        <w:rFonts w:ascii="Times New Roman" w:hAnsi="Times New Roman"/>
                        <w:szCs w:val="21"/>
                      </w:rPr>
                      <w:t xml:space="preserve">— </w:t>
                    </w:r>
                    <w:r w:rsidR="00E513E2">
                      <w:rPr>
                        <w:rFonts w:ascii="Times New Roman" w:hAnsi="Times New Roman"/>
                        <w:szCs w:val="21"/>
                      </w:rPr>
                      <w:fldChar w:fldCharType="begin"/>
                    </w:r>
                    <w:r>
                      <w:rPr>
                        <w:rFonts w:ascii="Times New Roman" w:hAnsi="Times New Roman"/>
                        <w:szCs w:val="21"/>
                      </w:rPr>
                      <w:instrText>PAGE   \* MERGEFORMAT</w:instrText>
                    </w:r>
                    <w:r w:rsidR="00E513E2">
                      <w:rPr>
                        <w:rFonts w:ascii="Times New Roman" w:hAnsi="Times New Roman"/>
                        <w:szCs w:val="21"/>
                      </w:rPr>
                      <w:fldChar w:fldCharType="separate"/>
                    </w:r>
                    <w:r w:rsidR="00D51BA5" w:rsidRPr="00D51BA5">
                      <w:rPr>
                        <w:rFonts w:ascii="Times New Roman" w:hAnsi="Times New Roman"/>
                        <w:noProof/>
                        <w:szCs w:val="21"/>
                        <w:lang w:val="zh-CN"/>
                      </w:rPr>
                      <w:t>123</w:t>
                    </w:r>
                    <w:r w:rsidR="00E513E2">
                      <w:rPr>
                        <w:rFonts w:ascii="Times New Roman" w:hAnsi="Times New Roman"/>
                        <w:szCs w:val="21"/>
                      </w:rPr>
                      <w:fldChar w:fldCharType="end"/>
                    </w:r>
                    <w:r>
                      <w:rPr>
                        <w:rFonts w:ascii="Times New Roman" w:hAnsi="Times New Roman"/>
                        <w:szCs w:val="21"/>
                      </w:rPr>
                      <w:t xml:space="preserve"> —</w:t>
                    </w:r>
                  </w:p>
                </w:sdtContent>
              </w:sdt>
              <w:p w:rsidR="00CE6AD9" w:rsidRDefault="00CE6AD9">
                <w:pPr>
                  <w:rPr>
                    <w:rFonts w:ascii="Times New Roman" w:hAnsi="Times New Roman"/>
                  </w:rPr>
                </w:pP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419CB" w:rsidRDefault="003419CB">
      <w:pPr>
        <w:spacing w:line="240" w:lineRule="auto"/>
      </w:pPr>
      <w:r>
        <w:separator/>
      </w:r>
    </w:p>
    <w:p w:rsidR="003419CB" w:rsidRDefault="003419CB"/>
  </w:footnote>
  <w:footnote w:type="continuationSeparator" w:id="0">
    <w:p w:rsidR="003419CB" w:rsidRDefault="003419CB">
      <w:pPr>
        <w:spacing w:line="240" w:lineRule="auto"/>
      </w:pPr>
      <w:r>
        <w:continuationSeparator/>
      </w:r>
    </w:p>
    <w:p w:rsidR="003419CB" w:rsidRDefault="003419CB"/>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6AD9" w:rsidRDefault="00F91B98">
    <w:pPr>
      <w:pStyle w:val="afffa"/>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6AD9" w:rsidRDefault="00CE6AD9">
    <w:pPr>
      <w:pStyle w:val="afffa"/>
      <w:jc w:val="both"/>
      <w:rPr>
        <w:sz w:val="2"/>
        <w:szCs w:val="2"/>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6AD9" w:rsidRDefault="00E513E2">
    <w:pPr>
      <w:pStyle w:val="afffff2"/>
    </w:pPr>
    <w:fldSimple w:instr=" STYLEREF  标准文件_文件编号  \* MERGEFORMAT ">
      <w:r w:rsidR="00D51BA5">
        <w:rPr>
          <w:noProof/>
        </w:rPr>
        <w:t>DB32/TXXXX</w:t>
      </w:r>
      <w:r w:rsidR="00D51BA5">
        <w:rPr>
          <w:noProof/>
        </w:rPr>
        <w:t>—</w:t>
      </w:r>
      <w:r w:rsidR="00D51BA5">
        <w:rPr>
          <w:noProof/>
        </w:rPr>
        <w:t>2023</w:t>
      </w:r>
    </w:fldSimple>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6AD9" w:rsidRDefault="00F91B98">
    <w:pPr>
      <w:pStyle w:val="afffa"/>
      <w:jc w:val="left"/>
    </w:pPr>
    <w:r>
      <w:rPr>
        <w:rFonts w:ascii="方正黑体_GBK" w:eastAsia="方正黑体_GBK" w:hint="eastAsia"/>
      </w:rPr>
      <w:t>DBXX/TXXX-XXXX</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6AD9" w:rsidRDefault="00F91B98">
    <w:pPr>
      <w:pStyle w:val="afffa"/>
      <w:jc w:val="right"/>
      <w:rPr>
        <w:rFonts w:ascii="方正黑体_GBK" w:eastAsia="方正黑体_GBK"/>
      </w:rPr>
    </w:pPr>
    <w:r>
      <w:rPr>
        <w:rFonts w:ascii="方正黑体_GBK" w:eastAsia="方正黑体_GBK" w:hint="eastAsia"/>
      </w:rPr>
      <w:t>DBXX/TXXX-XXXX</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B12E8DFE"/>
    <w:multiLevelType w:val="multilevel"/>
    <w:tmpl w:val="B12E8DFE"/>
    <w:lvl w:ilvl="0">
      <w:start w:val="1"/>
      <w:numFmt w:val="lowerLetter"/>
      <w:pStyle w:val="a"/>
      <w:lvlText w:val="%1)"/>
      <w:lvlJc w:val="left"/>
      <w:pPr>
        <w:tabs>
          <w:tab w:val="left" w:pos="851"/>
        </w:tabs>
        <w:ind w:left="851" w:hanging="426"/>
      </w:pPr>
      <w:rPr>
        <w:rFonts w:ascii="宋体" w:eastAsia="宋体" w:hAnsi="Times New Roman" w:hint="eastAsia"/>
        <w:sz w:val="21"/>
      </w:rPr>
    </w:lvl>
    <w:lvl w:ilvl="1">
      <w:start w:val="1"/>
      <w:numFmt w:val="decimal"/>
      <w:pStyle w:val="a0"/>
      <w:lvlText w:val="%2)"/>
      <w:lvlJc w:val="left"/>
      <w:pPr>
        <w:tabs>
          <w:tab w:val="left" w:pos="1276"/>
        </w:tabs>
        <w:ind w:left="1276" w:hanging="425"/>
      </w:pPr>
      <w:rPr>
        <w:rFonts w:ascii="宋体" w:eastAsia="宋体" w:hAnsi="Times New Roman" w:hint="eastAsia"/>
        <w:sz w:val="21"/>
      </w:rPr>
    </w:lvl>
    <w:lvl w:ilvl="2">
      <w:start w:val="1"/>
      <w:numFmt w:val="decimal"/>
      <w:pStyle w:val="a1"/>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
    <w:nsid w:val="02837933"/>
    <w:multiLevelType w:val="multilevel"/>
    <w:tmpl w:val="02837933"/>
    <w:lvl w:ilvl="0">
      <w:start w:val="1"/>
      <w:numFmt w:val="decimal"/>
      <w:pStyle w:val="a2"/>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2">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3"/>
      <w:suff w:val="nothing"/>
      <w:lvlText w:val="%1%2.%3　"/>
      <w:lvlJc w:val="left"/>
      <w:pPr>
        <w:ind w:left="0" w:firstLine="0"/>
      </w:pPr>
    </w:lvl>
    <w:lvl w:ilvl="3">
      <w:start w:val="1"/>
      <w:numFmt w:val="decimal"/>
      <w:pStyle w:val="a4"/>
      <w:suff w:val="nothing"/>
      <w:lvlText w:val="%1%2.%3.%4　"/>
      <w:lvlJc w:val="left"/>
      <w:pPr>
        <w:ind w:left="0" w:firstLine="0"/>
      </w:pPr>
    </w:lvl>
    <w:lvl w:ilvl="4">
      <w:start w:val="1"/>
      <w:numFmt w:val="decimal"/>
      <w:pStyle w:val="a5"/>
      <w:suff w:val="nothing"/>
      <w:lvlText w:val="%1%2.%3.%4.%5　"/>
      <w:lvlJc w:val="left"/>
      <w:pPr>
        <w:ind w:left="0" w:firstLine="0"/>
      </w:pPr>
    </w:lvl>
    <w:lvl w:ilvl="5">
      <w:start w:val="1"/>
      <w:numFmt w:val="decimal"/>
      <w:pStyle w:val="a6"/>
      <w:suff w:val="nothing"/>
      <w:lvlText w:val="%1%2.%3.%4.%5.%6　"/>
      <w:lvlJc w:val="left"/>
      <w:pPr>
        <w:ind w:left="0" w:firstLine="0"/>
      </w:pPr>
    </w:lvl>
    <w:lvl w:ilvl="6">
      <w:start w:val="1"/>
      <w:numFmt w:val="decimal"/>
      <w:pStyle w:val="a7"/>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3">
    <w:nsid w:val="079102AD"/>
    <w:multiLevelType w:val="multilevel"/>
    <w:tmpl w:val="079102AD"/>
    <w:lvl w:ilvl="0">
      <w:start w:val="1"/>
      <w:numFmt w:val="decimal"/>
      <w:pStyle w:val="a8"/>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4">
    <w:nsid w:val="07ED3FEA"/>
    <w:multiLevelType w:val="multilevel"/>
    <w:tmpl w:val="07ED3FEA"/>
    <w:lvl w:ilvl="0">
      <w:start w:val="1"/>
      <w:numFmt w:val="none"/>
      <w:pStyle w:val="a9"/>
      <w:lvlText w:val="%1"/>
      <w:lvlJc w:val="left"/>
      <w:pPr>
        <w:ind w:left="425" w:hanging="425"/>
      </w:pPr>
      <w:rPr>
        <w:rFonts w:hint="eastAsia"/>
      </w:rPr>
    </w:lvl>
    <w:lvl w:ilvl="1">
      <w:start w:val="1"/>
      <w:numFmt w:val="decimal"/>
      <w:pStyle w:val="aa"/>
      <w:suff w:val="nothing"/>
      <w:lvlText w:val="%10.%2 "/>
      <w:lvlJc w:val="left"/>
      <w:pPr>
        <w:ind w:left="0" w:firstLine="0"/>
      </w:pPr>
      <w:rPr>
        <w:rFonts w:ascii="黑体" w:eastAsia="黑体" w:hAnsiTheme="minorHAnsi" w:hint="eastAsia"/>
        <w:b w:val="0"/>
        <w:i w:val="0"/>
        <w:sz w:val="21"/>
      </w:rPr>
    </w:lvl>
    <w:lvl w:ilvl="2">
      <w:start w:val="1"/>
      <w:numFmt w:val="decimal"/>
      <w:pStyle w:val="ab"/>
      <w:suff w:val="nothing"/>
      <w:lvlText w:val="%10.%2.%3 "/>
      <w:lvlJc w:val="left"/>
      <w:pPr>
        <w:ind w:left="0" w:firstLine="0"/>
      </w:pPr>
      <w:rPr>
        <w:rFonts w:ascii="黑体" w:eastAsia="黑体" w:hAnsiTheme="minorHAnsi" w:hint="eastAsia"/>
        <w:b w:val="0"/>
        <w:i w:val="0"/>
        <w:sz w:val="21"/>
      </w:rPr>
    </w:lvl>
    <w:lvl w:ilvl="3">
      <w:start w:val="1"/>
      <w:numFmt w:val="decimal"/>
      <w:pStyle w:val="ac"/>
      <w:suff w:val="nothing"/>
      <w:lvlText w:val="%10.%2.%3.%4 "/>
      <w:lvlJc w:val="left"/>
      <w:pPr>
        <w:ind w:left="0" w:firstLine="0"/>
      </w:pPr>
      <w:rPr>
        <w:rFonts w:ascii="黑体" w:eastAsia="黑体" w:hAnsiTheme="minorHAnsi" w:hint="eastAsia"/>
        <w:b w:val="0"/>
        <w:i w:val="0"/>
        <w:sz w:val="21"/>
      </w:rPr>
    </w:lvl>
    <w:lvl w:ilvl="4">
      <w:start w:val="1"/>
      <w:numFmt w:val="decimal"/>
      <w:pStyle w:val="ad"/>
      <w:suff w:val="nothing"/>
      <w:lvlText w:val="%10.%2.%3.%4.%5 "/>
      <w:lvlJc w:val="left"/>
      <w:pPr>
        <w:ind w:left="0" w:firstLine="0"/>
      </w:pPr>
      <w:rPr>
        <w:rFonts w:ascii="黑体" w:eastAsia="黑体" w:hAnsiTheme="minorHAnsi" w:hint="eastAsia"/>
        <w:b w:val="0"/>
        <w:i w:val="0"/>
        <w:sz w:val="21"/>
      </w:rPr>
    </w:lvl>
    <w:lvl w:ilvl="5">
      <w:start w:val="1"/>
      <w:numFmt w:val="decimal"/>
      <w:pStyle w:val="ae"/>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nsid w:val="0AE367E9"/>
    <w:multiLevelType w:val="multilevel"/>
    <w:tmpl w:val="0AE367E9"/>
    <w:lvl w:ilvl="0">
      <w:start w:val="1"/>
      <w:numFmt w:val="none"/>
      <w:pStyle w:val="af"/>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6">
    <w:nsid w:val="0BDC1670"/>
    <w:multiLevelType w:val="multilevel"/>
    <w:tmpl w:val="0BDC1670"/>
    <w:lvl w:ilvl="0">
      <w:start w:val="1"/>
      <w:numFmt w:val="decimal"/>
      <w:pStyle w:val="af0"/>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
    <w:nsid w:val="0D051F45"/>
    <w:multiLevelType w:val="multilevel"/>
    <w:tmpl w:val="0D051F45"/>
    <w:lvl w:ilvl="0">
      <w:start w:val="1"/>
      <w:numFmt w:val="lowerRoman"/>
      <w:pStyle w:val="a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8">
    <w:nsid w:val="155D18E1"/>
    <w:multiLevelType w:val="multilevel"/>
    <w:tmpl w:val="155D18E1"/>
    <w:lvl w:ilvl="0">
      <w:start w:val="1"/>
      <w:numFmt w:val="none"/>
      <w:pStyle w:val="af2"/>
      <w:suff w:val="nothing"/>
      <w:lvlText w:val="%1"/>
      <w:lvlJc w:val="left"/>
      <w:pPr>
        <w:ind w:left="0" w:firstLine="0"/>
      </w:pPr>
      <w:rPr>
        <w:rFonts w:hint="eastAsia"/>
      </w:rPr>
    </w:lvl>
    <w:lvl w:ilvl="1">
      <w:start w:val="1"/>
      <w:numFmt w:val="decimal"/>
      <w:pStyle w:val="af3"/>
      <w:suff w:val="nothing"/>
      <w:lvlText w:val="%1%2　"/>
      <w:lvlJc w:val="left"/>
      <w:pPr>
        <w:ind w:left="0" w:firstLine="0"/>
      </w:pPr>
      <w:rPr>
        <w:rFonts w:ascii="黑体" w:eastAsia="黑体" w:hint="eastAsia"/>
        <w:b w:val="0"/>
        <w:i w:val="0"/>
        <w:sz w:val="21"/>
      </w:rPr>
    </w:lvl>
    <w:lvl w:ilvl="2">
      <w:start w:val="1"/>
      <w:numFmt w:val="decimal"/>
      <w:pStyle w:val="af4"/>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5"/>
      <w:suff w:val="nothing"/>
      <w:lvlText w:val="%1%2.%3.%4　"/>
      <w:lvlJc w:val="left"/>
      <w:pPr>
        <w:ind w:left="0" w:firstLine="0"/>
      </w:pPr>
      <w:rPr>
        <w:rFonts w:ascii="黑体" w:eastAsia="黑体" w:hint="eastAsia"/>
        <w:b w:val="0"/>
        <w:i w:val="0"/>
        <w:sz w:val="21"/>
      </w:rPr>
    </w:lvl>
    <w:lvl w:ilvl="4">
      <w:start w:val="1"/>
      <w:numFmt w:val="decimal"/>
      <w:pStyle w:val="af6"/>
      <w:suff w:val="nothing"/>
      <w:lvlText w:val="%1%2.%3.%4.%5　"/>
      <w:lvlJc w:val="left"/>
      <w:pPr>
        <w:ind w:left="0" w:firstLine="0"/>
      </w:pPr>
      <w:rPr>
        <w:rFonts w:ascii="黑体" w:eastAsia="黑体" w:hint="eastAsia"/>
        <w:b w:val="0"/>
        <w:i w:val="0"/>
        <w:sz w:val="21"/>
      </w:rPr>
    </w:lvl>
    <w:lvl w:ilvl="5">
      <w:start w:val="1"/>
      <w:numFmt w:val="decimal"/>
      <w:pStyle w:val="af7"/>
      <w:suff w:val="nothing"/>
      <w:lvlText w:val="%1%2.%3.%4.%5.%6　"/>
      <w:lvlJc w:val="left"/>
      <w:pPr>
        <w:ind w:left="0" w:firstLine="0"/>
      </w:pPr>
      <w:rPr>
        <w:rFonts w:ascii="黑体" w:eastAsia="黑体" w:hint="eastAsia"/>
        <w:b w:val="0"/>
        <w:i w:val="0"/>
        <w:sz w:val="21"/>
      </w:rPr>
    </w:lvl>
    <w:lvl w:ilvl="6">
      <w:start w:val="1"/>
      <w:numFmt w:val="decimal"/>
      <w:pStyle w:val="af8"/>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9">
    <w:nsid w:val="1AD20F90"/>
    <w:multiLevelType w:val="multilevel"/>
    <w:tmpl w:val="1AD20F90"/>
    <w:lvl w:ilvl="0">
      <w:start w:val="1"/>
      <w:numFmt w:val="none"/>
      <w:pStyle w:val="af9"/>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
    <w:nsid w:val="1AF15012"/>
    <w:multiLevelType w:val="multilevel"/>
    <w:tmpl w:val="1AF15012"/>
    <w:lvl w:ilvl="0">
      <w:start w:val="1"/>
      <w:numFmt w:val="upperLetter"/>
      <w:pStyle w:val="afa"/>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1">
    <w:nsid w:val="1EAA1992"/>
    <w:multiLevelType w:val="multilevel"/>
    <w:tmpl w:val="1EAA1992"/>
    <w:lvl w:ilvl="0">
      <w:start w:val="1"/>
      <w:numFmt w:val="none"/>
      <w:pStyle w:val="afb"/>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2">
    <w:nsid w:val="2C5917C3"/>
    <w:multiLevelType w:val="multilevel"/>
    <w:tmpl w:val="2C5917C3"/>
    <w:lvl w:ilvl="0">
      <w:start w:val="1"/>
      <w:numFmt w:val="none"/>
      <w:pStyle w:val="afc"/>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d"/>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3">
    <w:nsid w:val="32F04FB2"/>
    <w:multiLevelType w:val="multilevel"/>
    <w:tmpl w:val="32F04FB2"/>
    <w:lvl w:ilvl="0">
      <w:start w:val="1"/>
      <w:numFmt w:val="lowerLetter"/>
      <w:pStyle w:val="afe"/>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4">
    <w:nsid w:val="48802D1C"/>
    <w:multiLevelType w:val="multilevel"/>
    <w:tmpl w:val="48802D1C"/>
    <w:lvl w:ilvl="0">
      <w:start w:val="1"/>
      <w:numFmt w:val="upperLetter"/>
      <w:pStyle w:val="aff"/>
      <w:lvlText w:val="%1"/>
      <w:lvlJc w:val="left"/>
      <w:pPr>
        <w:ind w:left="420" w:hanging="420"/>
      </w:pPr>
      <w:rPr>
        <w:rFonts w:hint="eastAsia"/>
      </w:rPr>
    </w:lvl>
    <w:lvl w:ilvl="1">
      <w:start w:val="1"/>
      <w:numFmt w:val="decimal"/>
      <w:pStyle w:val="aff0"/>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5">
    <w:nsid w:val="4B733A5F"/>
    <w:multiLevelType w:val="multilevel"/>
    <w:tmpl w:val="4B733A5F"/>
    <w:lvl w:ilvl="0">
      <w:start w:val="1"/>
      <w:numFmt w:val="decimal"/>
      <w:pStyle w:val="aff1"/>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6">
    <w:nsid w:val="4E5D0534"/>
    <w:multiLevelType w:val="multilevel"/>
    <w:tmpl w:val="4E5D0534"/>
    <w:lvl w:ilvl="0">
      <w:start w:val="1"/>
      <w:numFmt w:val="decimal"/>
      <w:pStyle w:val="aff2"/>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7">
    <w:nsid w:val="54632751"/>
    <w:multiLevelType w:val="multilevel"/>
    <w:tmpl w:val="54632751"/>
    <w:lvl w:ilvl="0">
      <w:start w:val="1"/>
      <w:numFmt w:val="none"/>
      <w:pStyle w:val="aff3"/>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8">
    <w:nsid w:val="557C2AF5"/>
    <w:multiLevelType w:val="multilevel"/>
    <w:tmpl w:val="557C2AF5"/>
    <w:lvl w:ilvl="0">
      <w:start w:val="1"/>
      <w:numFmt w:val="decimal"/>
      <w:pStyle w:val="aff4"/>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9">
    <w:nsid w:val="5603797C"/>
    <w:multiLevelType w:val="multilevel"/>
    <w:tmpl w:val="5603797C"/>
    <w:lvl w:ilvl="0">
      <w:start w:val="1"/>
      <w:numFmt w:val="upperLetter"/>
      <w:pStyle w:val="aff5"/>
      <w:suff w:val="space"/>
      <w:lvlText w:val="%1"/>
      <w:lvlJc w:val="left"/>
      <w:pPr>
        <w:ind w:left="425" w:hanging="425"/>
      </w:pPr>
      <w:rPr>
        <w:rFonts w:hint="eastAsia"/>
      </w:rPr>
    </w:lvl>
    <w:lvl w:ilvl="1">
      <w:start w:val="1"/>
      <w:numFmt w:val="decimal"/>
      <w:pStyle w:val="aff6"/>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nsid w:val="564D2089"/>
    <w:multiLevelType w:val="multilevel"/>
    <w:tmpl w:val="564D2089"/>
    <w:lvl w:ilvl="0">
      <w:start w:val="1"/>
      <w:numFmt w:val="none"/>
      <w:pStyle w:val="aff7"/>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1">
    <w:nsid w:val="644622F9"/>
    <w:multiLevelType w:val="multilevel"/>
    <w:tmpl w:val="644622F9"/>
    <w:lvl w:ilvl="0">
      <w:start w:val="1"/>
      <w:numFmt w:val="upperRoman"/>
      <w:pStyle w:val="aff8"/>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2">
    <w:nsid w:val="646260FA"/>
    <w:multiLevelType w:val="multilevel"/>
    <w:tmpl w:val="646260FA"/>
    <w:lvl w:ilvl="0">
      <w:start w:val="1"/>
      <w:numFmt w:val="decimal"/>
      <w:pStyle w:val="aff9"/>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3">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4">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nsid w:val="6CA41985"/>
    <w:multiLevelType w:val="multilevel"/>
    <w:tmpl w:val="6CA41985"/>
    <w:lvl w:ilvl="0">
      <w:start w:val="1"/>
      <w:numFmt w:val="decimal"/>
      <w:pStyle w:val="affa"/>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nsid w:val="6CE42AC1"/>
    <w:multiLevelType w:val="multilevel"/>
    <w:tmpl w:val="6CE42AC1"/>
    <w:lvl w:ilvl="0">
      <w:start w:val="1"/>
      <w:numFmt w:val="lowerLetter"/>
      <w:pStyle w:val="affb"/>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nsid w:val="6DBF04F4"/>
    <w:multiLevelType w:val="multilevel"/>
    <w:tmpl w:val="6DBF04F4"/>
    <w:lvl w:ilvl="0">
      <w:start w:val="1"/>
      <w:numFmt w:val="none"/>
      <w:pStyle w:val="affc"/>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8">
    <w:nsid w:val="6DF35F19"/>
    <w:multiLevelType w:val="multilevel"/>
    <w:tmpl w:val="6DF35F19"/>
    <w:lvl w:ilvl="0">
      <w:start w:val="1"/>
      <w:numFmt w:val="decimal"/>
      <w:pStyle w:val="affd"/>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9">
    <w:nsid w:val="76933334"/>
    <w:multiLevelType w:val="multilevel"/>
    <w:tmpl w:val="76933334"/>
    <w:lvl w:ilvl="0">
      <w:start w:val="1"/>
      <w:numFmt w:val="none"/>
      <w:pStyle w:val="affe"/>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1"/>
  </w:num>
  <w:num w:numId="2">
    <w:abstractNumId w:val="8"/>
  </w:num>
  <w:num w:numId="3">
    <w:abstractNumId w:val="6"/>
  </w:num>
  <w:num w:numId="4">
    <w:abstractNumId w:val="19"/>
  </w:num>
  <w:num w:numId="5">
    <w:abstractNumId w:val="14"/>
  </w:num>
  <w:num w:numId="6">
    <w:abstractNumId w:val="10"/>
  </w:num>
  <w:num w:numId="7">
    <w:abstractNumId w:val="4"/>
  </w:num>
  <w:num w:numId="8">
    <w:abstractNumId w:val="11"/>
  </w:num>
  <w:num w:numId="9">
    <w:abstractNumId w:val="17"/>
  </w:num>
  <w:num w:numId="10">
    <w:abstractNumId w:val="25"/>
  </w:num>
  <w:num w:numId="11">
    <w:abstractNumId w:val="13"/>
  </w:num>
  <w:num w:numId="12">
    <w:abstractNumId w:val="0"/>
  </w:num>
  <w:num w:numId="13">
    <w:abstractNumId w:val="9"/>
  </w:num>
  <w:num w:numId="14">
    <w:abstractNumId w:val="20"/>
  </w:num>
  <w:num w:numId="15">
    <w:abstractNumId w:val="22"/>
  </w:num>
  <w:num w:numId="16">
    <w:abstractNumId w:val="18"/>
  </w:num>
  <w:num w:numId="17">
    <w:abstractNumId w:val="28"/>
  </w:num>
  <w:num w:numId="18">
    <w:abstractNumId w:val="16"/>
  </w:num>
  <w:num w:numId="19">
    <w:abstractNumId w:val="2"/>
  </w:num>
  <w:num w:numId="20">
    <w:abstractNumId w:val="12"/>
  </w:num>
  <w:num w:numId="21">
    <w:abstractNumId w:val="29"/>
  </w:num>
  <w:num w:numId="22">
    <w:abstractNumId w:val="21"/>
  </w:num>
  <w:num w:numId="23">
    <w:abstractNumId w:val="7"/>
  </w:num>
  <w:num w:numId="24">
    <w:abstractNumId w:val="26"/>
  </w:num>
  <w:num w:numId="25">
    <w:abstractNumId w:val="27"/>
  </w:num>
  <w:num w:numId="26">
    <w:abstractNumId w:val="3"/>
  </w:num>
  <w:num w:numId="27">
    <w:abstractNumId w:val="5"/>
  </w:num>
  <w:num w:numId="28">
    <w:abstractNumId w:val="15"/>
  </w:num>
  <w:num w:numId="29">
    <w:abstractNumId w:val="24"/>
  </w:num>
  <w:num w:numId="30">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bordersDoNotSurroundHeader/>
  <w:bordersDoNotSurroundFooter/>
  <w:hideSpellingErrors/>
  <w:attachedTemplate r:id="rId1"/>
  <w:documentProtection w:edit="forms" w:enforcement="0"/>
  <w:defaultTabStop w:val="420"/>
  <w:drawingGridHorizontalSpacing w:val="105"/>
  <w:drawingGridVerticalSpacing w:val="156"/>
  <w:displayHorizontalDrawingGridEvery w:val="0"/>
  <w:displayVerticalDrawingGridEvery w:val="2"/>
  <w:characterSpacingControl w:val="compressPunctuation"/>
  <w:hdrShapeDefaults>
    <o:shapedefaults v:ext="edit" spidmax="5122" fillcolor="white">
      <v:fill color="white"/>
    </o:shapedefaults>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NjUxYTZmZjA1ZmVlYWFkMDM5YTRhMzYwYTZmMjE4MGIifQ=="/>
  </w:docVars>
  <w:rsids>
    <w:rsidRoot w:val="004702BC"/>
    <w:rsid w:val="0000040A"/>
    <w:rsid w:val="00000A94"/>
    <w:rsid w:val="00001972"/>
    <w:rsid w:val="00001D9A"/>
    <w:rsid w:val="00007B3A"/>
    <w:rsid w:val="000107E0"/>
    <w:rsid w:val="00011FDE"/>
    <w:rsid w:val="00012FFD"/>
    <w:rsid w:val="00014162"/>
    <w:rsid w:val="00014340"/>
    <w:rsid w:val="00016A9C"/>
    <w:rsid w:val="000172D0"/>
    <w:rsid w:val="00022184"/>
    <w:rsid w:val="00022762"/>
    <w:rsid w:val="000238E0"/>
    <w:rsid w:val="00023A4A"/>
    <w:rsid w:val="000249DB"/>
    <w:rsid w:val="0002595E"/>
    <w:rsid w:val="000303C3"/>
    <w:rsid w:val="000331D3"/>
    <w:rsid w:val="000346A5"/>
    <w:rsid w:val="000359C3"/>
    <w:rsid w:val="00035A7D"/>
    <w:rsid w:val="000365ED"/>
    <w:rsid w:val="0004083C"/>
    <w:rsid w:val="0004249A"/>
    <w:rsid w:val="00043282"/>
    <w:rsid w:val="00043F32"/>
    <w:rsid w:val="00044286"/>
    <w:rsid w:val="00047F28"/>
    <w:rsid w:val="000503AA"/>
    <w:rsid w:val="000506A1"/>
    <w:rsid w:val="000515DD"/>
    <w:rsid w:val="0005265A"/>
    <w:rsid w:val="00052C73"/>
    <w:rsid w:val="000539DD"/>
    <w:rsid w:val="00053BD3"/>
    <w:rsid w:val="000556ED"/>
    <w:rsid w:val="00055FE2"/>
    <w:rsid w:val="0005616F"/>
    <w:rsid w:val="00056C5C"/>
    <w:rsid w:val="00060C2E"/>
    <w:rsid w:val="00061033"/>
    <w:rsid w:val="000619E9"/>
    <w:rsid w:val="00062013"/>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ECE"/>
    <w:rsid w:val="000B1FF2"/>
    <w:rsid w:val="000B3CDA"/>
    <w:rsid w:val="000B6A0B"/>
    <w:rsid w:val="000B7034"/>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2F82"/>
    <w:rsid w:val="000E4C9E"/>
    <w:rsid w:val="000E5F82"/>
    <w:rsid w:val="000E6FD7"/>
    <w:rsid w:val="000F06E1"/>
    <w:rsid w:val="000F0E3C"/>
    <w:rsid w:val="000F19D5"/>
    <w:rsid w:val="000F2B9B"/>
    <w:rsid w:val="000F4AD3"/>
    <w:rsid w:val="000F4AEA"/>
    <w:rsid w:val="000F633F"/>
    <w:rsid w:val="000F67E9"/>
    <w:rsid w:val="000F6C08"/>
    <w:rsid w:val="00104926"/>
    <w:rsid w:val="001053D9"/>
    <w:rsid w:val="00105D57"/>
    <w:rsid w:val="00107F7E"/>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0C59"/>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1088"/>
    <w:rsid w:val="001852C9"/>
    <w:rsid w:val="00190087"/>
    <w:rsid w:val="001913C4"/>
    <w:rsid w:val="00191856"/>
    <w:rsid w:val="0019348F"/>
    <w:rsid w:val="00193A07"/>
    <w:rsid w:val="00194C95"/>
    <w:rsid w:val="0019559F"/>
    <w:rsid w:val="00195C34"/>
    <w:rsid w:val="001968A4"/>
    <w:rsid w:val="00196ACF"/>
    <w:rsid w:val="00196EF5"/>
    <w:rsid w:val="001A1A53"/>
    <w:rsid w:val="001A234A"/>
    <w:rsid w:val="001A3E18"/>
    <w:rsid w:val="001A4003"/>
    <w:rsid w:val="001A4CF3"/>
    <w:rsid w:val="001B06E8"/>
    <w:rsid w:val="001B71D0"/>
    <w:rsid w:val="001B71EE"/>
    <w:rsid w:val="001C04A8"/>
    <w:rsid w:val="001C2C03"/>
    <w:rsid w:val="001C42F7"/>
    <w:rsid w:val="001C49E5"/>
    <w:rsid w:val="001C50AC"/>
    <w:rsid w:val="001C680C"/>
    <w:rsid w:val="001C7FEA"/>
    <w:rsid w:val="001D0499"/>
    <w:rsid w:val="001D0BBE"/>
    <w:rsid w:val="001D0ED4"/>
    <w:rsid w:val="001D212F"/>
    <w:rsid w:val="001D29D7"/>
    <w:rsid w:val="001D2DAC"/>
    <w:rsid w:val="001D2DE7"/>
    <w:rsid w:val="001D411C"/>
    <w:rsid w:val="001D4EB6"/>
    <w:rsid w:val="001E17EB"/>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3FA3"/>
    <w:rsid w:val="0024497B"/>
    <w:rsid w:val="0024515B"/>
    <w:rsid w:val="00245CF0"/>
    <w:rsid w:val="00246021"/>
    <w:rsid w:val="0024666E"/>
    <w:rsid w:val="00247BB4"/>
    <w:rsid w:val="00247F52"/>
    <w:rsid w:val="00250B25"/>
    <w:rsid w:val="00250BBE"/>
    <w:rsid w:val="002515C2"/>
    <w:rsid w:val="0025194F"/>
    <w:rsid w:val="0025470A"/>
    <w:rsid w:val="0026148A"/>
    <w:rsid w:val="00262696"/>
    <w:rsid w:val="00263D25"/>
    <w:rsid w:val="002643C3"/>
    <w:rsid w:val="00264A0C"/>
    <w:rsid w:val="00266EEB"/>
    <w:rsid w:val="00267EF4"/>
    <w:rsid w:val="00270CB8"/>
    <w:rsid w:val="00271FD7"/>
    <w:rsid w:val="00272B08"/>
    <w:rsid w:val="00273781"/>
    <w:rsid w:val="00281304"/>
    <w:rsid w:val="00281BB8"/>
    <w:rsid w:val="00281E9E"/>
    <w:rsid w:val="00282405"/>
    <w:rsid w:val="00285170"/>
    <w:rsid w:val="00285361"/>
    <w:rsid w:val="00292D60"/>
    <w:rsid w:val="00293B30"/>
    <w:rsid w:val="00294D34"/>
    <w:rsid w:val="00294E3B"/>
    <w:rsid w:val="00296193"/>
    <w:rsid w:val="00296C66"/>
    <w:rsid w:val="00296EBE"/>
    <w:rsid w:val="002974E3"/>
    <w:rsid w:val="00297A05"/>
    <w:rsid w:val="002A084B"/>
    <w:rsid w:val="002A1260"/>
    <w:rsid w:val="002A1589"/>
    <w:rsid w:val="002A1608"/>
    <w:rsid w:val="002A223F"/>
    <w:rsid w:val="002A25DC"/>
    <w:rsid w:val="002A3098"/>
    <w:rsid w:val="002A3AAB"/>
    <w:rsid w:val="002A4CEA"/>
    <w:rsid w:val="002A5977"/>
    <w:rsid w:val="002A5A13"/>
    <w:rsid w:val="002A757F"/>
    <w:rsid w:val="002A7F44"/>
    <w:rsid w:val="002B0C40"/>
    <w:rsid w:val="002B1966"/>
    <w:rsid w:val="002B4508"/>
    <w:rsid w:val="002B4550"/>
    <w:rsid w:val="002B5779"/>
    <w:rsid w:val="002B7332"/>
    <w:rsid w:val="002B7F51"/>
    <w:rsid w:val="002C09E7"/>
    <w:rsid w:val="002C1E06"/>
    <w:rsid w:val="002C1E1C"/>
    <w:rsid w:val="002C3F07"/>
    <w:rsid w:val="002C5278"/>
    <w:rsid w:val="002C7EBB"/>
    <w:rsid w:val="002D06C1"/>
    <w:rsid w:val="002D1199"/>
    <w:rsid w:val="002D42B5"/>
    <w:rsid w:val="002D4F1A"/>
    <w:rsid w:val="002D6EC6"/>
    <w:rsid w:val="002D79AC"/>
    <w:rsid w:val="002E039D"/>
    <w:rsid w:val="002E4D5A"/>
    <w:rsid w:val="002E6326"/>
    <w:rsid w:val="002F30E0"/>
    <w:rsid w:val="002F35E4"/>
    <w:rsid w:val="002F3730"/>
    <w:rsid w:val="002F38E1"/>
    <w:rsid w:val="002F6F83"/>
    <w:rsid w:val="002F7AF6"/>
    <w:rsid w:val="00300E63"/>
    <w:rsid w:val="00302F5F"/>
    <w:rsid w:val="0030441D"/>
    <w:rsid w:val="00306063"/>
    <w:rsid w:val="00313B85"/>
    <w:rsid w:val="00317988"/>
    <w:rsid w:val="003221B4"/>
    <w:rsid w:val="0032258D"/>
    <w:rsid w:val="00322E62"/>
    <w:rsid w:val="00324D13"/>
    <w:rsid w:val="00324D2A"/>
    <w:rsid w:val="00324EDD"/>
    <w:rsid w:val="003307D4"/>
    <w:rsid w:val="003331E4"/>
    <w:rsid w:val="00336C64"/>
    <w:rsid w:val="00336D63"/>
    <w:rsid w:val="00337162"/>
    <w:rsid w:val="0034194F"/>
    <w:rsid w:val="003419CB"/>
    <w:rsid w:val="00344605"/>
    <w:rsid w:val="003474AA"/>
    <w:rsid w:val="00350D1D"/>
    <w:rsid w:val="00352C83"/>
    <w:rsid w:val="003535A2"/>
    <w:rsid w:val="0035420F"/>
    <w:rsid w:val="003615D2"/>
    <w:rsid w:val="0036429C"/>
    <w:rsid w:val="00364A53"/>
    <w:rsid w:val="003654CB"/>
    <w:rsid w:val="00365848"/>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71C"/>
    <w:rsid w:val="003C5A43"/>
    <w:rsid w:val="003C70AA"/>
    <w:rsid w:val="003D0519"/>
    <w:rsid w:val="003D0FF6"/>
    <w:rsid w:val="003D262C"/>
    <w:rsid w:val="003D4730"/>
    <w:rsid w:val="003D6D61"/>
    <w:rsid w:val="003E01E8"/>
    <w:rsid w:val="003E091D"/>
    <w:rsid w:val="003E0C33"/>
    <w:rsid w:val="003E1C53"/>
    <w:rsid w:val="003E2A69"/>
    <w:rsid w:val="003E2D49"/>
    <w:rsid w:val="003E2FD4"/>
    <w:rsid w:val="003E41F4"/>
    <w:rsid w:val="003E49F6"/>
    <w:rsid w:val="003E660F"/>
    <w:rsid w:val="003F0841"/>
    <w:rsid w:val="003F23D3"/>
    <w:rsid w:val="003F3F08"/>
    <w:rsid w:val="003F49F1"/>
    <w:rsid w:val="003F6272"/>
    <w:rsid w:val="00400E72"/>
    <w:rsid w:val="00401400"/>
    <w:rsid w:val="00404869"/>
    <w:rsid w:val="00405884"/>
    <w:rsid w:val="0040762A"/>
    <w:rsid w:val="00407D39"/>
    <w:rsid w:val="0041477A"/>
    <w:rsid w:val="004167A3"/>
    <w:rsid w:val="00432DAA"/>
    <w:rsid w:val="00434305"/>
    <w:rsid w:val="00435DF7"/>
    <w:rsid w:val="0044083F"/>
    <w:rsid w:val="00441AE7"/>
    <w:rsid w:val="00445574"/>
    <w:rsid w:val="004467FB"/>
    <w:rsid w:val="00452D6B"/>
    <w:rsid w:val="00454484"/>
    <w:rsid w:val="0045517B"/>
    <w:rsid w:val="00461037"/>
    <w:rsid w:val="00463B77"/>
    <w:rsid w:val="00463C7B"/>
    <w:rsid w:val="004644A6"/>
    <w:rsid w:val="004659BD"/>
    <w:rsid w:val="004702BC"/>
    <w:rsid w:val="00470775"/>
    <w:rsid w:val="004746B1"/>
    <w:rsid w:val="0047583F"/>
    <w:rsid w:val="00475DE8"/>
    <w:rsid w:val="00481C44"/>
    <w:rsid w:val="00484936"/>
    <w:rsid w:val="00485C89"/>
    <w:rsid w:val="00486BE3"/>
    <w:rsid w:val="004905E4"/>
    <w:rsid w:val="00490A89"/>
    <w:rsid w:val="00490AB4"/>
    <w:rsid w:val="00492F02"/>
    <w:rsid w:val="004939AE"/>
    <w:rsid w:val="0049649A"/>
    <w:rsid w:val="004A12DF"/>
    <w:rsid w:val="004A17E6"/>
    <w:rsid w:val="004A1BA8"/>
    <w:rsid w:val="004A4B57"/>
    <w:rsid w:val="004A63FA"/>
    <w:rsid w:val="004B0272"/>
    <w:rsid w:val="004B2701"/>
    <w:rsid w:val="004B2E1B"/>
    <w:rsid w:val="004B3AA8"/>
    <w:rsid w:val="004B3E93"/>
    <w:rsid w:val="004C1FBC"/>
    <w:rsid w:val="004C3F1D"/>
    <w:rsid w:val="004C458D"/>
    <w:rsid w:val="004C45D0"/>
    <w:rsid w:val="004C7556"/>
    <w:rsid w:val="004C7E8B"/>
    <w:rsid w:val="004C7E9D"/>
    <w:rsid w:val="004C7F67"/>
    <w:rsid w:val="004D076D"/>
    <w:rsid w:val="004D0EF1"/>
    <w:rsid w:val="004D2253"/>
    <w:rsid w:val="004D4406"/>
    <w:rsid w:val="004D6538"/>
    <w:rsid w:val="004D7C42"/>
    <w:rsid w:val="004E0465"/>
    <w:rsid w:val="004E127B"/>
    <w:rsid w:val="004E1C0A"/>
    <w:rsid w:val="004E2B06"/>
    <w:rsid w:val="004E30C5"/>
    <w:rsid w:val="004E4AA5"/>
    <w:rsid w:val="004E4AEE"/>
    <w:rsid w:val="004E59E3"/>
    <w:rsid w:val="004E67C0"/>
    <w:rsid w:val="004F391A"/>
    <w:rsid w:val="004F3B1F"/>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4932"/>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37076"/>
    <w:rsid w:val="00541853"/>
    <w:rsid w:val="00543BDA"/>
    <w:rsid w:val="005441CC"/>
    <w:rsid w:val="005479DA"/>
    <w:rsid w:val="00547BCC"/>
    <w:rsid w:val="0055013B"/>
    <w:rsid w:val="00551F6F"/>
    <w:rsid w:val="00555044"/>
    <w:rsid w:val="005577B4"/>
    <w:rsid w:val="00561475"/>
    <w:rsid w:val="00563986"/>
    <w:rsid w:val="0056487B"/>
    <w:rsid w:val="00564FB9"/>
    <w:rsid w:val="00573D9E"/>
    <w:rsid w:val="005801E3"/>
    <w:rsid w:val="0058053A"/>
    <w:rsid w:val="00581802"/>
    <w:rsid w:val="005836A8"/>
    <w:rsid w:val="0058409C"/>
    <w:rsid w:val="00584262"/>
    <w:rsid w:val="00586630"/>
    <w:rsid w:val="00587ADD"/>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999"/>
    <w:rsid w:val="005B6CF6"/>
    <w:rsid w:val="005B7422"/>
    <w:rsid w:val="005C29B8"/>
    <w:rsid w:val="005C5F21"/>
    <w:rsid w:val="005C7156"/>
    <w:rsid w:val="005D0C75"/>
    <w:rsid w:val="005D4171"/>
    <w:rsid w:val="005D48D5"/>
    <w:rsid w:val="005D6A95"/>
    <w:rsid w:val="005D6B2C"/>
    <w:rsid w:val="005D6D9C"/>
    <w:rsid w:val="005E2335"/>
    <w:rsid w:val="005E34CA"/>
    <w:rsid w:val="005E3C18"/>
    <w:rsid w:val="005E6812"/>
    <w:rsid w:val="005E7881"/>
    <w:rsid w:val="005E78E0"/>
    <w:rsid w:val="005F0D9C"/>
    <w:rsid w:val="005F284E"/>
    <w:rsid w:val="005F4712"/>
    <w:rsid w:val="005F4F82"/>
    <w:rsid w:val="006015CE"/>
    <w:rsid w:val="006026CA"/>
    <w:rsid w:val="00604784"/>
    <w:rsid w:val="00606419"/>
    <w:rsid w:val="00606C7E"/>
    <w:rsid w:val="00607D29"/>
    <w:rsid w:val="00612952"/>
    <w:rsid w:val="006134DA"/>
    <w:rsid w:val="00614CC1"/>
    <w:rsid w:val="006154B6"/>
    <w:rsid w:val="00615A9D"/>
    <w:rsid w:val="00617387"/>
    <w:rsid w:val="006205D6"/>
    <w:rsid w:val="006252D8"/>
    <w:rsid w:val="006259BC"/>
    <w:rsid w:val="0062636B"/>
    <w:rsid w:val="00627159"/>
    <w:rsid w:val="00632182"/>
    <w:rsid w:val="00632AE0"/>
    <w:rsid w:val="00633C17"/>
    <w:rsid w:val="00634D9E"/>
    <w:rsid w:val="006353B1"/>
    <w:rsid w:val="00636E3E"/>
    <w:rsid w:val="006379F7"/>
    <w:rsid w:val="00637E4D"/>
    <w:rsid w:val="00640620"/>
    <w:rsid w:val="00640F8B"/>
    <w:rsid w:val="00641A1F"/>
    <w:rsid w:val="00645904"/>
    <w:rsid w:val="00651ACB"/>
    <w:rsid w:val="00651C47"/>
    <w:rsid w:val="00652AB2"/>
    <w:rsid w:val="006537D6"/>
    <w:rsid w:val="00653FED"/>
    <w:rsid w:val="00654EC0"/>
    <w:rsid w:val="00654EFE"/>
    <w:rsid w:val="0065525B"/>
    <w:rsid w:val="00655D4F"/>
    <w:rsid w:val="00656D29"/>
    <w:rsid w:val="006640E5"/>
    <w:rsid w:val="006646F1"/>
    <w:rsid w:val="00664929"/>
    <w:rsid w:val="00664F62"/>
    <w:rsid w:val="006650DC"/>
    <w:rsid w:val="006655E1"/>
    <w:rsid w:val="00672060"/>
    <w:rsid w:val="00672BFD"/>
    <w:rsid w:val="0067358F"/>
    <w:rsid w:val="006770F4"/>
    <w:rsid w:val="00677A84"/>
    <w:rsid w:val="0068026D"/>
    <w:rsid w:val="00680A27"/>
    <w:rsid w:val="006816A4"/>
    <w:rsid w:val="006819B8"/>
    <w:rsid w:val="006840A6"/>
    <w:rsid w:val="006850CD"/>
    <w:rsid w:val="00685AAB"/>
    <w:rsid w:val="00694F8A"/>
    <w:rsid w:val="006A07AA"/>
    <w:rsid w:val="006A25E5"/>
    <w:rsid w:val="006A2B46"/>
    <w:rsid w:val="006A336D"/>
    <w:rsid w:val="006A37B9"/>
    <w:rsid w:val="006A3A75"/>
    <w:rsid w:val="006B2672"/>
    <w:rsid w:val="006B54BF"/>
    <w:rsid w:val="006B5F44"/>
    <w:rsid w:val="006B5F90"/>
    <w:rsid w:val="006B62E4"/>
    <w:rsid w:val="006C18C1"/>
    <w:rsid w:val="006C1BBA"/>
    <w:rsid w:val="006C2079"/>
    <w:rsid w:val="006C5A62"/>
    <w:rsid w:val="006C5D68"/>
    <w:rsid w:val="006C6976"/>
    <w:rsid w:val="006C6DD0"/>
    <w:rsid w:val="006C74EE"/>
    <w:rsid w:val="006D04EA"/>
    <w:rsid w:val="006D16C4"/>
    <w:rsid w:val="006D3E96"/>
    <w:rsid w:val="006D4515"/>
    <w:rsid w:val="006D4785"/>
    <w:rsid w:val="006D4BB1"/>
    <w:rsid w:val="006D6593"/>
    <w:rsid w:val="006E23EA"/>
    <w:rsid w:val="006F03A8"/>
    <w:rsid w:val="006F2ACA"/>
    <w:rsid w:val="006F2ADC"/>
    <w:rsid w:val="006F2BFE"/>
    <w:rsid w:val="006F31E9"/>
    <w:rsid w:val="006F6284"/>
    <w:rsid w:val="007002C5"/>
    <w:rsid w:val="00704387"/>
    <w:rsid w:val="00707669"/>
    <w:rsid w:val="00711CBA"/>
    <w:rsid w:val="00711FB5"/>
    <w:rsid w:val="00712A01"/>
    <w:rsid w:val="00714F58"/>
    <w:rsid w:val="0072024B"/>
    <w:rsid w:val="00722FBF"/>
    <w:rsid w:val="00722FC2"/>
    <w:rsid w:val="00724879"/>
    <w:rsid w:val="00724E1B"/>
    <w:rsid w:val="00725949"/>
    <w:rsid w:val="00727FA2"/>
    <w:rsid w:val="00731934"/>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1222"/>
    <w:rsid w:val="00765C43"/>
    <w:rsid w:val="00765EFB"/>
    <w:rsid w:val="007671CA"/>
    <w:rsid w:val="00767C61"/>
    <w:rsid w:val="0077008A"/>
    <w:rsid w:val="0077130C"/>
    <w:rsid w:val="00773841"/>
    <w:rsid w:val="00773C1F"/>
    <w:rsid w:val="00774DA4"/>
    <w:rsid w:val="00776599"/>
    <w:rsid w:val="007773DA"/>
    <w:rsid w:val="0078114B"/>
    <w:rsid w:val="00781DD2"/>
    <w:rsid w:val="00783ECF"/>
    <w:rsid w:val="0078413A"/>
    <w:rsid w:val="00786C8B"/>
    <w:rsid w:val="00790A2D"/>
    <w:rsid w:val="007959E8"/>
    <w:rsid w:val="00795E9C"/>
    <w:rsid w:val="007A0521"/>
    <w:rsid w:val="007A2E12"/>
    <w:rsid w:val="007A3475"/>
    <w:rsid w:val="007A41C8"/>
    <w:rsid w:val="007A41D6"/>
    <w:rsid w:val="007A54CE"/>
    <w:rsid w:val="007A6FD9"/>
    <w:rsid w:val="007A7FFA"/>
    <w:rsid w:val="007B04EB"/>
    <w:rsid w:val="007B0D4F"/>
    <w:rsid w:val="007B5A3D"/>
    <w:rsid w:val="007B5B95"/>
    <w:rsid w:val="007B68EA"/>
    <w:rsid w:val="007B7453"/>
    <w:rsid w:val="007B7ECC"/>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8F6"/>
    <w:rsid w:val="00823303"/>
    <w:rsid w:val="008233B2"/>
    <w:rsid w:val="00823A9F"/>
    <w:rsid w:val="00823C85"/>
    <w:rsid w:val="00823F88"/>
    <w:rsid w:val="008249F8"/>
    <w:rsid w:val="00825138"/>
    <w:rsid w:val="008269DD"/>
    <w:rsid w:val="00830621"/>
    <w:rsid w:val="0083348C"/>
    <w:rsid w:val="008373D3"/>
    <w:rsid w:val="00840617"/>
    <w:rsid w:val="00840F84"/>
    <w:rsid w:val="00842A47"/>
    <w:rsid w:val="00843C13"/>
    <w:rsid w:val="008454F8"/>
    <w:rsid w:val="0085173A"/>
    <w:rsid w:val="008529C6"/>
    <w:rsid w:val="00856316"/>
    <w:rsid w:val="008603CE"/>
    <w:rsid w:val="008620FC"/>
    <w:rsid w:val="008627A5"/>
    <w:rsid w:val="00863E05"/>
    <w:rsid w:val="00864301"/>
    <w:rsid w:val="00865ACA"/>
    <w:rsid w:val="00865D28"/>
    <w:rsid w:val="00865F85"/>
    <w:rsid w:val="00867C10"/>
    <w:rsid w:val="00870439"/>
    <w:rsid w:val="00870DA1"/>
    <w:rsid w:val="008736C9"/>
    <w:rsid w:val="00877595"/>
    <w:rsid w:val="0088286F"/>
    <w:rsid w:val="00883F93"/>
    <w:rsid w:val="00884DB3"/>
    <w:rsid w:val="00885A9D"/>
    <w:rsid w:val="008864F6"/>
    <w:rsid w:val="0089049D"/>
    <w:rsid w:val="00890FE6"/>
    <w:rsid w:val="008928C9"/>
    <w:rsid w:val="008930CB"/>
    <w:rsid w:val="008938DC"/>
    <w:rsid w:val="00893FD1"/>
    <w:rsid w:val="00894836"/>
    <w:rsid w:val="00895172"/>
    <w:rsid w:val="00895680"/>
    <w:rsid w:val="00896DFF"/>
    <w:rsid w:val="0089762C"/>
    <w:rsid w:val="008A1893"/>
    <w:rsid w:val="008A2854"/>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15E9"/>
    <w:rsid w:val="008D2D1D"/>
    <w:rsid w:val="008D3A61"/>
    <w:rsid w:val="008D453D"/>
    <w:rsid w:val="008D53AD"/>
    <w:rsid w:val="008D562B"/>
    <w:rsid w:val="008D5733"/>
    <w:rsid w:val="008D622B"/>
    <w:rsid w:val="008D666C"/>
    <w:rsid w:val="008D7B54"/>
    <w:rsid w:val="008E0957"/>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2A98"/>
    <w:rsid w:val="00904DF7"/>
    <w:rsid w:val="00905AC2"/>
    <w:rsid w:val="009062E6"/>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2DCB"/>
    <w:rsid w:val="00953604"/>
    <w:rsid w:val="0095496B"/>
    <w:rsid w:val="00957263"/>
    <w:rsid w:val="009610DC"/>
    <w:rsid w:val="00961490"/>
    <w:rsid w:val="0096381A"/>
    <w:rsid w:val="00965E04"/>
    <w:rsid w:val="009674AD"/>
    <w:rsid w:val="00970CDC"/>
    <w:rsid w:val="00977010"/>
    <w:rsid w:val="00977D02"/>
    <w:rsid w:val="009809BB"/>
    <w:rsid w:val="0098364B"/>
    <w:rsid w:val="0098377D"/>
    <w:rsid w:val="009911AF"/>
    <w:rsid w:val="00991875"/>
    <w:rsid w:val="00991F92"/>
    <w:rsid w:val="00992985"/>
    <w:rsid w:val="00993889"/>
    <w:rsid w:val="009939A9"/>
    <w:rsid w:val="0099551B"/>
    <w:rsid w:val="00997BF1"/>
    <w:rsid w:val="009A089C"/>
    <w:rsid w:val="009A09BD"/>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4CFA"/>
    <w:rsid w:val="009C5070"/>
    <w:rsid w:val="009C7C83"/>
    <w:rsid w:val="009D112C"/>
    <w:rsid w:val="009D47FA"/>
    <w:rsid w:val="009D4C5B"/>
    <w:rsid w:val="009D50D2"/>
    <w:rsid w:val="009D670F"/>
    <w:rsid w:val="009D6BCA"/>
    <w:rsid w:val="009E0F62"/>
    <w:rsid w:val="009E4A58"/>
    <w:rsid w:val="009E5A2D"/>
    <w:rsid w:val="009E5AB2"/>
    <w:rsid w:val="009E5BA6"/>
    <w:rsid w:val="009E6219"/>
    <w:rsid w:val="009F03B3"/>
    <w:rsid w:val="009F0ED8"/>
    <w:rsid w:val="00A0096C"/>
    <w:rsid w:val="00A01757"/>
    <w:rsid w:val="00A028C0"/>
    <w:rsid w:val="00A02BAE"/>
    <w:rsid w:val="00A05D7A"/>
    <w:rsid w:val="00A06A6B"/>
    <w:rsid w:val="00A07E47"/>
    <w:rsid w:val="00A129D0"/>
    <w:rsid w:val="00A12C33"/>
    <w:rsid w:val="00A138BA"/>
    <w:rsid w:val="00A14C8E"/>
    <w:rsid w:val="00A153D9"/>
    <w:rsid w:val="00A15F09"/>
    <w:rsid w:val="00A169B6"/>
    <w:rsid w:val="00A2271D"/>
    <w:rsid w:val="00A22D11"/>
    <w:rsid w:val="00A237D5"/>
    <w:rsid w:val="00A30EFC"/>
    <w:rsid w:val="00A31984"/>
    <w:rsid w:val="00A32D73"/>
    <w:rsid w:val="00A3367B"/>
    <w:rsid w:val="00A3597D"/>
    <w:rsid w:val="00A35DA7"/>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29C3"/>
    <w:rsid w:val="00A632CB"/>
    <w:rsid w:val="00A648CD"/>
    <w:rsid w:val="00A6537A"/>
    <w:rsid w:val="00A67866"/>
    <w:rsid w:val="00A67E15"/>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2251"/>
    <w:rsid w:val="00AD4126"/>
    <w:rsid w:val="00AD421C"/>
    <w:rsid w:val="00AD44FA"/>
    <w:rsid w:val="00AE070A"/>
    <w:rsid w:val="00AE101C"/>
    <w:rsid w:val="00AE37E5"/>
    <w:rsid w:val="00AE5EB4"/>
    <w:rsid w:val="00AF0C18"/>
    <w:rsid w:val="00AF47C5"/>
    <w:rsid w:val="00AF5398"/>
    <w:rsid w:val="00B01D7B"/>
    <w:rsid w:val="00B049AF"/>
    <w:rsid w:val="00B07242"/>
    <w:rsid w:val="00B076CE"/>
    <w:rsid w:val="00B10534"/>
    <w:rsid w:val="00B113DB"/>
    <w:rsid w:val="00B11D8A"/>
    <w:rsid w:val="00B12981"/>
    <w:rsid w:val="00B147DD"/>
    <w:rsid w:val="00B1533A"/>
    <w:rsid w:val="00B156FD"/>
    <w:rsid w:val="00B21F61"/>
    <w:rsid w:val="00B261F1"/>
    <w:rsid w:val="00B265BC"/>
    <w:rsid w:val="00B31FB1"/>
    <w:rsid w:val="00B33952"/>
    <w:rsid w:val="00B33C5E"/>
    <w:rsid w:val="00B342F4"/>
    <w:rsid w:val="00B34369"/>
    <w:rsid w:val="00B34DC2"/>
    <w:rsid w:val="00B378E5"/>
    <w:rsid w:val="00B41C83"/>
    <w:rsid w:val="00B4346D"/>
    <w:rsid w:val="00B440F4"/>
    <w:rsid w:val="00B447A5"/>
    <w:rsid w:val="00B4654C"/>
    <w:rsid w:val="00B47293"/>
    <w:rsid w:val="00B4775B"/>
    <w:rsid w:val="00B50E50"/>
    <w:rsid w:val="00B52120"/>
    <w:rsid w:val="00B52CBE"/>
    <w:rsid w:val="00B54ABC"/>
    <w:rsid w:val="00B54DDE"/>
    <w:rsid w:val="00B56FBE"/>
    <w:rsid w:val="00B60ACF"/>
    <w:rsid w:val="00B62B58"/>
    <w:rsid w:val="00B65149"/>
    <w:rsid w:val="00B66567"/>
    <w:rsid w:val="00B66F52"/>
    <w:rsid w:val="00B66FE5"/>
    <w:rsid w:val="00B67A08"/>
    <w:rsid w:val="00B72833"/>
    <w:rsid w:val="00B72880"/>
    <w:rsid w:val="00B758BF"/>
    <w:rsid w:val="00B77EC8"/>
    <w:rsid w:val="00B827A6"/>
    <w:rsid w:val="00B831CE"/>
    <w:rsid w:val="00B86677"/>
    <w:rsid w:val="00B87131"/>
    <w:rsid w:val="00B939B1"/>
    <w:rsid w:val="00B96D40"/>
    <w:rsid w:val="00B97386"/>
    <w:rsid w:val="00B975AF"/>
    <w:rsid w:val="00BA263B"/>
    <w:rsid w:val="00BA42B2"/>
    <w:rsid w:val="00BA58D4"/>
    <w:rsid w:val="00BA5B9E"/>
    <w:rsid w:val="00BA7C9A"/>
    <w:rsid w:val="00BB5F8F"/>
    <w:rsid w:val="00BB657A"/>
    <w:rsid w:val="00BC1A4E"/>
    <w:rsid w:val="00BC5DC7"/>
    <w:rsid w:val="00BC6B8B"/>
    <w:rsid w:val="00BC73D8"/>
    <w:rsid w:val="00BD52D7"/>
    <w:rsid w:val="00BD5AD2"/>
    <w:rsid w:val="00BD5FFB"/>
    <w:rsid w:val="00BE22F3"/>
    <w:rsid w:val="00BE5B52"/>
    <w:rsid w:val="00BE7B8D"/>
    <w:rsid w:val="00BF0993"/>
    <w:rsid w:val="00BF0E5D"/>
    <w:rsid w:val="00BF10A9"/>
    <w:rsid w:val="00BF1703"/>
    <w:rsid w:val="00BF231C"/>
    <w:rsid w:val="00BF3400"/>
    <w:rsid w:val="00BF51E5"/>
    <w:rsid w:val="00BF74A6"/>
    <w:rsid w:val="00C013AD"/>
    <w:rsid w:val="00C040E4"/>
    <w:rsid w:val="00C04904"/>
    <w:rsid w:val="00C056B3"/>
    <w:rsid w:val="00C103E5"/>
    <w:rsid w:val="00C13195"/>
    <w:rsid w:val="00C13319"/>
    <w:rsid w:val="00C13EE9"/>
    <w:rsid w:val="00C17157"/>
    <w:rsid w:val="00C21540"/>
    <w:rsid w:val="00C21906"/>
    <w:rsid w:val="00C21BFA"/>
    <w:rsid w:val="00C22148"/>
    <w:rsid w:val="00C24C8D"/>
    <w:rsid w:val="00C25FE2"/>
    <w:rsid w:val="00C26B53"/>
    <w:rsid w:val="00C279B2"/>
    <w:rsid w:val="00C33E50"/>
    <w:rsid w:val="00C34968"/>
    <w:rsid w:val="00C34C20"/>
    <w:rsid w:val="00C35A3E"/>
    <w:rsid w:val="00C35F3A"/>
    <w:rsid w:val="00C41A1B"/>
    <w:rsid w:val="00C42130"/>
    <w:rsid w:val="00C423A4"/>
    <w:rsid w:val="00C44BF5"/>
    <w:rsid w:val="00C45FF4"/>
    <w:rsid w:val="00C521D6"/>
    <w:rsid w:val="00C55232"/>
    <w:rsid w:val="00C553A4"/>
    <w:rsid w:val="00C55A06"/>
    <w:rsid w:val="00C55D03"/>
    <w:rsid w:val="00C57054"/>
    <w:rsid w:val="00C601BC"/>
    <w:rsid w:val="00C6329F"/>
    <w:rsid w:val="00C63340"/>
    <w:rsid w:val="00C643F9"/>
    <w:rsid w:val="00C64E95"/>
    <w:rsid w:val="00C71372"/>
    <w:rsid w:val="00C72410"/>
    <w:rsid w:val="00C7287F"/>
    <w:rsid w:val="00C7322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6A5B"/>
    <w:rsid w:val="00CA6E53"/>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8BF"/>
    <w:rsid w:val="00CC6E4E"/>
    <w:rsid w:val="00CC6FE8"/>
    <w:rsid w:val="00CC7202"/>
    <w:rsid w:val="00CD2808"/>
    <w:rsid w:val="00CD28BF"/>
    <w:rsid w:val="00CD4092"/>
    <w:rsid w:val="00CD4A20"/>
    <w:rsid w:val="00CD50A1"/>
    <w:rsid w:val="00CD519E"/>
    <w:rsid w:val="00CD7C9A"/>
    <w:rsid w:val="00CE0C4F"/>
    <w:rsid w:val="00CE30EA"/>
    <w:rsid w:val="00CE6AD9"/>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4AD"/>
    <w:rsid w:val="00D126F5"/>
    <w:rsid w:val="00D1489E"/>
    <w:rsid w:val="00D20737"/>
    <w:rsid w:val="00D21E81"/>
    <w:rsid w:val="00D223DE"/>
    <w:rsid w:val="00D25E37"/>
    <w:rsid w:val="00D2661A"/>
    <w:rsid w:val="00D27582"/>
    <w:rsid w:val="00D27EC4"/>
    <w:rsid w:val="00D32719"/>
    <w:rsid w:val="00D33333"/>
    <w:rsid w:val="00D33457"/>
    <w:rsid w:val="00D352A2"/>
    <w:rsid w:val="00D4162B"/>
    <w:rsid w:val="00D440E4"/>
    <w:rsid w:val="00D4514F"/>
    <w:rsid w:val="00D451E2"/>
    <w:rsid w:val="00D45E89"/>
    <w:rsid w:val="00D45E8D"/>
    <w:rsid w:val="00D466AE"/>
    <w:rsid w:val="00D4734F"/>
    <w:rsid w:val="00D51BA5"/>
    <w:rsid w:val="00D51BF3"/>
    <w:rsid w:val="00D66846"/>
    <w:rsid w:val="00D66865"/>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64F8"/>
    <w:rsid w:val="00DA6C15"/>
    <w:rsid w:val="00DA76F9"/>
    <w:rsid w:val="00DB0258"/>
    <w:rsid w:val="00DB16E1"/>
    <w:rsid w:val="00DB38EE"/>
    <w:rsid w:val="00DB498B"/>
    <w:rsid w:val="00DB66CA"/>
    <w:rsid w:val="00DB6BCA"/>
    <w:rsid w:val="00DB73F7"/>
    <w:rsid w:val="00DC0321"/>
    <w:rsid w:val="00DC23ED"/>
    <w:rsid w:val="00DC3067"/>
    <w:rsid w:val="00DC370B"/>
    <w:rsid w:val="00DC5B90"/>
    <w:rsid w:val="00DC5C19"/>
    <w:rsid w:val="00DD00FF"/>
    <w:rsid w:val="00DD0619"/>
    <w:rsid w:val="00DD07FB"/>
    <w:rsid w:val="00DD2114"/>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11A85"/>
    <w:rsid w:val="00E12495"/>
    <w:rsid w:val="00E15CCD"/>
    <w:rsid w:val="00E202EF"/>
    <w:rsid w:val="00E210B5"/>
    <w:rsid w:val="00E23D99"/>
    <w:rsid w:val="00E2552F"/>
    <w:rsid w:val="00E27934"/>
    <w:rsid w:val="00E3137A"/>
    <w:rsid w:val="00E32CCF"/>
    <w:rsid w:val="00E34A98"/>
    <w:rsid w:val="00E35D1E"/>
    <w:rsid w:val="00E364F9"/>
    <w:rsid w:val="00E365FA"/>
    <w:rsid w:val="00E36789"/>
    <w:rsid w:val="00E44A83"/>
    <w:rsid w:val="00E502C1"/>
    <w:rsid w:val="00E502DD"/>
    <w:rsid w:val="00E50D3A"/>
    <w:rsid w:val="00E51387"/>
    <w:rsid w:val="00E513E2"/>
    <w:rsid w:val="00E51E68"/>
    <w:rsid w:val="00E52EFD"/>
    <w:rsid w:val="00E5408A"/>
    <w:rsid w:val="00E567E5"/>
    <w:rsid w:val="00E56800"/>
    <w:rsid w:val="00E60C63"/>
    <w:rsid w:val="00E62FF9"/>
    <w:rsid w:val="00E635D6"/>
    <w:rsid w:val="00E639BC"/>
    <w:rsid w:val="00E664CC"/>
    <w:rsid w:val="00E70388"/>
    <w:rsid w:val="00E70F92"/>
    <w:rsid w:val="00E74C54"/>
    <w:rsid w:val="00E77A03"/>
    <w:rsid w:val="00E822E8"/>
    <w:rsid w:val="00E82554"/>
    <w:rsid w:val="00E82606"/>
    <w:rsid w:val="00E833A0"/>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64B"/>
    <w:rsid w:val="00EA681A"/>
    <w:rsid w:val="00EA735B"/>
    <w:rsid w:val="00EA77F0"/>
    <w:rsid w:val="00EB17DE"/>
    <w:rsid w:val="00EB1E69"/>
    <w:rsid w:val="00EB2086"/>
    <w:rsid w:val="00EB5EDF"/>
    <w:rsid w:val="00EB60FE"/>
    <w:rsid w:val="00EB74DB"/>
    <w:rsid w:val="00EC29E2"/>
    <w:rsid w:val="00EC5359"/>
    <w:rsid w:val="00EC562A"/>
    <w:rsid w:val="00ED03BA"/>
    <w:rsid w:val="00ED067A"/>
    <w:rsid w:val="00ED2B50"/>
    <w:rsid w:val="00EE0350"/>
    <w:rsid w:val="00EE0719"/>
    <w:rsid w:val="00EE0E80"/>
    <w:rsid w:val="00EE54A6"/>
    <w:rsid w:val="00EE613F"/>
    <w:rsid w:val="00EE7295"/>
    <w:rsid w:val="00EE7869"/>
    <w:rsid w:val="00EF054A"/>
    <w:rsid w:val="00EF2D19"/>
    <w:rsid w:val="00EF3235"/>
    <w:rsid w:val="00EF53CF"/>
    <w:rsid w:val="00EF7E72"/>
    <w:rsid w:val="00F02A97"/>
    <w:rsid w:val="00F04EED"/>
    <w:rsid w:val="00F06D37"/>
    <w:rsid w:val="00F07B9D"/>
    <w:rsid w:val="00F11586"/>
    <w:rsid w:val="00F1183B"/>
    <w:rsid w:val="00F11C9F"/>
    <w:rsid w:val="00F120DF"/>
    <w:rsid w:val="00F12263"/>
    <w:rsid w:val="00F1409D"/>
    <w:rsid w:val="00F14214"/>
    <w:rsid w:val="00F157A9"/>
    <w:rsid w:val="00F16286"/>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6B3"/>
    <w:rsid w:val="00F6194E"/>
    <w:rsid w:val="00F623AC"/>
    <w:rsid w:val="00F6412A"/>
    <w:rsid w:val="00F65893"/>
    <w:rsid w:val="00F659BC"/>
    <w:rsid w:val="00F66A4A"/>
    <w:rsid w:val="00F71E22"/>
    <w:rsid w:val="00F72142"/>
    <w:rsid w:val="00F72AE7"/>
    <w:rsid w:val="00F81141"/>
    <w:rsid w:val="00F833BA"/>
    <w:rsid w:val="00F84FD0"/>
    <w:rsid w:val="00F859A8"/>
    <w:rsid w:val="00F86D87"/>
    <w:rsid w:val="00F9108B"/>
    <w:rsid w:val="00F91349"/>
    <w:rsid w:val="00F91B98"/>
    <w:rsid w:val="00F93A8A"/>
    <w:rsid w:val="00F95248"/>
    <w:rsid w:val="00F956A9"/>
    <w:rsid w:val="00F963ED"/>
    <w:rsid w:val="00F966CF"/>
    <w:rsid w:val="00F96CAE"/>
    <w:rsid w:val="00F97C99"/>
    <w:rsid w:val="00FA4BCD"/>
    <w:rsid w:val="00FA4DAC"/>
    <w:rsid w:val="00FA662D"/>
    <w:rsid w:val="00FA73B1"/>
    <w:rsid w:val="00FB0CB9"/>
    <w:rsid w:val="00FB231D"/>
    <w:rsid w:val="00FB309C"/>
    <w:rsid w:val="00FB45F1"/>
    <w:rsid w:val="00FB4A72"/>
    <w:rsid w:val="00FB54E8"/>
    <w:rsid w:val="00FB7054"/>
    <w:rsid w:val="00FC17B7"/>
    <w:rsid w:val="00FC2CB7"/>
    <w:rsid w:val="00FC4090"/>
    <w:rsid w:val="00FC55B4"/>
    <w:rsid w:val="00FD00E6"/>
    <w:rsid w:val="00FD09A1"/>
    <w:rsid w:val="00FD2A7C"/>
    <w:rsid w:val="00FD41DE"/>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14E43BC"/>
    <w:rsid w:val="027C05BB"/>
    <w:rsid w:val="05D82F19"/>
    <w:rsid w:val="060D18C8"/>
    <w:rsid w:val="07017E6C"/>
    <w:rsid w:val="0ADF744E"/>
    <w:rsid w:val="0B93537C"/>
    <w:rsid w:val="0C8C344F"/>
    <w:rsid w:val="0CC577FF"/>
    <w:rsid w:val="0D833CC2"/>
    <w:rsid w:val="0F712210"/>
    <w:rsid w:val="11A40E31"/>
    <w:rsid w:val="16253698"/>
    <w:rsid w:val="16A50DC5"/>
    <w:rsid w:val="18CA783A"/>
    <w:rsid w:val="19785E13"/>
    <w:rsid w:val="1A6551D0"/>
    <w:rsid w:val="1D2C5147"/>
    <w:rsid w:val="1D525CA6"/>
    <w:rsid w:val="1D8531D9"/>
    <w:rsid w:val="1EE171E7"/>
    <w:rsid w:val="22314170"/>
    <w:rsid w:val="225049AB"/>
    <w:rsid w:val="22664AA7"/>
    <w:rsid w:val="2290136A"/>
    <w:rsid w:val="231E7432"/>
    <w:rsid w:val="24BB79C6"/>
    <w:rsid w:val="2B4155CA"/>
    <w:rsid w:val="2E1A3284"/>
    <w:rsid w:val="30EB0288"/>
    <w:rsid w:val="31524179"/>
    <w:rsid w:val="317533E5"/>
    <w:rsid w:val="3A6450D7"/>
    <w:rsid w:val="3BFD6956"/>
    <w:rsid w:val="3F5B3E28"/>
    <w:rsid w:val="43794358"/>
    <w:rsid w:val="46BC7F69"/>
    <w:rsid w:val="47240F3D"/>
    <w:rsid w:val="47264D1B"/>
    <w:rsid w:val="49415E3C"/>
    <w:rsid w:val="4A5F1944"/>
    <w:rsid w:val="4C6C1C95"/>
    <w:rsid w:val="4D1F46E6"/>
    <w:rsid w:val="4E8D742E"/>
    <w:rsid w:val="50337292"/>
    <w:rsid w:val="51072019"/>
    <w:rsid w:val="51D71344"/>
    <w:rsid w:val="56290384"/>
    <w:rsid w:val="58F07D77"/>
    <w:rsid w:val="594A0738"/>
    <w:rsid w:val="5B262E40"/>
    <w:rsid w:val="63807067"/>
    <w:rsid w:val="66A9484E"/>
    <w:rsid w:val="71125845"/>
    <w:rsid w:val="7307638C"/>
    <w:rsid w:val="752F4CAC"/>
    <w:rsid w:val="77087B57"/>
    <w:rsid w:val="78E65A47"/>
    <w:rsid w:val="79763411"/>
    <w:rsid w:val="79B2057E"/>
    <w:rsid w:val="7C831CE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fillcolor="white">
      <v:fill color="white"/>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0" w:unhideWhenUsed="0" w:qFormat="1"/>
    <w:lsdException w:name="heading 2" w:uiPriority="0" w:unhideWhenUsed="0" w:qFormat="1"/>
    <w:lsdException w:name="heading 3" w:uiPriority="0" w:unhideWhenUsed="0" w:qFormat="1"/>
    <w:lsdException w:name="heading 4" w:uiPriority="0" w:unhideWhenUsed="0" w:qFormat="1"/>
    <w:lsdException w:name="heading 5" w:uiPriority="0" w:unhideWhenUsed="0" w:qFormat="1"/>
    <w:lsdException w:name="heading 6" w:uiPriority="0"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unhideWhenUsed="0" w:qFormat="1"/>
    <w:lsdException w:name="footnote text" w:semiHidden="1" w:uiPriority="0" w:unhideWhenUsed="0" w:qFormat="1"/>
    <w:lsdException w:name="annotation text" w:semiHidden="1" w:qFormat="1"/>
    <w:lsdException w:name="header" w:unhideWhenUsed="0" w:qFormat="1"/>
    <w:lsdException w:name="footer" w:unhideWhenUsed="0" w:qFormat="1"/>
    <w:lsdException w:name="index heading" w:semiHidden="1"/>
    <w:lsdException w:name="caption" w:semiHidden="1" w:uiPriority="35" w:qFormat="1"/>
    <w:lsdException w:name="table of figures" w:semiHidden="1" w:uiPriority="0" w:unhideWhenUsed="0" w:qFormat="1"/>
    <w:lsdException w:name="envelope address" w:semiHidden="1"/>
    <w:lsdException w:name="envelope return" w:semiHidden="1"/>
    <w:lsdException w:name="footnote reference" w:semiHidden="1" w:uiPriority="0" w:unhideWhenUsed="0" w:qFormat="1"/>
    <w:lsdException w:name="annotation reference" w:unhideWhenUsed="0" w:qFormat="1"/>
    <w:lsdException w:name="line number" w:semiHidden="1"/>
    <w:lsdException w:name="page number" w:uiPriority="0" w:unhideWhenUsed="0" w:qFormat="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unhideWhenUsed="0" w:qFormat="1"/>
    <w:lsdException w:name="Closing" w:semiHidden="1"/>
    <w:lsdException w:name="Signature" w:semiHidden="1"/>
    <w:lsdException w:name="Default Paragraph Font" w:semiHidden="1" w:uiPriority="1" w:qFormat="1"/>
    <w:lsdException w:name="Body Text" w:uiPriority="0" w:unhideWhenUsed="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semiHidden="1" w:qFormat="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nhideWhenUsed="0" w:qFormat="1"/>
    <w:lsdException w:name="FollowedHyperlink" w:semiHidden="1" w:qFormat="1"/>
    <w:lsdException w:name="Strong" w:uiPriority="22" w:unhideWhenUsed="0" w:qFormat="1"/>
    <w:lsdException w:name="Emphasis" w:uiPriority="20" w:unhideWhenUsed="0" w:qFormat="1"/>
    <w:lsdException w:name="Document Map" w:semiHidden="1" w:qFormat="1"/>
    <w:lsdException w:name="Plain Text" w:semiHidden="1"/>
    <w:lsdException w:name="E-mail Signature" w:semiHidden="1"/>
    <w:lsdException w:name="HTML Top of Form" w:semiHidden="1"/>
    <w:lsdException w:name="HTML Bottom of Form"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qFormat="1"/>
    <w:lsdException w:name="annotation subject" w:semiHidden="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qFormat="1"/>
    <w:lsdException w:name="Table Grid" w:uiPriority="59" w:unhideWhenUsed="0" w:qFormat="1"/>
    <w:lsdException w:name="Table Theme" w:semiHidden="1"/>
    <w:lsdException w:name="Placeholder Text" w:semiHidden="1" w:unhideWhenUsed="0" w:qFormat="1"/>
    <w:lsdException w:name="No Spacing" w:semiHidden="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lsdException w:name="List Paragraph" w:qFormat="1"/>
    <w:lsdException w:name="Quote" w:uiPriority="29" w:unhideWhenUsed="0" w:qFormat="1"/>
    <w:lsdException w:name="Intense Quote" w:semiHidden="1"/>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fff">
    <w:name w:val="Normal"/>
    <w:next w:val="afff0"/>
    <w:autoRedefine/>
    <w:qFormat/>
    <w:rsid w:val="00CE6AD9"/>
    <w:pPr>
      <w:widowControl w:val="0"/>
      <w:adjustRightInd w:val="0"/>
      <w:spacing w:line="400" w:lineRule="exact"/>
      <w:jc w:val="both"/>
    </w:pPr>
    <w:rPr>
      <w:kern w:val="2"/>
      <w:sz w:val="21"/>
      <w:szCs w:val="21"/>
    </w:rPr>
  </w:style>
  <w:style w:type="paragraph" w:styleId="1">
    <w:name w:val="heading 1"/>
    <w:basedOn w:val="afff"/>
    <w:next w:val="afff"/>
    <w:link w:val="1Char"/>
    <w:autoRedefine/>
    <w:qFormat/>
    <w:rsid w:val="00CE6AD9"/>
    <w:pPr>
      <w:keepNext/>
      <w:keepLines/>
      <w:spacing w:before="340" w:after="330" w:line="578" w:lineRule="auto"/>
      <w:outlineLvl w:val="0"/>
    </w:pPr>
    <w:rPr>
      <w:b/>
      <w:bCs/>
      <w:kern w:val="44"/>
      <w:sz w:val="44"/>
      <w:szCs w:val="44"/>
    </w:rPr>
  </w:style>
  <w:style w:type="paragraph" w:styleId="22">
    <w:name w:val="heading 2"/>
    <w:basedOn w:val="afff"/>
    <w:next w:val="afff"/>
    <w:link w:val="2Char"/>
    <w:qFormat/>
    <w:rsid w:val="00CE6AD9"/>
    <w:pPr>
      <w:keepNext/>
      <w:keepLines/>
      <w:spacing w:before="260" w:after="260" w:line="416" w:lineRule="auto"/>
      <w:outlineLvl w:val="1"/>
    </w:pPr>
    <w:rPr>
      <w:rFonts w:ascii="Arial" w:eastAsia="黑体" w:hAnsi="Arial"/>
      <w:b/>
      <w:bCs/>
      <w:sz w:val="32"/>
      <w:szCs w:val="32"/>
    </w:rPr>
  </w:style>
  <w:style w:type="paragraph" w:styleId="3">
    <w:name w:val="heading 3"/>
    <w:basedOn w:val="afff"/>
    <w:next w:val="afff"/>
    <w:link w:val="3Char"/>
    <w:qFormat/>
    <w:rsid w:val="00CE6AD9"/>
    <w:pPr>
      <w:keepNext/>
      <w:keepLines/>
      <w:spacing w:before="260" w:after="260" w:line="416" w:lineRule="auto"/>
      <w:outlineLvl w:val="2"/>
    </w:pPr>
    <w:rPr>
      <w:b/>
      <w:bCs/>
      <w:sz w:val="32"/>
      <w:szCs w:val="32"/>
    </w:rPr>
  </w:style>
  <w:style w:type="paragraph" w:styleId="4">
    <w:name w:val="heading 4"/>
    <w:basedOn w:val="afff"/>
    <w:next w:val="afff"/>
    <w:link w:val="4Char"/>
    <w:autoRedefine/>
    <w:qFormat/>
    <w:rsid w:val="00CE6AD9"/>
    <w:pPr>
      <w:keepNext/>
      <w:keepLines/>
      <w:spacing w:before="280" w:after="290" w:line="376" w:lineRule="auto"/>
      <w:outlineLvl w:val="3"/>
    </w:pPr>
    <w:rPr>
      <w:rFonts w:ascii="Arial" w:eastAsia="黑体" w:hAnsi="Arial"/>
      <w:b/>
      <w:bCs/>
      <w:sz w:val="28"/>
      <w:szCs w:val="28"/>
    </w:rPr>
  </w:style>
  <w:style w:type="paragraph" w:styleId="5">
    <w:name w:val="heading 5"/>
    <w:basedOn w:val="afff"/>
    <w:next w:val="afff"/>
    <w:link w:val="5Char"/>
    <w:autoRedefine/>
    <w:qFormat/>
    <w:rsid w:val="00CE6AD9"/>
    <w:pPr>
      <w:keepNext/>
      <w:keepLines/>
      <w:adjustRightInd/>
      <w:spacing w:before="280" w:after="290" w:line="376" w:lineRule="auto"/>
      <w:outlineLvl w:val="4"/>
    </w:pPr>
    <w:rPr>
      <w:b/>
      <w:bCs/>
      <w:sz w:val="28"/>
      <w:szCs w:val="28"/>
    </w:rPr>
  </w:style>
  <w:style w:type="paragraph" w:styleId="6">
    <w:name w:val="heading 6"/>
    <w:basedOn w:val="afff"/>
    <w:next w:val="afff"/>
    <w:link w:val="6Char"/>
    <w:autoRedefine/>
    <w:qFormat/>
    <w:rsid w:val="00CE6AD9"/>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
    <w:next w:val="afff"/>
    <w:link w:val="7Char"/>
    <w:autoRedefine/>
    <w:qFormat/>
    <w:rsid w:val="00CE6AD9"/>
    <w:pPr>
      <w:keepNext/>
      <w:keepLines/>
      <w:adjustRightInd/>
      <w:spacing w:before="240" w:after="64" w:line="320" w:lineRule="auto"/>
      <w:outlineLvl w:val="6"/>
    </w:pPr>
    <w:rPr>
      <w:b/>
      <w:bCs/>
      <w:sz w:val="24"/>
      <w:szCs w:val="24"/>
    </w:rPr>
  </w:style>
  <w:style w:type="paragraph" w:styleId="8">
    <w:name w:val="heading 8"/>
    <w:basedOn w:val="afff"/>
    <w:next w:val="afff"/>
    <w:link w:val="8Char"/>
    <w:autoRedefine/>
    <w:qFormat/>
    <w:rsid w:val="00CE6AD9"/>
    <w:pPr>
      <w:keepNext/>
      <w:keepLines/>
      <w:adjustRightInd/>
      <w:spacing w:before="240" w:after="64" w:line="320" w:lineRule="auto"/>
      <w:outlineLvl w:val="7"/>
    </w:pPr>
    <w:rPr>
      <w:rFonts w:ascii="Arial" w:eastAsia="黑体" w:hAnsi="Arial"/>
      <w:sz w:val="24"/>
      <w:szCs w:val="24"/>
    </w:rPr>
  </w:style>
  <w:style w:type="paragraph" w:styleId="9">
    <w:name w:val="heading 9"/>
    <w:basedOn w:val="afff"/>
    <w:next w:val="afff"/>
    <w:link w:val="9Char"/>
    <w:autoRedefine/>
    <w:qFormat/>
    <w:rsid w:val="00CE6AD9"/>
    <w:pPr>
      <w:keepNext/>
      <w:keepLines/>
      <w:adjustRightInd/>
      <w:spacing w:before="240" w:after="64" w:line="320" w:lineRule="auto"/>
      <w:outlineLvl w:val="8"/>
    </w:pPr>
    <w:rPr>
      <w:rFonts w:ascii="Arial" w:eastAsia="黑体" w:hAnsi="Arial"/>
    </w:rPr>
  </w:style>
  <w:style w:type="character" w:default="1" w:styleId="afff1">
    <w:name w:val="Default Paragraph Font"/>
    <w:uiPriority w:val="1"/>
    <w:unhideWhenUsed/>
  </w:style>
  <w:style w:type="table" w:default="1" w:styleId="afff2">
    <w:name w:val="Normal Table"/>
    <w:uiPriority w:val="99"/>
    <w:semiHidden/>
    <w:unhideWhenUsed/>
    <w:qFormat/>
    <w:tblPr>
      <w:tblInd w:w="0" w:type="dxa"/>
      <w:tblCellMar>
        <w:top w:w="0" w:type="dxa"/>
        <w:left w:w="108" w:type="dxa"/>
        <w:bottom w:w="0" w:type="dxa"/>
        <w:right w:w="108" w:type="dxa"/>
      </w:tblCellMar>
    </w:tblPr>
  </w:style>
  <w:style w:type="numbering" w:default="1" w:styleId="afff3">
    <w:name w:val="No List"/>
    <w:uiPriority w:val="99"/>
    <w:semiHidden/>
    <w:unhideWhenUsed/>
  </w:style>
  <w:style w:type="paragraph" w:styleId="afff0">
    <w:name w:val="Body Text"/>
    <w:basedOn w:val="afff"/>
    <w:link w:val="Char"/>
    <w:autoRedefine/>
    <w:qFormat/>
    <w:rsid w:val="00CE6AD9"/>
    <w:pPr>
      <w:spacing w:after="120"/>
    </w:pPr>
  </w:style>
  <w:style w:type="paragraph" w:styleId="70">
    <w:name w:val="toc 7"/>
    <w:basedOn w:val="afff"/>
    <w:next w:val="afff"/>
    <w:autoRedefine/>
    <w:uiPriority w:val="39"/>
    <w:unhideWhenUsed/>
    <w:qFormat/>
    <w:rsid w:val="00CE6AD9"/>
    <w:pPr>
      <w:tabs>
        <w:tab w:val="right" w:leader="dot" w:pos="9344"/>
      </w:tabs>
      <w:spacing w:line="300" w:lineRule="exact"/>
      <w:ind w:left="1259"/>
    </w:pPr>
    <w:rPr>
      <w:rFonts w:ascii="宋体"/>
    </w:rPr>
  </w:style>
  <w:style w:type="paragraph" w:styleId="afff4">
    <w:name w:val="Normal Indent"/>
    <w:basedOn w:val="afff"/>
    <w:autoRedefine/>
    <w:qFormat/>
    <w:rsid w:val="00CE6AD9"/>
    <w:pPr>
      <w:ind w:firstLine="420"/>
    </w:pPr>
  </w:style>
  <w:style w:type="paragraph" w:styleId="afff5">
    <w:name w:val="Document Map"/>
    <w:basedOn w:val="afff"/>
    <w:link w:val="Char0"/>
    <w:autoRedefine/>
    <w:uiPriority w:val="99"/>
    <w:semiHidden/>
    <w:unhideWhenUsed/>
    <w:qFormat/>
    <w:rsid w:val="00CE6AD9"/>
    <w:rPr>
      <w:rFonts w:ascii="宋体"/>
      <w:sz w:val="18"/>
      <w:szCs w:val="18"/>
    </w:rPr>
  </w:style>
  <w:style w:type="paragraph" w:styleId="afff6">
    <w:name w:val="annotation text"/>
    <w:basedOn w:val="afff"/>
    <w:autoRedefine/>
    <w:uiPriority w:val="99"/>
    <w:semiHidden/>
    <w:unhideWhenUsed/>
    <w:qFormat/>
    <w:rsid w:val="00CE6AD9"/>
    <w:pPr>
      <w:jc w:val="left"/>
    </w:pPr>
  </w:style>
  <w:style w:type="paragraph" w:styleId="50">
    <w:name w:val="toc 5"/>
    <w:basedOn w:val="afff"/>
    <w:next w:val="afff"/>
    <w:autoRedefine/>
    <w:uiPriority w:val="39"/>
    <w:unhideWhenUsed/>
    <w:qFormat/>
    <w:rsid w:val="00CE6AD9"/>
    <w:pPr>
      <w:ind w:left="839"/>
    </w:pPr>
    <w:rPr>
      <w:rFonts w:ascii="宋体"/>
    </w:rPr>
  </w:style>
  <w:style w:type="paragraph" w:styleId="30">
    <w:name w:val="toc 3"/>
    <w:basedOn w:val="afff"/>
    <w:next w:val="afff"/>
    <w:autoRedefine/>
    <w:uiPriority w:val="39"/>
    <w:unhideWhenUsed/>
    <w:qFormat/>
    <w:rsid w:val="00CE6AD9"/>
    <w:pPr>
      <w:spacing w:line="300" w:lineRule="exact"/>
      <w:ind w:left="420"/>
    </w:pPr>
    <w:rPr>
      <w:rFonts w:ascii="宋体"/>
    </w:rPr>
  </w:style>
  <w:style w:type="paragraph" w:styleId="80">
    <w:name w:val="toc 8"/>
    <w:basedOn w:val="afff"/>
    <w:next w:val="afff"/>
    <w:autoRedefine/>
    <w:uiPriority w:val="39"/>
    <w:unhideWhenUsed/>
    <w:qFormat/>
    <w:rsid w:val="00CE6AD9"/>
    <w:pPr>
      <w:adjustRightInd/>
      <w:spacing w:line="240" w:lineRule="auto"/>
      <w:ind w:left="1470"/>
      <w:jc w:val="left"/>
    </w:pPr>
    <w:rPr>
      <w:rFonts w:asciiTheme="minorHAnsi" w:eastAsiaTheme="minorEastAsia" w:hAnsiTheme="minorHAnsi" w:cstheme="minorBidi"/>
      <w:sz w:val="18"/>
      <w:szCs w:val="18"/>
    </w:rPr>
  </w:style>
  <w:style w:type="paragraph" w:styleId="afff7">
    <w:name w:val="Date"/>
    <w:basedOn w:val="afff"/>
    <w:next w:val="afff"/>
    <w:link w:val="Char1"/>
    <w:autoRedefine/>
    <w:uiPriority w:val="99"/>
    <w:semiHidden/>
    <w:unhideWhenUsed/>
    <w:qFormat/>
    <w:rsid w:val="00CE6AD9"/>
    <w:pPr>
      <w:adjustRightInd/>
      <w:spacing w:line="240" w:lineRule="auto"/>
      <w:ind w:leftChars="2500" w:left="100"/>
    </w:pPr>
    <w:rPr>
      <w:rFonts w:asciiTheme="minorHAnsi" w:eastAsiaTheme="minorEastAsia" w:hAnsiTheme="minorHAnsi" w:cstheme="minorBidi"/>
      <w:szCs w:val="22"/>
    </w:rPr>
  </w:style>
  <w:style w:type="paragraph" w:styleId="afff8">
    <w:name w:val="Balloon Text"/>
    <w:basedOn w:val="afff"/>
    <w:link w:val="Char2"/>
    <w:autoRedefine/>
    <w:uiPriority w:val="99"/>
    <w:semiHidden/>
    <w:unhideWhenUsed/>
    <w:qFormat/>
    <w:rsid w:val="00CE6AD9"/>
    <w:rPr>
      <w:sz w:val="18"/>
      <w:szCs w:val="18"/>
    </w:rPr>
  </w:style>
  <w:style w:type="paragraph" w:styleId="afff9">
    <w:name w:val="footer"/>
    <w:basedOn w:val="afff"/>
    <w:link w:val="Char3"/>
    <w:autoRedefine/>
    <w:uiPriority w:val="99"/>
    <w:qFormat/>
    <w:rsid w:val="00CE6AD9"/>
    <w:pPr>
      <w:tabs>
        <w:tab w:val="center" w:pos="4153"/>
        <w:tab w:val="right" w:pos="8306"/>
      </w:tabs>
      <w:adjustRightInd/>
      <w:snapToGrid w:val="0"/>
      <w:spacing w:line="240" w:lineRule="auto"/>
      <w:jc w:val="right"/>
    </w:pPr>
    <w:rPr>
      <w:rFonts w:ascii="宋体"/>
      <w:sz w:val="18"/>
      <w:szCs w:val="18"/>
    </w:rPr>
  </w:style>
  <w:style w:type="paragraph" w:styleId="afffa">
    <w:name w:val="header"/>
    <w:basedOn w:val="afff"/>
    <w:link w:val="Char4"/>
    <w:autoRedefine/>
    <w:uiPriority w:val="99"/>
    <w:qFormat/>
    <w:rsid w:val="00CE6AD9"/>
    <w:pPr>
      <w:tabs>
        <w:tab w:val="center" w:pos="4153"/>
        <w:tab w:val="right" w:pos="8306"/>
      </w:tabs>
      <w:adjustRightInd/>
      <w:snapToGrid w:val="0"/>
      <w:jc w:val="center"/>
    </w:pPr>
    <w:rPr>
      <w:sz w:val="18"/>
      <w:szCs w:val="18"/>
    </w:rPr>
  </w:style>
  <w:style w:type="paragraph" w:styleId="10">
    <w:name w:val="toc 1"/>
    <w:basedOn w:val="afff"/>
    <w:next w:val="afff"/>
    <w:autoRedefine/>
    <w:uiPriority w:val="39"/>
    <w:unhideWhenUsed/>
    <w:qFormat/>
    <w:rsid w:val="00CE6AD9"/>
    <w:rPr>
      <w:rFonts w:ascii="宋体"/>
    </w:rPr>
  </w:style>
  <w:style w:type="paragraph" w:styleId="40">
    <w:name w:val="toc 4"/>
    <w:basedOn w:val="afff"/>
    <w:next w:val="afff"/>
    <w:autoRedefine/>
    <w:uiPriority w:val="39"/>
    <w:unhideWhenUsed/>
    <w:qFormat/>
    <w:rsid w:val="00CE6AD9"/>
    <w:pPr>
      <w:tabs>
        <w:tab w:val="right" w:leader="dot" w:pos="9344"/>
      </w:tabs>
      <w:spacing w:line="300" w:lineRule="exact"/>
      <w:ind w:left="629"/>
    </w:pPr>
    <w:rPr>
      <w:rFonts w:ascii="宋体"/>
    </w:rPr>
  </w:style>
  <w:style w:type="paragraph" w:styleId="afffb">
    <w:name w:val="footnote text"/>
    <w:basedOn w:val="afff"/>
    <w:next w:val="afff"/>
    <w:link w:val="Char5"/>
    <w:autoRedefine/>
    <w:semiHidden/>
    <w:qFormat/>
    <w:rsid w:val="00CE6AD9"/>
    <w:pPr>
      <w:adjustRightInd/>
      <w:snapToGrid w:val="0"/>
      <w:spacing w:line="300" w:lineRule="exact"/>
      <w:ind w:leftChars="200" w:left="400" w:hangingChars="200" w:hanging="200"/>
      <w:jc w:val="left"/>
    </w:pPr>
    <w:rPr>
      <w:rFonts w:ascii="宋体"/>
      <w:sz w:val="18"/>
      <w:szCs w:val="18"/>
    </w:rPr>
  </w:style>
  <w:style w:type="paragraph" w:styleId="60">
    <w:name w:val="toc 6"/>
    <w:basedOn w:val="afff"/>
    <w:next w:val="afff"/>
    <w:autoRedefine/>
    <w:uiPriority w:val="39"/>
    <w:unhideWhenUsed/>
    <w:qFormat/>
    <w:rsid w:val="00CE6AD9"/>
    <w:pPr>
      <w:spacing w:line="300" w:lineRule="exact"/>
      <w:ind w:left="1049"/>
    </w:pPr>
    <w:rPr>
      <w:rFonts w:ascii="宋体"/>
    </w:rPr>
  </w:style>
  <w:style w:type="paragraph" w:styleId="afffc">
    <w:name w:val="table of figures"/>
    <w:basedOn w:val="afff"/>
    <w:next w:val="afff"/>
    <w:autoRedefine/>
    <w:semiHidden/>
    <w:qFormat/>
    <w:rsid w:val="00CE6AD9"/>
    <w:pPr>
      <w:adjustRightInd/>
      <w:spacing w:line="240" w:lineRule="auto"/>
      <w:jc w:val="left"/>
    </w:pPr>
    <w:rPr>
      <w:szCs w:val="24"/>
    </w:rPr>
  </w:style>
  <w:style w:type="paragraph" w:styleId="23">
    <w:name w:val="toc 2"/>
    <w:basedOn w:val="afff"/>
    <w:next w:val="afff"/>
    <w:autoRedefine/>
    <w:uiPriority w:val="39"/>
    <w:unhideWhenUsed/>
    <w:qFormat/>
    <w:rsid w:val="00CE6AD9"/>
    <w:pPr>
      <w:tabs>
        <w:tab w:val="right" w:leader="dot" w:pos="9344"/>
      </w:tabs>
      <w:spacing w:line="300" w:lineRule="exact"/>
      <w:ind w:left="210"/>
    </w:pPr>
    <w:rPr>
      <w:rFonts w:ascii="宋体"/>
    </w:rPr>
  </w:style>
  <w:style w:type="paragraph" w:styleId="90">
    <w:name w:val="toc 9"/>
    <w:basedOn w:val="afff"/>
    <w:next w:val="afff"/>
    <w:autoRedefine/>
    <w:uiPriority w:val="39"/>
    <w:unhideWhenUsed/>
    <w:qFormat/>
    <w:rsid w:val="00CE6AD9"/>
    <w:pPr>
      <w:adjustRightInd/>
      <w:spacing w:line="240" w:lineRule="auto"/>
      <w:ind w:left="1680"/>
      <w:jc w:val="left"/>
    </w:pPr>
    <w:rPr>
      <w:rFonts w:asciiTheme="minorHAnsi" w:eastAsiaTheme="minorEastAsia" w:hAnsiTheme="minorHAnsi" w:cstheme="minorBidi"/>
      <w:sz w:val="18"/>
      <w:szCs w:val="18"/>
    </w:rPr>
  </w:style>
  <w:style w:type="paragraph" w:styleId="afffd">
    <w:name w:val="Title"/>
    <w:basedOn w:val="afff"/>
    <w:link w:val="Char6"/>
    <w:autoRedefine/>
    <w:qFormat/>
    <w:rsid w:val="00CE6AD9"/>
    <w:pPr>
      <w:spacing w:before="240" w:after="60"/>
      <w:jc w:val="center"/>
      <w:outlineLvl w:val="0"/>
    </w:pPr>
    <w:rPr>
      <w:rFonts w:ascii="Arial" w:hAnsi="Arial" w:cs="Arial"/>
      <w:b/>
      <w:bCs/>
      <w:sz w:val="32"/>
      <w:szCs w:val="32"/>
    </w:rPr>
  </w:style>
  <w:style w:type="table" w:styleId="afffe">
    <w:name w:val="Table Grid"/>
    <w:basedOn w:val="afff2"/>
    <w:autoRedefine/>
    <w:uiPriority w:val="59"/>
    <w:qFormat/>
    <w:rsid w:val="00CE6AD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
    <w:name w:val="Strong"/>
    <w:autoRedefine/>
    <w:uiPriority w:val="22"/>
    <w:qFormat/>
    <w:rsid w:val="00CE6AD9"/>
    <w:rPr>
      <w:b/>
      <w:bCs/>
    </w:rPr>
  </w:style>
  <w:style w:type="character" w:styleId="affff0">
    <w:name w:val="page number"/>
    <w:autoRedefine/>
    <w:qFormat/>
    <w:rsid w:val="00CE6AD9"/>
    <w:rPr>
      <w:rFonts w:ascii="宋体" w:eastAsia="宋体" w:hAnsi="Times New Roman"/>
      <w:sz w:val="18"/>
    </w:rPr>
  </w:style>
  <w:style w:type="character" w:styleId="affff1">
    <w:name w:val="FollowedHyperlink"/>
    <w:basedOn w:val="afff1"/>
    <w:autoRedefine/>
    <w:uiPriority w:val="99"/>
    <w:semiHidden/>
    <w:unhideWhenUsed/>
    <w:qFormat/>
    <w:rsid w:val="00CE6AD9"/>
    <w:rPr>
      <w:color w:val="954F72" w:themeColor="followedHyperlink"/>
      <w:u w:val="single"/>
    </w:rPr>
  </w:style>
  <w:style w:type="character" w:styleId="affff2">
    <w:name w:val="Emphasis"/>
    <w:autoRedefine/>
    <w:uiPriority w:val="20"/>
    <w:qFormat/>
    <w:rsid w:val="00CE6AD9"/>
    <w:rPr>
      <w:i/>
      <w:iCs/>
    </w:rPr>
  </w:style>
  <w:style w:type="character" w:styleId="affff3">
    <w:name w:val="Hyperlink"/>
    <w:basedOn w:val="afff1"/>
    <w:autoRedefine/>
    <w:uiPriority w:val="99"/>
    <w:qFormat/>
    <w:rsid w:val="00CE6AD9"/>
    <w:rPr>
      <w:rFonts w:ascii="宋体" w:eastAsia="宋体" w:hAnsi="Times New Roman"/>
      <w:color w:val="auto"/>
      <w:spacing w:val="0"/>
      <w:w w:val="100"/>
      <w:position w:val="0"/>
      <w:sz w:val="21"/>
      <w:u w:val="none"/>
      <w:vertAlign w:val="baseline"/>
    </w:rPr>
  </w:style>
  <w:style w:type="character" w:styleId="affff4">
    <w:name w:val="annotation reference"/>
    <w:basedOn w:val="afff1"/>
    <w:autoRedefine/>
    <w:uiPriority w:val="99"/>
    <w:qFormat/>
    <w:rsid w:val="00CE6AD9"/>
    <w:rPr>
      <w:rFonts w:cs="Times New Roman"/>
      <w:sz w:val="21"/>
    </w:rPr>
  </w:style>
  <w:style w:type="character" w:styleId="affff5">
    <w:name w:val="footnote reference"/>
    <w:autoRedefine/>
    <w:semiHidden/>
    <w:qFormat/>
    <w:rsid w:val="00CE6AD9"/>
    <w:rPr>
      <w:rFonts w:ascii="宋体" w:eastAsia="宋体" w:hAnsi="宋体" w:cs="Times New Roman"/>
      <w:spacing w:val="0"/>
      <w:sz w:val="18"/>
      <w:vertAlign w:val="superscript"/>
    </w:rPr>
  </w:style>
  <w:style w:type="character" w:customStyle="1" w:styleId="1Char">
    <w:name w:val="标题 1 Char"/>
    <w:link w:val="1"/>
    <w:autoRedefine/>
    <w:qFormat/>
    <w:rsid w:val="00CE6AD9"/>
    <w:rPr>
      <w:rFonts w:ascii="Times New Roman" w:eastAsia="宋体" w:hAnsi="Times New Roman" w:cs="Times New Roman"/>
      <w:b/>
      <w:bCs/>
      <w:kern w:val="44"/>
      <w:sz w:val="44"/>
      <w:szCs w:val="44"/>
    </w:rPr>
  </w:style>
  <w:style w:type="character" w:customStyle="1" w:styleId="2Char">
    <w:name w:val="标题 2 Char"/>
    <w:link w:val="22"/>
    <w:autoRedefine/>
    <w:qFormat/>
    <w:rsid w:val="00CE6AD9"/>
    <w:rPr>
      <w:rFonts w:ascii="Arial" w:eastAsia="黑体" w:hAnsi="Arial" w:cs="Times New Roman"/>
      <w:b/>
      <w:bCs/>
      <w:sz w:val="32"/>
      <w:szCs w:val="32"/>
    </w:rPr>
  </w:style>
  <w:style w:type="character" w:customStyle="1" w:styleId="3Char">
    <w:name w:val="标题 3 Char"/>
    <w:link w:val="3"/>
    <w:autoRedefine/>
    <w:qFormat/>
    <w:rsid w:val="00CE6AD9"/>
    <w:rPr>
      <w:rFonts w:ascii="Times New Roman" w:eastAsia="宋体" w:hAnsi="Times New Roman" w:cs="Times New Roman"/>
      <w:b/>
      <w:bCs/>
      <w:sz w:val="32"/>
      <w:szCs w:val="32"/>
    </w:rPr>
  </w:style>
  <w:style w:type="character" w:customStyle="1" w:styleId="4Char">
    <w:name w:val="标题 4 Char"/>
    <w:link w:val="4"/>
    <w:autoRedefine/>
    <w:qFormat/>
    <w:rsid w:val="00CE6AD9"/>
    <w:rPr>
      <w:rFonts w:ascii="Arial" w:eastAsia="黑体" w:hAnsi="Arial" w:cs="Times New Roman"/>
      <w:b/>
      <w:bCs/>
      <w:sz w:val="28"/>
      <w:szCs w:val="28"/>
    </w:rPr>
  </w:style>
  <w:style w:type="character" w:customStyle="1" w:styleId="5Char">
    <w:name w:val="标题 5 Char"/>
    <w:link w:val="5"/>
    <w:autoRedefine/>
    <w:qFormat/>
    <w:rsid w:val="00CE6AD9"/>
    <w:rPr>
      <w:rFonts w:ascii="Times New Roman" w:eastAsia="宋体" w:hAnsi="Times New Roman" w:cs="Times New Roman"/>
      <w:b/>
      <w:bCs/>
      <w:sz w:val="28"/>
      <w:szCs w:val="28"/>
    </w:rPr>
  </w:style>
  <w:style w:type="character" w:customStyle="1" w:styleId="6Char">
    <w:name w:val="标题 6 Char"/>
    <w:link w:val="6"/>
    <w:autoRedefine/>
    <w:qFormat/>
    <w:rsid w:val="00CE6AD9"/>
    <w:rPr>
      <w:rFonts w:ascii="Arial" w:eastAsia="黑体" w:hAnsi="Arial" w:cs="Times New Roman"/>
      <w:b/>
      <w:bCs/>
      <w:sz w:val="24"/>
      <w:szCs w:val="24"/>
    </w:rPr>
  </w:style>
  <w:style w:type="character" w:customStyle="1" w:styleId="7Char">
    <w:name w:val="标题 7 Char"/>
    <w:link w:val="7"/>
    <w:autoRedefine/>
    <w:qFormat/>
    <w:rsid w:val="00CE6AD9"/>
    <w:rPr>
      <w:rFonts w:ascii="Times New Roman" w:eastAsia="宋体" w:hAnsi="Times New Roman" w:cs="Times New Roman"/>
      <w:b/>
      <w:bCs/>
      <w:sz w:val="24"/>
      <w:szCs w:val="24"/>
    </w:rPr>
  </w:style>
  <w:style w:type="character" w:customStyle="1" w:styleId="8Char">
    <w:name w:val="标题 8 Char"/>
    <w:link w:val="8"/>
    <w:autoRedefine/>
    <w:qFormat/>
    <w:rsid w:val="00CE6AD9"/>
    <w:rPr>
      <w:rFonts w:ascii="Arial" w:eastAsia="黑体" w:hAnsi="Arial" w:cs="Times New Roman"/>
      <w:sz w:val="24"/>
      <w:szCs w:val="24"/>
    </w:rPr>
  </w:style>
  <w:style w:type="character" w:customStyle="1" w:styleId="9Char">
    <w:name w:val="标题 9 Char"/>
    <w:link w:val="9"/>
    <w:autoRedefine/>
    <w:qFormat/>
    <w:rsid w:val="00CE6AD9"/>
    <w:rPr>
      <w:rFonts w:ascii="Arial" w:eastAsia="黑体" w:hAnsi="Arial" w:cs="Times New Roman"/>
      <w:szCs w:val="21"/>
    </w:rPr>
  </w:style>
  <w:style w:type="character" w:customStyle="1" w:styleId="Char4">
    <w:name w:val="页眉 Char"/>
    <w:link w:val="afffa"/>
    <w:autoRedefine/>
    <w:uiPriority w:val="99"/>
    <w:qFormat/>
    <w:rsid w:val="00CE6AD9"/>
    <w:rPr>
      <w:rFonts w:ascii="Times New Roman" w:eastAsia="宋体" w:hAnsi="Times New Roman" w:cs="Times New Roman"/>
      <w:sz w:val="18"/>
      <w:szCs w:val="18"/>
    </w:rPr>
  </w:style>
  <w:style w:type="character" w:customStyle="1" w:styleId="Char3">
    <w:name w:val="页脚 Char"/>
    <w:link w:val="afff9"/>
    <w:autoRedefine/>
    <w:uiPriority w:val="99"/>
    <w:qFormat/>
    <w:rsid w:val="00CE6AD9"/>
    <w:rPr>
      <w:rFonts w:ascii="宋体" w:eastAsia="宋体" w:hAnsi="Times New Roman" w:cs="Times New Roman"/>
      <w:sz w:val="18"/>
      <w:szCs w:val="18"/>
    </w:rPr>
  </w:style>
  <w:style w:type="character" w:customStyle="1" w:styleId="Char2">
    <w:name w:val="批注框文本 Char"/>
    <w:link w:val="afff8"/>
    <w:autoRedefine/>
    <w:uiPriority w:val="99"/>
    <w:semiHidden/>
    <w:qFormat/>
    <w:rsid w:val="00CE6AD9"/>
    <w:rPr>
      <w:sz w:val="18"/>
      <w:szCs w:val="18"/>
    </w:rPr>
  </w:style>
  <w:style w:type="paragraph" w:styleId="affff6">
    <w:name w:val="Quote"/>
    <w:basedOn w:val="afff"/>
    <w:next w:val="afff"/>
    <w:link w:val="Char7"/>
    <w:autoRedefine/>
    <w:uiPriority w:val="29"/>
    <w:qFormat/>
    <w:rsid w:val="00CE6AD9"/>
    <w:rPr>
      <w:i/>
      <w:iCs/>
      <w:color w:val="000000"/>
    </w:rPr>
  </w:style>
  <w:style w:type="character" w:customStyle="1" w:styleId="Char7">
    <w:name w:val="引用 Char"/>
    <w:link w:val="affff6"/>
    <w:autoRedefine/>
    <w:uiPriority w:val="29"/>
    <w:qFormat/>
    <w:rsid w:val="00CE6AD9"/>
    <w:rPr>
      <w:i/>
      <w:iCs/>
      <w:color w:val="000000"/>
    </w:rPr>
  </w:style>
  <w:style w:type="character" w:customStyle="1" w:styleId="Char6">
    <w:name w:val="标题 Char"/>
    <w:link w:val="afffd"/>
    <w:autoRedefine/>
    <w:qFormat/>
    <w:rsid w:val="00CE6AD9"/>
    <w:rPr>
      <w:rFonts w:ascii="Arial" w:eastAsia="宋体" w:hAnsi="Arial" w:cs="Arial"/>
      <w:b/>
      <w:bCs/>
      <w:sz w:val="32"/>
      <w:szCs w:val="32"/>
    </w:rPr>
  </w:style>
  <w:style w:type="paragraph" w:customStyle="1" w:styleId="affff7">
    <w:name w:val="标准标志"/>
    <w:next w:val="afff"/>
    <w:autoRedefine/>
    <w:qFormat/>
    <w:rsid w:val="00CE6AD9"/>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8">
    <w:name w:val="标准称谓"/>
    <w:next w:val="afff"/>
    <w:autoRedefine/>
    <w:qFormat/>
    <w:rsid w:val="00CE6AD9"/>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9">
    <w:name w:val="标准文件_页脚偶数页"/>
    <w:autoRedefine/>
    <w:qFormat/>
    <w:rsid w:val="00CE6AD9"/>
    <w:pPr>
      <w:ind w:left="198"/>
    </w:pPr>
    <w:rPr>
      <w:rFonts w:ascii="宋体" w:hAnsi="Times New Roman"/>
      <w:sz w:val="18"/>
    </w:rPr>
  </w:style>
  <w:style w:type="paragraph" w:customStyle="1" w:styleId="affffa">
    <w:name w:val="标准文件_页脚奇数页"/>
    <w:qFormat/>
    <w:rsid w:val="00CE6AD9"/>
    <w:pPr>
      <w:ind w:right="227"/>
      <w:jc w:val="right"/>
    </w:pPr>
    <w:rPr>
      <w:rFonts w:ascii="宋体" w:hAnsi="Times New Roman"/>
      <w:sz w:val="18"/>
    </w:rPr>
  </w:style>
  <w:style w:type="paragraph" w:customStyle="1" w:styleId="affffb">
    <w:name w:val="标准书眉一"/>
    <w:qFormat/>
    <w:rsid w:val="00CE6AD9"/>
    <w:pPr>
      <w:jc w:val="both"/>
    </w:pPr>
    <w:rPr>
      <w:rFonts w:ascii="Times New Roman" w:hAnsi="Times New Roman"/>
    </w:rPr>
  </w:style>
  <w:style w:type="paragraph" w:customStyle="1" w:styleId="ICS">
    <w:name w:val="标准文件_ICS"/>
    <w:basedOn w:val="afff"/>
    <w:qFormat/>
    <w:rsid w:val="00CE6AD9"/>
    <w:pPr>
      <w:spacing w:line="0" w:lineRule="atLeast"/>
    </w:pPr>
    <w:rPr>
      <w:rFonts w:ascii="黑体" w:eastAsia="黑体" w:hAnsi="宋体"/>
    </w:rPr>
  </w:style>
  <w:style w:type="paragraph" w:customStyle="1" w:styleId="affffc">
    <w:name w:val="标准文件_标准正文"/>
    <w:basedOn w:val="afff"/>
    <w:next w:val="affffd"/>
    <w:autoRedefine/>
    <w:qFormat/>
    <w:rsid w:val="00CE6AD9"/>
    <w:pPr>
      <w:snapToGrid w:val="0"/>
      <w:ind w:firstLineChars="200" w:firstLine="200"/>
    </w:pPr>
    <w:rPr>
      <w:kern w:val="0"/>
    </w:rPr>
  </w:style>
  <w:style w:type="paragraph" w:customStyle="1" w:styleId="affffd">
    <w:name w:val="标准文件_段"/>
    <w:link w:val="Char8"/>
    <w:autoRedefine/>
    <w:qFormat/>
    <w:rsid w:val="00CE6AD9"/>
    <w:pPr>
      <w:autoSpaceDE w:val="0"/>
      <w:autoSpaceDN w:val="0"/>
      <w:ind w:firstLineChars="200" w:firstLine="200"/>
      <w:jc w:val="both"/>
    </w:pPr>
    <w:rPr>
      <w:rFonts w:ascii="宋体" w:hAnsi="Times New Roman"/>
      <w:sz w:val="21"/>
    </w:rPr>
  </w:style>
  <w:style w:type="paragraph" w:customStyle="1" w:styleId="affffe">
    <w:name w:val="标准文件_版本"/>
    <w:basedOn w:val="affffc"/>
    <w:autoRedefine/>
    <w:qFormat/>
    <w:rsid w:val="00CE6AD9"/>
    <w:pPr>
      <w:adjustRightInd/>
      <w:snapToGrid/>
      <w:ind w:firstLineChars="0" w:firstLine="0"/>
    </w:pPr>
    <w:rPr>
      <w:rFonts w:ascii="宋体" w:hAnsi="宋体"/>
      <w:kern w:val="2"/>
    </w:rPr>
  </w:style>
  <w:style w:type="paragraph" w:customStyle="1" w:styleId="afffff">
    <w:name w:val="标准文件_标准部门"/>
    <w:basedOn w:val="afff"/>
    <w:autoRedefine/>
    <w:qFormat/>
    <w:rsid w:val="00CE6AD9"/>
    <w:pPr>
      <w:jc w:val="center"/>
    </w:pPr>
    <w:rPr>
      <w:rFonts w:ascii="黑体" w:eastAsia="黑体"/>
      <w:kern w:val="0"/>
      <w:sz w:val="44"/>
    </w:rPr>
  </w:style>
  <w:style w:type="paragraph" w:customStyle="1" w:styleId="afffff0">
    <w:name w:val="标准文件_标准代替"/>
    <w:basedOn w:val="afff"/>
    <w:next w:val="afff"/>
    <w:autoRedefine/>
    <w:qFormat/>
    <w:rsid w:val="00CE6AD9"/>
    <w:pPr>
      <w:spacing w:line="310" w:lineRule="exact"/>
      <w:jc w:val="right"/>
    </w:pPr>
    <w:rPr>
      <w:rFonts w:ascii="宋体" w:hAnsi="宋体"/>
      <w:kern w:val="0"/>
    </w:rPr>
  </w:style>
  <w:style w:type="paragraph" w:customStyle="1" w:styleId="afffff1">
    <w:name w:val="标准文件_标准名称标题"/>
    <w:basedOn w:val="afff"/>
    <w:next w:val="afff"/>
    <w:autoRedefine/>
    <w:qFormat/>
    <w:rsid w:val="00CE6AD9"/>
    <w:pPr>
      <w:widowControl/>
      <w:shd w:val="clear" w:color="FFFFFF" w:fill="FFFFFF"/>
      <w:adjustRightInd/>
      <w:spacing w:before="640" w:after="100"/>
      <w:jc w:val="center"/>
    </w:pPr>
    <w:rPr>
      <w:rFonts w:ascii="黑体" w:eastAsia="黑体"/>
      <w:kern w:val="0"/>
      <w:sz w:val="32"/>
    </w:rPr>
  </w:style>
  <w:style w:type="paragraph" w:customStyle="1" w:styleId="afffff2">
    <w:name w:val="标准文件_页眉奇数页"/>
    <w:next w:val="afff"/>
    <w:autoRedefine/>
    <w:qFormat/>
    <w:rsid w:val="00CE6AD9"/>
    <w:pPr>
      <w:tabs>
        <w:tab w:val="center" w:pos="4154"/>
        <w:tab w:val="right" w:pos="8306"/>
      </w:tabs>
      <w:spacing w:after="120"/>
      <w:jc w:val="right"/>
    </w:pPr>
    <w:rPr>
      <w:rFonts w:ascii="黑体" w:eastAsia="黑体" w:hAnsi="宋体"/>
      <w:sz w:val="21"/>
    </w:rPr>
  </w:style>
  <w:style w:type="paragraph" w:customStyle="1" w:styleId="afffff3">
    <w:name w:val="标准文件_页眉偶数页"/>
    <w:basedOn w:val="afffff2"/>
    <w:next w:val="afff"/>
    <w:autoRedefine/>
    <w:qFormat/>
    <w:rsid w:val="00CE6AD9"/>
    <w:pPr>
      <w:jc w:val="left"/>
    </w:pPr>
  </w:style>
  <w:style w:type="paragraph" w:customStyle="1" w:styleId="afffff4">
    <w:name w:val="标准文件_参考文献标题"/>
    <w:basedOn w:val="afff"/>
    <w:next w:val="afff"/>
    <w:autoRedefine/>
    <w:qFormat/>
    <w:rsid w:val="00CE6AD9"/>
    <w:pPr>
      <w:widowControl/>
      <w:shd w:val="clear" w:color="FFFFFF" w:fill="FFFFFF"/>
      <w:adjustRightInd/>
      <w:spacing w:beforeLines="40" w:afterLines="50" w:line="240" w:lineRule="auto"/>
      <w:jc w:val="center"/>
      <w:outlineLvl w:val="0"/>
    </w:pPr>
    <w:rPr>
      <w:rFonts w:ascii="黑体" w:eastAsia="黑体"/>
      <w:kern w:val="0"/>
    </w:rPr>
  </w:style>
  <w:style w:type="paragraph" w:customStyle="1" w:styleId="a2">
    <w:name w:val="标准文件_参考文献条目"/>
    <w:autoRedefine/>
    <w:qFormat/>
    <w:rsid w:val="00CE6AD9"/>
    <w:pPr>
      <w:numPr>
        <w:numId w:val="1"/>
      </w:numPr>
    </w:pPr>
    <w:rPr>
      <w:rFonts w:ascii="宋体" w:hAnsi="Times New Roman"/>
    </w:rPr>
  </w:style>
  <w:style w:type="paragraph" w:customStyle="1" w:styleId="af5">
    <w:name w:val="标准文件_二级条标题"/>
    <w:next w:val="affffd"/>
    <w:autoRedefine/>
    <w:qFormat/>
    <w:rsid w:val="00CE6AD9"/>
    <w:pPr>
      <w:widowControl w:val="0"/>
      <w:numPr>
        <w:ilvl w:val="3"/>
        <w:numId w:val="2"/>
      </w:numPr>
      <w:spacing w:beforeLines="50" w:afterLines="50"/>
      <w:jc w:val="both"/>
      <w:outlineLvl w:val="2"/>
    </w:pPr>
    <w:rPr>
      <w:rFonts w:ascii="黑体" w:eastAsia="黑体" w:hAnsi="Times New Roman"/>
      <w:sz w:val="21"/>
    </w:rPr>
  </w:style>
  <w:style w:type="character" w:customStyle="1" w:styleId="afffff5">
    <w:name w:val="标准文件_发布"/>
    <w:autoRedefine/>
    <w:qFormat/>
    <w:rsid w:val="00CE6AD9"/>
    <w:rPr>
      <w:rFonts w:ascii="黑体" w:eastAsia="黑体"/>
      <w:spacing w:val="0"/>
      <w:w w:val="100"/>
      <w:position w:val="3"/>
      <w:sz w:val="28"/>
    </w:rPr>
  </w:style>
  <w:style w:type="paragraph" w:customStyle="1" w:styleId="af0">
    <w:name w:val="标准文件_方框数字列项"/>
    <w:basedOn w:val="affffd"/>
    <w:autoRedefine/>
    <w:qFormat/>
    <w:rsid w:val="00CE6AD9"/>
    <w:pPr>
      <w:numPr>
        <w:numId w:val="3"/>
      </w:numPr>
      <w:ind w:firstLineChars="0" w:firstLine="0"/>
    </w:pPr>
  </w:style>
  <w:style w:type="paragraph" w:customStyle="1" w:styleId="afffff6">
    <w:name w:val="标准文件_封面标准编号"/>
    <w:basedOn w:val="afff"/>
    <w:next w:val="afffff0"/>
    <w:autoRedefine/>
    <w:qFormat/>
    <w:rsid w:val="00CE6AD9"/>
    <w:pPr>
      <w:spacing w:line="310" w:lineRule="exact"/>
      <w:jc w:val="right"/>
    </w:pPr>
    <w:rPr>
      <w:rFonts w:ascii="黑体" w:eastAsia="黑体"/>
      <w:kern w:val="0"/>
      <w:sz w:val="28"/>
    </w:rPr>
  </w:style>
  <w:style w:type="paragraph" w:customStyle="1" w:styleId="afffff7">
    <w:name w:val="标准文件_封面标准分类号"/>
    <w:basedOn w:val="afff"/>
    <w:autoRedefine/>
    <w:qFormat/>
    <w:rsid w:val="00CE6AD9"/>
    <w:rPr>
      <w:rFonts w:ascii="黑体" w:eastAsia="黑体"/>
      <w:b/>
      <w:kern w:val="0"/>
      <w:sz w:val="28"/>
    </w:rPr>
  </w:style>
  <w:style w:type="paragraph" w:customStyle="1" w:styleId="afffff8">
    <w:name w:val="标准文件_封面标准名称"/>
    <w:basedOn w:val="afff"/>
    <w:autoRedefine/>
    <w:qFormat/>
    <w:rsid w:val="00CE6AD9"/>
    <w:pPr>
      <w:spacing w:line="240" w:lineRule="auto"/>
      <w:jc w:val="center"/>
    </w:pPr>
    <w:rPr>
      <w:rFonts w:ascii="黑体" w:eastAsia="黑体"/>
      <w:kern w:val="0"/>
      <w:sz w:val="52"/>
    </w:rPr>
  </w:style>
  <w:style w:type="paragraph" w:customStyle="1" w:styleId="afffff9">
    <w:name w:val="标准文件_封面标准英文名称"/>
    <w:basedOn w:val="afff"/>
    <w:autoRedefine/>
    <w:qFormat/>
    <w:rsid w:val="00CE6AD9"/>
    <w:pPr>
      <w:spacing w:line="240" w:lineRule="auto"/>
      <w:jc w:val="center"/>
    </w:pPr>
    <w:rPr>
      <w:rFonts w:ascii="黑体" w:eastAsia="黑体"/>
      <w:b/>
      <w:sz w:val="28"/>
    </w:rPr>
  </w:style>
  <w:style w:type="paragraph" w:customStyle="1" w:styleId="afffffa">
    <w:name w:val="标准文件_封面发布日期"/>
    <w:basedOn w:val="afff"/>
    <w:autoRedefine/>
    <w:qFormat/>
    <w:rsid w:val="00CE6AD9"/>
    <w:pPr>
      <w:spacing w:line="310" w:lineRule="exact"/>
    </w:pPr>
    <w:rPr>
      <w:rFonts w:ascii="黑体" w:eastAsia="黑体"/>
      <w:kern w:val="0"/>
      <w:sz w:val="28"/>
    </w:rPr>
  </w:style>
  <w:style w:type="paragraph" w:customStyle="1" w:styleId="afffffb">
    <w:name w:val="标准文件_封面密级"/>
    <w:basedOn w:val="afff"/>
    <w:autoRedefine/>
    <w:qFormat/>
    <w:rsid w:val="00CE6AD9"/>
    <w:rPr>
      <w:rFonts w:eastAsia="黑体"/>
      <w:sz w:val="32"/>
    </w:rPr>
  </w:style>
  <w:style w:type="paragraph" w:customStyle="1" w:styleId="afffffc">
    <w:name w:val="标准文件_封面实施日期"/>
    <w:basedOn w:val="afff"/>
    <w:autoRedefine/>
    <w:qFormat/>
    <w:rsid w:val="00CE6AD9"/>
    <w:pPr>
      <w:spacing w:line="310" w:lineRule="exact"/>
      <w:jc w:val="right"/>
    </w:pPr>
    <w:rPr>
      <w:rFonts w:ascii="黑体" w:eastAsia="黑体"/>
      <w:sz w:val="28"/>
    </w:rPr>
  </w:style>
  <w:style w:type="paragraph" w:customStyle="1" w:styleId="afffffd">
    <w:name w:val="标准文件_封面抬头"/>
    <w:basedOn w:val="affffd"/>
    <w:autoRedefine/>
    <w:qFormat/>
    <w:rsid w:val="00CE6AD9"/>
    <w:pPr>
      <w:adjustRightInd w:val="0"/>
      <w:spacing w:line="800" w:lineRule="exact"/>
      <w:ind w:firstLineChars="0" w:firstLine="0"/>
      <w:jc w:val="distribute"/>
    </w:pPr>
    <w:rPr>
      <w:rFonts w:ascii="黑体" w:eastAsia="黑体"/>
      <w:b/>
      <w:sz w:val="64"/>
    </w:rPr>
  </w:style>
  <w:style w:type="paragraph" w:customStyle="1" w:styleId="afffffe">
    <w:name w:val="标准文件_附录标识"/>
    <w:next w:val="affffd"/>
    <w:autoRedefine/>
    <w:qFormat/>
    <w:rsid w:val="00CE6AD9"/>
    <w:pPr>
      <w:shd w:val="clear" w:color="FFFFFF" w:fill="FFFFFF"/>
      <w:tabs>
        <w:tab w:val="left" w:pos="6406"/>
      </w:tabs>
      <w:spacing w:beforeLines="25" w:afterLines="50"/>
      <w:jc w:val="center"/>
      <w:outlineLvl w:val="0"/>
    </w:pPr>
    <w:rPr>
      <w:rFonts w:ascii="黑体" w:eastAsia="黑体" w:hAnsi="Times New Roman"/>
      <w:sz w:val="21"/>
    </w:rPr>
  </w:style>
  <w:style w:type="paragraph" w:customStyle="1" w:styleId="aff6">
    <w:name w:val="标准文件_附录表标题"/>
    <w:next w:val="affffd"/>
    <w:autoRedefine/>
    <w:qFormat/>
    <w:rsid w:val="00CE6AD9"/>
    <w:pPr>
      <w:numPr>
        <w:ilvl w:val="1"/>
        <w:numId w:val="4"/>
      </w:numPr>
      <w:adjustRightInd w:val="0"/>
      <w:snapToGrid w:val="0"/>
      <w:spacing w:beforeLines="50" w:afterLines="50"/>
      <w:ind w:firstLine="420"/>
      <w:jc w:val="center"/>
      <w:textAlignment w:val="baseline"/>
    </w:pPr>
    <w:rPr>
      <w:rFonts w:ascii="黑体" w:eastAsia="黑体" w:hAnsi="Times New Roman"/>
      <w:kern w:val="21"/>
      <w:sz w:val="21"/>
    </w:rPr>
  </w:style>
  <w:style w:type="paragraph" w:customStyle="1" w:styleId="affffff">
    <w:name w:val="标准文件_附录一级条标题"/>
    <w:next w:val="affffd"/>
    <w:autoRedefine/>
    <w:qFormat/>
    <w:rsid w:val="00CE6AD9"/>
    <w:pPr>
      <w:widowControl w:val="0"/>
      <w:spacing w:beforeLines="50" w:afterLines="50"/>
      <w:jc w:val="both"/>
      <w:outlineLvl w:val="2"/>
    </w:pPr>
    <w:rPr>
      <w:rFonts w:ascii="黑体" w:eastAsia="黑体" w:hAnsi="Times New Roman"/>
      <w:kern w:val="21"/>
      <w:sz w:val="21"/>
    </w:rPr>
  </w:style>
  <w:style w:type="paragraph" w:customStyle="1" w:styleId="affffff0">
    <w:name w:val="标准文件_附录二级条标题"/>
    <w:basedOn w:val="affffff"/>
    <w:next w:val="affffd"/>
    <w:autoRedefine/>
    <w:qFormat/>
    <w:rsid w:val="00CE6AD9"/>
    <w:pPr>
      <w:widowControl/>
      <w:wordWrap w:val="0"/>
      <w:overflowPunct w:val="0"/>
      <w:autoSpaceDE w:val="0"/>
      <w:autoSpaceDN w:val="0"/>
      <w:textAlignment w:val="baseline"/>
      <w:outlineLvl w:val="3"/>
    </w:pPr>
  </w:style>
  <w:style w:type="paragraph" w:customStyle="1" w:styleId="affffff1">
    <w:name w:val="标准文件_附录公式"/>
    <w:basedOn w:val="affffc"/>
    <w:next w:val="affffc"/>
    <w:autoRedefine/>
    <w:qFormat/>
    <w:rsid w:val="00CE6AD9"/>
    <w:pPr>
      <w:tabs>
        <w:tab w:val="center" w:pos="4678"/>
        <w:tab w:val="right" w:leader="middleDot" w:pos="9356"/>
      </w:tabs>
      <w:spacing w:line="240" w:lineRule="auto"/>
      <w:ind w:right="-51" w:firstLineChars="0" w:firstLine="0"/>
    </w:pPr>
    <w:rPr>
      <w:rFonts w:ascii="宋体" w:hAnsi="宋体"/>
    </w:rPr>
  </w:style>
  <w:style w:type="paragraph" w:customStyle="1" w:styleId="affffff2">
    <w:name w:val="标准文件_附录三级条标题"/>
    <w:next w:val="affffd"/>
    <w:autoRedefine/>
    <w:qFormat/>
    <w:rsid w:val="00CE6AD9"/>
    <w:pPr>
      <w:widowControl w:val="0"/>
      <w:spacing w:beforeLines="50" w:afterLines="50"/>
      <w:jc w:val="both"/>
      <w:outlineLvl w:val="4"/>
    </w:pPr>
    <w:rPr>
      <w:rFonts w:ascii="黑体" w:eastAsia="黑体" w:hAnsi="Times New Roman"/>
      <w:kern w:val="21"/>
      <w:sz w:val="21"/>
    </w:rPr>
  </w:style>
  <w:style w:type="paragraph" w:customStyle="1" w:styleId="affffff3">
    <w:name w:val="标准文件_附录四级条标题"/>
    <w:next w:val="affffd"/>
    <w:autoRedefine/>
    <w:qFormat/>
    <w:rsid w:val="00CE6AD9"/>
    <w:pPr>
      <w:widowControl w:val="0"/>
      <w:spacing w:beforeLines="50" w:afterLines="50"/>
      <w:jc w:val="both"/>
      <w:outlineLvl w:val="5"/>
    </w:pPr>
    <w:rPr>
      <w:rFonts w:ascii="黑体" w:eastAsia="黑体" w:hAnsi="Times New Roman"/>
      <w:kern w:val="21"/>
      <w:sz w:val="21"/>
    </w:rPr>
  </w:style>
  <w:style w:type="paragraph" w:customStyle="1" w:styleId="aff0">
    <w:name w:val="标准文件_附录图标题"/>
    <w:next w:val="affffd"/>
    <w:autoRedefine/>
    <w:qFormat/>
    <w:rsid w:val="00CE6AD9"/>
    <w:pPr>
      <w:numPr>
        <w:ilvl w:val="1"/>
        <w:numId w:val="5"/>
      </w:numPr>
      <w:adjustRightInd w:val="0"/>
      <w:snapToGrid w:val="0"/>
      <w:spacing w:beforeLines="50" w:afterLines="50"/>
      <w:ind w:firstLine="420"/>
      <w:jc w:val="center"/>
    </w:pPr>
    <w:rPr>
      <w:rFonts w:ascii="黑体" w:eastAsia="黑体" w:hAnsi="Times New Roman"/>
      <w:sz w:val="21"/>
    </w:rPr>
  </w:style>
  <w:style w:type="paragraph" w:customStyle="1" w:styleId="affffff4">
    <w:name w:val="标准文件_附录五级条标题"/>
    <w:next w:val="affffd"/>
    <w:autoRedefine/>
    <w:qFormat/>
    <w:rsid w:val="00CE6AD9"/>
    <w:pPr>
      <w:widowControl w:val="0"/>
      <w:spacing w:beforeLines="50" w:afterLines="50"/>
      <w:jc w:val="both"/>
      <w:outlineLvl w:val="6"/>
    </w:pPr>
    <w:rPr>
      <w:rFonts w:ascii="黑体" w:eastAsia="黑体" w:hAnsi="Times New Roman"/>
      <w:kern w:val="21"/>
      <w:sz w:val="21"/>
    </w:rPr>
  </w:style>
  <w:style w:type="paragraph" w:customStyle="1" w:styleId="afa">
    <w:name w:val="标准文件_附录英文标识"/>
    <w:next w:val="afff0"/>
    <w:autoRedefine/>
    <w:qFormat/>
    <w:rsid w:val="00CE6AD9"/>
    <w:pPr>
      <w:numPr>
        <w:numId w:val="6"/>
      </w:numPr>
      <w:tabs>
        <w:tab w:val="left" w:pos="6406"/>
      </w:tabs>
      <w:spacing w:before="220" w:after="320"/>
      <w:jc w:val="center"/>
      <w:outlineLvl w:val="0"/>
    </w:pPr>
    <w:rPr>
      <w:rFonts w:ascii="黑体" w:eastAsia="黑体" w:hAnsi="Times New Roman"/>
      <w:sz w:val="21"/>
    </w:rPr>
  </w:style>
  <w:style w:type="character" w:customStyle="1" w:styleId="Char">
    <w:name w:val="正文文本 Char"/>
    <w:link w:val="afff0"/>
    <w:qFormat/>
    <w:rsid w:val="00CE6AD9"/>
    <w:rPr>
      <w:rFonts w:ascii="Times New Roman" w:eastAsia="宋体" w:hAnsi="Times New Roman" w:cs="Times New Roman"/>
      <w:szCs w:val="20"/>
    </w:rPr>
  </w:style>
  <w:style w:type="paragraph" w:customStyle="1" w:styleId="affffff5">
    <w:name w:val="标准文件_附录章标题"/>
    <w:next w:val="affffd"/>
    <w:autoRedefine/>
    <w:qFormat/>
    <w:rsid w:val="00CE6AD9"/>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6">
    <w:name w:val="标准文件_公式后的破折号"/>
    <w:basedOn w:val="affffd"/>
    <w:next w:val="affffd"/>
    <w:qFormat/>
    <w:rsid w:val="00CE6AD9"/>
    <w:pPr>
      <w:ind w:leftChars="200" w:left="488" w:hangingChars="290" w:hanging="289"/>
    </w:pPr>
  </w:style>
  <w:style w:type="paragraph" w:customStyle="1" w:styleId="a9">
    <w:name w:val="标准文件_前言、引言标题"/>
    <w:next w:val="afff"/>
    <w:autoRedefine/>
    <w:qFormat/>
    <w:rsid w:val="00CE6AD9"/>
    <w:pPr>
      <w:numPr>
        <w:numId w:val="7"/>
      </w:numPr>
      <w:shd w:val="clear" w:color="FFFFFF" w:fill="FFFFFF"/>
      <w:spacing w:afterLines="150"/>
      <w:ind w:left="0" w:firstLine="0"/>
      <w:jc w:val="center"/>
      <w:outlineLvl w:val="0"/>
    </w:pPr>
    <w:rPr>
      <w:rFonts w:ascii="黑体" w:eastAsia="黑体" w:hAnsi="Times New Roman"/>
      <w:sz w:val="32"/>
    </w:rPr>
  </w:style>
  <w:style w:type="paragraph" w:customStyle="1" w:styleId="affffff7">
    <w:name w:val="标准文件_目次、标准名称标题"/>
    <w:basedOn w:val="a9"/>
    <w:next w:val="affffd"/>
    <w:qFormat/>
    <w:rsid w:val="00CE6AD9"/>
    <w:pPr>
      <w:spacing w:line="460" w:lineRule="exact"/>
    </w:pPr>
  </w:style>
  <w:style w:type="paragraph" w:customStyle="1" w:styleId="affffff8">
    <w:name w:val="标准文件_目录标题"/>
    <w:basedOn w:val="afff"/>
    <w:qFormat/>
    <w:rsid w:val="00CE6AD9"/>
    <w:pPr>
      <w:spacing w:afterLines="150" w:line="240" w:lineRule="auto"/>
      <w:jc w:val="center"/>
    </w:pPr>
    <w:rPr>
      <w:rFonts w:ascii="黑体" w:eastAsia="黑体"/>
      <w:sz w:val="32"/>
    </w:rPr>
  </w:style>
  <w:style w:type="paragraph" w:customStyle="1" w:styleId="afb">
    <w:name w:val="标准文件_破折号列项"/>
    <w:autoRedefine/>
    <w:qFormat/>
    <w:rsid w:val="00CE6AD9"/>
    <w:pPr>
      <w:numPr>
        <w:numId w:val="8"/>
      </w:numPr>
      <w:adjustRightInd w:val="0"/>
      <w:snapToGrid w:val="0"/>
      <w:ind w:left="0" w:firstLineChars="200" w:firstLine="200"/>
    </w:pPr>
    <w:rPr>
      <w:rFonts w:ascii="Times New Roman" w:hAnsi="Times New Roman"/>
      <w:sz w:val="21"/>
    </w:rPr>
  </w:style>
  <w:style w:type="paragraph" w:customStyle="1" w:styleId="aff3">
    <w:name w:val="标准文件_破折号列项（二级）"/>
    <w:basedOn w:val="afb"/>
    <w:qFormat/>
    <w:rsid w:val="00CE6AD9"/>
    <w:pPr>
      <w:numPr>
        <w:numId w:val="9"/>
      </w:numPr>
      <w:ind w:left="0" w:firstLine="200"/>
    </w:pPr>
  </w:style>
  <w:style w:type="paragraph" w:customStyle="1" w:styleId="af6">
    <w:name w:val="标准文件_三级条标题"/>
    <w:basedOn w:val="af5"/>
    <w:next w:val="affffd"/>
    <w:autoRedefine/>
    <w:qFormat/>
    <w:rsid w:val="00CE6AD9"/>
    <w:pPr>
      <w:widowControl/>
      <w:numPr>
        <w:ilvl w:val="4"/>
      </w:numPr>
      <w:outlineLvl w:val="3"/>
    </w:pPr>
  </w:style>
  <w:style w:type="character" w:customStyle="1" w:styleId="11">
    <w:name w:val="不明显参考1"/>
    <w:autoRedefine/>
    <w:uiPriority w:val="31"/>
    <w:qFormat/>
    <w:rsid w:val="00CE6AD9"/>
    <w:rPr>
      <w:smallCaps/>
      <w:color w:val="C0504D"/>
      <w:u w:val="single"/>
    </w:rPr>
  </w:style>
  <w:style w:type="paragraph" w:customStyle="1" w:styleId="affffff9">
    <w:name w:val="标准文件_示例后续"/>
    <w:basedOn w:val="afff"/>
    <w:autoRedefine/>
    <w:qFormat/>
    <w:rsid w:val="00CE6AD9"/>
    <w:pPr>
      <w:adjustRightInd/>
      <w:spacing w:line="240" w:lineRule="auto"/>
      <w:ind w:firstLineChars="200" w:firstLine="200"/>
    </w:pPr>
    <w:rPr>
      <w:sz w:val="18"/>
      <w:szCs w:val="24"/>
    </w:rPr>
  </w:style>
  <w:style w:type="paragraph" w:customStyle="1" w:styleId="affa">
    <w:name w:val="标准文件_数字编号列项"/>
    <w:autoRedefine/>
    <w:qFormat/>
    <w:rsid w:val="00CE6AD9"/>
    <w:pPr>
      <w:numPr>
        <w:numId w:val="10"/>
      </w:numPr>
      <w:jc w:val="both"/>
    </w:pPr>
    <w:rPr>
      <w:rFonts w:ascii="宋体" w:hAnsi="宋体"/>
      <w:sz w:val="21"/>
    </w:rPr>
  </w:style>
  <w:style w:type="paragraph" w:customStyle="1" w:styleId="af7">
    <w:name w:val="标准文件_四级条标题"/>
    <w:next w:val="affffd"/>
    <w:autoRedefine/>
    <w:qFormat/>
    <w:rsid w:val="00CE6AD9"/>
    <w:pPr>
      <w:widowControl w:val="0"/>
      <w:numPr>
        <w:ilvl w:val="5"/>
        <w:numId w:val="2"/>
      </w:numPr>
      <w:spacing w:beforeLines="50" w:afterLines="50"/>
      <w:jc w:val="both"/>
      <w:outlineLvl w:val="4"/>
    </w:pPr>
    <w:rPr>
      <w:rFonts w:ascii="黑体" w:eastAsia="黑体" w:hAnsi="Times New Roman"/>
      <w:sz w:val="21"/>
    </w:rPr>
  </w:style>
  <w:style w:type="character" w:customStyle="1" w:styleId="Char5">
    <w:name w:val="脚注文本 Char"/>
    <w:link w:val="afffb"/>
    <w:semiHidden/>
    <w:qFormat/>
    <w:rsid w:val="00CE6AD9"/>
    <w:rPr>
      <w:rFonts w:ascii="宋体" w:eastAsia="宋体" w:hAnsi="Times New Roman" w:cs="Times New Roman"/>
      <w:sz w:val="18"/>
      <w:szCs w:val="18"/>
    </w:rPr>
  </w:style>
  <w:style w:type="paragraph" w:customStyle="1" w:styleId="affffffa">
    <w:name w:val="标准文件_条文脚注"/>
    <w:basedOn w:val="afffb"/>
    <w:qFormat/>
    <w:rsid w:val="00CE6AD9"/>
    <w:pPr>
      <w:adjustRightInd w:val="0"/>
      <w:spacing w:line="240" w:lineRule="auto"/>
      <w:ind w:leftChars="0" w:left="0" w:firstLineChars="200" w:firstLine="200"/>
      <w:jc w:val="both"/>
    </w:pPr>
    <w:rPr>
      <w:rFonts w:hAnsi="宋体"/>
    </w:rPr>
  </w:style>
  <w:style w:type="paragraph" w:customStyle="1" w:styleId="afe">
    <w:name w:val="标准文件_图表脚注"/>
    <w:basedOn w:val="afff"/>
    <w:next w:val="affffd"/>
    <w:qFormat/>
    <w:rsid w:val="00CE6AD9"/>
    <w:pPr>
      <w:numPr>
        <w:numId w:val="11"/>
      </w:numPr>
      <w:spacing w:line="240" w:lineRule="auto"/>
      <w:jc w:val="left"/>
    </w:pPr>
    <w:rPr>
      <w:rFonts w:ascii="宋体" w:hAnsi="宋体"/>
      <w:sz w:val="18"/>
    </w:rPr>
  </w:style>
  <w:style w:type="character" w:customStyle="1" w:styleId="affffffb">
    <w:name w:val="标准文件_图表脚注内容"/>
    <w:qFormat/>
    <w:rsid w:val="00CE6AD9"/>
    <w:rPr>
      <w:rFonts w:ascii="宋体" w:eastAsia="宋体" w:hAnsi="宋体" w:cs="Times New Roman"/>
      <w:spacing w:val="0"/>
      <w:sz w:val="18"/>
      <w:vertAlign w:val="superscript"/>
    </w:rPr>
  </w:style>
  <w:style w:type="paragraph" w:customStyle="1" w:styleId="af8">
    <w:name w:val="标准文件_五级条标题"/>
    <w:next w:val="affffd"/>
    <w:autoRedefine/>
    <w:qFormat/>
    <w:rsid w:val="00CE6AD9"/>
    <w:pPr>
      <w:widowControl w:val="0"/>
      <w:numPr>
        <w:ilvl w:val="6"/>
        <w:numId w:val="2"/>
      </w:numPr>
      <w:spacing w:beforeLines="50" w:afterLines="50"/>
      <w:jc w:val="both"/>
      <w:outlineLvl w:val="5"/>
    </w:pPr>
    <w:rPr>
      <w:rFonts w:ascii="黑体" w:eastAsia="黑体" w:hAnsi="Times New Roman"/>
      <w:sz w:val="21"/>
    </w:rPr>
  </w:style>
  <w:style w:type="paragraph" w:customStyle="1" w:styleId="af3">
    <w:name w:val="标准文件_章标题"/>
    <w:next w:val="affffd"/>
    <w:qFormat/>
    <w:rsid w:val="00CE6AD9"/>
    <w:pPr>
      <w:numPr>
        <w:ilvl w:val="1"/>
        <w:numId w:val="2"/>
      </w:numPr>
      <w:spacing w:beforeLines="100" w:afterLines="100"/>
      <w:jc w:val="both"/>
      <w:outlineLvl w:val="0"/>
    </w:pPr>
    <w:rPr>
      <w:rFonts w:ascii="黑体" w:eastAsia="黑体" w:hAnsi="Times New Roman"/>
      <w:sz w:val="21"/>
    </w:rPr>
  </w:style>
  <w:style w:type="paragraph" w:customStyle="1" w:styleId="af4">
    <w:name w:val="标准文件_一级条标题"/>
    <w:basedOn w:val="af3"/>
    <w:next w:val="affffd"/>
    <w:autoRedefine/>
    <w:qFormat/>
    <w:rsid w:val="00CE6AD9"/>
    <w:pPr>
      <w:numPr>
        <w:ilvl w:val="2"/>
      </w:numPr>
      <w:spacing w:beforeLines="50" w:afterLines="50"/>
      <w:outlineLvl w:val="1"/>
    </w:pPr>
  </w:style>
  <w:style w:type="paragraph" w:customStyle="1" w:styleId="affffffc">
    <w:name w:val="标准文件_一致程度"/>
    <w:basedOn w:val="afff"/>
    <w:autoRedefine/>
    <w:qFormat/>
    <w:rsid w:val="00CE6AD9"/>
    <w:pPr>
      <w:spacing w:line="440" w:lineRule="exact"/>
      <w:jc w:val="center"/>
    </w:pPr>
    <w:rPr>
      <w:sz w:val="28"/>
    </w:rPr>
  </w:style>
  <w:style w:type="paragraph" w:customStyle="1" w:styleId="affffffd">
    <w:name w:val="标准文件_引言标题"/>
    <w:next w:val="afff"/>
    <w:autoRedefine/>
    <w:qFormat/>
    <w:rsid w:val="00CE6AD9"/>
    <w:pPr>
      <w:shd w:val="clear" w:color="FFFFFF" w:fill="FFFFFF"/>
      <w:spacing w:before="540" w:after="600"/>
      <w:jc w:val="center"/>
      <w:outlineLvl w:val="0"/>
    </w:pPr>
    <w:rPr>
      <w:rFonts w:ascii="黑体" w:eastAsia="黑体" w:hAnsi="Times New Roman"/>
      <w:sz w:val="32"/>
    </w:rPr>
  </w:style>
  <w:style w:type="paragraph" w:customStyle="1" w:styleId="affffffe">
    <w:name w:val="标准文件_英文图表脚注"/>
    <w:basedOn w:val="affffc"/>
    <w:autoRedefine/>
    <w:qFormat/>
    <w:rsid w:val="00CE6AD9"/>
    <w:pPr>
      <w:widowControl/>
      <w:adjustRightInd/>
      <w:snapToGrid/>
      <w:spacing w:line="240" w:lineRule="auto"/>
      <w:ind w:left="79" w:hangingChars="80" w:hanging="79"/>
    </w:pPr>
    <w:rPr>
      <w:rFonts w:ascii="宋体" w:hAnsi="宋体"/>
    </w:rPr>
  </w:style>
  <w:style w:type="paragraph" w:customStyle="1" w:styleId="a0">
    <w:name w:val="标准文件_数字编号列项（二级）"/>
    <w:autoRedefine/>
    <w:qFormat/>
    <w:rsid w:val="00CE6AD9"/>
    <w:pPr>
      <w:numPr>
        <w:ilvl w:val="1"/>
        <w:numId w:val="12"/>
      </w:numPr>
      <w:jc w:val="both"/>
    </w:pPr>
    <w:rPr>
      <w:rFonts w:ascii="宋体" w:hAnsi="Times New Roman"/>
      <w:sz w:val="21"/>
    </w:rPr>
  </w:style>
  <w:style w:type="paragraph" w:customStyle="1" w:styleId="af9">
    <w:name w:val="标准文件_英文注："/>
    <w:basedOn w:val="afff"/>
    <w:next w:val="affffd"/>
    <w:autoRedefine/>
    <w:qFormat/>
    <w:rsid w:val="00CE6AD9"/>
    <w:pPr>
      <w:numPr>
        <w:numId w:val="13"/>
      </w:numPr>
      <w:tabs>
        <w:tab w:val="left" w:pos="420"/>
      </w:tabs>
      <w:autoSpaceDE w:val="0"/>
      <w:autoSpaceDN w:val="0"/>
      <w:spacing w:line="240" w:lineRule="auto"/>
    </w:pPr>
    <w:rPr>
      <w:rFonts w:ascii="宋体" w:hAnsi="宋体"/>
      <w:kern w:val="0"/>
      <w:sz w:val="18"/>
      <w:szCs w:val="20"/>
    </w:rPr>
  </w:style>
  <w:style w:type="paragraph" w:customStyle="1" w:styleId="aff7">
    <w:name w:val="标准文件_英文注×："/>
    <w:basedOn w:val="afff"/>
    <w:autoRedefine/>
    <w:qFormat/>
    <w:rsid w:val="00CE6AD9"/>
    <w:pPr>
      <w:numPr>
        <w:numId w:val="14"/>
      </w:numPr>
      <w:tabs>
        <w:tab w:val="left" w:pos="210"/>
      </w:tabs>
      <w:autoSpaceDE w:val="0"/>
      <w:autoSpaceDN w:val="0"/>
      <w:spacing w:line="240" w:lineRule="auto"/>
    </w:pPr>
    <w:rPr>
      <w:rFonts w:ascii="宋体" w:hAnsi="宋体"/>
      <w:kern w:val="0"/>
      <w:szCs w:val="20"/>
    </w:rPr>
  </w:style>
  <w:style w:type="paragraph" w:customStyle="1" w:styleId="aff9">
    <w:name w:val="标准文件_正文表标题"/>
    <w:next w:val="affffd"/>
    <w:autoRedefine/>
    <w:qFormat/>
    <w:rsid w:val="00CE6AD9"/>
    <w:pPr>
      <w:numPr>
        <w:numId w:val="15"/>
      </w:numPr>
      <w:tabs>
        <w:tab w:val="left" w:pos="0"/>
      </w:tabs>
      <w:spacing w:beforeLines="50" w:afterLines="50"/>
      <w:jc w:val="center"/>
    </w:pPr>
    <w:rPr>
      <w:rFonts w:ascii="黑体" w:eastAsia="黑体" w:hAnsi="Times New Roman"/>
      <w:sz w:val="21"/>
    </w:rPr>
  </w:style>
  <w:style w:type="paragraph" w:customStyle="1" w:styleId="afffffff">
    <w:name w:val="标准文件_正文公式"/>
    <w:basedOn w:val="afff"/>
    <w:next w:val="affffc"/>
    <w:autoRedefine/>
    <w:qFormat/>
    <w:rsid w:val="00CE6AD9"/>
    <w:pPr>
      <w:tabs>
        <w:tab w:val="center" w:pos="4678"/>
        <w:tab w:val="right" w:leader="middleDot" w:pos="9356"/>
      </w:tabs>
      <w:spacing w:line="240" w:lineRule="auto"/>
    </w:pPr>
    <w:rPr>
      <w:rFonts w:ascii="宋体" w:hAnsi="宋体"/>
    </w:rPr>
  </w:style>
  <w:style w:type="paragraph" w:customStyle="1" w:styleId="aff4">
    <w:name w:val="标准文件_正文图标题"/>
    <w:next w:val="affffd"/>
    <w:autoRedefine/>
    <w:qFormat/>
    <w:rsid w:val="00CE6AD9"/>
    <w:pPr>
      <w:numPr>
        <w:numId w:val="16"/>
      </w:numPr>
      <w:spacing w:beforeLines="50" w:afterLines="50"/>
      <w:jc w:val="center"/>
    </w:pPr>
    <w:rPr>
      <w:rFonts w:ascii="黑体" w:eastAsia="黑体" w:hAnsi="Times New Roman"/>
      <w:sz w:val="21"/>
    </w:rPr>
  </w:style>
  <w:style w:type="paragraph" w:customStyle="1" w:styleId="affd">
    <w:name w:val="标准文件_正文英文表标题"/>
    <w:next w:val="affffd"/>
    <w:autoRedefine/>
    <w:qFormat/>
    <w:rsid w:val="00CE6AD9"/>
    <w:pPr>
      <w:numPr>
        <w:numId w:val="17"/>
      </w:numPr>
      <w:jc w:val="center"/>
    </w:pPr>
    <w:rPr>
      <w:rFonts w:ascii="黑体" w:eastAsia="黑体" w:hAnsi="Times New Roman"/>
      <w:sz w:val="21"/>
    </w:rPr>
  </w:style>
  <w:style w:type="paragraph" w:customStyle="1" w:styleId="aff2">
    <w:name w:val="标准文件_正文英文图标题"/>
    <w:next w:val="affffd"/>
    <w:autoRedefine/>
    <w:qFormat/>
    <w:rsid w:val="00CE6AD9"/>
    <w:pPr>
      <w:numPr>
        <w:numId w:val="18"/>
      </w:numPr>
      <w:jc w:val="center"/>
    </w:pPr>
    <w:rPr>
      <w:rFonts w:ascii="黑体" w:eastAsia="黑体" w:hAnsi="Times New Roman"/>
      <w:sz w:val="21"/>
    </w:rPr>
  </w:style>
  <w:style w:type="paragraph" w:customStyle="1" w:styleId="a1">
    <w:name w:val="标准文件_编号列项（三级）"/>
    <w:autoRedefine/>
    <w:qFormat/>
    <w:rsid w:val="00CE6AD9"/>
    <w:pPr>
      <w:numPr>
        <w:ilvl w:val="2"/>
        <w:numId w:val="12"/>
      </w:numPr>
    </w:pPr>
    <w:rPr>
      <w:rFonts w:ascii="宋体" w:hAnsi="Times New Roman"/>
      <w:sz w:val="21"/>
    </w:rPr>
  </w:style>
  <w:style w:type="paragraph" w:customStyle="1" w:styleId="a4">
    <w:name w:val="二级无标题条"/>
    <w:basedOn w:val="afff"/>
    <w:autoRedefine/>
    <w:qFormat/>
    <w:rsid w:val="00CE6AD9"/>
    <w:pPr>
      <w:numPr>
        <w:ilvl w:val="3"/>
        <w:numId w:val="19"/>
      </w:numPr>
      <w:adjustRightInd/>
      <w:spacing w:line="240" w:lineRule="auto"/>
    </w:pPr>
    <w:rPr>
      <w:rFonts w:ascii="宋体" w:hAnsi="宋体"/>
      <w:szCs w:val="24"/>
    </w:rPr>
  </w:style>
  <w:style w:type="paragraph" w:customStyle="1" w:styleId="afffffff0">
    <w:name w:val="发布部门"/>
    <w:next w:val="affffd"/>
    <w:autoRedefine/>
    <w:qFormat/>
    <w:rsid w:val="00CE6AD9"/>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1">
    <w:name w:val="发布日期"/>
    <w:autoRedefine/>
    <w:qFormat/>
    <w:rsid w:val="00CE6AD9"/>
    <w:pPr>
      <w:framePr w:w="4000" w:h="473" w:hRule="exact" w:hSpace="180" w:vSpace="180" w:wrap="around" w:hAnchor="margin" w:y="13511" w:anchorLock="1"/>
    </w:pPr>
    <w:rPr>
      <w:rFonts w:ascii="Times New Roman" w:eastAsia="黑体" w:hAnsi="Times New Roman"/>
      <w:sz w:val="28"/>
    </w:rPr>
  </w:style>
  <w:style w:type="paragraph" w:customStyle="1" w:styleId="afffffff2">
    <w:name w:val="封面标准代替信息"/>
    <w:basedOn w:val="afff"/>
    <w:autoRedefine/>
    <w:qFormat/>
    <w:rsid w:val="00CE6AD9"/>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3">
    <w:name w:val="封面标准名称"/>
    <w:autoRedefine/>
    <w:qFormat/>
    <w:rsid w:val="00CE6AD9"/>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4">
    <w:name w:val="封面标准文稿编辑信息"/>
    <w:autoRedefine/>
    <w:qFormat/>
    <w:rsid w:val="00CE6AD9"/>
    <w:pPr>
      <w:spacing w:before="180" w:line="180" w:lineRule="exact"/>
      <w:jc w:val="center"/>
    </w:pPr>
    <w:rPr>
      <w:rFonts w:ascii="宋体" w:hAnsi="Times New Roman"/>
      <w:sz w:val="21"/>
    </w:rPr>
  </w:style>
  <w:style w:type="paragraph" w:customStyle="1" w:styleId="afffffff5">
    <w:name w:val="封面标准文稿类别"/>
    <w:autoRedefine/>
    <w:qFormat/>
    <w:rsid w:val="00CE6AD9"/>
    <w:pPr>
      <w:spacing w:before="440" w:line="400" w:lineRule="exact"/>
      <w:jc w:val="center"/>
    </w:pPr>
    <w:rPr>
      <w:rFonts w:ascii="宋体" w:hAnsi="Times New Roman"/>
      <w:sz w:val="24"/>
    </w:rPr>
  </w:style>
  <w:style w:type="paragraph" w:customStyle="1" w:styleId="afffffff6">
    <w:name w:val="封面标准英文名称"/>
    <w:autoRedefine/>
    <w:qFormat/>
    <w:rsid w:val="00CE6AD9"/>
    <w:pPr>
      <w:widowControl w:val="0"/>
      <w:spacing w:line="360" w:lineRule="exact"/>
      <w:jc w:val="center"/>
    </w:pPr>
    <w:rPr>
      <w:rFonts w:ascii="Times New Roman" w:hAnsi="Times New Roman"/>
      <w:sz w:val="28"/>
    </w:rPr>
  </w:style>
  <w:style w:type="paragraph" w:customStyle="1" w:styleId="afffffff7">
    <w:name w:val="封面一致性程度标识"/>
    <w:autoRedefine/>
    <w:qFormat/>
    <w:rsid w:val="00CE6AD9"/>
    <w:pPr>
      <w:spacing w:before="440" w:line="440" w:lineRule="exact"/>
      <w:jc w:val="center"/>
    </w:pPr>
    <w:rPr>
      <w:rFonts w:ascii="Times New Roman" w:hAnsi="Times New Roman"/>
      <w:sz w:val="28"/>
    </w:rPr>
  </w:style>
  <w:style w:type="paragraph" w:customStyle="1" w:styleId="afffffff8">
    <w:name w:val="封面正文"/>
    <w:autoRedefine/>
    <w:qFormat/>
    <w:rsid w:val="00CE6AD9"/>
    <w:pPr>
      <w:jc w:val="both"/>
    </w:pPr>
    <w:rPr>
      <w:rFonts w:ascii="Times New Roman" w:hAnsi="Times New Roman"/>
    </w:rPr>
  </w:style>
  <w:style w:type="paragraph" w:customStyle="1" w:styleId="afffffff9">
    <w:name w:val="附录二级无标题条"/>
    <w:basedOn w:val="afff"/>
    <w:next w:val="affffd"/>
    <w:autoRedefine/>
    <w:qFormat/>
    <w:rsid w:val="00CE6AD9"/>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a">
    <w:name w:val="附录三级无标题条"/>
    <w:basedOn w:val="afffffff9"/>
    <w:next w:val="affffd"/>
    <w:autoRedefine/>
    <w:qFormat/>
    <w:rsid w:val="00CE6AD9"/>
    <w:pPr>
      <w:outlineLvl w:val="4"/>
    </w:pPr>
  </w:style>
  <w:style w:type="paragraph" w:customStyle="1" w:styleId="afffffffb">
    <w:name w:val="附录四级无标题条"/>
    <w:basedOn w:val="afffffffa"/>
    <w:next w:val="affffd"/>
    <w:autoRedefine/>
    <w:qFormat/>
    <w:rsid w:val="00CE6AD9"/>
    <w:pPr>
      <w:outlineLvl w:val="5"/>
    </w:pPr>
  </w:style>
  <w:style w:type="paragraph" w:customStyle="1" w:styleId="afffffffc">
    <w:name w:val="附录图"/>
    <w:next w:val="affffd"/>
    <w:autoRedefine/>
    <w:qFormat/>
    <w:rsid w:val="00CE6AD9"/>
    <w:pPr>
      <w:wordWrap w:val="0"/>
      <w:overflowPunct w:val="0"/>
      <w:autoSpaceDE w:val="0"/>
      <w:spacing w:beforeLines="50" w:afterLines="50"/>
      <w:jc w:val="center"/>
      <w:textAlignment w:val="baseline"/>
      <w:outlineLvl w:val="1"/>
    </w:pPr>
    <w:rPr>
      <w:rFonts w:ascii="黑体" w:eastAsia="黑体" w:hAnsi="Times New Roman"/>
      <w:kern w:val="21"/>
      <w:sz w:val="21"/>
    </w:rPr>
  </w:style>
  <w:style w:type="paragraph" w:customStyle="1" w:styleId="afc">
    <w:name w:val="标准文件_一级项"/>
    <w:autoRedefine/>
    <w:qFormat/>
    <w:rsid w:val="00CE6AD9"/>
    <w:pPr>
      <w:numPr>
        <w:numId w:val="20"/>
      </w:numPr>
    </w:pPr>
    <w:rPr>
      <w:rFonts w:ascii="宋体" w:hAnsi="Times New Roman"/>
      <w:sz w:val="21"/>
    </w:rPr>
  </w:style>
  <w:style w:type="paragraph" w:customStyle="1" w:styleId="afffffffd">
    <w:name w:val="附录五级无标题条"/>
    <w:basedOn w:val="afffffffb"/>
    <w:next w:val="affffd"/>
    <w:autoRedefine/>
    <w:qFormat/>
    <w:rsid w:val="00CE6AD9"/>
    <w:pPr>
      <w:outlineLvl w:val="6"/>
    </w:pPr>
  </w:style>
  <w:style w:type="paragraph" w:customStyle="1" w:styleId="afffffffe">
    <w:name w:val="附录性质"/>
    <w:basedOn w:val="afff"/>
    <w:autoRedefine/>
    <w:qFormat/>
    <w:rsid w:val="00CE6AD9"/>
    <w:pPr>
      <w:widowControl/>
      <w:adjustRightInd/>
      <w:jc w:val="center"/>
    </w:pPr>
    <w:rPr>
      <w:rFonts w:ascii="黑体" w:eastAsia="黑体"/>
    </w:rPr>
  </w:style>
  <w:style w:type="paragraph" w:customStyle="1" w:styleId="affffffff">
    <w:name w:val="附录一级无标题条"/>
    <w:basedOn w:val="affffff5"/>
    <w:next w:val="affffd"/>
    <w:autoRedefine/>
    <w:qFormat/>
    <w:rsid w:val="00CE6AD9"/>
    <w:pPr>
      <w:autoSpaceDN w:val="0"/>
      <w:outlineLvl w:val="2"/>
    </w:pPr>
    <w:rPr>
      <w:rFonts w:ascii="宋体" w:eastAsia="宋体" w:hAnsi="宋体"/>
    </w:rPr>
  </w:style>
  <w:style w:type="character" w:customStyle="1" w:styleId="affffffff0">
    <w:name w:val="个人答复风格"/>
    <w:autoRedefine/>
    <w:qFormat/>
    <w:rsid w:val="00CE6AD9"/>
    <w:rPr>
      <w:rFonts w:ascii="Arial" w:eastAsia="宋体" w:hAnsi="Arial" w:cs="Arial"/>
      <w:color w:val="auto"/>
      <w:spacing w:val="0"/>
      <w:sz w:val="20"/>
    </w:rPr>
  </w:style>
  <w:style w:type="character" w:customStyle="1" w:styleId="affffffff1">
    <w:name w:val="个人撰写风格"/>
    <w:autoRedefine/>
    <w:qFormat/>
    <w:rsid w:val="00CE6AD9"/>
    <w:rPr>
      <w:rFonts w:ascii="Arial" w:eastAsia="宋体" w:hAnsi="Arial" w:cs="Arial"/>
      <w:color w:val="auto"/>
      <w:spacing w:val="0"/>
      <w:sz w:val="20"/>
    </w:rPr>
  </w:style>
  <w:style w:type="paragraph" w:customStyle="1" w:styleId="affffffff2">
    <w:name w:val="脚注后续"/>
    <w:autoRedefine/>
    <w:qFormat/>
    <w:rsid w:val="00CE6AD9"/>
    <w:pPr>
      <w:ind w:leftChars="350" w:left="350"/>
      <w:jc w:val="both"/>
    </w:pPr>
    <w:rPr>
      <w:rFonts w:ascii="宋体" w:hAnsi="Times New Roman"/>
      <w:sz w:val="18"/>
    </w:rPr>
  </w:style>
  <w:style w:type="paragraph" w:customStyle="1" w:styleId="affe">
    <w:name w:val="列项——"/>
    <w:autoRedefine/>
    <w:qFormat/>
    <w:rsid w:val="00CE6AD9"/>
    <w:pPr>
      <w:widowControl w:val="0"/>
      <w:numPr>
        <w:numId w:val="21"/>
      </w:numPr>
      <w:jc w:val="both"/>
    </w:pPr>
    <w:rPr>
      <w:rFonts w:ascii="宋体" w:hAnsi="宋体"/>
      <w:sz w:val="21"/>
    </w:rPr>
  </w:style>
  <w:style w:type="paragraph" w:customStyle="1" w:styleId="affffffff3">
    <w:name w:val="列项·"/>
    <w:basedOn w:val="affffd"/>
    <w:autoRedefine/>
    <w:qFormat/>
    <w:rsid w:val="00CE6AD9"/>
    <w:pPr>
      <w:tabs>
        <w:tab w:val="left" w:pos="840"/>
      </w:tabs>
    </w:pPr>
  </w:style>
  <w:style w:type="paragraph" w:customStyle="1" w:styleId="affffffff4">
    <w:name w:val="目次、索引正文"/>
    <w:autoRedefine/>
    <w:qFormat/>
    <w:rsid w:val="00CE6AD9"/>
    <w:pPr>
      <w:spacing w:line="320" w:lineRule="exact"/>
      <w:jc w:val="both"/>
    </w:pPr>
    <w:rPr>
      <w:rFonts w:ascii="宋体" w:hAnsi="Times New Roman"/>
      <w:sz w:val="21"/>
    </w:rPr>
  </w:style>
  <w:style w:type="paragraph" w:customStyle="1" w:styleId="210">
    <w:name w:val="目录 21"/>
    <w:basedOn w:val="afff"/>
    <w:next w:val="afff"/>
    <w:autoRedefine/>
    <w:semiHidden/>
    <w:qFormat/>
    <w:rsid w:val="00CE6AD9"/>
    <w:pPr>
      <w:adjustRightInd/>
      <w:spacing w:line="240" w:lineRule="auto"/>
      <w:jc w:val="left"/>
    </w:pPr>
    <w:rPr>
      <w:bCs/>
      <w:iCs/>
    </w:rPr>
  </w:style>
  <w:style w:type="paragraph" w:customStyle="1" w:styleId="31">
    <w:name w:val="目录 31"/>
    <w:basedOn w:val="afff"/>
    <w:next w:val="afff"/>
    <w:autoRedefine/>
    <w:semiHidden/>
    <w:qFormat/>
    <w:rsid w:val="00CE6AD9"/>
    <w:pPr>
      <w:spacing w:line="240" w:lineRule="auto"/>
    </w:pPr>
    <w:rPr>
      <w:rFonts w:ascii="宋体" w:hAnsi="宋体"/>
      <w:iCs/>
    </w:rPr>
  </w:style>
  <w:style w:type="paragraph" w:customStyle="1" w:styleId="41">
    <w:name w:val="目录 41"/>
    <w:basedOn w:val="afff"/>
    <w:next w:val="afff"/>
    <w:autoRedefine/>
    <w:semiHidden/>
    <w:qFormat/>
    <w:rsid w:val="00CE6AD9"/>
    <w:pPr>
      <w:adjustRightInd/>
      <w:spacing w:line="240" w:lineRule="auto"/>
      <w:jc w:val="left"/>
    </w:pPr>
  </w:style>
  <w:style w:type="paragraph" w:customStyle="1" w:styleId="51">
    <w:name w:val="目录 51"/>
    <w:basedOn w:val="afff"/>
    <w:next w:val="afff"/>
    <w:autoRedefine/>
    <w:semiHidden/>
    <w:qFormat/>
    <w:rsid w:val="00CE6AD9"/>
    <w:pPr>
      <w:spacing w:line="240" w:lineRule="auto"/>
    </w:pPr>
    <w:rPr>
      <w:rFonts w:ascii="宋体" w:hAnsi="宋体"/>
    </w:rPr>
  </w:style>
  <w:style w:type="paragraph" w:customStyle="1" w:styleId="61">
    <w:name w:val="目录 61"/>
    <w:basedOn w:val="afff"/>
    <w:next w:val="afff"/>
    <w:autoRedefine/>
    <w:semiHidden/>
    <w:qFormat/>
    <w:rsid w:val="00CE6AD9"/>
    <w:pPr>
      <w:adjustRightInd/>
      <w:spacing w:line="240" w:lineRule="auto"/>
      <w:jc w:val="left"/>
    </w:pPr>
  </w:style>
  <w:style w:type="paragraph" w:customStyle="1" w:styleId="71">
    <w:name w:val="目录 71"/>
    <w:basedOn w:val="61"/>
    <w:autoRedefine/>
    <w:semiHidden/>
    <w:qFormat/>
    <w:rsid w:val="00CE6AD9"/>
    <w:pPr>
      <w:ind w:left="1260"/>
    </w:pPr>
  </w:style>
  <w:style w:type="paragraph" w:customStyle="1" w:styleId="81">
    <w:name w:val="目录 81"/>
    <w:basedOn w:val="71"/>
    <w:autoRedefine/>
    <w:semiHidden/>
    <w:qFormat/>
    <w:rsid w:val="00CE6AD9"/>
    <w:pPr>
      <w:ind w:left="1470"/>
    </w:pPr>
  </w:style>
  <w:style w:type="paragraph" w:customStyle="1" w:styleId="91">
    <w:name w:val="目录 91"/>
    <w:basedOn w:val="81"/>
    <w:autoRedefine/>
    <w:semiHidden/>
    <w:qFormat/>
    <w:rsid w:val="00CE6AD9"/>
    <w:pPr>
      <w:ind w:left="1680"/>
    </w:pPr>
  </w:style>
  <w:style w:type="paragraph" w:customStyle="1" w:styleId="affffffff5">
    <w:name w:val="其他标准称谓"/>
    <w:autoRedefine/>
    <w:qFormat/>
    <w:rsid w:val="00CE6AD9"/>
    <w:pPr>
      <w:spacing w:line="0" w:lineRule="atLeast"/>
      <w:jc w:val="distribute"/>
    </w:pPr>
    <w:rPr>
      <w:rFonts w:ascii="黑体" w:eastAsia="黑体" w:hAnsi="宋体"/>
      <w:sz w:val="52"/>
    </w:rPr>
  </w:style>
  <w:style w:type="paragraph" w:customStyle="1" w:styleId="affffffff6">
    <w:name w:val="其他发布部门"/>
    <w:basedOn w:val="afffffff0"/>
    <w:autoRedefine/>
    <w:qFormat/>
    <w:rsid w:val="00CE6AD9"/>
    <w:pPr>
      <w:framePr w:wrap="around"/>
      <w:spacing w:line="0" w:lineRule="atLeast"/>
    </w:pPr>
    <w:rPr>
      <w:rFonts w:ascii="黑体" w:eastAsia="黑体"/>
      <w:b w:val="0"/>
    </w:rPr>
  </w:style>
  <w:style w:type="paragraph" w:customStyle="1" w:styleId="af2">
    <w:name w:val="前言标题"/>
    <w:next w:val="afff"/>
    <w:autoRedefine/>
    <w:qFormat/>
    <w:rsid w:val="00CE6AD9"/>
    <w:pPr>
      <w:numPr>
        <w:numId w:val="2"/>
      </w:numPr>
      <w:shd w:val="clear" w:color="FFFFFF" w:fill="FFFFFF"/>
      <w:spacing w:before="540" w:after="600"/>
      <w:jc w:val="center"/>
      <w:outlineLvl w:val="0"/>
    </w:pPr>
    <w:rPr>
      <w:rFonts w:ascii="黑体" w:eastAsia="黑体" w:hAnsi="Times New Roman"/>
      <w:sz w:val="32"/>
    </w:rPr>
  </w:style>
  <w:style w:type="paragraph" w:customStyle="1" w:styleId="a5">
    <w:name w:val="三级无标题条"/>
    <w:basedOn w:val="afff"/>
    <w:autoRedefine/>
    <w:qFormat/>
    <w:rsid w:val="00CE6AD9"/>
    <w:pPr>
      <w:numPr>
        <w:ilvl w:val="4"/>
        <w:numId w:val="19"/>
      </w:numPr>
      <w:adjustRightInd/>
      <w:spacing w:line="240" w:lineRule="auto"/>
    </w:pPr>
    <w:rPr>
      <w:rFonts w:ascii="宋体" w:hAnsi="宋体"/>
      <w:szCs w:val="24"/>
    </w:rPr>
  </w:style>
  <w:style w:type="paragraph" w:customStyle="1" w:styleId="affffffff7">
    <w:name w:val="实施日期"/>
    <w:basedOn w:val="afffffff1"/>
    <w:autoRedefine/>
    <w:qFormat/>
    <w:rsid w:val="00CE6AD9"/>
    <w:pPr>
      <w:framePr w:hSpace="0" w:wrap="around" w:xAlign="right"/>
      <w:jc w:val="right"/>
    </w:pPr>
  </w:style>
  <w:style w:type="paragraph" w:customStyle="1" w:styleId="a6">
    <w:name w:val="四级无标题条"/>
    <w:basedOn w:val="afff"/>
    <w:autoRedefine/>
    <w:qFormat/>
    <w:rsid w:val="00CE6AD9"/>
    <w:pPr>
      <w:numPr>
        <w:ilvl w:val="5"/>
        <w:numId w:val="19"/>
      </w:numPr>
      <w:adjustRightInd/>
      <w:spacing w:line="240" w:lineRule="auto"/>
    </w:pPr>
    <w:rPr>
      <w:rFonts w:ascii="宋体" w:hAnsi="宋体"/>
      <w:szCs w:val="24"/>
    </w:rPr>
  </w:style>
  <w:style w:type="paragraph" w:customStyle="1" w:styleId="affffffff8">
    <w:name w:val="文献分类号"/>
    <w:autoRedefine/>
    <w:qFormat/>
    <w:rsid w:val="00CE6AD9"/>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d"/>
    <w:autoRedefine/>
    <w:qFormat/>
    <w:rsid w:val="00CE6AD9"/>
    <w:pPr>
      <w:jc w:val="both"/>
    </w:pPr>
    <w:rPr>
      <w:rFonts w:ascii="宋体" w:hAnsi="宋体"/>
      <w:sz w:val="21"/>
    </w:rPr>
  </w:style>
  <w:style w:type="paragraph" w:customStyle="1" w:styleId="a7">
    <w:name w:val="五级无标题条"/>
    <w:basedOn w:val="afff"/>
    <w:autoRedefine/>
    <w:qFormat/>
    <w:rsid w:val="00CE6AD9"/>
    <w:pPr>
      <w:numPr>
        <w:ilvl w:val="6"/>
        <w:numId w:val="19"/>
      </w:numPr>
      <w:adjustRightInd/>
    </w:pPr>
    <w:rPr>
      <w:szCs w:val="24"/>
    </w:rPr>
  </w:style>
  <w:style w:type="paragraph" w:customStyle="1" w:styleId="a3">
    <w:name w:val="一级无标题条"/>
    <w:basedOn w:val="afff"/>
    <w:autoRedefine/>
    <w:qFormat/>
    <w:rsid w:val="00CE6AD9"/>
    <w:pPr>
      <w:numPr>
        <w:ilvl w:val="2"/>
        <w:numId w:val="19"/>
      </w:numPr>
      <w:adjustRightInd/>
      <w:spacing w:before="10" w:after="10" w:line="240" w:lineRule="auto"/>
    </w:pPr>
    <w:rPr>
      <w:rFonts w:ascii="宋体" w:hAnsi="宋体"/>
      <w:szCs w:val="24"/>
    </w:rPr>
  </w:style>
  <w:style w:type="paragraph" w:customStyle="1" w:styleId="affffffffa">
    <w:name w:val="注:后续"/>
    <w:autoRedefine/>
    <w:qFormat/>
    <w:rsid w:val="00CE6AD9"/>
    <w:pPr>
      <w:spacing w:line="300" w:lineRule="exact"/>
      <w:ind w:leftChars="400" w:left="600" w:hangingChars="200" w:hanging="200"/>
      <w:jc w:val="both"/>
    </w:pPr>
    <w:rPr>
      <w:rFonts w:ascii="宋体" w:hAnsi="Times New Roman"/>
      <w:sz w:val="18"/>
    </w:rPr>
  </w:style>
  <w:style w:type="paragraph" w:customStyle="1" w:styleId="affffffffb">
    <w:name w:val="注×:后续"/>
    <w:basedOn w:val="affffffffa"/>
    <w:autoRedefine/>
    <w:qFormat/>
    <w:rsid w:val="00CE6AD9"/>
    <w:pPr>
      <w:ind w:leftChars="0" w:left="1406" w:firstLineChars="0" w:hanging="499"/>
    </w:pPr>
  </w:style>
  <w:style w:type="paragraph" w:customStyle="1" w:styleId="affffffffc">
    <w:name w:val="标准文件_一级无标题"/>
    <w:basedOn w:val="af4"/>
    <w:autoRedefine/>
    <w:qFormat/>
    <w:rsid w:val="00CE6AD9"/>
    <w:pPr>
      <w:spacing w:beforeLines="0" w:afterLines="0"/>
      <w:outlineLvl w:val="9"/>
    </w:pPr>
    <w:rPr>
      <w:rFonts w:ascii="宋体" w:eastAsia="宋体"/>
    </w:rPr>
  </w:style>
  <w:style w:type="paragraph" w:customStyle="1" w:styleId="affffffffd">
    <w:name w:val="标准文件_五级无标题"/>
    <w:basedOn w:val="af8"/>
    <w:autoRedefine/>
    <w:qFormat/>
    <w:rsid w:val="00CE6AD9"/>
    <w:pPr>
      <w:spacing w:beforeLines="0" w:afterLines="0"/>
      <w:outlineLvl w:val="9"/>
    </w:pPr>
    <w:rPr>
      <w:rFonts w:ascii="宋体" w:eastAsia="宋体"/>
    </w:rPr>
  </w:style>
  <w:style w:type="paragraph" w:customStyle="1" w:styleId="affffffffe">
    <w:name w:val="标准文件_三级无标题"/>
    <w:basedOn w:val="af6"/>
    <w:autoRedefine/>
    <w:qFormat/>
    <w:rsid w:val="00CE6AD9"/>
    <w:pPr>
      <w:spacing w:beforeLines="0" w:afterLines="0"/>
      <w:outlineLvl w:val="9"/>
    </w:pPr>
    <w:rPr>
      <w:rFonts w:ascii="宋体" w:eastAsia="宋体"/>
    </w:rPr>
  </w:style>
  <w:style w:type="paragraph" w:customStyle="1" w:styleId="afffffffff">
    <w:name w:val="标准文件_二级无标题"/>
    <w:basedOn w:val="af5"/>
    <w:autoRedefine/>
    <w:qFormat/>
    <w:rsid w:val="00CE6AD9"/>
    <w:pPr>
      <w:spacing w:beforeLines="0" w:afterLines="0"/>
      <w:outlineLvl w:val="9"/>
    </w:pPr>
    <w:rPr>
      <w:rFonts w:ascii="宋体" w:eastAsia="宋体"/>
    </w:rPr>
  </w:style>
  <w:style w:type="paragraph" w:customStyle="1" w:styleId="afffffffff0">
    <w:name w:val="标准_四级无标题"/>
    <w:basedOn w:val="af7"/>
    <w:next w:val="affffd"/>
    <w:autoRedefine/>
    <w:qFormat/>
    <w:rsid w:val="00CE6AD9"/>
    <w:rPr>
      <w:rFonts w:eastAsia="宋体"/>
    </w:rPr>
  </w:style>
  <w:style w:type="paragraph" w:customStyle="1" w:styleId="afffffffff1">
    <w:name w:val="标准文件_四级无标题"/>
    <w:basedOn w:val="af7"/>
    <w:qFormat/>
    <w:rsid w:val="00CE6AD9"/>
    <w:pPr>
      <w:spacing w:beforeLines="0" w:afterLines="0"/>
      <w:outlineLvl w:val="9"/>
    </w:pPr>
    <w:rPr>
      <w:rFonts w:ascii="宋体" w:eastAsia="宋体" w:hAnsi="黑体"/>
      <w:szCs w:val="52"/>
    </w:rPr>
  </w:style>
  <w:style w:type="paragraph" w:customStyle="1" w:styleId="aff8">
    <w:name w:val="标准文件_大写罗马数字编号列项"/>
    <w:basedOn w:val="affffd"/>
    <w:autoRedefine/>
    <w:qFormat/>
    <w:rsid w:val="00CE6AD9"/>
    <w:pPr>
      <w:numPr>
        <w:numId w:val="22"/>
      </w:numPr>
      <w:ind w:firstLineChars="0" w:firstLine="0"/>
    </w:pPr>
    <w:rPr>
      <w:rFonts w:ascii="Times New Roman" w:cs="Arial"/>
      <w:szCs w:val="28"/>
    </w:rPr>
  </w:style>
  <w:style w:type="paragraph" w:customStyle="1" w:styleId="af1">
    <w:name w:val="标准文件_小写罗马数字编号列项"/>
    <w:basedOn w:val="affffd"/>
    <w:autoRedefine/>
    <w:qFormat/>
    <w:rsid w:val="00CE6AD9"/>
    <w:pPr>
      <w:numPr>
        <w:numId w:val="23"/>
      </w:numPr>
      <w:ind w:firstLineChars="0" w:firstLine="0"/>
    </w:pPr>
    <w:rPr>
      <w:rFonts w:cs="Arial"/>
      <w:szCs w:val="28"/>
    </w:rPr>
  </w:style>
  <w:style w:type="paragraph" w:customStyle="1" w:styleId="afffffffff2">
    <w:name w:val="标准文件_附录标题"/>
    <w:basedOn w:val="afffffe"/>
    <w:qFormat/>
    <w:rsid w:val="00CE6AD9"/>
    <w:pPr>
      <w:spacing w:after="280"/>
      <w:outlineLvl w:val="9"/>
    </w:pPr>
  </w:style>
  <w:style w:type="paragraph" w:customStyle="1" w:styleId="afffffffff3">
    <w:name w:val="标准文件_二级项"/>
    <w:qFormat/>
    <w:rsid w:val="00CE6AD9"/>
    <w:rPr>
      <w:rFonts w:ascii="宋体" w:hAnsi="Times New Roman"/>
      <w:sz w:val="21"/>
    </w:rPr>
  </w:style>
  <w:style w:type="paragraph" w:customStyle="1" w:styleId="afd">
    <w:name w:val="标准文件_三级项"/>
    <w:basedOn w:val="afff"/>
    <w:qFormat/>
    <w:rsid w:val="00CE6AD9"/>
    <w:pPr>
      <w:numPr>
        <w:ilvl w:val="2"/>
        <w:numId w:val="20"/>
      </w:numPr>
      <w:spacing w:line="-300" w:lineRule="auto"/>
    </w:pPr>
    <w:rPr>
      <w:rFonts w:ascii="Times New Roman" w:hAnsi="Times New Roman"/>
    </w:rPr>
  </w:style>
  <w:style w:type="paragraph" w:customStyle="1" w:styleId="affb">
    <w:name w:val="图表脚注说明"/>
    <w:basedOn w:val="afff"/>
    <w:next w:val="affffd"/>
    <w:qFormat/>
    <w:rsid w:val="00CE6AD9"/>
    <w:pPr>
      <w:numPr>
        <w:numId w:val="24"/>
      </w:numPr>
      <w:adjustRightInd/>
      <w:spacing w:line="240" w:lineRule="auto"/>
      <w:ind w:left="783"/>
    </w:pPr>
    <w:rPr>
      <w:rFonts w:ascii="宋体" w:hAnsi="Times New Roman"/>
      <w:sz w:val="18"/>
      <w:szCs w:val="18"/>
    </w:rPr>
  </w:style>
  <w:style w:type="paragraph" w:customStyle="1" w:styleId="a">
    <w:name w:val="标准文件_字母编号列项（一级）"/>
    <w:qFormat/>
    <w:rsid w:val="00CE6AD9"/>
    <w:pPr>
      <w:numPr>
        <w:numId w:val="12"/>
      </w:numPr>
      <w:jc w:val="both"/>
    </w:pPr>
    <w:rPr>
      <w:rFonts w:ascii="宋体" w:hAnsi="Times New Roman"/>
      <w:sz w:val="21"/>
    </w:rPr>
  </w:style>
  <w:style w:type="paragraph" w:customStyle="1" w:styleId="afffffffff4">
    <w:name w:val="标准文件_索引字母"/>
    <w:next w:val="affffd"/>
    <w:qFormat/>
    <w:rsid w:val="00CE6AD9"/>
    <w:pPr>
      <w:jc w:val="center"/>
    </w:pPr>
    <w:rPr>
      <w:rFonts w:ascii="宋体" w:eastAsia="Times New Roman" w:hAnsi="宋体"/>
      <w:b/>
      <w:kern w:val="2"/>
      <w:sz w:val="21"/>
    </w:rPr>
  </w:style>
  <w:style w:type="paragraph" w:customStyle="1" w:styleId="afffffffff5">
    <w:name w:val="标准文件_附录前"/>
    <w:next w:val="affffd"/>
    <w:qFormat/>
    <w:rsid w:val="00CE6AD9"/>
    <w:pPr>
      <w:spacing w:line="20" w:lineRule="atLeast"/>
      <w:ind w:firstLine="200"/>
    </w:pPr>
    <w:rPr>
      <w:rFonts w:ascii="宋体" w:hAnsi="宋体"/>
      <w:kern w:val="2"/>
      <w:sz w:val="10"/>
    </w:rPr>
  </w:style>
  <w:style w:type="paragraph" w:customStyle="1" w:styleId="afffffffff6">
    <w:name w:val="标准文件_正文标准名称"/>
    <w:qFormat/>
    <w:rsid w:val="00CE6AD9"/>
    <w:pPr>
      <w:spacing w:beforeLines="20" w:after="640" w:line="400" w:lineRule="exact"/>
      <w:jc w:val="center"/>
    </w:pPr>
    <w:rPr>
      <w:rFonts w:ascii="黑体" w:eastAsia="黑体" w:hAnsi="黑体"/>
      <w:kern w:val="2"/>
      <w:sz w:val="32"/>
      <w:szCs w:val="32"/>
    </w:rPr>
  </w:style>
  <w:style w:type="paragraph" w:customStyle="1" w:styleId="afffffffff7">
    <w:name w:val="标准文件_表格"/>
    <w:basedOn w:val="affffd"/>
    <w:qFormat/>
    <w:rsid w:val="00CE6AD9"/>
    <w:pPr>
      <w:ind w:firstLineChars="0" w:firstLine="0"/>
      <w:jc w:val="center"/>
    </w:pPr>
    <w:rPr>
      <w:sz w:val="18"/>
    </w:rPr>
  </w:style>
  <w:style w:type="paragraph" w:customStyle="1" w:styleId="affc">
    <w:name w:val="标准文件_注："/>
    <w:next w:val="affffd"/>
    <w:autoRedefine/>
    <w:qFormat/>
    <w:rsid w:val="00CE6AD9"/>
    <w:pPr>
      <w:widowControl w:val="0"/>
      <w:numPr>
        <w:numId w:val="25"/>
      </w:numPr>
      <w:autoSpaceDE w:val="0"/>
      <w:autoSpaceDN w:val="0"/>
      <w:jc w:val="both"/>
    </w:pPr>
    <w:rPr>
      <w:rFonts w:ascii="宋体" w:hAnsi="Times New Roman"/>
      <w:sz w:val="18"/>
      <w:szCs w:val="18"/>
    </w:rPr>
  </w:style>
  <w:style w:type="paragraph" w:customStyle="1" w:styleId="a8">
    <w:name w:val="标准文件_注×："/>
    <w:autoRedefine/>
    <w:qFormat/>
    <w:rsid w:val="00CE6AD9"/>
    <w:pPr>
      <w:widowControl w:val="0"/>
      <w:numPr>
        <w:numId w:val="26"/>
      </w:numPr>
      <w:autoSpaceDE w:val="0"/>
      <w:autoSpaceDN w:val="0"/>
      <w:jc w:val="both"/>
    </w:pPr>
    <w:rPr>
      <w:rFonts w:ascii="宋体" w:hAnsi="Times New Roman"/>
      <w:sz w:val="18"/>
      <w:szCs w:val="18"/>
    </w:rPr>
  </w:style>
  <w:style w:type="paragraph" w:customStyle="1" w:styleId="af">
    <w:name w:val="标准文件_示例："/>
    <w:next w:val="afffffffff8"/>
    <w:autoRedefine/>
    <w:qFormat/>
    <w:rsid w:val="00CE6AD9"/>
    <w:pPr>
      <w:widowControl w:val="0"/>
      <w:numPr>
        <w:numId w:val="27"/>
      </w:numPr>
      <w:jc w:val="both"/>
    </w:pPr>
    <w:rPr>
      <w:rFonts w:ascii="宋体" w:hAnsi="Times New Roman"/>
      <w:sz w:val="18"/>
      <w:szCs w:val="18"/>
    </w:rPr>
  </w:style>
  <w:style w:type="paragraph" w:customStyle="1" w:styleId="afffffffff8">
    <w:name w:val="标准文件_示例内容"/>
    <w:basedOn w:val="affffd"/>
    <w:qFormat/>
    <w:rsid w:val="00CE6AD9"/>
    <w:pPr>
      <w:ind w:firstLine="420"/>
    </w:pPr>
    <w:rPr>
      <w:sz w:val="18"/>
    </w:rPr>
  </w:style>
  <w:style w:type="paragraph" w:customStyle="1" w:styleId="aff1">
    <w:name w:val="标准文件_示例×："/>
    <w:basedOn w:val="afff"/>
    <w:next w:val="afffffffff8"/>
    <w:autoRedefine/>
    <w:qFormat/>
    <w:rsid w:val="00CE6AD9"/>
    <w:pPr>
      <w:widowControl/>
      <w:numPr>
        <w:numId w:val="28"/>
      </w:numPr>
      <w:adjustRightInd/>
      <w:spacing w:line="240" w:lineRule="auto"/>
    </w:pPr>
    <w:rPr>
      <w:rFonts w:ascii="宋体" w:hAnsi="Times New Roman"/>
      <w:kern w:val="0"/>
      <w:sz w:val="18"/>
      <w:szCs w:val="18"/>
    </w:rPr>
  </w:style>
  <w:style w:type="character" w:customStyle="1" w:styleId="Char8">
    <w:name w:val="标准文件_段 Char"/>
    <w:link w:val="affffd"/>
    <w:autoRedefine/>
    <w:qFormat/>
    <w:rsid w:val="00CE6AD9"/>
    <w:rPr>
      <w:rFonts w:ascii="宋体" w:hAnsi="Times New Roman"/>
      <w:sz w:val="21"/>
    </w:rPr>
  </w:style>
  <w:style w:type="paragraph" w:customStyle="1" w:styleId="afffffffff9">
    <w:name w:val="标准文件_表格续"/>
    <w:basedOn w:val="affffd"/>
    <w:next w:val="affffd"/>
    <w:autoRedefine/>
    <w:qFormat/>
    <w:rsid w:val="00CE6AD9"/>
    <w:pPr>
      <w:jc w:val="center"/>
    </w:pPr>
    <w:rPr>
      <w:rFonts w:ascii="黑体" w:eastAsia="黑体" w:hAnsi="黑体"/>
    </w:rPr>
  </w:style>
  <w:style w:type="character" w:styleId="afffffffffa">
    <w:name w:val="Placeholder Text"/>
    <w:basedOn w:val="afff1"/>
    <w:autoRedefine/>
    <w:uiPriority w:val="99"/>
    <w:semiHidden/>
    <w:qFormat/>
    <w:rsid w:val="00CE6AD9"/>
    <w:rPr>
      <w:color w:val="808080"/>
    </w:rPr>
  </w:style>
  <w:style w:type="paragraph" w:customStyle="1" w:styleId="2">
    <w:name w:val="标准文件_二级项2"/>
    <w:basedOn w:val="affffd"/>
    <w:qFormat/>
    <w:rsid w:val="00CE6AD9"/>
    <w:pPr>
      <w:numPr>
        <w:ilvl w:val="1"/>
        <w:numId w:val="20"/>
      </w:numPr>
      <w:ind w:left="1271" w:firstLineChars="0" w:hanging="420"/>
    </w:pPr>
  </w:style>
  <w:style w:type="paragraph" w:customStyle="1" w:styleId="21">
    <w:name w:val="标准文件_三级项2"/>
    <w:basedOn w:val="affffd"/>
    <w:qFormat/>
    <w:rsid w:val="00CE6AD9"/>
    <w:pPr>
      <w:numPr>
        <w:numId w:val="29"/>
      </w:numPr>
      <w:spacing w:line="300" w:lineRule="exact"/>
      <w:ind w:left="1276" w:firstLineChars="0" w:hanging="425"/>
    </w:pPr>
    <w:rPr>
      <w:rFonts w:ascii="Times New Roman"/>
    </w:rPr>
  </w:style>
  <w:style w:type="paragraph" w:customStyle="1" w:styleId="20">
    <w:name w:val="标准文件_一级项2"/>
    <w:basedOn w:val="affffd"/>
    <w:qFormat/>
    <w:rsid w:val="00CE6AD9"/>
    <w:pPr>
      <w:numPr>
        <w:numId w:val="30"/>
      </w:numPr>
      <w:spacing w:line="300" w:lineRule="exact"/>
      <w:ind w:left="1271" w:firstLineChars="0" w:hanging="420"/>
    </w:pPr>
    <w:rPr>
      <w:rFonts w:ascii="Times New Roman"/>
    </w:rPr>
  </w:style>
  <w:style w:type="paragraph" w:customStyle="1" w:styleId="afffffffffb">
    <w:name w:val="标准文件_提示"/>
    <w:basedOn w:val="affffd"/>
    <w:next w:val="affffd"/>
    <w:qFormat/>
    <w:rsid w:val="00CE6AD9"/>
    <w:pPr>
      <w:ind w:firstLine="420"/>
    </w:pPr>
    <w:rPr>
      <w:rFonts w:ascii="黑体" w:eastAsia="黑体"/>
    </w:rPr>
  </w:style>
  <w:style w:type="character" w:customStyle="1" w:styleId="afffffffffc">
    <w:name w:val="标准文件_来源"/>
    <w:basedOn w:val="afff1"/>
    <w:autoRedefine/>
    <w:uiPriority w:val="1"/>
    <w:qFormat/>
    <w:rsid w:val="00CE6AD9"/>
    <w:rPr>
      <w:rFonts w:eastAsia="宋体"/>
      <w:sz w:val="21"/>
    </w:rPr>
  </w:style>
  <w:style w:type="paragraph" w:customStyle="1" w:styleId="afffffffffd">
    <w:name w:val="标准文件_图表说明"/>
    <w:qFormat/>
    <w:rsid w:val="00CE6AD9"/>
    <w:pPr>
      <w:spacing w:line="276" w:lineRule="auto"/>
      <w:ind w:firstLine="420"/>
    </w:pPr>
    <w:rPr>
      <w:rFonts w:ascii="宋体" w:hAnsi="宋体"/>
      <w:kern w:val="2"/>
      <w:sz w:val="18"/>
    </w:rPr>
  </w:style>
  <w:style w:type="paragraph" w:customStyle="1" w:styleId="afffffffffe">
    <w:name w:val="其他发布日期"/>
    <w:basedOn w:val="afffffff1"/>
    <w:autoRedefine/>
    <w:qFormat/>
    <w:rsid w:val="00CE6AD9"/>
    <w:pPr>
      <w:framePr w:w="3997" w:h="471" w:hRule="exact" w:hSpace="0" w:vSpace="181" w:wrap="around" w:vAnchor="page" w:hAnchor="page" w:x="1419" w:y="14097"/>
    </w:pPr>
  </w:style>
  <w:style w:type="paragraph" w:customStyle="1" w:styleId="affffffffff">
    <w:name w:val="其他实施日期"/>
    <w:basedOn w:val="affffffff7"/>
    <w:autoRedefine/>
    <w:qFormat/>
    <w:rsid w:val="00CE6AD9"/>
    <w:pPr>
      <w:framePr w:w="3997" w:h="471" w:hRule="exact" w:vSpace="181" w:wrap="around" w:vAnchor="page" w:hAnchor="page" w:x="7089" w:y="14097"/>
    </w:pPr>
  </w:style>
  <w:style w:type="paragraph" w:customStyle="1" w:styleId="affffffffff0">
    <w:name w:val="标准文件_文件编号"/>
    <w:basedOn w:val="affffd"/>
    <w:qFormat/>
    <w:rsid w:val="00CE6AD9"/>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1">
    <w:name w:val="标准文件_替换文件编号"/>
    <w:basedOn w:val="affffffffff0"/>
    <w:autoRedefine/>
    <w:qFormat/>
    <w:rsid w:val="00CE6AD9"/>
    <w:pPr>
      <w:framePr w:wrap="auto"/>
      <w:spacing w:before="57"/>
    </w:pPr>
    <w:rPr>
      <w:sz w:val="21"/>
    </w:rPr>
  </w:style>
  <w:style w:type="paragraph" w:customStyle="1" w:styleId="affffffffff2">
    <w:name w:val="标准文件_文件名称"/>
    <w:basedOn w:val="affffd"/>
    <w:next w:val="affffd"/>
    <w:autoRedefine/>
    <w:qFormat/>
    <w:rsid w:val="00CE6AD9"/>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f">
    <w:name w:val="标准文件_附录图标号"/>
    <w:basedOn w:val="affffd"/>
    <w:next w:val="affffd"/>
    <w:autoRedefine/>
    <w:qFormat/>
    <w:rsid w:val="00CE6AD9"/>
    <w:pPr>
      <w:numPr>
        <w:numId w:val="5"/>
      </w:numPr>
      <w:spacing w:line="14" w:lineRule="exact"/>
      <w:ind w:firstLineChars="0" w:firstLine="0"/>
      <w:jc w:val="center"/>
    </w:pPr>
    <w:rPr>
      <w:rFonts w:ascii="黑体" w:eastAsia="黑体" w:hAnsi="黑体"/>
      <w:vanish/>
      <w:sz w:val="2"/>
      <w:szCs w:val="21"/>
    </w:rPr>
  </w:style>
  <w:style w:type="paragraph" w:customStyle="1" w:styleId="aff5">
    <w:name w:val="标准文件_附录表标号"/>
    <w:basedOn w:val="affffd"/>
    <w:next w:val="affffd"/>
    <w:autoRedefine/>
    <w:qFormat/>
    <w:rsid w:val="00CE6AD9"/>
    <w:pPr>
      <w:numPr>
        <w:numId w:val="4"/>
      </w:numPr>
      <w:spacing w:line="14" w:lineRule="exact"/>
      <w:ind w:firstLineChars="0" w:firstLine="0"/>
      <w:jc w:val="center"/>
    </w:pPr>
    <w:rPr>
      <w:rFonts w:eastAsia="黑体"/>
      <w:vanish/>
      <w:sz w:val="2"/>
    </w:rPr>
  </w:style>
  <w:style w:type="paragraph" w:customStyle="1" w:styleId="aa">
    <w:name w:val="标准文件_引言一级条标题"/>
    <w:basedOn w:val="affffd"/>
    <w:next w:val="affffd"/>
    <w:autoRedefine/>
    <w:qFormat/>
    <w:rsid w:val="00CE6AD9"/>
    <w:pPr>
      <w:numPr>
        <w:ilvl w:val="1"/>
        <w:numId w:val="7"/>
      </w:numPr>
      <w:spacing w:beforeLines="50" w:afterLines="50"/>
      <w:ind w:firstLineChars="0"/>
    </w:pPr>
    <w:rPr>
      <w:rFonts w:ascii="黑体" w:eastAsia="黑体"/>
    </w:rPr>
  </w:style>
  <w:style w:type="paragraph" w:customStyle="1" w:styleId="ab">
    <w:name w:val="标准文件_引言二级条标题"/>
    <w:basedOn w:val="affffd"/>
    <w:next w:val="affffd"/>
    <w:autoRedefine/>
    <w:qFormat/>
    <w:rsid w:val="00CE6AD9"/>
    <w:pPr>
      <w:numPr>
        <w:ilvl w:val="2"/>
        <w:numId w:val="7"/>
      </w:numPr>
      <w:spacing w:beforeLines="50" w:afterLines="50"/>
      <w:ind w:firstLineChars="0"/>
    </w:pPr>
    <w:rPr>
      <w:rFonts w:ascii="黑体" w:eastAsia="黑体"/>
    </w:rPr>
  </w:style>
  <w:style w:type="paragraph" w:customStyle="1" w:styleId="ac">
    <w:name w:val="标准文件_引言三级条标题"/>
    <w:basedOn w:val="affffd"/>
    <w:next w:val="affffd"/>
    <w:qFormat/>
    <w:rsid w:val="00CE6AD9"/>
    <w:pPr>
      <w:numPr>
        <w:ilvl w:val="3"/>
        <w:numId w:val="7"/>
      </w:numPr>
      <w:spacing w:beforeLines="50" w:afterLines="50"/>
      <w:ind w:firstLineChars="0"/>
    </w:pPr>
    <w:rPr>
      <w:rFonts w:ascii="黑体" w:eastAsia="黑体"/>
    </w:rPr>
  </w:style>
  <w:style w:type="paragraph" w:customStyle="1" w:styleId="ad">
    <w:name w:val="标准文件_引言四级条标题"/>
    <w:basedOn w:val="affffd"/>
    <w:next w:val="affffd"/>
    <w:qFormat/>
    <w:rsid w:val="00CE6AD9"/>
    <w:pPr>
      <w:numPr>
        <w:ilvl w:val="4"/>
        <w:numId w:val="7"/>
      </w:numPr>
      <w:spacing w:beforeLines="50" w:afterLines="50"/>
      <w:ind w:firstLineChars="0"/>
    </w:pPr>
    <w:rPr>
      <w:rFonts w:ascii="黑体" w:eastAsia="黑体"/>
    </w:rPr>
  </w:style>
  <w:style w:type="paragraph" w:customStyle="1" w:styleId="ae">
    <w:name w:val="标准文件_引言五级条标题"/>
    <w:basedOn w:val="affffd"/>
    <w:next w:val="affffd"/>
    <w:qFormat/>
    <w:rsid w:val="00CE6AD9"/>
    <w:pPr>
      <w:numPr>
        <w:ilvl w:val="5"/>
        <w:numId w:val="7"/>
      </w:numPr>
      <w:spacing w:beforeLines="50" w:afterLines="50"/>
      <w:ind w:firstLineChars="0"/>
    </w:pPr>
    <w:rPr>
      <w:rFonts w:ascii="黑体" w:eastAsia="黑体"/>
    </w:rPr>
  </w:style>
  <w:style w:type="paragraph" w:customStyle="1" w:styleId="affffffffff3">
    <w:name w:val="标准文件_注后"/>
    <w:basedOn w:val="affffd"/>
    <w:autoRedefine/>
    <w:qFormat/>
    <w:rsid w:val="00CE6AD9"/>
    <w:pPr>
      <w:ind w:left="811" w:firstLineChars="0" w:firstLine="0"/>
    </w:pPr>
    <w:rPr>
      <w:sz w:val="18"/>
    </w:rPr>
  </w:style>
  <w:style w:type="paragraph" w:customStyle="1" w:styleId="X">
    <w:name w:val="标准文件_注X后"/>
    <w:basedOn w:val="affffd"/>
    <w:autoRedefine/>
    <w:qFormat/>
    <w:rsid w:val="00CE6AD9"/>
    <w:pPr>
      <w:ind w:left="811" w:firstLineChars="0" w:firstLine="0"/>
    </w:pPr>
    <w:rPr>
      <w:sz w:val="18"/>
    </w:rPr>
  </w:style>
  <w:style w:type="paragraph" w:customStyle="1" w:styleId="affffffffff4">
    <w:name w:val="标准文件_示例后"/>
    <w:basedOn w:val="affffd"/>
    <w:autoRedefine/>
    <w:qFormat/>
    <w:rsid w:val="00CE6AD9"/>
    <w:pPr>
      <w:ind w:left="964" w:firstLineChars="0" w:firstLine="0"/>
    </w:pPr>
    <w:rPr>
      <w:sz w:val="18"/>
    </w:rPr>
  </w:style>
  <w:style w:type="paragraph" w:customStyle="1" w:styleId="X0">
    <w:name w:val="标准文件_示例X后"/>
    <w:basedOn w:val="affffd"/>
    <w:link w:val="X1"/>
    <w:qFormat/>
    <w:rsid w:val="00CE6AD9"/>
    <w:pPr>
      <w:ind w:left="1049" w:firstLineChars="0" w:firstLine="0"/>
    </w:pPr>
    <w:rPr>
      <w:sz w:val="18"/>
    </w:rPr>
  </w:style>
  <w:style w:type="character" w:customStyle="1" w:styleId="X1">
    <w:name w:val="标准文件_示例X后 字符"/>
    <w:basedOn w:val="Char8"/>
    <w:link w:val="X0"/>
    <w:autoRedefine/>
    <w:qFormat/>
    <w:rsid w:val="00CE6AD9"/>
    <w:rPr>
      <w:rFonts w:ascii="宋体" w:hAnsi="Times New Roman"/>
      <w:sz w:val="18"/>
    </w:rPr>
  </w:style>
  <w:style w:type="paragraph" w:customStyle="1" w:styleId="affffffffff5">
    <w:name w:val="标准文件_索引项"/>
    <w:basedOn w:val="affffd"/>
    <w:next w:val="affffd"/>
    <w:autoRedefine/>
    <w:qFormat/>
    <w:rsid w:val="00CE6AD9"/>
    <w:pPr>
      <w:tabs>
        <w:tab w:val="right" w:leader="dot" w:pos="9356"/>
      </w:tabs>
      <w:ind w:left="210" w:firstLineChars="0" w:hanging="210"/>
      <w:jc w:val="left"/>
    </w:pPr>
  </w:style>
  <w:style w:type="paragraph" w:customStyle="1" w:styleId="affffffffff6">
    <w:name w:val="标准文件_附录一级无标题"/>
    <w:basedOn w:val="affffff"/>
    <w:qFormat/>
    <w:rsid w:val="00CE6AD9"/>
    <w:pPr>
      <w:spacing w:beforeLines="0" w:afterLines="0" w:line="276" w:lineRule="auto"/>
      <w:outlineLvl w:val="9"/>
    </w:pPr>
    <w:rPr>
      <w:rFonts w:ascii="宋体" w:eastAsia="宋体"/>
    </w:rPr>
  </w:style>
  <w:style w:type="paragraph" w:customStyle="1" w:styleId="affffffffff7">
    <w:name w:val="标准文件_附录二级无标题"/>
    <w:basedOn w:val="affffff0"/>
    <w:qFormat/>
    <w:rsid w:val="00CE6AD9"/>
    <w:pPr>
      <w:spacing w:beforeLines="0" w:afterLines="0" w:line="276" w:lineRule="auto"/>
      <w:outlineLvl w:val="9"/>
    </w:pPr>
    <w:rPr>
      <w:rFonts w:ascii="宋体" w:eastAsia="宋体"/>
    </w:rPr>
  </w:style>
  <w:style w:type="paragraph" w:customStyle="1" w:styleId="affffffffff8">
    <w:name w:val="标准文件_附录三级无标题"/>
    <w:basedOn w:val="affffff2"/>
    <w:autoRedefine/>
    <w:qFormat/>
    <w:rsid w:val="00CE6AD9"/>
    <w:pPr>
      <w:spacing w:beforeLines="0" w:afterLines="0" w:line="276" w:lineRule="auto"/>
      <w:outlineLvl w:val="9"/>
    </w:pPr>
    <w:rPr>
      <w:rFonts w:ascii="宋体" w:eastAsia="宋体"/>
    </w:rPr>
  </w:style>
  <w:style w:type="paragraph" w:customStyle="1" w:styleId="affffffffff9">
    <w:name w:val="标准文件_附录四级无标题"/>
    <w:basedOn w:val="affffff3"/>
    <w:qFormat/>
    <w:rsid w:val="00CE6AD9"/>
    <w:pPr>
      <w:spacing w:beforeLines="0" w:afterLines="0" w:line="276" w:lineRule="auto"/>
      <w:outlineLvl w:val="9"/>
    </w:pPr>
    <w:rPr>
      <w:rFonts w:ascii="宋体" w:eastAsia="宋体"/>
    </w:rPr>
  </w:style>
  <w:style w:type="paragraph" w:customStyle="1" w:styleId="affffffffffa">
    <w:name w:val="标准文件_附录五级无标题"/>
    <w:basedOn w:val="affffff4"/>
    <w:autoRedefine/>
    <w:qFormat/>
    <w:rsid w:val="00CE6AD9"/>
    <w:pPr>
      <w:spacing w:beforeLines="0" w:afterLines="0" w:line="276" w:lineRule="auto"/>
      <w:outlineLvl w:val="9"/>
    </w:pPr>
    <w:rPr>
      <w:rFonts w:ascii="宋体" w:eastAsia="宋体"/>
    </w:rPr>
  </w:style>
  <w:style w:type="paragraph" w:customStyle="1" w:styleId="affffffffffb">
    <w:name w:val="标准文件_引言一级无标题"/>
    <w:basedOn w:val="aa"/>
    <w:next w:val="affffd"/>
    <w:qFormat/>
    <w:rsid w:val="00CE6AD9"/>
    <w:pPr>
      <w:spacing w:beforeLines="0" w:afterLines="0" w:line="276" w:lineRule="auto"/>
    </w:pPr>
    <w:rPr>
      <w:rFonts w:ascii="宋体" w:eastAsia="宋体"/>
    </w:rPr>
  </w:style>
  <w:style w:type="paragraph" w:customStyle="1" w:styleId="affffffffffc">
    <w:name w:val="标准文件_引言二级无标题"/>
    <w:basedOn w:val="ab"/>
    <w:next w:val="affffd"/>
    <w:qFormat/>
    <w:rsid w:val="00CE6AD9"/>
    <w:pPr>
      <w:spacing w:beforeLines="0" w:afterLines="0" w:line="276" w:lineRule="auto"/>
    </w:pPr>
    <w:rPr>
      <w:rFonts w:ascii="宋体" w:eastAsia="宋体"/>
    </w:rPr>
  </w:style>
  <w:style w:type="paragraph" w:customStyle="1" w:styleId="affffffffffd">
    <w:name w:val="标准文件_引言三级无标题"/>
    <w:basedOn w:val="ac"/>
    <w:next w:val="affffd"/>
    <w:qFormat/>
    <w:rsid w:val="00CE6AD9"/>
    <w:pPr>
      <w:spacing w:beforeLines="0" w:afterLines="0" w:line="276" w:lineRule="auto"/>
    </w:pPr>
    <w:rPr>
      <w:rFonts w:ascii="宋体" w:eastAsia="宋体"/>
    </w:rPr>
  </w:style>
  <w:style w:type="paragraph" w:customStyle="1" w:styleId="affffffffffe">
    <w:name w:val="标准文件_引言四级无标题"/>
    <w:basedOn w:val="ad"/>
    <w:next w:val="affffd"/>
    <w:qFormat/>
    <w:rsid w:val="00CE6AD9"/>
    <w:pPr>
      <w:spacing w:beforeLines="0" w:afterLines="0" w:line="276" w:lineRule="auto"/>
    </w:pPr>
    <w:rPr>
      <w:rFonts w:ascii="宋体" w:eastAsia="宋体"/>
    </w:rPr>
  </w:style>
  <w:style w:type="paragraph" w:customStyle="1" w:styleId="afffffffffff">
    <w:name w:val="标准文件_引言五级无标题"/>
    <w:basedOn w:val="ae"/>
    <w:next w:val="affffd"/>
    <w:qFormat/>
    <w:rsid w:val="00CE6AD9"/>
    <w:pPr>
      <w:spacing w:beforeLines="0" w:afterLines="0" w:line="276" w:lineRule="auto"/>
    </w:pPr>
    <w:rPr>
      <w:rFonts w:ascii="宋体" w:eastAsia="宋体"/>
    </w:rPr>
  </w:style>
  <w:style w:type="paragraph" w:customStyle="1" w:styleId="afffffffffff0">
    <w:name w:val="标准文件_索引标题"/>
    <w:basedOn w:val="afffff4"/>
    <w:next w:val="affffd"/>
    <w:qFormat/>
    <w:rsid w:val="00CE6AD9"/>
    <w:rPr>
      <w:rFonts w:hAnsi="黑体"/>
    </w:rPr>
  </w:style>
  <w:style w:type="paragraph" w:customStyle="1" w:styleId="afffffffffff1">
    <w:name w:val="标准文件_脚注内容"/>
    <w:basedOn w:val="affffd"/>
    <w:qFormat/>
    <w:rsid w:val="00CE6AD9"/>
    <w:pPr>
      <w:ind w:leftChars="200" w:left="400" w:hangingChars="200" w:hanging="200"/>
    </w:pPr>
    <w:rPr>
      <w:sz w:val="15"/>
    </w:rPr>
  </w:style>
  <w:style w:type="paragraph" w:customStyle="1" w:styleId="afffffffffff2">
    <w:name w:val="标准文件_术语条一"/>
    <w:basedOn w:val="affffffffc"/>
    <w:next w:val="affffd"/>
    <w:autoRedefine/>
    <w:qFormat/>
    <w:rsid w:val="00CE6AD9"/>
  </w:style>
  <w:style w:type="paragraph" w:customStyle="1" w:styleId="afffffffffff3">
    <w:name w:val="标准文件_术语条二"/>
    <w:basedOn w:val="afffffffff"/>
    <w:next w:val="affffd"/>
    <w:autoRedefine/>
    <w:qFormat/>
    <w:rsid w:val="00CE6AD9"/>
  </w:style>
  <w:style w:type="paragraph" w:customStyle="1" w:styleId="afffffffffff4">
    <w:name w:val="标准文件_术语条三"/>
    <w:basedOn w:val="affffffffe"/>
    <w:next w:val="affffd"/>
    <w:qFormat/>
    <w:rsid w:val="00CE6AD9"/>
  </w:style>
  <w:style w:type="paragraph" w:customStyle="1" w:styleId="afffffffffff5">
    <w:name w:val="标准文件_术语条四"/>
    <w:basedOn w:val="afffffffff1"/>
    <w:next w:val="affffd"/>
    <w:autoRedefine/>
    <w:qFormat/>
    <w:rsid w:val="00CE6AD9"/>
  </w:style>
  <w:style w:type="paragraph" w:customStyle="1" w:styleId="afffffffffff6">
    <w:name w:val="标准文件_术语条五"/>
    <w:basedOn w:val="affffffffd"/>
    <w:next w:val="affffd"/>
    <w:qFormat/>
    <w:rsid w:val="00CE6AD9"/>
  </w:style>
  <w:style w:type="paragraph" w:customStyle="1" w:styleId="Default">
    <w:name w:val="Default"/>
    <w:qFormat/>
    <w:rsid w:val="00CE6AD9"/>
    <w:pPr>
      <w:widowControl w:val="0"/>
      <w:autoSpaceDE w:val="0"/>
      <w:autoSpaceDN w:val="0"/>
      <w:adjustRightInd w:val="0"/>
    </w:pPr>
    <w:rPr>
      <w:rFonts w:ascii="宋体" w:cs="宋体"/>
      <w:color w:val="000000"/>
      <w:sz w:val="24"/>
      <w:szCs w:val="24"/>
    </w:rPr>
  </w:style>
  <w:style w:type="character" w:customStyle="1" w:styleId="afffffffffff7">
    <w:name w:val="发布"/>
    <w:basedOn w:val="afff1"/>
    <w:qFormat/>
    <w:rsid w:val="00CE6AD9"/>
    <w:rPr>
      <w:rFonts w:ascii="黑体" w:eastAsia="黑体"/>
      <w:spacing w:val="85"/>
      <w:w w:val="100"/>
      <w:position w:val="3"/>
      <w:sz w:val="28"/>
      <w:szCs w:val="28"/>
    </w:rPr>
  </w:style>
  <w:style w:type="character" w:customStyle="1" w:styleId="Char0">
    <w:name w:val="文档结构图 Char"/>
    <w:basedOn w:val="afff1"/>
    <w:link w:val="afff5"/>
    <w:uiPriority w:val="99"/>
    <w:semiHidden/>
    <w:qFormat/>
    <w:rsid w:val="00CE6AD9"/>
    <w:rPr>
      <w:rFonts w:ascii="宋体"/>
      <w:kern w:val="2"/>
      <w:sz w:val="18"/>
      <w:szCs w:val="18"/>
    </w:rPr>
  </w:style>
  <w:style w:type="paragraph" w:customStyle="1" w:styleId="afffffffffff8">
    <w:name w:val="段"/>
    <w:link w:val="Char9"/>
    <w:autoRedefine/>
    <w:qFormat/>
    <w:rsid w:val="00CE6AD9"/>
    <w:pPr>
      <w:tabs>
        <w:tab w:val="center" w:pos="4201"/>
        <w:tab w:val="right" w:leader="dot" w:pos="9298"/>
      </w:tabs>
      <w:autoSpaceDE w:val="0"/>
      <w:autoSpaceDN w:val="0"/>
      <w:ind w:firstLineChars="200" w:firstLine="420"/>
      <w:jc w:val="both"/>
    </w:pPr>
    <w:rPr>
      <w:rFonts w:ascii="宋体" w:hAnsi="Times New Roman"/>
      <w:sz w:val="21"/>
    </w:rPr>
  </w:style>
  <w:style w:type="character" w:customStyle="1" w:styleId="Char9">
    <w:name w:val="段 Char"/>
    <w:link w:val="afffffffffff8"/>
    <w:qFormat/>
    <w:locked/>
    <w:rsid w:val="00CE6AD9"/>
    <w:rPr>
      <w:rFonts w:ascii="宋体" w:hAnsi="Times New Roman"/>
      <w:sz w:val="21"/>
    </w:rPr>
  </w:style>
  <w:style w:type="paragraph" w:customStyle="1" w:styleId="afffffffffff9">
    <w:name w:val="数字编号列项（二级）"/>
    <w:uiPriority w:val="99"/>
    <w:qFormat/>
    <w:rsid w:val="00CE6AD9"/>
    <w:pPr>
      <w:tabs>
        <w:tab w:val="left" w:pos="1259"/>
      </w:tabs>
      <w:ind w:left="1259" w:hanging="420"/>
      <w:jc w:val="both"/>
    </w:pPr>
    <w:rPr>
      <w:rFonts w:ascii="宋体" w:hAnsi="Times New Roman"/>
      <w:sz w:val="21"/>
    </w:rPr>
  </w:style>
  <w:style w:type="paragraph" w:customStyle="1" w:styleId="afffffffffffa">
    <w:name w:val="字母编号列项（一级）"/>
    <w:uiPriority w:val="99"/>
    <w:qFormat/>
    <w:rsid w:val="00CE6AD9"/>
    <w:pPr>
      <w:tabs>
        <w:tab w:val="left" w:pos="839"/>
      </w:tabs>
      <w:ind w:left="839" w:hanging="419"/>
      <w:jc w:val="both"/>
    </w:pPr>
    <w:rPr>
      <w:rFonts w:ascii="宋体" w:hAnsi="Times New Roman"/>
      <w:sz w:val="21"/>
    </w:rPr>
  </w:style>
  <w:style w:type="paragraph" w:customStyle="1" w:styleId="afffffffffffb">
    <w:name w:val="编号列项（三级）"/>
    <w:uiPriority w:val="99"/>
    <w:qFormat/>
    <w:rsid w:val="00CE6AD9"/>
    <w:pPr>
      <w:tabs>
        <w:tab w:val="left" w:pos="0"/>
      </w:tabs>
      <w:ind w:left="1678" w:hanging="419"/>
    </w:pPr>
    <w:rPr>
      <w:rFonts w:ascii="宋体" w:hAnsi="Times New Roman"/>
      <w:sz w:val="21"/>
    </w:rPr>
  </w:style>
  <w:style w:type="character" w:customStyle="1" w:styleId="font81">
    <w:name w:val="font81"/>
    <w:qFormat/>
    <w:rsid w:val="00CE6AD9"/>
    <w:rPr>
      <w:rFonts w:ascii="宋体" w:eastAsia="宋体" w:hAnsi="宋体" w:cs="宋体" w:hint="eastAsia"/>
      <w:color w:val="000000"/>
      <w:sz w:val="22"/>
      <w:szCs w:val="22"/>
      <w:u w:val="none"/>
    </w:rPr>
  </w:style>
  <w:style w:type="character" w:customStyle="1" w:styleId="font71">
    <w:name w:val="font71"/>
    <w:autoRedefine/>
    <w:qFormat/>
    <w:rsid w:val="00CE6AD9"/>
    <w:rPr>
      <w:rFonts w:ascii="宋体" w:eastAsia="宋体" w:hAnsi="宋体" w:cs="宋体" w:hint="eastAsia"/>
      <w:color w:val="000000"/>
      <w:sz w:val="22"/>
      <w:szCs w:val="22"/>
      <w:u w:val="none"/>
    </w:rPr>
  </w:style>
  <w:style w:type="table" w:customStyle="1" w:styleId="12">
    <w:name w:val="网格型1"/>
    <w:basedOn w:val="afff2"/>
    <w:uiPriority w:val="39"/>
    <w:qFormat/>
    <w:rsid w:val="00CE6AD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c">
    <w:name w:val="一级标题"/>
    <w:basedOn w:val="afff"/>
    <w:next w:val="afff"/>
    <w:autoRedefine/>
    <w:qFormat/>
    <w:rsid w:val="00CE6AD9"/>
    <w:pPr>
      <w:spacing w:before="240" w:after="240" w:line="360" w:lineRule="auto"/>
      <w:ind w:left="420" w:hangingChars="420" w:hanging="420"/>
      <w:jc w:val="center"/>
      <w:outlineLvl w:val="0"/>
    </w:pPr>
    <w:rPr>
      <w:rFonts w:ascii="黑体" w:eastAsia="黑体" w:hAnsi="宋体"/>
      <w:kern w:val="44"/>
      <w:sz w:val="28"/>
      <w:szCs w:val="30"/>
    </w:rPr>
  </w:style>
  <w:style w:type="paragraph" w:customStyle="1" w:styleId="afffffffffffd">
    <w:name w:val="注×："/>
    <w:qFormat/>
    <w:rsid w:val="00CE6AD9"/>
    <w:pPr>
      <w:widowControl w:val="0"/>
      <w:autoSpaceDE w:val="0"/>
      <w:autoSpaceDN w:val="0"/>
      <w:ind w:left="425" w:hanging="425"/>
      <w:jc w:val="both"/>
    </w:pPr>
    <w:rPr>
      <w:rFonts w:ascii="宋体" w:hAnsi="Times New Roman"/>
      <w:sz w:val="18"/>
      <w:szCs w:val="18"/>
    </w:rPr>
  </w:style>
  <w:style w:type="paragraph" w:customStyle="1" w:styleId="CharChar31">
    <w:name w:val="Char Char31"/>
    <w:basedOn w:val="afff"/>
    <w:autoRedefine/>
    <w:qFormat/>
    <w:rsid w:val="00CE6AD9"/>
    <w:pPr>
      <w:widowControl/>
      <w:adjustRightInd/>
      <w:spacing w:after="160" w:line="240" w:lineRule="exact"/>
      <w:jc w:val="left"/>
    </w:pPr>
    <w:rPr>
      <w:rFonts w:ascii="Arial" w:eastAsia="Times New Roman" w:hAnsi="Arial" w:cs="Verdana"/>
      <w:b/>
      <w:kern w:val="0"/>
      <w:sz w:val="24"/>
      <w:szCs w:val="24"/>
      <w:lang w:eastAsia="en-US"/>
    </w:rPr>
  </w:style>
  <w:style w:type="paragraph" w:customStyle="1" w:styleId="24">
    <w:name w:val="列出段落2"/>
    <w:basedOn w:val="afff"/>
    <w:link w:val="2Char0"/>
    <w:uiPriority w:val="99"/>
    <w:qFormat/>
    <w:rsid w:val="00CE6AD9"/>
    <w:pPr>
      <w:adjustRightInd/>
      <w:spacing w:line="240" w:lineRule="auto"/>
      <w:ind w:firstLineChars="200" w:firstLine="420"/>
    </w:pPr>
    <w:rPr>
      <w:rFonts w:ascii="Times New Roman" w:hAnsi="Times New Roman"/>
      <w:szCs w:val="24"/>
    </w:rPr>
  </w:style>
  <w:style w:type="character" w:customStyle="1" w:styleId="2Char0">
    <w:name w:val="列出段落2 Char"/>
    <w:link w:val="24"/>
    <w:autoRedefine/>
    <w:uiPriority w:val="99"/>
    <w:rsid w:val="00CE6AD9"/>
    <w:rPr>
      <w:rFonts w:ascii="Times New Roman" w:hAnsi="Times New Roman"/>
      <w:kern w:val="2"/>
      <w:sz w:val="21"/>
      <w:szCs w:val="24"/>
    </w:rPr>
  </w:style>
  <w:style w:type="character" w:customStyle="1" w:styleId="Char1">
    <w:name w:val="日期 Char"/>
    <w:basedOn w:val="afff1"/>
    <w:link w:val="afff7"/>
    <w:autoRedefine/>
    <w:uiPriority w:val="99"/>
    <w:semiHidden/>
    <w:qFormat/>
    <w:rsid w:val="00CE6AD9"/>
    <w:rPr>
      <w:rFonts w:asciiTheme="minorHAnsi" w:eastAsiaTheme="minorEastAsia" w:hAnsiTheme="minorHAnsi" w:cstheme="minorBidi"/>
      <w:kern w:val="2"/>
      <w:sz w:val="21"/>
      <w:szCs w:val="22"/>
    </w:rPr>
  </w:style>
  <w:style w:type="paragraph" w:styleId="afffffffffffe">
    <w:name w:val="List Paragraph"/>
    <w:basedOn w:val="afff"/>
    <w:uiPriority w:val="99"/>
    <w:unhideWhenUsed/>
    <w:qFormat/>
    <w:rsid w:val="00CE6AD9"/>
    <w:pPr>
      <w:ind w:firstLineChars="200" w:firstLine="420"/>
    </w:pPr>
  </w:style>
  <w:style w:type="paragraph" w:customStyle="1" w:styleId="msonormal0">
    <w:name w:val="msonormal"/>
    <w:basedOn w:val="afff"/>
    <w:qFormat/>
    <w:rsid w:val="00CE6AD9"/>
    <w:pPr>
      <w:widowControl/>
      <w:adjustRightInd/>
      <w:spacing w:before="100" w:beforeAutospacing="1" w:after="100" w:afterAutospacing="1" w:line="240" w:lineRule="auto"/>
      <w:jc w:val="left"/>
    </w:pPr>
    <w:rPr>
      <w:rFonts w:ascii="宋体" w:hAnsi="宋体" w:cs="宋体"/>
      <w:kern w:val="0"/>
      <w:sz w:val="24"/>
      <w:szCs w:val="24"/>
    </w:rPr>
  </w:style>
  <w:style w:type="paragraph" w:customStyle="1" w:styleId="affffffffffff">
    <w:name w:val="款格式"/>
    <w:basedOn w:val="afff"/>
    <w:unhideWhenUsed/>
    <w:qFormat/>
    <w:rsid w:val="00CE6AD9"/>
    <w:pPr>
      <w:spacing w:line="360" w:lineRule="auto"/>
      <w:ind w:firstLineChars="200" w:firstLine="200"/>
    </w:pPr>
    <w:rPr>
      <w:sz w:val="24"/>
      <w:szCs w:val="24"/>
    </w:rPr>
  </w:style>
  <w:style w:type="character" w:customStyle="1" w:styleId="fontstyle01">
    <w:name w:val="fontstyle01"/>
    <w:basedOn w:val="afff1"/>
    <w:autoRedefine/>
    <w:qFormat/>
    <w:rsid w:val="00CE6AD9"/>
    <w:rPr>
      <w:rFonts w:ascii="宋体" w:eastAsia="宋体" w:hAnsi="宋体" w:hint="eastAsia"/>
      <w:color w:val="000000"/>
      <w:sz w:val="18"/>
      <w:szCs w:val="18"/>
    </w:rPr>
  </w:style>
  <w:style w:type="character" w:customStyle="1" w:styleId="javascript">
    <w:name w:val="javascript"/>
    <w:uiPriority w:val="99"/>
    <w:qFormat/>
    <w:rsid w:val="00CE6AD9"/>
    <w:rPr>
      <w:rFonts w:cs="Times New Roman"/>
    </w:rPr>
  </w:style>
  <w:style w:type="paragraph" w:customStyle="1" w:styleId="affffffffffff0">
    <w:name w:val="项格式"/>
    <w:basedOn w:val="affffffffffff"/>
    <w:autoRedefine/>
    <w:qFormat/>
    <w:rsid w:val="00CE6AD9"/>
    <w:pPr>
      <w:ind w:firstLineChars="300" w:firstLine="300"/>
    </w:pPr>
  </w:style>
  <w:style w:type="paragraph" w:customStyle="1" w:styleId="affffffffffff1">
    <w:name w:val="表文字居中"/>
    <w:basedOn w:val="affffffffffff2"/>
    <w:qFormat/>
    <w:rsid w:val="00CE6AD9"/>
    <w:pPr>
      <w:jc w:val="center"/>
    </w:pPr>
    <w:rPr>
      <w:bCs w:val="0"/>
    </w:rPr>
  </w:style>
  <w:style w:type="paragraph" w:customStyle="1" w:styleId="affffffffffff2">
    <w:name w:val="表文字靠左"/>
    <w:basedOn w:val="afff"/>
    <w:qFormat/>
    <w:rsid w:val="00CE6AD9"/>
    <w:pPr>
      <w:adjustRightInd/>
      <w:spacing w:line="280" w:lineRule="exact"/>
    </w:pPr>
    <w:rPr>
      <w:rFonts w:asciiTheme="minorHAnsi" w:eastAsiaTheme="minorEastAsia" w:hAnsiTheme="minorHAnsi" w:cstheme="minorBidi"/>
      <w:bCs/>
      <w:color w:val="000000"/>
      <w:kern w:val="0"/>
    </w:rPr>
  </w:style>
</w:styles>
</file>

<file path=word/webSettings.xml><?xml version="1.0" encoding="utf-8"?>
<w:webSettings xmlns:r="http://schemas.openxmlformats.org/officeDocument/2006/relationships" xmlns:w="http://schemas.openxmlformats.org/wordprocessingml/2006/main">
  <w:divs>
    <w:div w:id="42561556">
      <w:bodyDiv w:val="1"/>
      <w:marLeft w:val="0"/>
      <w:marRight w:val="0"/>
      <w:marTop w:val="0"/>
      <w:marBottom w:val="0"/>
      <w:divBdr>
        <w:top w:val="none" w:sz="0" w:space="0" w:color="auto"/>
        <w:left w:val="none" w:sz="0" w:space="0" w:color="auto"/>
        <w:bottom w:val="none" w:sz="0" w:space="0" w:color="auto"/>
        <w:right w:val="none" w:sz="0" w:space="0" w:color="auto"/>
      </w:divBdr>
    </w:div>
    <w:div w:id="192962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oter" Target="footer6.xml"/><Relationship Id="rId26" Type="http://schemas.openxmlformats.org/officeDocument/2006/relationships/image" Target="media/image9.png"/><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4.jpeg"/><Relationship Id="rId34" Type="http://schemas.openxmlformats.org/officeDocument/2006/relationships/image" Target="media/image17.jpe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footer" Target="footer8.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image" Target="media/image3.png"/><Relationship Id="rId29" Type="http://schemas.openxmlformats.org/officeDocument/2006/relationships/image" Target="media/image1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7.jpeg"/><Relationship Id="rId32" Type="http://schemas.openxmlformats.org/officeDocument/2006/relationships/image" Target="media/image15.png"/><Relationship Id="rId37" Type="http://schemas.openxmlformats.org/officeDocument/2006/relationships/footer" Target="footer7.xml"/><Relationship Id="rId40"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jpeg"/><Relationship Id="rId28" Type="http://schemas.openxmlformats.org/officeDocument/2006/relationships/image" Target="media/image11.png"/><Relationship Id="rId36" Type="http://schemas.openxmlformats.org/officeDocument/2006/relationships/header" Target="header5.xml"/><Relationship Id="rId10" Type="http://schemas.openxmlformats.org/officeDocument/2006/relationships/header" Target="header1.xml"/><Relationship Id="rId19" Type="http://schemas.openxmlformats.org/officeDocument/2006/relationships/image" Target="media/image2.jpeg"/><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footer" Target="footer3.xml"/><Relationship Id="rId22" Type="http://schemas.openxmlformats.org/officeDocument/2006/relationships/image" Target="media/image5.jpe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34b8c872-2cc6-467c-8c8d-1fbe085baa22}"/>
        <w:category>
          <w:name w:val="常规"/>
          <w:gallery w:val="placeholder"/>
        </w:category>
        <w:types>
          <w:type w:val="bbPlcHdr"/>
        </w:types>
        <w:behaviors>
          <w:behavior w:val="content"/>
        </w:behaviors>
        <w:guid w:val="{34B8C872-2CC6-467C-8C8D-1FBE085BAA22}"/>
      </w:docPartPr>
      <w:docPartBody>
        <w:p w:rsidR="004C3154" w:rsidRDefault="004C3154">
          <w:pPr>
            <w:pStyle w:val="0B9AC1DAF4D94C6BB6F8661462FD8D92"/>
          </w:pPr>
          <w:r>
            <w:rPr>
              <w:rStyle w:val="a3"/>
              <w:rFonts w:hint="eastAsia"/>
            </w:rPr>
            <w:t>单击或点击此处输入文字。</w:t>
          </w:r>
        </w:p>
      </w:docPartBody>
    </w:docPart>
  </w:docParts>
</w:glossaryDocument>
</file>

<file path=word/glossary/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微软雅黑"/>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宋体"/>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方正黑体_GBK">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bordersDoNotSurroundHeader/>
  <w:bordersDoNotSurroundFooter/>
  <w:revisionView w:inkAnnotations="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F630C9"/>
    <w:rsid w:val="00121A5D"/>
    <w:rsid w:val="0039284D"/>
    <w:rsid w:val="003E167E"/>
    <w:rsid w:val="004021E9"/>
    <w:rsid w:val="004476A2"/>
    <w:rsid w:val="004B2FFA"/>
    <w:rsid w:val="004C3154"/>
    <w:rsid w:val="0053193F"/>
    <w:rsid w:val="005F519E"/>
    <w:rsid w:val="006376E1"/>
    <w:rsid w:val="00643A14"/>
    <w:rsid w:val="007A36B5"/>
    <w:rsid w:val="00824590"/>
    <w:rsid w:val="0096645C"/>
    <w:rsid w:val="009A4CFE"/>
    <w:rsid w:val="009E6D14"/>
    <w:rsid w:val="00A7695F"/>
    <w:rsid w:val="00A945BC"/>
    <w:rsid w:val="00B14D1B"/>
    <w:rsid w:val="00B31329"/>
    <w:rsid w:val="00CE2A59"/>
    <w:rsid w:val="00DA3A49"/>
    <w:rsid w:val="00E77AE4"/>
    <w:rsid w:val="00EC5589"/>
    <w:rsid w:val="00F41A14"/>
    <w:rsid w:val="00F630C9"/>
    <w:rsid w:val="00FA570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lsdException w:name="Normal Table" w:qFormat="1"/>
    <w:lsdException w:name="Placeholder Text"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C3154"/>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sid w:val="004C3154"/>
    <w:rPr>
      <w:color w:val="808080"/>
    </w:rPr>
  </w:style>
  <w:style w:type="paragraph" w:customStyle="1" w:styleId="0B9AC1DAF4D94C6BB6F8661462FD8D92">
    <w:name w:val="0B9AC1DAF4D94C6BB6F8661462FD8D92"/>
    <w:autoRedefine/>
    <w:qFormat/>
    <w:rsid w:val="004C3154"/>
    <w:pPr>
      <w:widowControl w:val="0"/>
      <w:jc w:val="both"/>
    </w:pPr>
    <w:rPr>
      <w:kern w:val="2"/>
      <w:sz w:val="21"/>
      <w:szCs w:val="22"/>
    </w:rPr>
  </w:style>
</w:styles>
</file>

<file path=word/glossary/webSettings.xml><?xml version="1.0" encoding="utf-8"?>
<w:webSettings xmlns:r="http://schemas.openxmlformats.org/officeDocument/2006/relationships" xmlns:w="http://schemas.openxmlformats.org/wordprocessingml/2006/main"/>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7" textRotate="1"/>
    <customShpInfo spid="_x0000_s1028" textRotate="1"/>
    <customShpInfo spid="_x0000_s1029" textRotate="1"/>
    <customShpInfo spid="_x0000_s1030" textRotate="1"/>
    <customShpInfo spid="_x0000_s1025"/>
    <customShpInfo spid="_x0000_s1026"/>
    <customShpInfo spid="_x0000_s2056"/>
    <customShpInfo spid="_x0000_s2055"/>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4223364-97F5-476A-AAFF-21267F78E8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4</TotalTime>
  <Pages>1</Pages>
  <Words>14550</Words>
  <Characters>82938</Characters>
  <Application>Microsoft Office Word</Application>
  <DocSecurity>0</DocSecurity>
  <Lines>691</Lines>
  <Paragraphs>194</Paragraphs>
  <ScaleCrop>false</ScaleCrop>
  <Company>PCMI</Company>
  <LinksUpToDate>false</LinksUpToDate>
  <CharactersWithSpaces>97294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胥文婷</dc:creator>
  <dc:description>&lt;config cover="true" show_menu="true" version="1.0.0" doctype="SDKXY"&gt;_x000d_
&lt;/config&gt;</dc:description>
  <cp:lastModifiedBy>胥文婷</cp:lastModifiedBy>
  <cp:revision>10</cp:revision>
  <cp:lastPrinted>2023-05-06T01:30:00Z</cp:lastPrinted>
  <dcterms:created xsi:type="dcterms:W3CDTF">2024-04-01T01:15:00Z</dcterms:created>
  <dcterms:modified xsi:type="dcterms:W3CDTF">2024-04-02T03:02:00Z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false</vt:lpwstr>
  </property>
  <property fmtid="{D5CDD505-2E9C-101B-9397-08002B2CF9AE}" pid="15" name="KSOProductBuildVer">
    <vt:lpwstr>2052-12.1.0.16388</vt:lpwstr>
  </property>
  <property fmtid="{D5CDD505-2E9C-101B-9397-08002B2CF9AE}" pid="16" name="ICV">
    <vt:lpwstr>671F28DD20274C81B82621D5AF9253C4</vt:lpwstr>
  </property>
</Properties>
</file>