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eastAsia="方正小标宋_GBK"/>
          <w:sz w:val="44"/>
          <w:szCs w:val="44"/>
        </w:rPr>
      </w:pPr>
    </w:p>
    <w:p>
      <w:pPr>
        <w:adjustRightInd w:val="0"/>
        <w:snapToGrid w:val="0"/>
        <w:spacing w:line="660" w:lineRule="exact"/>
        <w:jc w:val="center"/>
        <w:rPr>
          <w:rFonts w:eastAsia="方正小标宋_GBK"/>
          <w:sz w:val="44"/>
          <w:szCs w:val="44"/>
        </w:rPr>
      </w:pPr>
      <w:bookmarkStart w:id="0" w:name="_Hlk164101646"/>
      <w:r>
        <w:rPr>
          <w:rFonts w:hint="eastAsia" w:eastAsia="方正小标宋_GBK"/>
          <w:sz w:val="44"/>
          <w:szCs w:val="44"/>
        </w:rPr>
        <w:t>2023年度</w:t>
      </w:r>
      <w:bookmarkStart w:id="3" w:name="_GoBack"/>
      <w:bookmarkEnd w:id="3"/>
      <w:r>
        <w:rPr>
          <w:rFonts w:hint="eastAsia" w:eastAsia="方正小标宋_GBK"/>
          <w:sz w:val="44"/>
          <w:szCs w:val="44"/>
        </w:rPr>
        <w:t>江苏交通建设企业</w:t>
      </w:r>
    </w:p>
    <w:p>
      <w:pPr>
        <w:adjustRightInd w:val="0"/>
        <w:snapToGrid w:val="0"/>
        <w:spacing w:line="660" w:lineRule="exact"/>
        <w:jc w:val="center"/>
        <w:rPr>
          <w:rFonts w:eastAsia="方正小标宋_GBK"/>
          <w:sz w:val="44"/>
          <w:szCs w:val="44"/>
        </w:rPr>
      </w:pPr>
      <w:r>
        <w:rPr>
          <w:rFonts w:hint="eastAsia" w:eastAsia="方正小标宋_GBK"/>
          <w:sz w:val="44"/>
          <w:szCs w:val="44"/>
        </w:rPr>
        <w:t>认定办法</w:t>
      </w:r>
    </w:p>
    <w:bookmarkEnd w:id="0"/>
    <w:p>
      <w:pPr>
        <w:autoSpaceDE w:val="0"/>
        <w:autoSpaceDN w:val="0"/>
        <w:adjustRightInd w:val="0"/>
        <w:snapToGrid w:val="0"/>
        <w:spacing w:line="560" w:lineRule="exact"/>
        <w:ind w:firstLine="640" w:firstLineChars="200"/>
        <w:outlineLvl w:val="1"/>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kern w:val="0"/>
          <w:sz w:val="32"/>
          <w:szCs w:val="32"/>
        </w:rPr>
        <w:t>认定的条件</w:t>
      </w:r>
    </w:p>
    <w:p>
      <w:pPr>
        <w:widowControl/>
        <w:adjustRightInd w:val="0"/>
        <w:snapToGrid w:val="0"/>
        <w:spacing w:line="560" w:lineRule="exact"/>
        <w:ind w:firstLine="640" w:firstLineChars="200"/>
        <w:rPr>
          <w:rFonts w:eastAsia="方正仿宋_GBK"/>
          <w:sz w:val="32"/>
          <w:szCs w:val="32"/>
        </w:rPr>
      </w:pPr>
      <w:r>
        <w:rPr>
          <w:rFonts w:hint="eastAsia" w:eastAsia="方正仿宋_GBK"/>
          <w:sz w:val="32"/>
          <w:szCs w:val="32"/>
        </w:rPr>
        <w:t>1. 认定对象为江苏省内注册满1年以上并从事交通建设的企业，参与认定的企业需已在江苏省公路水运建设市场信用信息服务系统备案，且2</w:t>
      </w:r>
      <w:r>
        <w:rPr>
          <w:rFonts w:eastAsia="方正仿宋_GBK"/>
          <w:sz w:val="32"/>
          <w:szCs w:val="32"/>
        </w:rPr>
        <w:t>02</w:t>
      </w:r>
      <w:r>
        <w:rPr>
          <w:rFonts w:hint="eastAsia" w:eastAsia="方正仿宋_GBK"/>
          <w:sz w:val="32"/>
          <w:szCs w:val="32"/>
        </w:rPr>
        <w:t>3年主营业务收入（即交通建设业务收入）占总营收比例不得低于</w:t>
      </w:r>
      <w:r>
        <w:rPr>
          <w:rFonts w:eastAsia="方正仿宋_GBK"/>
          <w:sz w:val="32"/>
          <w:szCs w:val="32"/>
        </w:rPr>
        <w:t>70%</w:t>
      </w:r>
      <w:r>
        <w:rPr>
          <w:rFonts w:hint="eastAsia" w:eastAsia="方正仿宋_GBK"/>
          <w:sz w:val="32"/>
          <w:szCs w:val="32"/>
        </w:rPr>
        <w:t>。</w:t>
      </w:r>
    </w:p>
    <w:p>
      <w:pPr>
        <w:widowControl/>
        <w:adjustRightInd w:val="0"/>
        <w:snapToGrid w:val="0"/>
        <w:spacing w:line="560" w:lineRule="exact"/>
        <w:ind w:firstLine="640" w:firstLineChars="200"/>
        <w:rPr>
          <w:rFonts w:eastAsia="方正仿宋_GBK"/>
          <w:sz w:val="32"/>
          <w:szCs w:val="32"/>
        </w:rPr>
      </w:pPr>
      <w:r>
        <w:rPr>
          <w:rFonts w:hint="eastAsia" w:eastAsia="方正仿宋_GBK"/>
          <w:sz w:val="32"/>
          <w:szCs w:val="32"/>
        </w:rPr>
        <w:t>2. 已成立企业集团的，</w:t>
      </w:r>
      <w:bookmarkStart w:id="1" w:name="_Hlk164101766"/>
      <w:r>
        <w:rPr>
          <w:rFonts w:hint="eastAsia" w:eastAsia="方正仿宋_GBK"/>
          <w:sz w:val="32"/>
          <w:szCs w:val="32"/>
        </w:rPr>
        <w:t>可以企业集团为单位参加认定，也可以子公司为单位参加认定</w:t>
      </w:r>
      <w:bookmarkEnd w:id="1"/>
      <w:r>
        <w:rPr>
          <w:rFonts w:hint="eastAsia" w:eastAsia="方正仿宋_GBK"/>
          <w:sz w:val="32"/>
          <w:szCs w:val="32"/>
        </w:rPr>
        <w:t>，两种方式不得重复。以集团为单位申报的，企业集团内参加认定单位可以包括核心企业、控股子公司、全资子公司但不包括参股子公司，集团内获得特级资质的独立法人单位可参加认定，集团所含的企业，应在企业集团的批准文件或《章程》中有明确规定。</w:t>
      </w:r>
    </w:p>
    <w:p>
      <w:pPr>
        <w:autoSpaceDE w:val="0"/>
        <w:autoSpaceDN w:val="0"/>
        <w:adjustRightInd w:val="0"/>
        <w:snapToGrid w:val="0"/>
        <w:spacing w:line="560" w:lineRule="exact"/>
        <w:ind w:firstLine="640" w:firstLineChars="200"/>
        <w:outlineLvl w:val="1"/>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二、认定的类别</w:t>
      </w:r>
    </w:p>
    <w:p>
      <w:pPr>
        <w:widowControl/>
        <w:adjustRightInd w:val="0"/>
        <w:snapToGrid w:val="0"/>
        <w:spacing w:line="560" w:lineRule="exact"/>
        <w:ind w:firstLine="640" w:firstLineChars="200"/>
        <w:rPr>
          <w:rFonts w:eastAsia="方正仿宋_GBK"/>
          <w:sz w:val="32"/>
          <w:szCs w:val="32"/>
        </w:rPr>
      </w:pPr>
      <w:r>
        <w:rPr>
          <w:rFonts w:hint="eastAsia" w:eastAsia="方正仿宋_GBK"/>
          <w:sz w:val="32"/>
          <w:szCs w:val="32"/>
        </w:rPr>
        <w:t>1. 交通建设施工类企业</w:t>
      </w:r>
    </w:p>
    <w:p>
      <w:pPr>
        <w:widowControl/>
        <w:adjustRightInd w:val="0"/>
        <w:snapToGrid w:val="0"/>
        <w:spacing w:line="560" w:lineRule="exact"/>
        <w:ind w:firstLine="640" w:firstLineChars="200"/>
        <w:rPr>
          <w:rFonts w:eastAsia="方正仿宋_GBK"/>
          <w:sz w:val="32"/>
          <w:szCs w:val="32"/>
        </w:rPr>
      </w:pPr>
      <w:r>
        <w:rPr>
          <w:rFonts w:hint="eastAsia" w:eastAsia="方正仿宋_GBK"/>
          <w:sz w:val="32"/>
          <w:szCs w:val="32"/>
        </w:rPr>
        <w:t>2. 交通建设设计咨询类企业</w:t>
      </w:r>
    </w:p>
    <w:p>
      <w:pPr>
        <w:widowControl/>
        <w:adjustRightInd w:val="0"/>
        <w:snapToGrid w:val="0"/>
        <w:spacing w:line="560" w:lineRule="exact"/>
        <w:ind w:firstLine="640" w:firstLineChars="200"/>
        <w:rPr>
          <w:rFonts w:eastAsia="方正仿宋_GBK"/>
          <w:sz w:val="32"/>
          <w:szCs w:val="32"/>
        </w:rPr>
      </w:pPr>
      <w:r>
        <w:rPr>
          <w:rFonts w:hint="eastAsia" w:eastAsia="方正仿宋_GBK"/>
          <w:sz w:val="32"/>
          <w:szCs w:val="32"/>
        </w:rPr>
        <w:t>3. 交通养护类企业</w:t>
      </w:r>
    </w:p>
    <w:p>
      <w:pPr>
        <w:widowControl/>
        <w:adjustRightInd w:val="0"/>
        <w:snapToGrid w:val="0"/>
        <w:spacing w:line="560" w:lineRule="exact"/>
        <w:ind w:firstLine="640" w:firstLineChars="200"/>
        <w:rPr>
          <w:rFonts w:eastAsia="方正仿宋_GBK"/>
          <w:sz w:val="32"/>
          <w:szCs w:val="32"/>
        </w:rPr>
      </w:pPr>
      <w:bookmarkStart w:id="2" w:name="_Hlk164102080"/>
      <w:r>
        <w:rPr>
          <w:rFonts w:hint="eastAsia" w:eastAsia="方正仿宋_GBK"/>
          <w:sz w:val="32"/>
          <w:szCs w:val="32"/>
        </w:rPr>
        <w:t>申报企业参照认定的类别选择一项进行申报认定。认定工作领导小组根据实际申报情况确定入围企业数量。</w:t>
      </w:r>
    </w:p>
    <w:bookmarkEnd w:id="2"/>
    <w:p>
      <w:pPr>
        <w:autoSpaceDE w:val="0"/>
        <w:autoSpaceDN w:val="0"/>
        <w:adjustRightInd w:val="0"/>
        <w:snapToGrid w:val="0"/>
        <w:spacing w:line="560" w:lineRule="exact"/>
        <w:ind w:firstLine="640" w:firstLineChars="200"/>
        <w:outlineLvl w:val="1"/>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三、数据采集</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1. 申报企业填写《2023年度江苏交通建设企业认定申报表》，并提交体现经营情况、服务能力和科研创新能力的相关证明材料。</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2. 省交通运输厅组织专家审核组采集“江苏省公路水运建设市场信用信息服务系统”中申报企业相关数据，结合企业报送材料进行核对，以审核通过后的数据为准。</w:t>
      </w:r>
    </w:p>
    <w:p>
      <w:pPr>
        <w:adjustRightInd w:val="0"/>
        <w:snapToGrid w:val="0"/>
        <w:spacing w:line="560" w:lineRule="exact"/>
        <w:ind w:firstLine="640" w:firstLineChars="200"/>
        <w:outlineLvl w:val="0"/>
        <w:rPr>
          <w:rFonts w:eastAsia="黑体"/>
          <w:sz w:val="32"/>
          <w:szCs w:val="32"/>
        </w:rPr>
      </w:pPr>
      <w:r>
        <w:rPr>
          <w:rFonts w:hint="eastAsia" w:eastAsia="黑体"/>
          <w:sz w:val="32"/>
          <w:szCs w:val="32"/>
        </w:rPr>
        <w:t>四、认定方法</w:t>
      </w:r>
    </w:p>
    <w:p>
      <w:pPr>
        <w:autoSpaceDE w:val="0"/>
        <w:autoSpaceDN w:val="0"/>
        <w:adjustRightInd w:val="0"/>
        <w:snapToGrid w:val="0"/>
        <w:spacing w:line="560" w:lineRule="exact"/>
        <w:ind w:firstLine="643" w:firstLineChars="200"/>
        <w:rPr>
          <w:rFonts w:eastAsia="方正仿宋_GBK"/>
          <w:b/>
          <w:bCs/>
          <w:sz w:val="32"/>
          <w:szCs w:val="32"/>
        </w:rPr>
      </w:pPr>
      <w:r>
        <w:rPr>
          <w:rFonts w:hint="eastAsia" w:eastAsia="方正仿宋_GBK"/>
          <w:b/>
          <w:bCs/>
          <w:sz w:val="32"/>
          <w:szCs w:val="32"/>
        </w:rPr>
        <w:t>各类企业认定标准如下：</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1.交通施工类企业</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（1）经营情况指标（主营业务收入），权数约为50%；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（2）服务能力指标（企业资质情况），权数约为10%；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（3）信用情况指标（企业当年度信用等级），权数约为10%；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（4）科研能力指标（企业研发投入），权数约为10%；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（5）创新成果指标（发明专利、工法、标准、获奖数量等），权数约为20%。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2.设计咨询类企业</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（1）经营情况指标（主营业务收入），权数约为40%；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（2）服务能力指标（企业资质情况），权数约为10%；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（3）信用情况指标（企业当年度信用等级），权数约为10%；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（4）科研能力指标（企业研发投入），权数约为15%；</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（5）创新成果指标（发明专利、标准、获奖数量等），权数约为25%。</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3.养护类企业</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（1）经营情况指标（主营业务收入），权数约为50%；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（2）服务能力指标（企业资质情况），权数约为10%；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（3）信用情况指标（公路养护企业按当年度信用等级得分，水运养护企业根据“信用中国”严重失信行为情况得分），权数约为10%；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（4）科研能力指标（企业研发投入），权数约为10%；</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（5）创新成果指标（发明专利、工法、标准、获奖数量等），权数约为20%。</w:t>
      </w:r>
    </w:p>
    <w:p>
      <w:pPr>
        <w:autoSpaceDE w:val="0"/>
        <w:autoSpaceDN w:val="0"/>
        <w:adjustRightInd w:val="0"/>
        <w:snapToGrid w:val="0"/>
        <w:spacing w:line="560" w:lineRule="exact"/>
        <w:ind w:firstLine="640" w:firstLineChars="200"/>
        <w:rPr>
          <w:rFonts w:eastAsia="方正黑体_GBK"/>
          <w:kern w:val="0"/>
          <w:sz w:val="32"/>
          <w:szCs w:val="32"/>
        </w:rPr>
      </w:pPr>
      <w:r>
        <w:rPr>
          <w:rFonts w:hint="eastAsia" w:ascii="方正黑体_GBK" w:hAnsi="方正黑体_GBK" w:eastAsia="方正黑体_GBK" w:cs="方正黑体_GBK"/>
          <w:kern w:val="0"/>
          <w:sz w:val="32"/>
          <w:szCs w:val="32"/>
        </w:rPr>
        <w:t>五、一票否决项</w:t>
      </w:r>
    </w:p>
    <w:p>
      <w:pPr>
        <w:autoSpaceDE w:val="0"/>
        <w:autoSpaceDN w:val="0"/>
        <w:adjustRightInd w:val="0"/>
        <w:snapToGrid w:val="0"/>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企业在申报材料及佐证材料中弄虚作假，一经查实，取消企业当年度和下一年度认定资格。</w:t>
      </w:r>
    </w:p>
    <w:p>
      <w:pPr>
        <w:autoSpaceDE w:val="0"/>
        <w:autoSpaceDN w:val="0"/>
        <w:adjustRightInd w:val="0"/>
        <w:snapToGrid w:val="0"/>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 xml:space="preserve">  2023</w:t>
      </w:r>
      <w:r>
        <w:rPr>
          <w:rFonts w:eastAsia="方正仿宋_GBK"/>
          <w:sz w:val="32"/>
          <w:szCs w:val="32"/>
        </w:rPr>
        <w:t>年度至认定</w:t>
      </w:r>
      <w:r>
        <w:rPr>
          <w:rFonts w:hint="eastAsia" w:eastAsia="方正仿宋_GBK"/>
          <w:sz w:val="32"/>
          <w:szCs w:val="32"/>
        </w:rPr>
        <w:t>结果公布</w:t>
      </w:r>
      <w:r>
        <w:rPr>
          <w:rFonts w:eastAsia="方正仿宋_GBK"/>
          <w:sz w:val="32"/>
          <w:szCs w:val="32"/>
        </w:rPr>
        <w:t>前，企业在国家企业信用信息公示系统中被列入严重违法失信企业名单</w:t>
      </w:r>
      <w:r>
        <w:rPr>
          <w:rFonts w:hint="eastAsia" w:eastAsia="方正仿宋_GBK"/>
          <w:sz w:val="32"/>
          <w:szCs w:val="32"/>
        </w:rPr>
        <w:t>的，或企业主要负责人</w:t>
      </w:r>
      <w:r>
        <w:rPr>
          <w:rFonts w:eastAsia="方正仿宋_GBK"/>
          <w:sz w:val="32"/>
          <w:szCs w:val="32"/>
        </w:rPr>
        <w:t>在“信用中国”网站中被列入失信人员名单</w:t>
      </w:r>
      <w:r>
        <w:rPr>
          <w:rFonts w:hint="eastAsia" w:eastAsia="方正仿宋_GBK"/>
          <w:sz w:val="32"/>
          <w:szCs w:val="32"/>
        </w:rPr>
        <w:t>的</w:t>
      </w:r>
      <w:r>
        <w:rPr>
          <w:rFonts w:eastAsia="方正仿宋_GBK"/>
          <w:sz w:val="32"/>
          <w:szCs w:val="32"/>
        </w:rPr>
        <w:t>，取消其当年度认定资格。</w:t>
      </w:r>
    </w:p>
    <w:p>
      <w:pPr>
        <w:autoSpaceDE w:val="0"/>
        <w:autoSpaceDN w:val="0"/>
        <w:adjustRightInd w:val="0"/>
        <w:snapToGrid w:val="0"/>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sz w:val="32"/>
          <w:szCs w:val="32"/>
        </w:rPr>
        <w:t>对于</w:t>
      </w:r>
      <w:r>
        <w:rPr>
          <w:rFonts w:hint="eastAsia" w:eastAsia="方正仿宋_GBK"/>
          <w:sz w:val="32"/>
          <w:szCs w:val="32"/>
        </w:rPr>
        <w:t>2023</w:t>
      </w:r>
      <w:r>
        <w:rPr>
          <w:rFonts w:eastAsia="方正仿宋_GBK"/>
          <w:sz w:val="32"/>
          <w:szCs w:val="32"/>
        </w:rPr>
        <w:t>年度因发生重大责任事故、网络安全事件等受省级以上</w:t>
      </w:r>
      <w:r>
        <w:rPr>
          <w:rFonts w:hint="eastAsia" w:eastAsia="方正仿宋_GBK"/>
          <w:sz w:val="32"/>
          <w:szCs w:val="32"/>
        </w:rPr>
        <w:t>安监、</w:t>
      </w:r>
      <w:r>
        <w:rPr>
          <w:rFonts w:eastAsia="方正仿宋_GBK"/>
          <w:sz w:val="32"/>
          <w:szCs w:val="32"/>
        </w:rPr>
        <w:t>网信、交通</w:t>
      </w:r>
      <w:r>
        <w:rPr>
          <w:rFonts w:hint="eastAsia" w:eastAsia="方正仿宋_GBK"/>
          <w:sz w:val="32"/>
          <w:szCs w:val="32"/>
        </w:rPr>
        <w:t>等</w:t>
      </w:r>
      <w:r>
        <w:rPr>
          <w:rFonts w:eastAsia="方正仿宋_GBK"/>
          <w:sz w:val="32"/>
          <w:szCs w:val="32"/>
        </w:rPr>
        <w:t>主管部门处罚、通报批评的企业，取消其当年度认定资格。</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联系人：</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省交通运输厅：吴昊，电话025-52853160，邮箱837100199@qq.com。</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技术支持：丁继强，电话1</w:t>
      </w:r>
      <w:r>
        <w:rPr>
          <w:rFonts w:eastAsia="方正仿宋_GBK"/>
          <w:sz w:val="32"/>
          <w:szCs w:val="32"/>
        </w:rPr>
        <w:t>8066056887</w:t>
      </w:r>
      <w:r>
        <w:rPr>
          <w:rFonts w:hint="eastAsia" w:eastAsia="方正仿宋_GBK"/>
          <w:sz w:val="32"/>
          <w:szCs w:val="32"/>
        </w:rPr>
        <w:t>，邮箱djq</w:t>
      </w:r>
      <w:r>
        <w:rPr>
          <w:rFonts w:eastAsia="方正仿宋_GBK"/>
          <w:sz w:val="32"/>
          <w:szCs w:val="32"/>
        </w:rPr>
        <w:t>759@jsti</w:t>
      </w:r>
      <w:r>
        <w:rPr>
          <w:rFonts w:hint="eastAsia" w:eastAsia="方正仿宋_GBK"/>
          <w:sz w:val="32"/>
          <w:szCs w:val="32"/>
        </w:rPr>
        <w:t>.</w:t>
      </w:r>
      <w:r>
        <w:rPr>
          <w:rFonts w:eastAsia="方正仿宋_GBK"/>
          <w:sz w:val="32"/>
          <w:szCs w:val="32"/>
        </w:rPr>
        <w:t>com</w:t>
      </w:r>
      <w:r>
        <w:rPr>
          <w:rFonts w:hint="eastAsia" w:eastAsia="方正仿宋_GBK"/>
          <w:sz w:val="32"/>
          <w:szCs w:val="32"/>
        </w:rPr>
        <w:t>。</w:t>
      </w:r>
    </w:p>
    <w:p>
      <w:pPr>
        <w:autoSpaceDE w:val="0"/>
        <w:autoSpaceDN w:val="0"/>
        <w:adjustRightInd w:val="0"/>
        <w:snapToGrid w:val="0"/>
        <w:spacing w:line="560" w:lineRule="exact"/>
        <w:ind w:firstLine="640" w:firstLineChars="200"/>
        <w:rPr>
          <w:rFonts w:eastAsia="方正仿宋_GBK"/>
          <w:sz w:val="32"/>
          <w:szCs w:val="32"/>
        </w:rPr>
      </w:pPr>
      <w:r>
        <w:rPr>
          <w:rFonts w:hint="eastAsia" w:eastAsia="方正仿宋_GBK"/>
          <w:sz w:val="32"/>
          <w:szCs w:val="32"/>
        </w:rPr>
        <w:t>附件：2023年度江苏交通建设企业认定申报表</w:t>
      </w:r>
    </w:p>
    <w:p>
      <w:pPr>
        <w:autoSpaceDE w:val="0"/>
        <w:autoSpaceDN w:val="0"/>
        <w:adjustRightInd w:val="0"/>
        <w:snapToGrid w:val="0"/>
        <w:spacing w:line="590" w:lineRule="exact"/>
        <w:ind w:firstLine="640" w:firstLineChars="200"/>
        <w:rPr>
          <w:rFonts w:eastAsia="方正仿宋_GBK"/>
          <w:sz w:val="32"/>
          <w:szCs w:val="32"/>
        </w:rPr>
        <w:sectPr>
          <w:footerReference r:id="rId3" w:type="default"/>
          <w:pgSz w:w="11906" w:h="16838"/>
          <w:pgMar w:top="1440" w:right="1800" w:bottom="1440" w:left="1800" w:header="851" w:footer="772" w:gutter="0"/>
          <w:cols w:space="425" w:num="1"/>
          <w:docGrid w:type="lines" w:linePitch="312" w:charSpace="0"/>
        </w:sectPr>
      </w:pPr>
    </w:p>
    <w:p>
      <w:pPr>
        <w:adjustRightInd w:val="0"/>
        <w:snapToGrid w:val="0"/>
        <w:spacing w:after="159" w:afterLines="50" w:line="300" w:lineRule="auto"/>
        <w:rPr>
          <w:rFonts w:ascii="黑体" w:hAnsi="黑体" w:eastAsia="黑体" w:cs="黑体"/>
          <w:sz w:val="28"/>
          <w:szCs w:val="32"/>
        </w:rPr>
      </w:pPr>
      <w:r>
        <w:rPr>
          <w:rFonts w:hint="eastAsia" w:ascii="黑体" w:hAnsi="黑体" w:eastAsia="黑体" w:cs="黑体"/>
          <w:sz w:val="28"/>
          <w:szCs w:val="32"/>
        </w:rPr>
        <w:t>附表</w:t>
      </w:r>
    </w:p>
    <w:p>
      <w:pPr>
        <w:adjustRightInd w:val="0"/>
        <w:snapToGrid w:val="0"/>
        <w:spacing w:line="300" w:lineRule="auto"/>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2023年度江苏交通建设企业认定申报表</w:t>
      </w:r>
    </w:p>
    <w:tbl>
      <w:tblPr>
        <w:tblStyle w:val="7"/>
        <w:tblW w:w="500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010"/>
        <w:gridCol w:w="2098"/>
        <w:gridCol w:w="924"/>
        <w:gridCol w:w="2014"/>
        <w:gridCol w:w="1784"/>
        <w:gridCol w:w="88"/>
        <w:gridCol w:w="216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blHeader/>
        </w:trPr>
        <w:tc>
          <w:tcPr>
            <w:tcW w:w="5560" w:type="dxa"/>
            <w:gridSpan w:val="4"/>
            <w:vAlign w:val="center"/>
          </w:tcPr>
          <w:p>
            <w:pPr>
              <w:adjustRightInd w:val="0"/>
              <w:snapToGrid w:val="0"/>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指标名称</w:t>
            </w:r>
          </w:p>
        </w:tc>
        <w:tc>
          <w:tcPr>
            <w:tcW w:w="5951" w:type="dxa"/>
            <w:gridSpan w:val="4"/>
            <w:vAlign w:val="center"/>
          </w:tcPr>
          <w:p>
            <w:pPr>
              <w:adjustRightInd w:val="0"/>
              <w:snapToGrid w:val="0"/>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内容</w:t>
            </w:r>
          </w:p>
        </w:tc>
        <w:tc>
          <w:tcPr>
            <w:tcW w:w="2437" w:type="dxa"/>
            <w:vAlign w:val="center"/>
          </w:tcPr>
          <w:p>
            <w:pPr>
              <w:adjustRightInd w:val="0"/>
              <w:snapToGrid w:val="0"/>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restart"/>
            <w:vAlign w:val="center"/>
          </w:tcPr>
          <w:p>
            <w:pPr>
              <w:jc w:val="center"/>
              <w:rPr>
                <w:rFonts w:ascii="仿宋_GB2312" w:eastAsia="仿宋_GB2312"/>
              </w:rPr>
            </w:pPr>
            <w:r>
              <w:rPr>
                <w:rFonts w:hint="eastAsia" w:ascii="仿宋_GB2312" w:eastAsia="仿宋_GB2312"/>
              </w:rPr>
              <w:t>基本信息</w:t>
            </w:r>
          </w:p>
        </w:tc>
        <w:tc>
          <w:tcPr>
            <w:tcW w:w="994" w:type="dxa"/>
            <w:vAlign w:val="center"/>
          </w:tcPr>
          <w:p>
            <w:pPr>
              <w:jc w:val="center"/>
              <w:rPr>
                <w:rFonts w:ascii="仿宋_GB2312" w:eastAsia="仿宋_GB2312"/>
              </w:rPr>
            </w:pPr>
            <w:r>
              <w:rPr>
                <w:rFonts w:hint="eastAsia" w:ascii="仿宋_GB2312" w:eastAsia="仿宋_GB2312"/>
              </w:rPr>
              <w:t>1</w:t>
            </w:r>
          </w:p>
        </w:tc>
        <w:tc>
          <w:tcPr>
            <w:tcW w:w="2974" w:type="dxa"/>
            <w:gridSpan w:val="2"/>
            <w:vAlign w:val="center"/>
          </w:tcPr>
          <w:p>
            <w:pPr>
              <w:jc w:val="center"/>
              <w:rPr>
                <w:rFonts w:ascii="仿宋_GB2312" w:eastAsia="仿宋_GB2312"/>
              </w:rPr>
            </w:pPr>
            <w:r>
              <w:rPr>
                <w:rFonts w:hint="eastAsia" w:ascii="仿宋_GB2312" w:eastAsia="仿宋_GB2312"/>
              </w:rPr>
              <w:t>企业名称（盖章）</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2</w:t>
            </w:r>
          </w:p>
        </w:tc>
        <w:tc>
          <w:tcPr>
            <w:tcW w:w="2974" w:type="dxa"/>
            <w:gridSpan w:val="2"/>
            <w:vAlign w:val="center"/>
          </w:tcPr>
          <w:p>
            <w:pPr>
              <w:jc w:val="center"/>
              <w:rPr>
                <w:rFonts w:ascii="仿宋_GB2312" w:eastAsia="仿宋_GB2312"/>
              </w:rPr>
            </w:pPr>
            <w:r>
              <w:rPr>
                <w:rFonts w:hint="eastAsia" w:ascii="仿宋_GB2312" w:eastAsia="仿宋_GB2312"/>
              </w:rPr>
              <w:t>法定代表人</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3</w:t>
            </w:r>
          </w:p>
        </w:tc>
        <w:tc>
          <w:tcPr>
            <w:tcW w:w="2974" w:type="dxa"/>
            <w:gridSpan w:val="2"/>
            <w:vAlign w:val="center"/>
          </w:tcPr>
          <w:p>
            <w:pPr>
              <w:jc w:val="center"/>
              <w:rPr>
                <w:rFonts w:ascii="仿宋_GB2312" w:eastAsia="仿宋_GB2312"/>
              </w:rPr>
            </w:pPr>
            <w:r>
              <w:rPr>
                <w:rFonts w:hint="eastAsia" w:ascii="仿宋_GB2312" w:eastAsia="仿宋_GB2312"/>
              </w:rPr>
              <w:t>统一社会信用代码</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4</w:t>
            </w:r>
          </w:p>
        </w:tc>
        <w:tc>
          <w:tcPr>
            <w:tcW w:w="2974" w:type="dxa"/>
            <w:gridSpan w:val="2"/>
            <w:vAlign w:val="center"/>
          </w:tcPr>
          <w:p>
            <w:pPr>
              <w:jc w:val="center"/>
              <w:rPr>
                <w:rFonts w:ascii="仿宋_GB2312" w:eastAsia="仿宋_GB2312"/>
              </w:rPr>
            </w:pPr>
            <w:r>
              <w:rPr>
                <w:rFonts w:hint="eastAsia" w:ascii="仿宋_GB2312" w:eastAsia="仿宋_GB2312"/>
              </w:rPr>
              <w:t>认定申报联系人姓名</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5</w:t>
            </w:r>
          </w:p>
        </w:tc>
        <w:tc>
          <w:tcPr>
            <w:tcW w:w="2974" w:type="dxa"/>
            <w:gridSpan w:val="2"/>
            <w:vAlign w:val="center"/>
          </w:tcPr>
          <w:p>
            <w:pPr>
              <w:jc w:val="center"/>
              <w:rPr>
                <w:rFonts w:ascii="仿宋_GB2312" w:eastAsia="仿宋_GB2312"/>
              </w:rPr>
            </w:pPr>
            <w:r>
              <w:rPr>
                <w:rFonts w:hint="eastAsia" w:ascii="仿宋_GB2312" w:eastAsia="仿宋_GB2312"/>
              </w:rPr>
              <w:t>认定申报联系人电话</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6</w:t>
            </w:r>
          </w:p>
        </w:tc>
        <w:tc>
          <w:tcPr>
            <w:tcW w:w="2974" w:type="dxa"/>
            <w:gridSpan w:val="2"/>
            <w:vAlign w:val="center"/>
          </w:tcPr>
          <w:p>
            <w:pPr>
              <w:jc w:val="center"/>
              <w:rPr>
                <w:rFonts w:ascii="仿宋_GB2312" w:eastAsia="仿宋_GB2312"/>
              </w:rPr>
            </w:pPr>
            <w:r>
              <w:rPr>
                <w:rFonts w:hint="eastAsia" w:ascii="仿宋_GB2312" w:eastAsia="仿宋_GB2312"/>
              </w:rPr>
              <w:t>企业地址</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7</w:t>
            </w:r>
          </w:p>
        </w:tc>
        <w:tc>
          <w:tcPr>
            <w:tcW w:w="2974" w:type="dxa"/>
            <w:gridSpan w:val="2"/>
            <w:vAlign w:val="center"/>
          </w:tcPr>
          <w:p>
            <w:pPr>
              <w:jc w:val="center"/>
              <w:rPr>
                <w:rFonts w:ascii="仿宋_GB2312" w:eastAsia="仿宋_GB2312"/>
              </w:rPr>
            </w:pPr>
            <w:r>
              <w:rPr>
                <w:rFonts w:hint="eastAsia" w:ascii="仿宋_GB2312" w:eastAsia="仿宋_GB2312"/>
              </w:rPr>
              <w:t>主营业务范围</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Align w:val="center"/>
          </w:tcPr>
          <w:p>
            <w:pPr>
              <w:jc w:val="center"/>
              <w:rPr>
                <w:rFonts w:ascii="仿宋_GB2312" w:eastAsia="仿宋_GB2312"/>
              </w:rPr>
            </w:pPr>
            <w:r>
              <w:rPr>
                <w:rFonts w:hint="eastAsia" w:ascii="仿宋_GB2312" w:eastAsia="仿宋_GB2312"/>
              </w:rPr>
              <w:t>8</w:t>
            </w:r>
          </w:p>
        </w:tc>
        <w:tc>
          <w:tcPr>
            <w:tcW w:w="2974" w:type="dxa"/>
            <w:gridSpan w:val="2"/>
            <w:vAlign w:val="center"/>
          </w:tcPr>
          <w:p>
            <w:pPr>
              <w:jc w:val="center"/>
              <w:rPr>
                <w:rFonts w:ascii="仿宋_GB2312" w:eastAsia="仿宋_GB2312"/>
              </w:rPr>
            </w:pPr>
            <w:r>
              <w:rPr>
                <w:rFonts w:hint="eastAsia" w:ascii="仿宋_GB2312" w:eastAsia="仿宋_GB2312"/>
              </w:rPr>
              <w:t>申报类别</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Align w:val="center"/>
          </w:tcPr>
          <w:p>
            <w:pPr>
              <w:jc w:val="center"/>
              <w:rPr>
                <w:rFonts w:ascii="仿宋_GB2312" w:eastAsia="仿宋_GB2312"/>
              </w:rPr>
            </w:pPr>
            <w:r>
              <w:rPr>
                <w:rFonts w:hint="eastAsia" w:ascii="仿宋_GB2312" w:eastAsia="仿宋_GB2312"/>
              </w:rPr>
              <w:t>经营情况指标</w:t>
            </w:r>
          </w:p>
        </w:tc>
        <w:tc>
          <w:tcPr>
            <w:tcW w:w="994" w:type="dxa"/>
            <w:vAlign w:val="center"/>
          </w:tcPr>
          <w:p>
            <w:pPr>
              <w:jc w:val="center"/>
              <w:rPr>
                <w:rFonts w:ascii="仿宋_GB2312" w:eastAsia="仿宋_GB2312"/>
              </w:rPr>
            </w:pPr>
            <w:r>
              <w:rPr>
                <w:rFonts w:hint="eastAsia" w:ascii="仿宋_GB2312" w:eastAsia="仿宋_GB2312"/>
              </w:rPr>
              <w:t>9</w:t>
            </w:r>
          </w:p>
        </w:tc>
        <w:tc>
          <w:tcPr>
            <w:tcW w:w="2974" w:type="dxa"/>
            <w:gridSpan w:val="2"/>
            <w:vAlign w:val="center"/>
          </w:tcPr>
          <w:p>
            <w:pPr>
              <w:jc w:val="center"/>
              <w:rPr>
                <w:rFonts w:ascii="仿宋_GB2312" w:eastAsia="仿宋_GB2312"/>
              </w:rPr>
            </w:pPr>
            <w:r>
              <w:rPr>
                <w:rFonts w:hint="eastAsia" w:ascii="仿宋_GB2312" w:eastAsia="仿宋_GB2312"/>
              </w:rPr>
              <w:t>主营业务收入（亿元）</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Align w:val="center"/>
          </w:tcPr>
          <w:p>
            <w:pPr>
              <w:jc w:val="center"/>
              <w:rPr>
                <w:rFonts w:ascii="仿宋_GB2312" w:eastAsia="仿宋_GB2312"/>
              </w:rPr>
            </w:pPr>
            <w:r>
              <w:rPr>
                <w:rFonts w:hint="eastAsia" w:ascii="仿宋_GB2312" w:eastAsia="仿宋_GB2312"/>
              </w:rPr>
              <w:t>服务能力指标</w:t>
            </w:r>
          </w:p>
        </w:tc>
        <w:tc>
          <w:tcPr>
            <w:tcW w:w="994" w:type="dxa"/>
            <w:vAlign w:val="center"/>
          </w:tcPr>
          <w:p>
            <w:pPr>
              <w:jc w:val="center"/>
              <w:rPr>
                <w:rFonts w:ascii="仿宋_GB2312" w:eastAsia="仿宋_GB2312"/>
              </w:rPr>
            </w:pPr>
            <w:r>
              <w:rPr>
                <w:rFonts w:hint="eastAsia" w:ascii="仿宋_GB2312" w:eastAsia="仿宋_GB2312"/>
              </w:rPr>
              <w:t>10</w:t>
            </w:r>
          </w:p>
        </w:tc>
        <w:tc>
          <w:tcPr>
            <w:tcW w:w="2974" w:type="dxa"/>
            <w:gridSpan w:val="2"/>
            <w:vAlign w:val="center"/>
          </w:tcPr>
          <w:p>
            <w:pPr>
              <w:jc w:val="center"/>
              <w:rPr>
                <w:rFonts w:ascii="仿宋_GB2312" w:eastAsia="仿宋_GB2312"/>
              </w:rPr>
            </w:pPr>
            <w:r>
              <w:rPr>
                <w:rFonts w:hint="eastAsia" w:ascii="仿宋_GB2312" w:eastAsia="仿宋_GB2312"/>
              </w:rPr>
              <w:t>企业获得资质情况</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Align w:val="center"/>
          </w:tcPr>
          <w:p>
            <w:pPr>
              <w:jc w:val="center"/>
              <w:rPr>
                <w:rFonts w:ascii="仿宋_GB2312" w:eastAsia="仿宋_GB2312"/>
              </w:rPr>
            </w:pPr>
            <w:r>
              <w:rPr>
                <w:rFonts w:hint="eastAsia" w:ascii="仿宋_GB2312" w:eastAsia="仿宋_GB2312"/>
              </w:rPr>
              <w:t>信用情况指标</w:t>
            </w:r>
          </w:p>
        </w:tc>
        <w:tc>
          <w:tcPr>
            <w:tcW w:w="994" w:type="dxa"/>
            <w:vAlign w:val="center"/>
          </w:tcPr>
          <w:p>
            <w:pPr>
              <w:jc w:val="center"/>
              <w:rPr>
                <w:rFonts w:ascii="仿宋_GB2312" w:eastAsia="仿宋_GB2312"/>
              </w:rPr>
            </w:pPr>
            <w:r>
              <w:rPr>
                <w:rFonts w:hint="eastAsia" w:ascii="仿宋_GB2312" w:eastAsia="仿宋_GB2312"/>
              </w:rPr>
              <w:t>11</w:t>
            </w:r>
          </w:p>
        </w:tc>
        <w:tc>
          <w:tcPr>
            <w:tcW w:w="2974" w:type="dxa"/>
            <w:gridSpan w:val="2"/>
            <w:vAlign w:val="center"/>
          </w:tcPr>
          <w:p>
            <w:pPr>
              <w:jc w:val="center"/>
              <w:rPr>
                <w:rFonts w:ascii="仿宋_GB2312" w:eastAsia="仿宋_GB2312"/>
              </w:rPr>
            </w:pPr>
            <w:r>
              <w:rPr>
                <w:rFonts w:hint="eastAsia" w:ascii="仿宋_GB2312" w:eastAsia="仿宋_GB2312"/>
              </w:rPr>
              <w:t>企业当年度信用等级</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Align w:val="center"/>
          </w:tcPr>
          <w:p>
            <w:pPr>
              <w:jc w:val="center"/>
              <w:rPr>
                <w:rFonts w:ascii="仿宋_GB2312" w:eastAsia="仿宋_GB2312"/>
              </w:rPr>
            </w:pPr>
            <w:r>
              <w:rPr>
                <w:rFonts w:hint="eastAsia" w:ascii="仿宋_GB2312" w:eastAsia="仿宋_GB2312"/>
              </w:rPr>
              <w:t>科研能力指标</w:t>
            </w:r>
          </w:p>
        </w:tc>
        <w:tc>
          <w:tcPr>
            <w:tcW w:w="994" w:type="dxa"/>
            <w:vAlign w:val="center"/>
          </w:tcPr>
          <w:p>
            <w:pPr>
              <w:jc w:val="center"/>
              <w:rPr>
                <w:rFonts w:ascii="仿宋_GB2312" w:eastAsia="仿宋_GB2312"/>
              </w:rPr>
            </w:pPr>
            <w:r>
              <w:rPr>
                <w:rFonts w:hint="eastAsia" w:ascii="仿宋_GB2312" w:eastAsia="仿宋_GB2312"/>
              </w:rPr>
              <w:t>12</w:t>
            </w:r>
          </w:p>
        </w:tc>
        <w:tc>
          <w:tcPr>
            <w:tcW w:w="2974" w:type="dxa"/>
            <w:gridSpan w:val="2"/>
            <w:vAlign w:val="center"/>
          </w:tcPr>
          <w:p>
            <w:pPr>
              <w:jc w:val="center"/>
              <w:rPr>
                <w:rFonts w:ascii="仿宋_GB2312" w:eastAsia="仿宋_GB2312"/>
              </w:rPr>
            </w:pPr>
            <w:r>
              <w:rPr>
                <w:rFonts w:hint="eastAsia" w:ascii="仿宋_GB2312" w:eastAsia="仿宋_GB2312"/>
              </w:rPr>
              <w:t>企业研发投入（万元）</w:t>
            </w:r>
          </w:p>
        </w:tc>
        <w:tc>
          <w:tcPr>
            <w:tcW w:w="5951" w:type="dxa"/>
            <w:gridSpan w:val="4"/>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restart"/>
            <w:vAlign w:val="center"/>
          </w:tcPr>
          <w:p>
            <w:pPr>
              <w:jc w:val="center"/>
              <w:rPr>
                <w:rFonts w:ascii="仿宋_GB2312" w:eastAsia="仿宋_GB2312"/>
              </w:rPr>
            </w:pPr>
            <w:r>
              <w:rPr>
                <w:rFonts w:hint="eastAsia" w:ascii="仿宋_GB2312" w:eastAsia="仿宋_GB2312"/>
              </w:rPr>
              <w:t>创新能力指标</w:t>
            </w:r>
          </w:p>
        </w:tc>
        <w:tc>
          <w:tcPr>
            <w:tcW w:w="994" w:type="dxa"/>
            <w:vMerge w:val="restart"/>
            <w:vAlign w:val="center"/>
          </w:tcPr>
          <w:p>
            <w:pPr>
              <w:jc w:val="center"/>
              <w:rPr>
                <w:rFonts w:ascii="仿宋_GB2312" w:eastAsia="仿宋_GB2312"/>
              </w:rPr>
            </w:pPr>
            <w:r>
              <w:rPr>
                <w:rFonts w:hint="eastAsia" w:ascii="仿宋_GB2312" w:eastAsia="仿宋_GB2312"/>
              </w:rPr>
              <w:t>13</w:t>
            </w:r>
          </w:p>
        </w:tc>
        <w:tc>
          <w:tcPr>
            <w:tcW w:w="2974" w:type="dxa"/>
            <w:gridSpan w:val="2"/>
            <w:vAlign w:val="center"/>
          </w:tcPr>
          <w:p>
            <w:pPr>
              <w:jc w:val="center"/>
              <w:rPr>
                <w:rFonts w:ascii="仿宋_GB2312" w:eastAsia="仿宋_GB2312"/>
              </w:rPr>
            </w:pPr>
            <w:r>
              <w:rPr>
                <w:rFonts w:hint="eastAsia" w:ascii="仿宋_GB2312" w:eastAsia="仿宋_GB2312"/>
              </w:rPr>
              <w:t>省部级及以上工法</w:t>
            </w:r>
          </w:p>
        </w:tc>
        <w:tc>
          <w:tcPr>
            <w:tcW w:w="1982" w:type="dxa"/>
            <w:vAlign w:val="center"/>
          </w:tcPr>
          <w:p>
            <w:pPr>
              <w:jc w:val="center"/>
              <w:rPr>
                <w:rFonts w:ascii="仿宋_GB2312" w:eastAsia="仿宋_GB2312"/>
              </w:rPr>
            </w:pPr>
            <w:r>
              <w:rPr>
                <w:rFonts w:hint="eastAsia" w:ascii="仿宋_GB2312" w:eastAsia="仿宋_GB2312"/>
              </w:rPr>
              <w:t>工法名称</w:t>
            </w:r>
          </w:p>
        </w:tc>
        <w:tc>
          <w:tcPr>
            <w:tcW w:w="1843" w:type="dxa"/>
            <w:gridSpan w:val="2"/>
            <w:vAlign w:val="center"/>
          </w:tcPr>
          <w:p>
            <w:pPr>
              <w:jc w:val="center"/>
              <w:rPr>
                <w:rFonts w:ascii="仿宋_GB2312" w:eastAsia="仿宋_GB2312"/>
              </w:rPr>
            </w:pPr>
            <w:r>
              <w:rPr>
                <w:rFonts w:hint="eastAsia" w:ascii="仿宋_GB2312" w:eastAsia="仿宋_GB2312"/>
              </w:rPr>
              <w:t>工法等级</w:t>
            </w:r>
          </w:p>
        </w:tc>
        <w:tc>
          <w:tcPr>
            <w:tcW w:w="2126" w:type="dxa"/>
            <w:vAlign w:val="center"/>
          </w:tcPr>
          <w:p>
            <w:pPr>
              <w:jc w:val="center"/>
              <w:rPr>
                <w:rFonts w:ascii="仿宋_GB2312" w:eastAsia="仿宋_GB2312"/>
              </w:rPr>
            </w:pPr>
            <w:r>
              <w:rPr>
                <w:rFonts w:hint="eastAsia" w:ascii="仿宋_GB2312" w:eastAsia="仿宋_GB2312"/>
              </w:rPr>
              <w:t>工法获得时间</w:t>
            </w: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（1）</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（2）</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（3）</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hint="eastAsia" w:ascii="仿宋_GB2312" w:eastAsia="仿宋_GB2312"/>
              </w:rPr>
            </w:pPr>
            <w:r>
              <w:rPr>
                <w:rFonts w:hint="eastAsia" w:ascii="仿宋_GB2312" w:eastAsia="仿宋_GB2312"/>
              </w:rPr>
              <w:t>（4）</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restart"/>
            <w:vAlign w:val="center"/>
          </w:tcPr>
          <w:p>
            <w:pPr>
              <w:jc w:val="center"/>
              <w:rPr>
                <w:rFonts w:ascii="仿宋_GB2312" w:eastAsia="仿宋_GB2312"/>
              </w:rPr>
            </w:pPr>
            <w:r>
              <w:rPr>
                <w:rFonts w:hint="eastAsia" w:ascii="仿宋_GB2312" w:eastAsia="仿宋_GB2312"/>
              </w:rPr>
              <w:t>14</w:t>
            </w:r>
          </w:p>
        </w:tc>
        <w:tc>
          <w:tcPr>
            <w:tcW w:w="2974" w:type="dxa"/>
            <w:gridSpan w:val="2"/>
            <w:vAlign w:val="center"/>
          </w:tcPr>
          <w:p>
            <w:pPr>
              <w:jc w:val="center"/>
              <w:rPr>
                <w:rFonts w:ascii="仿宋_GB2312" w:eastAsia="仿宋_GB2312"/>
              </w:rPr>
            </w:pPr>
            <w:r>
              <w:rPr>
                <w:rFonts w:hint="eastAsia" w:ascii="仿宋_GB2312" w:eastAsia="仿宋_GB2312"/>
              </w:rPr>
              <w:t>国家发明专利</w:t>
            </w:r>
          </w:p>
        </w:tc>
        <w:tc>
          <w:tcPr>
            <w:tcW w:w="1982" w:type="dxa"/>
            <w:vAlign w:val="center"/>
          </w:tcPr>
          <w:p>
            <w:pPr>
              <w:jc w:val="center"/>
              <w:rPr>
                <w:rFonts w:ascii="仿宋_GB2312" w:eastAsia="仿宋_GB2312"/>
              </w:rPr>
            </w:pPr>
            <w:r>
              <w:rPr>
                <w:rFonts w:hint="eastAsia" w:ascii="仿宋_GB2312" w:eastAsia="仿宋_GB2312"/>
              </w:rPr>
              <w:t>专利名称及编号</w:t>
            </w:r>
          </w:p>
        </w:tc>
        <w:tc>
          <w:tcPr>
            <w:tcW w:w="1843" w:type="dxa"/>
            <w:gridSpan w:val="2"/>
            <w:vAlign w:val="center"/>
          </w:tcPr>
          <w:p>
            <w:pPr>
              <w:jc w:val="center"/>
              <w:rPr>
                <w:rFonts w:ascii="仿宋_GB2312" w:eastAsia="仿宋_GB2312"/>
              </w:rPr>
            </w:pPr>
            <w:r>
              <w:rPr>
                <w:rFonts w:hint="eastAsia" w:ascii="仿宋_GB2312" w:eastAsia="仿宋_GB2312"/>
              </w:rPr>
              <w:t>申请人</w:t>
            </w:r>
          </w:p>
        </w:tc>
        <w:tc>
          <w:tcPr>
            <w:tcW w:w="2126" w:type="dxa"/>
            <w:vAlign w:val="center"/>
          </w:tcPr>
          <w:p>
            <w:pPr>
              <w:jc w:val="center"/>
              <w:rPr>
                <w:rFonts w:ascii="仿宋_GB2312" w:eastAsia="仿宋_GB2312"/>
              </w:rPr>
            </w:pPr>
            <w:r>
              <w:rPr>
                <w:rFonts w:hint="eastAsia" w:ascii="仿宋_GB2312" w:eastAsia="仿宋_GB2312"/>
              </w:rPr>
              <w:t>专利授权时间</w:t>
            </w: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（1）</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（2）</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（3）</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hint="eastAsia" w:ascii="仿宋_GB2312" w:eastAsia="仿宋_GB2312"/>
              </w:rPr>
            </w:pPr>
            <w:r>
              <w:rPr>
                <w:rFonts w:hint="eastAsia" w:ascii="仿宋_GB2312" w:eastAsia="仿宋_GB2312"/>
              </w:rPr>
              <w:t>（4）</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restart"/>
            <w:vAlign w:val="center"/>
          </w:tcPr>
          <w:p>
            <w:pPr>
              <w:jc w:val="center"/>
              <w:rPr>
                <w:rFonts w:ascii="仿宋_GB2312" w:eastAsia="仿宋_GB2312"/>
              </w:rPr>
            </w:pPr>
            <w:r>
              <w:rPr>
                <w:rFonts w:hint="eastAsia" w:ascii="仿宋_GB2312" w:eastAsia="仿宋_GB2312"/>
              </w:rPr>
              <w:t>15</w:t>
            </w:r>
          </w:p>
        </w:tc>
        <w:tc>
          <w:tcPr>
            <w:tcW w:w="2974" w:type="dxa"/>
            <w:gridSpan w:val="2"/>
            <w:vAlign w:val="center"/>
          </w:tcPr>
          <w:p>
            <w:pPr>
              <w:jc w:val="center"/>
              <w:rPr>
                <w:rFonts w:ascii="仿宋_GB2312" w:eastAsia="仿宋_GB2312"/>
              </w:rPr>
            </w:pPr>
            <w:r>
              <w:rPr>
                <w:rFonts w:hint="eastAsia" w:ascii="仿宋_GB2312" w:eastAsia="仿宋_GB2312"/>
              </w:rPr>
              <w:t>国家、行业、省级地方标准</w:t>
            </w:r>
          </w:p>
        </w:tc>
        <w:tc>
          <w:tcPr>
            <w:tcW w:w="1982" w:type="dxa"/>
            <w:vAlign w:val="center"/>
          </w:tcPr>
          <w:p>
            <w:pPr>
              <w:jc w:val="center"/>
              <w:rPr>
                <w:rFonts w:ascii="仿宋_GB2312" w:eastAsia="仿宋_GB2312"/>
              </w:rPr>
            </w:pPr>
            <w:r>
              <w:rPr>
                <w:rFonts w:hint="eastAsia" w:ascii="仿宋_GB2312" w:eastAsia="仿宋_GB2312"/>
              </w:rPr>
              <w:t>标准名称及编号</w:t>
            </w:r>
          </w:p>
        </w:tc>
        <w:tc>
          <w:tcPr>
            <w:tcW w:w="1843" w:type="dxa"/>
            <w:gridSpan w:val="2"/>
            <w:vAlign w:val="center"/>
          </w:tcPr>
          <w:p>
            <w:pPr>
              <w:jc w:val="center"/>
              <w:rPr>
                <w:rFonts w:ascii="仿宋_GB2312" w:eastAsia="仿宋_GB2312"/>
              </w:rPr>
            </w:pPr>
            <w:r>
              <w:rPr>
                <w:rFonts w:hint="eastAsia" w:ascii="仿宋_GB2312" w:eastAsia="仿宋_GB2312"/>
              </w:rPr>
              <w:t>标准等级</w:t>
            </w:r>
          </w:p>
        </w:tc>
        <w:tc>
          <w:tcPr>
            <w:tcW w:w="2126" w:type="dxa"/>
            <w:vAlign w:val="center"/>
          </w:tcPr>
          <w:p>
            <w:pPr>
              <w:jc w:val="center"/>
              <w:rPr>
                <w:rFonts w:ascii="仿宋_GB2312" w:eastAsia="仿宋_GB2312"/>
              </w:rPr>
            </w:pPr>
            <w:r>
              <w:rPr>
                <w:rFonts w:hint="eastAsia" w:ascii="仿宋_GB2312" w:eastAsia="仿宋_GB2312"/>
              </w:rPr>
              <w:t>标准发布时间</w:t>
            </w: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（1）</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（2）</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（3）</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hint="eastAsia" w:ascii="仿宋_GB2312" w:eastAsia="仿宋_GB2312"/>
              </w:rPr>
            </w:pPr>
            <w:r>
              <w:rPr>
                <w:rFonts w:hint="eastAsia" w:ascii="仿宋_GB2312" w:eastAsia="仿宋_GB2312"/>
              </w:rPr>
              <w:t>（4）</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restart"/>
            <w:vAlign w:val="center"/>
          </w:tcPr>
          <w:p>
            <w:pPr>
              <w:jc w:val="center"/>
              <w:rPr>
                <w:rFonts w:ascii="仿宋_GB2312" w:eastAsia="仿宋_GB2312"/>
              </w:rPr>
            </w:pPr>
            <w:r>
              <w:rPr>
                <w:rFonts w:hint="eastAsia" w:ascii="仿宋_GB2312" w:eastAsia="仿宋_GB2312"/>
              </w:rPr>
              <w:t>16</w:t>
            </w:r>
          </w:p>
        </w:tc>
        <w:tc>
          <w:tcPr>
            <w:tcW w:w="2974" w:type="dxa"/>
            <w:gridSpan w:val="2"/>
            <w:vAlign w:val="center"/>
          </w:tcPr>
          <w:p>
            <w:pPr>
              <w:jc w:val="center"/>
              <w:rPr>
                <w:rFonts w:ascii="仿宋_GB2312" w:eastAsia="仿宋_GB2312"/>
              </w:rPr>
            </w:pPr>
            <w:r>
              <w:rPr>
                <w:rFonts w:hint="eastAsia" w:ascii="仿宋_GB2312" w:eastAsia="仿宋_GB2312"/>
              </w:rPr>
              <w:t>交通项目获得奖项</w:t>
            </w:r>
          </w:p>
        </w:tc>
        <w:tc>
          <w:tcPr>
            <w:tcW w:w="1982" w:type="dxa"/>
            <w:vAlign w:val="center"/>
          </w:tcPr>
          <w:p>
            <w:pPr>
              <w:jc w:val="center"/>
              <w:rPr>
                <w:rFonts w:ascii="仿宋_GB2312" w:eastAsia="仿宋_GB2312"/>
              </w:rPr>
            </w:pPr>
            <w:r>
              <w:rPr>
                <w:rFonts w:hint="eastAsia" w:ascii="仿宋_GB2312" w:eastAsia="仿宋_GB2312"/>
              </w:rPr>
              <w:t>获奖项目名称</w:t>
            </w:r>
          </w:p>
        </w:tc>
        <w:tc>
          <w:tcPr>
            <w:tcW w:w="1843" w:type="dxa"/>
            <w:gridSpan w:val="2"/>
            <w:vAlign w:val="center"/>
          </w:tcPr>
          <w:p>
            <w:pPr>
              <w:jc w:val="center"/>
              <w:rPr>
                <w:rFonts w:ascii="仿宋_GB2312" w:eastAsia="仿宋_GB2312"/>
              </w:rPr>
            </w:pPr>
            <w:r>
              <w:rPr>
                <w:rFonts w:hint="eastAsia" w:ascii="仿宋_GB2312" w:eastAsia="仿宋_GB2312"/>
              </w:rPr>
              <w:t>获得奖项名称</w:t>
            </w:r>
          </w:p>
        </w:tc>
        <w:tc>
          <w:tcPr>
            <w:tcW w:w="2126" w:type="dxa"/>
            <w:vAlign w:val="center"/>
          </w:tcPr>
          <w:p>
            <w:pPr>
              <w:jc w:val="center"/>
              <w:rPr>
                <w:rFonts w:ascii="仿宋_GB2312" w:eastAsia="仿宋_GB2312"/>
              </w:rPr>
            </w:pPr>
            <w:r>
              <w:rPr>
                <w:rFonts w:hint="eastAsia" w:ascii="仿宋_GB2312" w:eastAsia="仿宋_GB2312"/>
              </w:rPr>
              <w:t>奖项获取时间</w:t>
            </w: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（1）</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（2）</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ascii="仿宋_GB2312" w:eastAsia="仿宋_GB2312"/>
              </w:rPr>
            </w:pPr>
            <w:r>
              <w:rPr>
                <w:rFonts w:hint="eastAsia" w:ascii="仿宋_GB2312" w:eastAsia="仿宋_GB2312"/>
              </w:rPr>
              <w:t>（3）</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592" w:type="dxa"/>
            <w:vMerge w:val="continue"/>
            <w:vAlign w:val="center"/>
          </w:tcPr>
          <w:p>
            <w:pPr>
              <w:jc w:val="center"/>
              <w:rPr>
                <w:rFonts w:ascii="仿宋_GB2312" w:eastAsia="仿宋_GB2312"/>
              </w:rPr>
            </w:pPr>
          </w:p>
        </w:tc>
        <w:tc>
          <w:tcPr>
            <w:tcW w:w="994" w:type="dxa"/>
            <w:vMerge w:val="continue"/>
            <w:vAlign w:val="center"/>
          </w:tcPr>
          <w:p>
            <w:pPr>
              <w:jc w:val="center"/>
              <w:rPr>
                <w:rFonts w:ascii="仿宋_GB2312" w:eastAsia="仿宋_GB2312"/>
              </w:rPr>
            </w:pPr>
          </w:p>
        </w:tc>
        <w:tc>
          <w:tcPr>
            <w:tcW w:w="2974" w:type="dxa"/>
            <w:gridSpan w:val="2"/>
            <w:vAlign w:val="center"/>
          </w:tcPr>
          <w:p>
            <w:pPr>
              <w:jc w:val="center"/>
              <w:rPr>
                <w:rFonts w:hint="eastAsia" w:ascii="仿宋_GB2312" w:eastAsia="仿宋_GB2312"/>
              </w:rPr>
            </w:pPr>
            <w:r>
              <w:rPr>
                <w:rFonts w:hint="eastAsia" w:ascii="仿宋_GB2312" w:eastAsia="仿宋_GB2312"/>
              </w:rPr>
              <w:t>（4）</w:t>
            </w:r>
          </w:p>
        </w:tc>
        <w:tc>
          <w:tcPr>
            <w:tcW w:w="1982" w:type="dxa"/>
            <w:vAlign w:val="center"/>
          </w:tcPr>
          <w:p>
            <w:pPr>
              <w:jc w:val="center"/>
              <w:rPr>
                <w:rFonts w:ascii="仿宋_GB2312" w:eastAsia="仿宋_GB2312"/>
              </w:rPr>
            </w:pPr>
          </w:p>
        </w:tc>
        <w:tc>
          <w:tcPr>
            <w:tcW w:w="1843" w:type="dxa"/>
            <w:gridSpan w:val="2"/>
            <w:vAlign w:val="center"/>
          </w:tcPr>
          <w:p>
            <w:pPr>
              <w:jc w:val="center"/>
              <w:rPr>
                <w:rFonts w:ascii="仿宋_GB2312" w:eastAsia="仿宋_GB2312"/>
              </w:rPr>
            </w:pPr>
          </w:p>
        </w:tc>
        <w:tc>
          <w:tcPr>
            <w:tcW w:w="2126" w:type="dxa"/>
            <w:vAlign w:val="center"/>
          </w:tcPr>
          <w:p>
            <w:pPr>
              <w:jc w:val="center"/>
              <w:rPr>
                <w:rFonts w:ascii="仿宋_GB2312" w:eastAsia="仿宋_GB2312"/>
              </w:rPr>
            </w:pPr>
          </w:p>
        </w:tc>
        <w:tc>
          <w:tcPr>
            <w:tcW w:w="2437"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4651" w:type="dxa"/>
            <w:gridSpan w:val="3"/>
          </w:tcPr>
          <w:p>
            <w:pPr>
              <w:spacing w:before="159" w:beforeLines="50"/>
              <w:rPr>
                <w:rFonts w:ascii="仿宋_GB2312" w:eastAsia="仿宋_GB2312"/>
                <w:sz w:val="24"/>
                <w:szCs w:val="32"/>
              </w:rPr>
            </w:pPr>
            <w:r>
              <w:rPr>
                <w:rFonts w:hint="eastAsia" w:ascii="仿宋_GB2312" w:eastAsia="仿宋_GB2312"/>
                <w:sz w:val="24"/>
                <w:szCs w:val="32"/>
              </w:rPr>
              <w:t>设区市交通运输局意见（盖章）：</w:t>
            </w:r>
          </w:p>
        </w:tc>
        <w:tc>
          <w:tcPr>
            <w:tcW w:w="4647" w:type="dxa"/>
            <w:gridSpan w:val="3"/>
          </w:tcPr>
          <w:p>
            <w:pPr>
              <w:spacing w:before="159" w:beforeLines="50"/>
              <w:rPr>
                <w:rFonts w:ascii="仿宋_GB2312" w:eastAsia="仿宋_GB2312"/>
                <w:sz w:val="24"/>
                <w:szCs w:val="32"/>
              </w:rPr>
            </w:pPr>
            <w:r>
              <w:rPr>
                <w:rFonts w:hint="eastAsia" w:ascii="仿宋_GB2312" w:eastAsia="仿宋_GB2312"/>
                <w:sz w:val="24"/>
                <w:szCs w:val="32"/>
              </w:rPr>
              <w:t>厅交通建设企业认定工作组意见：</w:t>
            </w:r>
          </w:p>
        </w:tc>
        <w:tc>
          <w:tcPr>
            <w:tcW w:w="4650" w:type="dxa"/>
            <w:gridSpan w:val="3"/>
          </w:tcPr>
          <w:p>
            <w:pPr>
              <w:spacing w:before="159" w:beforeLines="50"/>
              <w:rPr>
                <w:rFonts w:ascii="仿宋_GB2312" w:eastAsia="仿宋_GB2312"/>
                <w:sz w:val="24"/>
                <w:szCs w:val="32"/>
              </w:rPr>
            </w:pPr>
            <w:r>
              <w:rPr>
                <w:rFonts w:hint="eastAsia" w:ascii="仿宋_GB2312" w:eastAsia="仿宋_GB2312"/>
                <w:sz w:val="24"/>
                <w:szCs w:val="32"/>
              </w:rPr>
              <w:t>认定工作领导小组意见：</w:t>
            </w:r>
          </w:p>
        </w:tc>
      </w:tr>
    </w:tbl>
    <w:p>
      <w:pPr>
        <w:adjustRightInd w:val="0"/>
        <w:snapToGrid w:val="0"/>
        <w:spacing w:line="300" w:lineRule="auto"/>
        <w:jc w:val="left"/>
        <w:rPr>
          <w:rFonts w:eastAsia="方正仿宋_GBK"/>
          <w:sz w:val="32"/>
          <w:szCs w:val="32"/>
        </w:rPr>
      </w:pPr>
      <w:r>
        <w:rPr>
          <w:rFonts w:hint="eastAsia" w:ascii="仿宋_GB2312" w:hAnsi="方正小标宋_GBK" w:eastAsia="仿宋_GB2312" w:cs="方正小标宋_GBK"/>
          <w:sz w:val="22"/>
          <w:szCs w:val="22"/>
        </w:rPr>
        <w:t>注：创新能力指标中工法、专利、标准、奖项等需为2023年度获得，需提供相关佐证材料复印件并加盖企业公章；表格不够可自行添加行。</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450095"/>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YWEzMWY3MzQ2MDVhYTFmNjE5YjVmMGVkZThhYjcifQ=="/>
  </w:docVars>
  <w:rsids>
    <w:rsidRoot w:val="00BD4B0A"/>
    <w:rsid w:val="00016265"/>
    <w:rsid w:val="00035E48"/>
    <w:rsid w:val="000630A5"/>
    <w:rsid w:val="00085B83"/>
    <w:rsid w:val="000B6E7D"/>
    <w:rsid w:val="000C79FC"/>
    <w:rsid w:val="000D729B"/>
    <w:rsid w:val="001426F7"/>
    <w:rsid w:val="00164977"/>
    <w:rsid w:val="001B3CCE"/>
    <w:rsid w:val="001E2BD3"/>
    <w:rsid w:val="001F3B10"/>
    <w:rsid w:val="002452D6"/>
    <w:rsid w:val="00297DE1"/>
    <w:rsid w:val="002D2E39"/>
    <w:rsid w:val="0037746A"/>
    <w:rsid w:val="00395586"/>
    <w:rsid w:val="003A770D"/>
    <w:rsid w:val="003B64BB"/>
    <w:rsid w:val="003D0239"/>
    <w:rsid w:val="00417E7B"/>
    <w:rsid w:val="00467F64"/>
    <w:rsid w:val="00483E67"/>
    <w:rsid w:val="004E4ED6"/>
    <w:rsid w:val="005C547D"/>
    <w:rsid w:val="005E48B8"/>
    <w:rsid w:val="006046E8"/>
    <w:rsid w:val="00637037"/>
    <w:rsid w:val="00637C5A"/>
    <w:rsid w:val="006A1DD1"/>
    <w:rsid w:val="007106E0"/>
    <w:rsid w:val="00721288"/>
    <w:rsid w:val="007627F0"/>
    <w:rsid w:val="00763740"/>
    <w:rsid w:val="00773B2C"/>
    <w:rsid w:val="00783EAA"/>
    <w:rsid w:val="00797E8C"/>
    <w:rsid w:val="007B5B52"/>
    <w:rsid w:val="007F470A"/>
    <w:rsid w:val="007F60FE"/>
    <w:rsid w:val="008750FB"/>
    <w:rsid w:val="00884724"/>
    <w:rsid w:val="008931F9"/>
    <w:rsid w:val="008B4512"/>
    <w:rsid w:val="00916D86"/>
    <w:rsid w:val="00950480"/>
    <w:rsid w:val="009950F2"/>
    <w:rsid w:val="009B6F9C"/>
    <w:rsid w:val="009C57BC"/>
    <w:rsid w:val="009D2B7E"/>
    <w:rsid w:val="009D3E82"/>
    <w:rsid w:val="00A64AEC"/>
    <w:rsid w:val="00AC578A"/>
    <w:rsid w:val="00AE1249"/>
    <w:rsid w:val="00B37B8E"/>
    <w:rsid w:val="00B41424"/>
    <w:rsid w:val="00B94430"/>
    <w:rsid w:val="00BB0F46"/>
    <w:rsid w:val="00BB20B2"/>
    <w:rsid w:val="00BD4B0A"/>
    <w:rsid w:val="00BE4109"/>
    <w:rsid w:val="00D24974"/>
    <w:rsid w:val="00D34D29"/>
    <w:rsid w:val="00D56BB5"/>
    <w:rsid w:val="00D67DAA"/>
    <w:rsid w:val="00DA26BE"/>
    <w:rsid w:val="00DD71C2"/>
    <w:rsid w:val="00DE5F33"/>
    <w:rsid w:val="00E0294F"/>
    <w:rsid w:val="00E301BB"/>
    <w:rsid w:val="00E34E2C"/>
    <w:rsid w:val="00E80604"/>
    <w:rsid w:val="00E915A9"/>
    <w:rsid w:val="00EF0C5C"/>
    <w:rsid w:val="00F009F3"/>
    <w:rsid w:val="00FB7B14"/>
    <w:rsid w:val="00FE39B4"/>
    <w:rsid w:val="01A73ABF"/>
    <w:rsid w:val="04985825"/>
    <w:rsid w:val="05D00A77"/>
    <w:rsid w:val="06B719C0"/>
    <w:rsid w:val="0BC6638C"/>
    <w:rsid w:val="11FF129C"/>
    <w:rsid w:val="12E0359D"/>
    <w:rsid w:val="145B58F4"/>
    <w:rsid w:val="1747371D"/>
    <w:rsid w:val="1AA77492"/>
    <w:rsid w:val="216E75E5"/>
    <w:rsid w:val="29D14727"/>
    <w:rsid w:val="2C7D0167"/>
    <w:rsid w:val="2D1A5C8D"/>
    <w:rsid w:val="2FD107FA"/>
    <w:rsid w:val="32C75B5F"/>
    <w:rsid w:val="521406B4"/>
    <w:rsid w:val="65D06592"/>
    <w:rsid w:val="676C00D0"/>
    <w:rsid w:val="67B209F7"/>
    <w:rsid w:val="DDCFC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pPr>
      <w:jc w:val="left"/>
    </w:pPr>
  </w:style>
  <w:style w:type="paragraph" w:styleId="3">
    <w:name w:val="Balloon Text"/>
    <w:basedOn w:val="1"/>
    <w:link w:val="14"/>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character" w:styleId="9">
    <w:name w:val="Hyperlink"/>
    <w:basedOn w:val="8"/>
    <w:autoRedefine/>
    <w:semiHidden/>
    <w:unhideWhenUsed/>
    <w:qFormat/>
    <w:uiPriority w:val="99"/>
    <w:rPr>
      <w:color w:val="0000FF"/>
      <w:u w:val="single"/>
    </w:rPr>
  </w:style>
  <w:style w:type="character" w:styleId="10">
    <w:name w:val="annotation reference"/>
    <w:basedOn w:val="8"/>
    <w:autoRedefine/>
    <w:unhideWhenUsed/>
    <w:qFormat/>
    <w:uiPriority w:val="99"/>
    <w:rPr>
      <w:sz w:val="21"/>
      <w:szCs w:val="21"/>
    </w:rPr>
  </w:style>
  <w:style w:type="character" w:customStyle="1" w:styleId="11">
    <w:name w:val="页眉 字符"/>
    <w:basedOn w:val="8"/>
    <w:link w:val="5"/>
    <w:autoRedefine/>
    <w:qFormat/>
    <w:uiPriority w:val="99"/>
    <w:rPr>
      <w:rFonts w:ascii="Times New Roman" w:hAnsi="Times New Roman" w:eastAsia="宋体" w:cs="Times New Roman"/>
      <w:sz w:val="18"/>
      <w:szCs w:val="18"/>
    </w:rPr>
  </w:style>
  <w:style w:type="character" w:customStyle="1" w:styleId="12">
    <w:name w:val="页脚 字符"/>
    <w:basedOn w:val="8"/>
    <w:link w:val="4"/>
    <w:autoRedefine/>
    <w:qFormat/>
    <w:uiPriority w:val="99"/>
    <w:rPr>
      <w:rFonts w:ascii="Times New Roman" w:hAnsi="Times New Roman" w:eastAsia="宋体" w:cs="Times New Roman"/>
      <w:sz w:val="18"/>
      <w:szCs w:val="18"/>
    </w:rPr>
  </w:style>
  <w:style w:type="paragraph" w:customStyle="1" w:styleId="13">
    <w:name w:val="列表段落1"/>
    <w:basedOn w:val="1"/>
    <w:autoRedefine/>
    <w:qFormat/>
    <w:uiPriority w:val="34"/>
    <w:pPr>
      <w:ind w:firstLine="420" w:firstLineChars="200"/>
    </w:pPr>
  </w:style>
  <w:style w:type="character" w:customStyle="1" w:styleId="14">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5">
    <w:name w:val="批注文字 字符"/>
    <w:basedOn w:val="8"/>
    <w:link w:val="2"/>
    <w:autoRedefine/>
    <w:semiHidden/>
    <w:qFormat/>
    <w:uiPriority w:val="99"/>
    <w:rPr>
      <w:rFonts w:ascii="Times New Roman" w:hAnsi="Times New Roman" w:eastAsia="宋体" w:cs="Times New Roman"/>
      <w:szCs w:val="24"/>
    </w:rPr>
  </w:style>
  <w:style w:type="character" w:customStyle="1" w:styleId="16">
    <w:name w:val="批注主题 字符"/>
    <w:basedOn w:val="15"/>
    <w:link w:val="6"/>
    <w:autoRedefine/>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Words>
  <Characters>1735</Characters>
  <Lines>14</Lines>
  <Paragraphs>4</Paragraphs>
  <TotalTime>63</TotalTime>
  <ScaleCrop>false</ScaleCrop>
  <LinksUpToDate>false</LinksUpToDate>
  <CharactersWithSpaces>2035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2024-04-17T04:56:00Z</dcterms:created>
  <dc:creator>丁 继强</dc:creator>
  <cp:lastModifiedBy>吴昊</cp:lastModifiedBy>
  <cp:lastPrinted>2024-04-16T01:36:00Z</cp:lastPrinted>
  <dcterms:modified xsi:type="dcterms:W3CDTF">2024-04-17T06:00:24Z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458761DFE92641449E699232810D59E4_13</vt:lpwstr>
  </property>
</Properties>
</file>